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6375343" w:displacedByCustomXml="next"/>
    <w:bookmarkEnd w:id="0" w:displacedByCustomXml="next"/>
    <w:sdt>
      <w:sdtPr>
        <w:rPr>
          <w:rFonts w:eastAsiaTheme="minorEastAsia" w:cstheme="minorHAnsi"/>
          <w:lang w:eastAsia="hr-HR"/>
        </w:rPr>
        <w:id w:val="12631573"/>
        <w:docPartObj>
          <w:docPartGallery w:val="Cover Pages"/>
          <w:docPartUnique/>
        </w:docPartObj>
      </w:sdtPr>
      <w:sdtEndPr>
        <w:rPr>
          <w:lang w:val="en-US"/>
        </w:rPr>
      </w:sdtEndPr>
      <w:sdtContent>
        <w:p w14:paraId="332BA1A9" w14:textId="74D1054C" w:rsidR="003B7826" w:rsidRDefault="00655AF1" w:rsidP="00082A4C">
          <w:pPr>
            <w:pStyle w:val="TableofFigures"/>
            <w:tabs>
              <w:tab w:val="right" w:leader="dot" w:pos="9062"/>
            </w:tabs>
            <w:spacing w:line="360" w:lineRule="auto"/>
            <w:rPr>
              <w:rFonts w:eastAsiaTheme="minorEastAsia" w:cstheme="minorHAnsi"/>
              <w:lang w:eastAsia="hr-HR"/>
            </w:rPr>
          </w:pPr>
          <w:r>
            <w:rPr>
              <w:noProof/>
            </w:rPr>
            <mc:AlternateContent>
              <mc:Choice Requires="wps">
                <w:drawing>
                  <wp:anchor distT="0" distB="0" distL="114300" distR="114300" simplePos="0" relativeHeight="251658245" behindDoc="0" locked="0" layoutInCell="1" allowOverlap="1" wp14:anchorId="1C485EFA" wp14:editId="1113454D">
                    <wp:simplePos x="0" y="0"/>
                    <wp:positionH relativeFrom="margin">
                      <wp:align>center</wp:align>
                    </wp:positionH>
                    <wp:positionV relativeFrom="paragraph">
                      <wp:posOffset>-727486</wp:posOffset>
                    </wp:positionV>
                    <wp:extent cx="5326380" cy="2407023"/>
                    <wp:effectExtent l="0" t="0" r="0" b="0"/>
                    <wp:wrapNone/>
                    <wp:docPr id="194" name="Tekstni okvir 194"/>
                    <wp:cNvGraphicFramePr/>
                    <a:graphic xmlns:a="http://schemas.openxmlformats.org/drawingml/2006/main">
                      <a:graphicData uri="http://schemas.microsoft.com/office/word/2010/wordprocessingShape">
                        <wps:wsp>
                          <wps:cNvSpPr txBox="1"/>
                          <wps:spPr>
                            <a:xfrm>
                              <a:off x="0" y="0"/>
                              <a:ext cx="5326380" cy="2407023"/>
                            </a:xfrm>
                            <a:prstGeom prst="rect">
                              <a:avLst/>
                            </a:prstGeom>
                            <a:noFill/>
                            <a:ln w="6350">
                              <a:noFill/>
                            </a:ln>
                          </wps:spPr>
                          <wps:txbx>
                            <w:txbxContent>
                              <w:p w14:paraId="1C4B2F16" w14:textId="11C527A1" w:rsidR="006D5C1B" w:rsidRPr="00BC598C" w:rsidRDefault="006D5C1B" w:rsidP="00655AF1">
                                <w:pPr>
                                  <w:spacing w:line="360" w:lineRule="auto"/>
                                  <w:jc w:val="center"/>
                                  <w:rPr>
                                    <w:rFonts w:ascii="Arial Narrow" w:eastAsiaTheme="minorHAnsi" w:hAnsi="Arial Narrow" w:cs="Calibri"/>
                                    <w:b/>
                                    <w:sz w:val="36"/>
                                    <w:szCs w:val="36"/>
                                    <w:lang w:eastAsia="en-US"/>
                                  </w:rPr>
                                </w:pPr>
                                <w:r w:rsidRPr="00BC598C">
                                  <w:rPr>
                                    <w:rFonts w:ascii="Arial Narrow" w:eastAsiaTheme="minorHAnsi" w:hAnsi="Arial Narrow" w:cs="Calibri"/>
                                    <w:b/>
                                    <w:sz w:val="36"/>
                                    <w:szCs w:val="36"/>
                                    <w:lang w:eastAsia="en-US"/>
                                  </w:rPr>
                                  <w:t xml:space="preserve">Akcijski plan energetski održivog </w:t>
                                </w:r>
                                <w:r>
                                  <w:rPr>
                                    <w:rFonts w:ascii="Arial Narrow" w:eastAsiaTheme="minorHAnsi" w:hAnsi="Arial Narrow" w:cs="Calibri"/>
                                    <w:b/>
                                    <w:sz w:val="36"/>
                                    <w:szCs w:val="36"/>
                                    <w:lang w:eastAsia="en-US"/>
                                  </w:rPr>
                                  <w:t>razvoja</w:t>
                                </w:r>
                              </w:p>
                              <w:p w14:paraId="229B5530" w14:textId="7E97B016" w:rsidR="006D5C1B" w:rsidRPr="00BC598C" w:rsidRDefault="006D5C1B" w:rsidP="00655AF1">
                                <w:pPr>
                                  <w:spacing w:line="360" w:lineRule="auto"/>
                                  <w:jc w:val="center"/>
                                  <w:rPr>
                                    <w:rFonts w:ascii="Arial Narrow" w:eastAsiaTheme="minorHAnsi" w:hAnsi="Arial Narrow" w:cs="Calibri"/>
                                    <w:b/>
                                    <w:sz w:val="36"/>
                                    <w:szCs w:val="36"/>
                                    <w:lang w:eastAsia="en-US"/>
                                  </w:rPr>
                                </w:pPr>
                                <w:r w:rsidRPr="00BC598C">
                                  <w:rPr>
                                    <w:rFonts w:ascii="Arial Narrow" w:eastAsiaTheme="minorHAnsi" w:hAnsi="Arial Narrow" w:cs="Calibri"/>
                                    <w:b/>
                                    <w:sz w:val="36"/>
                                    <w:szCs w:val="36"/>
                                    <w:lang w:eastAsia="en-US"/>
                                  </w:rPr>
                                  <w:t>i prilagodbe klimatskim promjenama</w:t>
                                </w:r>
                              </w:p>
                              <w:p w14:paraId="3C1FD739" w14:textId="77777777" w:rsidR="006D5C1B" w:rsidRPr="00BC598C" w:rsidRDefault="006D5C1B" w:rsidP="00655AF1">
                                <w:pPr>
                                  <w:pStyle w:val="TableofFigures"/>
                                  <w:tabs>
                                    <w:tab w:val="right" w:leader="dot" w:pos="9062"/>
                                  </w:tabs>
                                  <w:spacing w:line="360" w:lineRule="auto"/>
                                  <w:jc w:val="center"/>
                                  <w:rPr>
                                    <w:rFonts w:ascii="Arial Narrow" w:hAnsi="Arial Narrow" w:cs="Calibri"/>
                                    <w:b/>
                                    <w:sz w:val="36"/>
                                    <w:szCs w:val="36"/>
                                  </w:rPr>
                                </w:pPr>
                                <w:r w:rsidRPr="00BC598C">
                                  <w:rPr>
                                    <w:rFonts w:ascii="Arial Narrow" w:hAnsi="Arial Narrow" w:cs="Calibri"/>
                                    <w:b/>
                                    <w:sz w:val="36"/>
                                    <w:szCs w:val="36"/>
                                  </w:rPr>
                                  <w:t>(</w:t>
                                </w:r>
                                <w:proofErr w:type="spellStart"/>
                                <w:r w:rsidRPr="00BC598C">
                                  <w:rPr>
                                    <w:rFonts w:ascii="Arial Narrow" w:hAnsi="Arial Narrow" w:cs="Calibri"/>
                                    <w:b/>
                                    <w:sz w:val="36"/>
                                    <w:szCs w:val="36"/>
                                  </w:rPr>
                                  <w:t>Sustainable</w:t>
                                </w:r>
                                <w:proofErr w:type="spellEnd"/>
                                <w:r w:rsidRPr="00BC598C">
                                  <w:rPr>
                                    <w:rFonts w:ascii="Arial Narrow" w:hAnsi="Arial Narrow" w:cs="Calibri"/>
                                    <w:b/>
                                    <w:sz w:val="36"/>
                                    <w:szCs w:val="36"/>
                                  </w:rPr>
                                  <w:t xml:space="preserve"> Energy </w:t>
                                </w:r>
                                <w:proofErr w:type="spellStart"/>
                                <w:r w:rsidRPr="00BC598C">
                                  <w:rPr>
                                    <w:rFonts w:ascii="Arial Narrow" w:hAnsi="Arial Narrow" w:cs="Calibri"/>
                                    <w:b/>
                                    <w:sz w:val="36"/>
                                    <w:szCs w:val="36"/>
                                  </w:rPr>
                                  <w:t>and</w:t>
                                </w:r>
                                <w:proofErr w:type="spellEnd"/>
                                <w:r w:rsidRPr="00BC598C">
                                  <w:rPr>
                                    <w:rFonts w:ascii="Arial Narrow" w:hAnsi="Arial Narrow" w:cs="Calibri"/>
                                    <w:b/>
                                    <w:sz w:val="36"/>
                                    <w:szCs w:val="36"/>
                                  </w:rPr>
                                  <w:t xml:space="preserve"> </w:t>
                                </w:r>
                                <w:proofErr w:type="spellStart"/>
                                <w:r w:rsidRPr="00BC598C">
                                  <w:rPr>
                                    <w:rFonts w:ascii="Arial Narrow" w:hAnsi="Arial Narrow" w:cs="Calibri"/>
                                    <w:b/>
                                    <w:sz w:val="36"/>
                                    <w:szCs w:val="36"/>
                                  </w:rPr>
                                  <w:t>Climate</w:t>
                                </w:r>
                                <w:proofErr w:type="spellEnd"/>
                                <w:r w:rsidRPr="00BC598C">
                                  <w:rPr>
                                    <w:rFonts w:ascii="Arial Narrow" w:hAnsi="Arial Narrow" w:cs="Calibri"/>
                                    <w:b/>
                                    <w:sz w:val="36"/>
                                    <w:szCs w:val="36"/>
                                  </w:rPr>
                                  <w:t xml:space="preserve"> </w:t>
                                </w:r>
                                <w:proofErr w:type="spellStart"/>
                                <w:r w:rsidRPr="00BC598C">
                                  <w:rPr>
                                    <w:rFonts w:ascii="Arial Narrow" w:hAnsi="Arial Narrow" w:cs="Calibri"/>
                                    <w:b/>
                                    <w:sz w:val="36"/>
                                    <w:szCs w:val="36"/>
                                  </w:rPr>
                                  <w:t>Action</w:t>
                                </w:r>
                                <w:proofErr w:type="spellEnd"/>
                                <w:r w:rsidRPr="00BC598C">
                                  <w:rPr>
                                    <w:rFonts w:ascii="Arial Narrow" w:hAnsi="Arial Narrow" w:cs="Calibri"/>
                                    <w:b/>
                                    <w:sz w:val="36"/>
                                    <w:szCs w:val="36"/>
                                  </w:rPr>
                                  <w:t xml:space="preserve"> Plan – SECAP)</w:t>
                                </w:r>
                              </w:p>
                              <w:p w14:paraId="2C9075CF" w14:textId="77777777" w:rsidR="006D5C1B" w:rsidRPr="00BC598C" w:rsidRDefault="006D5C1B" w:rsidP="00655AF1">
                                <w:pPr>
                                  <w:spacing w:line="360" w:lineRule="auto"/>
                                  <w:jc w:val="center"/>
                                  <w:rPr>
                                    <w:rFonts w:ascii="Calibri" w:eastAsiaTheme="minorHAnsi" w:hAnsi="Calibri" w:cs="Calibri"/>
                                    <w:b/>
                                    <w:sz w:val="32"/>
                                    <w:szCs w:val="32"/>
                                    <w:lang w:eastAsia="en-US"/>
                                  </w:rPr>
                                </w:pPr>
                              </w:p>
                              <w:p w14:paraId="3D044058" w14:textId="77777777" w:rsidR="006D5C1B" w:rsidRPr="00BC598C" w:rsidRDefault="006D5C1B" w:rsidP="00655AF1">
                                <w:pPr>
                                  <w:pStyle w:val="TableofFigures"/>
                                  <w:tabs>
                                    <w:tab w:val="right" w:leader="dot" w:pos="9062"/>
                                  </w:tabs>
                                  <w:spacing w:line="360" w:lineRule="auto"/>
                                  <w:jc w:val="center"/>
                                  <w:rPr>
                                    <w:rFonts w:ascii="Arial Narrow" w:hAnsi="Arial Narrow" w:cs="Calibri"/>
                                    <w:b/>
                                    <w:bCs/>
                                    <w:sz w:val="36"/>
                                    <w:szCs w:val="36"/>
                                  </w:rPr>
                                </w:pPr>
                                <w:r w:rsidRPr="00BC598C">
                                  <w:rPr>
                                    <w:rFonts w:ascii="Arial Narrow" w:eastAsiaTheme="minorEastAsia" w:hAnsi="Arial Narrow" w:cs="Calibri"/>
                                    <w:b/>
                                    <w:bCs/>
                                    <w:sz w:val="36"/>
                                    <w:szCs w:val="36"/>
                                    <w:lang w:eastAsia="hr-HR"/>
                                  </w:rPr>
                                  <w:t>Općina Brtonigla - Verteneglio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85EFA" id="_x0000_t202" coordsize="21600,21600" o:spt="202" path="m,l,21600r21600,l21600,xe">
                    <v:stroke joinstyle="miter"/>
                    <v:path gradientshapeok="t" o:connecttype="rect"/>
                  </v:shapetype>
                  <v:shape id="Tekstni okvir 194" o:spid="_x0000_s1026" type="#_x0000_t202" style="position:absolute;margin-left:0;margin-top:-57.3pt;width:419.4pt;height:189.5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CIGAIAAC0EAAAOAAAAZHJzL2Uyb0RvYy54bWysU8lu2zAQvRfoPxC815LlJYlgOXATuCgQ&#10;JAGcImeaIi0BFIclaUvu13dIyQvSnopeqBnOaJb3Hhf3XaPIQVhXgy7oeJRSIjSHsta7gv54W3+5&#10;pcR5pkumQIuCHoWj98vPnxatyUUGFahSWIJFtMtbU9DKe5MnieOVaJgbgREagxJswzy6dpeUlrVY&#10;vVFJlqbzpAVbGgtcOIe3j32QLmN9KQX3L1I64YkqKM7m42njuQ1nslywfGeZqWo+jMH+YYqG1Rqb&#10;nks9Ms/I3tZ/lGpqbsGB9CMOTQJS1lzEHXCbcfphm03FjIi7IDjOnGFy/68sfz5szKslvvsKHRIY&#10;AGmNyx1ehn06aZvwxUkJxhHC4xk20XnC8XI2yeaTWwxxjGXT9CbNJqFOcvndWOe/CWhIMApqkZcI&#10;Fzs8Od+nnlJCNw3rWqnIjdKkLeh8MkvjD+cIFlcae1yGDZbvtt2wwRbKIy5moefcGb6usfkTc/6V&#10;WSQZB0bh+hc8pAJsAoNFSQX219/uQz5ij1FKWhRNQd3PPbOCEvVdIyt34+k0qCw609lNho69jmyv&#10;I3rfPADqcoxPxPBohnyvTqa00LyjvlehK4aY5ti7oP5kPvheyvg+uFitYhLqyjD/pDeGh9IBzgDt&#10;W/fOrBnw90jdM5zkxfIPNPS5PRGrvQdZR44CwD2qA+6oycjy8H6C6K/9mHV55cvfAAAA//8DAFBL&#10;AwQUAAYACAAAACEAQarN7uEAAAAJAQAADwAAAGRycy9kb3ducmV2LnhtbEyPTU+DQBCG7yb+h82Y&#10;eGsXsCUEWZqGpDExemjtxdsAUyDuB7LbFv31jic9Tt7J+z5PsZmNFhea/OCsgngZgSDbuHawnYLj&#10;226RgfABbYvaWVLwRR425e1NgXnrrnZPl0PoBJdYn6OCPoQxl9I3PRn0SzeS5ezkJoOBz6mT7YRX&#10;LjdaJlGUSoOD5YUeR6p6aj4OZ6Pgudq94r5OTPatq6eX03b8PL6vlbq/m7ePIALN4e8ZfvEZHUpm&#10;qt3Ztl5oBSwSFCzieJWC4Dx7yFilVpCkqzXIspD/DcofAAAA//8DAFBLAQItABQABgAIAAAAIQC2&#10;gziS/gAAAOEBAAATAAAAAAAAAAAAAAAAAAAAAABbQ29udGVudF9UeXBlc10ueG1sUEsBAi0AFAAG&#10;AAgAAAAhADj9If/WAAAAlAEAAAsAAAAAAAAAAAAAAAAALwEAAF9yZWxzLy5yZWxzUEsBAi0AFAAG&#10;AAgAAAAhAA2xwIgYAgAALQQAAA4AAAAAAAAAAAAAAAAALgIAAGRycy9lMm9Eb2MueG1sUEsBAi0A&#10;FAAGAAgAAAAhAEGqze7hAAAACQEAAA8AAAAAAAAAAAAAAAAAcgQAAGRycy9kb3ducmV2LnhtbFBL&#10;BQYAAAAABAAEAPMAAACABQAAAAA=&#10;" filled="f" stroked="f" strokeweight=".5pt">
                    <v:textbox>
                      <w:txbxContent>
                        <w:p w14:paraId="1C4B2F16" w14:textId="11C527A1" w:rsidR="006D5C1B" w:rsidRPr="00BC598C" w:rsidRDefault="006D5C1B" w:rsidP="00655AF1">
                          <w:pPr>
                            <w:spacing w:line="360" w:lineRule="auto"/>
                            <w:jc w:val="center"/>
                            <w:rPr>
                              <w:rFonts w:ascii="Arial Narrow" w:eastAsiaTheme="minorHAnsi" w:hAnsi="Arial Narrow" w:cs="Calibri"/>
                              <w:b/>
                              <w:sz w:val="36"/>
                              <w:szCs w:val="36"/>
                              <w:lang w:eastAsia="en-US"/>
                            </w:rPr>
                          </w:pPr>
                          <w:r w:rsidRPr="00BC598C">
                            <w:rPr>
                              <w:rFonts w:ascii="Arial Narrow" w:eastAsiaTheme="minorHAnsi" w:hAnsi="Arial Narrow" w:cs="Calibri"/>
                              <w:b/>
                              <w:sz w:val="36"/>
                              <w:szCs w:val="36"/>
                              <w:lang w:eastAsia="en-US"/>
                            </w:rPr>
                            <w:t xml:space="preserve">Akcijski plan energetski održivog </w:t>
                          </w:r>
                          <w:r>
                            <w:rPr>
                              <w:rFonts w:ascii="Arial Narrow" w:eastAsiaTheme="minorHAnsi" w:hAnsi="Arial Narrow" w:cs="Calibri"/>
                              <w:b/>
                              <w:sz w:val="36"/>
                              <w:szCs w:val="36"/>
                              <w:lang w:eastAsia="en-US"/>
                            </w:rPr>
                            <w:t>razvoja</w:t>
                          </w:r>
                        </w:p>
                        <w:p w14:paraId="229B5530" w14:textId="7E97B016" w:rsidR="006D5C1B" w:rsidRPr="00BC598C" w:rsidRDefault="006D5C1B" w:rsidP="00655AF1">
                          <w:pPr>
                            <w:spacing w:line="360" w:lineRule="auto"/>
                            <w:jc w:val="center"/>
                            <w:rPr>
                              <w:rFonts w:ascii="Arial Narrow" w:eastAsiaTheme="minorHAnsi" w:hAnsi="Arial Narrow" w:cs="Calibri"/>
                              <w:b/>
                              <w:sz w:val="36"/>
                              <w:szCs w:val="36"/>
                              <w:lang w:eastAsia="en-US"/>
                            </w:rPr>
                          </w:pPr>
                          <w:r w:rsidRPr="00BC598C">
                            <w:rPr>
                              <w:rFonts w:ascii="Arial Narrow" w:eastAsiaTheme="minorHAnsi" w:hAnsi="Arial Narrow" w:cs="Calibri"/>
                              <w:b/>
                              <w:sz w:val="36"/>
                              <w:szCs w:val="36"/>
                              <w:lang w:eastAsia="en-US"/>
                            </w:rPr>
                            <w:t>i prilagodbe klimatskim promjenama</w:t>
                          </w:r>
                        </w:p>
                        <w:p w14:paraId="3C1FD739" w14:textId="77777777" w:rsidR="006D5C1B" w:rsidRPr="00BC598C" w:rsidRDefault="006D5C1B" w:rsidP="00655AF1">
                          <w:pPr>
                            <w:pStyle w:val="TableofFigures"/>
                            <w:tabs>
                              <w:tab w:val="right" w:leader="dot" w:pos="9062"/>
                            </w:tabs>
                            <w:spacing w:line="360" w:lineRule="auto"/>
                            <w:jc w:val="center"/>
                            <w:rPr>
                              <w:rFonts w:ascii="Arial Narrow" w:hAnsi="Arial Narrow" w:cs="Calibri"/>
                              <w:b/>
                              <w:sz w:val="36"/>
                              <w:szCs w:val="36"/>
                            </w:rPr>
                          </w:pPr>
                          <w:r w:rsidRPr="00BC598C">
                            <w:rPr>
                              <w:rFonts w:ascii="Arial Narrow" w:hAnsi="Arial Narrow" w:cs="Calibri"/>
                              <w:b/>
                              <w:sz w:val="36"/>
                              <w:szCs w:val="36"/>
                            </w:rPr>
                            <w:t>(</w:t>
                          </w:r>
                          <w:proofErr w:type="spellStart"/>
                          <w:r w:rsidRPr="00BC598C">
                            <w:rPr>
                              <w:rFonts w:ascii="Arial Narrow" w:hAnsi="Arial Narrow" w:cs="Calibri"/>
                              <w:b/>
                              <w:sz w:val="36"/>
                              <w:szCs w:val="36"/>
                            </w:rPr>
                            <w:t>Sustainable</w:t>
                          </w:r>
                          <w:proofErr w:type="spellEnd"/>
                          <w:r w:rsidRPr="00BC598C">
                            <w:rPr>
                              <w:rFonts w:ascii="Arial Narrow" w:hAnsi="Arial Narrow" w:cs="Calibri"/>
                              <w:b/>
                              <w:sz w:val="36"/>
                              <w:szCs w:val="36"/>
                            </w:rPr>
                            <w:t xml:space="preserve"> Energy </w:t>
                          </w:r>
                          <w:proofErr w:type="spellStart"/>
                          <w:r w:rsidRPr="00BC598C">
                            <w:rPr>
                              <w:rFonts w:ascii="Arial Narrow" w:hAnsi="Arial Narrow" w:cs="Calibri"/>
                              <w:b/>
                              <w:sz w:val="36"/>
                              <w:szCs w:val="36"/>
                            </w:rPr>
                            <w:t>and</w:t>
                          </w:r>
                          <w:proofErr w:type="spellEnd"/>
                          <w:r w:rsidRPr="00BC598C">
                            <w:rPr>
                              <w:rFonts w:ascii="Arial Narrow" w:hAnsi="Arial Narrow" w:cs="Calibri"/>
                              <w:b/>
                              <w:sz w:val="36"/>
                              <w:szCs w:val="36"/>
                            </w:rPr>
                            <w:t xml:space="preserve"> </w:t>
                          </w:r>
                          <w:proofErr w:type="spellStart"/>
                          <w:r w:rsidRPr="00BC598C">
                            <w:rPr>
                              <w:rFonts w:ascii="Arial Narrow" w:hAnsi="Arial Narrow" w:cs="Calibri"/>
                              <w:b/>
                              <w:sz w:val="36"/>
                              <w:szCs w:val="36"/>
                            </w:rPr>
                            <w:t>Climate</w:t>
                          </w:r>
                          <w:proofErr w:type="spellEnd"/>
                          <w:r w:rsidRPr="00BC598C">
                            <w:rPr>
                              <w:rFonts w:ascii="Arial Narrow" w:hAnsi="Arial Narrow" w:cs="Calibri"/>
                              <w:b/>
                              <w:sz w:val="36"/>
                              <w:szCs w:val="36"/>
                            </w:rPr>
                            <w:t xml:space="preserve"> </w:t>
                          </w:r>
                          <w:proofErr w:type="spellStart"/>
                          <w:r w:rsidRPr="00BC598C">
                            <w:rPr>
                              <w:rFonts w:ascii="Arial Narrow" w:hAnsi="Arial Narrow" w:cs="Calibri"/>
                              <w:b/>
                              <w:sz w:val="36"/>
                              <w:szCs w:val="36"/>
                            </w:rPr>
                            <w:t>Action</w:t>
                          </w:r>
                          <w:proofErr w:type="spellEnd"/>
                          <w:r w:rsidRPr="00BC598C">
                            <w:rPr>
                              <w:rFonts w:ascii="Arial Narrow" w:hAnsi="Arial Narrow" w:cs="Calibri"/>
                              <w:b/>
                              <w:sz w:val="36"/>
                              <w:szCs w:val="36"/>
                            </w:rPr>
                            <w:t xml:space="preserve"> Plan – SECAP)</w:t>
                          </w:r>
                        </w:p>
                        <w:p w14:paraId="2C9075CF" w14:textId="77777777" w:rsidR="006D5C1B" w:rsidRPr="00BC598C" w:rsidRDefault="006D5C1B" w:rsidP="00655AF1">
                          <w:pPr>
                            <w:spacing w:line="360" w:lineRule="auto"/>
                            <w:jc w:val="center"/>
                            <w:rPr>
                              <w:rFonts w:ascii="Calibri" w:eastAsiaTheme="minorHAnsi" w:hAnsi="Calibri" w:cs="Calibri"/>
                              <w:b/>
                              <w:sz w:val="32"/>
                              <w:szCs w:val="32"/>
                              <w:lang w:eastAsia="en-US"/>
                            </w:rPr>
                          </w:pPr>
                        </w:p>
                        <w:p w14:paraId="3D044058" w14:textId="77777777" w:rsidR="006D5C1B" w:rsidRPr="00BC598C" w:rsidRDefault="006D5C1B" w:rsidP="00655AF1">
                          <w:pPr>
                            <w:pStyle w:val="TableofFigures"/>
                            <w:tabs>
                              <w:tab w:val="right" w:leader="dot" w:pos="9062"/>
                            </w:tabs>
                            <w:spacing w:line="360" w:lineRule="auto"/>
                            <w:jc w:val="center"/>
                            <w:rPr>
                              <w:rFonts w:ascii="Arial Narrow" w:hAnsi="Arial Narrow" w:cs="Calibri"/>
                              <w:b/>
                              <w:bCs/>
                              <w:sz w:val="36"/>
                              <w:szCs w:val="36"/>
                            </w:rPr>
                          </w:pPr>
                          <w:r w:rsidRPr="00BC598C">
                            <w:rPr>
                              <w:rFonts w:ascii="Arial Narrow" w:eastAsiaTheme="minorEastAsia" w:hAnsi="Arial Narrow" w:cs="Calibri"/>
                              <w:b/>
                              <w:bCs/>
                              <w:sz w:val="36"/>
                              <w:szCs w:val="36"/>
                              <w:lang w:eastAsia="hr-HR"/>
                            </w:rPr>
                            <w:t>Općina Brtonigla - Verteneglio</w:t>
                          </w:r>
                        </w:p>
                      </w:txbxContent>
                    </v:textbox>
                    <w10:wrap anchorx="margin"/>
                  </v:shape>
                </w:pict>
              </mc:Fallback>
            </mc:AlternateContent>
          </w:r>
          <w:r w:rsidR="0013138B">
            <w:rPr>
              <w:rFonts w:cstheme="minorHAnsi"/>
              <w:noProof/>
            </w:rPr>
            <mc:AlternateContent>
              <mc:Choice Requires="wps">
                <w:drawing>
                  <wp:anchor distT="0" distB="0" distL="114300" distR="114300" simplePos="0" relativeHeight="251658240" behindDoc="1" locked="0" layoutInCell="1" allowOverlap="1" wp14:anchorId="550267C6" wp14:editId="096DC504">
                    <wp:simplePos x="0" y="0"/>
                    <wp:positionH relativeFrom="column">
                      <wp:posOffset>-900953</wp:posOffset>
                    </wp:positionH>
                    <wp:positionV relativeFrom="paragraph">
                      <wp:posOffset>-1856740</wp:posOffset>
                    </wp:positionV>
                    <wp:extent cx="7543688" cy="10689590"/>
                    <wp:effectExtent l="0" t="0" r="635" b="0"/>
                    <wp:wrapNone/>
                    <wp:docPr id="19" name="Pravokutnik 19"/>
                    <wp:cNvGraphicFramePr/>
                    <a:graphic xmlns:a="http://schemas.openxmlformats.org/drawingml/2006/main">
                      <a:graphicData uri="http://schemas.microsoft.com/office/word/2010/wordprocessingShape">
                        <wps:wsp>
                          <wps:cNvSpPr/>
                          <wps:spPr>
                            <a:xfrm>
                              <a:off x="0" y="0"/>
                              <a:ext cx="7543688" cy="1068959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6="http://schemas.microsoft.com/office/drawing/2014/main" xmlns:c="http://schemas.openxmlformats.org/drawingml/2006/chart" xmlns:a14="http://schemas.microsoft.com/office/drawing/2010/main" xmlns:pic="http://schemas.openxmlformats.org/drawingml/2006/picture" xmlns:a="http://schemas.openxmlformats.org/drawingml/2006/main">
                <w:pict w14:anchorId="535267BE">
                  <v:rect id="Pravokutnik 19" style="position:absolute;margin-left:-70.95pt;margin-top:-146.2pt;width:594pt;height:841.7pt;z-index:-25165926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w14:anchorId="41AFA1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U5MmwIAAIoFAAAOAAAAZHJzL2Uyb0RvYy54bWysVN9v2jAQfp+0/8Hy+5qEQQuooUKtOk2q&#10;WrR26rNxbGLV8Xm2IbC/fmcnga6r9jCNh+Dzfffr891dXu0bTXbCeQWmpMVZTokwHCplNiX9/nT7&#10;aUqJD8xUTIMRJT0IT68WHz9ctnYuRlCDroQj6MT4eWtLWodg51nmeS0a5s/ACoNKCa5hAUW3ySrH&#10;WvTe6GyU5+dZC66yDrjwHm9vOiVdJP9SCh4epPQiEF1SzC2kr0vfdfxmi0s23zhma8X7NNg/ZNEw&#10;ZTDo0dUNC4xsnfrDVaO4Aw8ynHFoMpBScZFqwGqK/E01jzWzItWC5Hh7pMn/P7f8frdyRFX4djNK&#10;DGvwjVaO7eBlG4x6IXiLFLXWzxH5aFeulzweY7176Zr4j5WQfaL1cKRV7APheHkxGX8+n2IjcNQV&#10;+fl0Npkl5rOTvXU+fBHQkHgoqcOHS3yy3Z0PGBOhAySG86BVdau0TkJsFnGtHdkxfOb1pog5o8Vv&#10;KG0i1kC06tTxJouldcWkUzhoEXHafBMSecH0RymR1JGnIIxzYULRqWpWiS72JMffEH1IK+WSHEbP&#10;EuMfffcOBmTnZPDdZdnjo6lIDX00zv+WWGd8tEiRwYSjcaMMuPccaKyqj9zhB5I6aiJLa6gO2DUO&#10;unHylt8qfLY75sOKOZwfnDTcCeEBP1JDW1LoT5TU4H6+dx/x2NaopaTFeSyp/7FlTlCivxps+Fkx&#10;HscBTsJ4cjFCwb3WrF9rzLa5BuyFAreP5ekY8UEPR+mgecbVsYxRUcUMx9gl5cENwnXo9gQuHy6W&#10;ywTDobUs3JlHy6PzyGpsy6f9M3O2792AfX8Pw+yy+ZsW7rDR0sByG0Cq1N8nXnu+ceBT4/TLKW6U&#10;13JCnVbo4hcAAAD//wMAUEsDBBQABgAIAAAAIQB9XOsn4wAAAA8BAAAPAAAAZHJzL2Rvd25yZXYu&#10;eG1sTI/LTsMwEEX3SPyDNUjsWttp+kiIUyEEFbCjNKzd2CQR9jjEThv+HncFuzuaoztniu1kDTnp&#10;wXcOBfA5A6KxdqrDRsDh/Wm2AeKDRCWNQy3gR3vYltdXhcyVO+ObPu1DQ2IJ+lwKaEPoc0p93Wor&#10;/dz1GuPu0w1WhjgODVWDPMdya2jC2Ipa2WG80MpeP7S6/tqPVsC4XL88Th/fu0XFqvVrZZbPYdcL&#10;cXsz3d8BCXoKfzBc9KM6lNHp6EZUnhgBM57yLLIxJVmSArkwLF1xIMeYFhlnQMuC/v+j/AUAAP//&#10;AwBQSwECLQAUAAYACAAAACEAtoM4kv4AAADhAQAAEwAAAAAAAAAAAAAAAAAAAAAAW0NvbnRlbnRf&#10;VHlwZXNdLnhtbFBLAQItABQABgAIAAAAIQA4/SH/1gAAAJQBAAALAAAAAAAAAAAAAAAAAC8BAABf&#10;cmVscy8ucmVsc1BLAQItABQABgAIAAAAIQAB0U5MmwIAAIoFAAAOAAAAAAAAAAAAAAAAAC4CAABk&#10;cnMvZTJvRG9jLnhtbFBLAQItABQABgAIAAAAIQB9XOsn4wAAAA8BAAAPAAAAAAAAAAAAAAAAAPUE&#10;AABkcnMvZG93bnJldi54bWxQSwUGAAAAAAQABADzAAAABQYAAAAA&#10;"/>
                </w:pict>
              </mc:Fallback>
            </mc:AlternateContent>
          </w:r>
          <w:r w:rsidR="00E25757">
            <w:rPr>
              <w:rFonts w:cstheme="minorHAnsi"/>
              <w:noProof/>
            </w:rPr>
            <w:drawing>
              <wp:anchor distT="0" distB="0" distL="114300" distR="114300" simplePos="0" relativeHeight="251658244" behindDoc="1" locked="0" layoutInCell="1" allowOverlap="1" wp14:anchorId="154F7596" wp14:editId="57311D8F">
                <wp:simplePos x="0" y="0"/>
                <wp:positionH relativeFrom="margin">
                  <wp:align>center</wp:align>
                </wp:positionH>
                <wp:positionV relativeFrom="paragraph">
                  <wp:posOffset>12178</wp:posOffset>
                </wp:positionV>
                <wp:extent cx="7200533" cy="8498541"/>
                <wp:effectExtent l="0" t="0" r="635" b="0"/>
                <wp:wrapNone/>
                <wp:docPr id="192" name="Slika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Slika 192"/>
                        <pic:cNvPicPr/>
                      </pic:nvPicPr>
                      <pic:blipFill rotWithShape="1">
                        <a:blip r:embed="rId11"/>
                        <a:srcRect l="2912" r="2912" b="16598"/>
                        <a:stretch/>
                      </pic:blipFill>
                      <pic:spPr bwMode="auto">
                        <a:xfrm flipH="1">
                          <a:off x="0" y="0"/>
                          <a:ext cx="7200533" cy="84985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FB6CB5" w14:textId="02FE6763" w:rsidR="00082A4C" w:rsidRPr="00082A4C" w:rsidRDefault="00082A4C" w:rsidP="00082A4C"/>
        <w:p w14:paraId="6DA4512B" w14:textId="3FD067A3" w:rsidR="00F3603C" w:rsidRPr="00471D15" w:rsidRDefault="00F3603C" w:rsidP="00F3603C">
          <w:pPr>
            <w:rPr>
              <w:rFonts w:cstheme="minorHAnsi"/>
            </w:rPr>
          </w:pPr>
        </w:p>
        <w:p w14:paraId="78A5C423" w14:textId="19C45A3C" w:rsidR="00470558" w:rsidRPr="00471D15" w:rsidRDefault="00470558" w:rsidP="00F3603C">
          <w:pPr>
            <w:rPr>
              <w:rFonts w:cstheme="minorHAnsi"/>
            </w:rPr>
          </w:pPr>
        </w:p>
        <w:p w14:paraId="7E9A4AA2" w14:textId="002E2948" w:rsidR="00470558" w:rsidRPr="00471D15" w:rsidRDefault="00470558" w:rsidP="00F3603C">
          <w:pPr>
            <w:rPr>
              <w:rFonts w:cstheme="minorHAnsi"/>
            </w:rPr>
          </w:pPr>
        </w:p>
        <w:p w14:paraId="05F26F86" w14:textId="6A7F77F9" w:rsidR="00470558" w:rsidRPr="00471D15" w:rsidRDefault="00470558" w:rsidP="00F3603C">
          <w:pPr>
            <w:rPr>
              <w:rFonts w:cstheme="minorHAnsi"/>
            </w:rPr>
          </w:pPr>
        </w:p>
        <w:p w14:paraId="2F8F58D8" w14:textId="60EB5DF4" w:rsidR="00C007E4" w:rsidRDefault="00C007E4" w:rsidP="003B7826">
          <w:pPr>
            <w:spacing w:line="360" w:lineRule="auto"/>
            <w:jc w:val="center"/>
            <w:rPr>
              <w:rFonts w:cstheme="minorHAnsi"/>
              <w:b/>
            </w:rPr>
          </w:pPr>
        </w:p>
        <w:p w14:paraId="01325CB7" w14:textId="0F4965D7" w:rsidR="00C007E4" w:rsidRDefault="00C007E4" w:rsidP="003B7826">
          <w:pPr>
            <w:spacing w:line="360" w:lineRule="auto"/>
            <w:jc w:val="center"/>
            <w:rPr>
              <w:rFonts w:cstheme="minorHAnsi"/>
              <w:b/>
            </w:rPr>
          </w:pPr>
        </w:p>
        <w:p w14:paraId="30D4DC2B" w14:textId="20564068" w:rsidR="00C007E4" w:rsidRDefault="00C007E4" w:rsidP="003B7826">
          <w:pPr>
            <w:spacing w:line="360" w:lineRule="auto"/>
            <w:jc w:val="center"/>
            <w:rPr>
              <w:rFonts w:cstheme="minorHAnsi"/>
              <w:b/>
            </w:rPr>
          </w:pPr>
        </w:p>
        <w:p w14:paraId="6E3E4F92" w14:textId="7FBF1FF1" w:rsidR="00C007E4" w:rsidRDefault="00C007E4" w:rsidP="003B7826">
          <w:pPr>
            <w:spacing w:line="360" w:lineRule="auto"/>
            <w:jc w:val="center"/>
            <w:rPr>
              <w:rFonts w:cstheme="minorHAnsi"/>
              <w:b/>
            </w:rPr>
          </w:pPr>
        </w:p>
        <w:p w14:paraId="241C23A2" w14:textId="5BC8FD56" w:rsidR="00C007E4" w:rsidRDefault="00C007E4" w:rsidP="003B7826">
          <w:pPr>
            <w:spacing w:line="360" w:lineRule="auto"/>
            <w:jc w:val="center"/>
            <w:rPr>
              <w:rFonts w:cstheme="minorHAnsi"/>
              <w:b/>
            </w:rPr>
          </w:pPr>
        </w:p>
        <w:p w14:paraId="371BD56E" w14:textId="1D5B1781" w:rsidR="00C007E4" w:rsidRDefault="00C007E4" w:rsidP="003B7826">
          <w:pPr>
            <w:spacing w:line="360" w:lineRule="auto"/>
            <w:jc w:val="center"/>
            <w:rPr>
              <w:rFonts w:cstheme="minorHAnsi"/>
              <w:b/>
            </w:rPr>
          </w:pPr>
        </w:p>
        <w:p w14:paraId="46A2A863" w14:textId="06CB7B77" w:rsidR="00C007E4" w:rsidRDefault="00C007E4" w:rsidP="003B7826">
          <w:pPr>
            <w:spacing w:line="360" w:lineRule="auto"/>
            <w:jc w:val="center"/>
            <w:rPr>
              <w:rFonts w:cstheme="minorHAnsi"/>
              <w:b/>
            </w:rPr>
          </w:pPr>
        </w:p>
        <w:p w14:paraId="73769111" w14:textId="0932C5C8" w:rsidR="00C007E4" w:rsidRDefault="00C007E4" w:rsidP="003B7826">
          <w:pPr>
            <w:spacing w:line="360" w:lineRule="auto"/>
            <w:jc w:val="center"/>
            <w:rPr>
              <w:rFonts w:cstheme="minorHAnsi"/>
              <w:b/>
            </w:rPr>
          </w:pPr>
        </w:p>
        <w:p w14:paraId="1C6C4A0F" w14:textId="6CEB829D" w:rsidR="00C007E4" w:rsidRDefault="00C007E4" w:rsidP="003B7826">
          <w:pPr>
            <w:spacing w:line="360" w:lineRule="auto"/>
            <w:jc w:val="center"/>
            <w:rPr>
              <w:rFonts w:cstheme="minorHAnsi"/>
              <w:b/>
            </w:rPr>
          </w:pPr>
        </w:p>
        <w:p w14:paraId="20DEFD86" w14:textId="4B4E2C70" w:rsidR="00C007E4" w:rsidRDefault="00C007E4" w:rsidP="003B7826">
          <w:pPr>
            <w:spacing w:line="360" w:lineRule="auto"/>
            <w:jc w:val="center"/>
            <w:rPr>
              <w:rFonts w:cstheme="minorHAnsi"/>
              <w:b/>
            </w:rPr>
          </w:pPr>
        </w:p>
        <w:p w14:paraId="072181DB" w14:textId="3E8CC79E" w:rsidR="00C007E4" w:rsidRDefault="00C007E4" w:rsidP="003B7826">
          <w:pPr>
            <w:spacing w:line="360" w:lineRule="auto"/>
            <w:jc w:val="center"/>
            <w:rPr>
              <w:rFonts w:cstheme="minorHAnsi"/>
              <w:b/>
            </w:rPr>
          </w:pPr>
        </w:p>
        <w:p w14:paraId="4F050A58" w14:textId="0F6AB60A" w:rsidR="00C007E4" w:rsidRDefault="00C007E4" w:rsidP="003B7826">
          <w:pPr>
            <w:spacing w:line="360" w:lineRule="auto"/>
            <w:jc w:val="center"/>
            <w:rPr>
              <w:rFonts w:cstheme="minorHAnsi"/>
              <w:b/>
            </w:rPr>
          </w:pPr>
        </w:p>
        <w:p w14:paraId="0BD6542F" w14:textId="38684B8B" w:rsidR="00C007E4" w:rsidRDefault="00C007E4" w:rsidP="003B7826">
          <w:pPr>
            <w:spacing w:line="360" w:lineRule="auto"/>
            <w:jc w:val="center"/>
            <w:rPr>
              <w:rFonts w:cstheme="minorHAnsi"/>
              <w:b/>
            </w:rPr>
          </w:pPr>
        </w:p>
        <w:p w14:paraId="663148AF" w14:textId="39D2C8CC" w:rsidR="00C007E4" w:rsidRPr="00471D15" w:rsidRDefault="00BC598C" w:rsidP="00C007E4">
          <w:pPr>
            <w:spacing w:line="360" w:lineRule="auto"/>
            <w:rPr>
              <w:rFonts w:cstheme="minorHAnsi"/>
              <w:b/>
            </w:rPr>
          </w:pPr>
          <w:r>
            <w:rPr>
              <w:noProof/>
            </w:rPr>
            <mc:AlternateContent>
              <mc:Choice Requires="wps">
                <w:drawing>
                  <wp:anchor distT="0" distB="0" distL="114300" distR="114300" simplePos="0" relativeHeight="251658243" behindDoc="0" locked="0" layoutInCell="1" allowOverlap="1" wp14:anchorId="6F72DD24" wp14:editId="21DFC690">
                    <wp:simplePos x="0" y="0"/>
                    <wp:positionH relativeFrom="column">
                      <wp:posOffset>5049408</wp:posOffset>
                    </wp:positionH>
                    <wp:positionV relativeFrom="paragraph">
                      <wp:posOffset>876935</wp:posOffset>
                    </wp:positionV>
                    <wp:extent cx="1828800" cy="1828800"/>
                    <wp:effectExtent l="0" t="0" r="0" b="0"/>
                    <wp:wrapNone/>
                    <wp:docPr id="1" name="Tekstni okvir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D9A6BF0" w14:textId="09B286A0" w:rsidR="006D5C1B" w:rsidRPr="006D5C1B" w:rsidRDefault="009C7DDD" w:rsidP="0051122E">
                                <w:pPr>
                                  <w:spacing w:line="360" w:lineRule="auto"/>
                                  <w:jc w:val="center"/>
                                  <w:rPr>
                                    <w:rFonts w:ascii="Arial Narrow" w:hAnsi="Arial Narrow" w:cstheme="minorHAnsi"/>
                                    <w:b/>
                                    <w:sz w:val="28"/>
                                    <w:szCs w:val="28"/>
                                  </w:rPr>
                                </w:pPr>
                                <w:r>
                                  <w:rPr>
                                    <w:rFonts w:ascii="Arial Narrow" w:hAnsi="Arial Narrow" w:cstheme="minorHAnsi"/>
                                    <w:b/>
                                    <w:sz w:val="28"/>
                                    <w:szCs w:val="28"/>
                                  </w:rPr>
                                  <w:t>ožujak</w:t>
                                </w:r>
                                <w:r w:rsidR="006D5C1B" w:rsidRPr="006D5C1B">
                                  <w:rPr>
                                    <w:rFonts w:ascii="Arial Narrow" w:hAnsi="Arial Narrow" w:cstheme="minorHAnsi"/>
                                    <w:b/>
                                    <w:sz w:val="28"/>
                                    <w:szCs w:val="28"/>
                                  </w:rPr>
                                  <w:t>,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F72DD24" id="Tekstni okvir 1" o:spid="_x0000_s1027" type="#_x0000_t202" style="position:absolute;margin-left:397.6pt;margin-top:69.05pt;width:2in;height:2in;z-index:25165824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W8EwIAADIEAAAOAAAAZHJzL2Uyb0RvYy54bWysU01v2zAMvQ/YfxB0X+xkaZcZcYqsRYYB&#10;RVsgHXpWZCk2IIuCxMTOfv0oOV/odhp2kUmT4sd7T/O7vjVsr3xowJZ8PMo5U1ZC1dhtyX++rj7N&#10;OAsobCUMWFXygwr8bvHxw7xzhZpADaZSnlERG4rOlbxGdEWWBVmrVoQROGUpqMG3Asn126zyoqPq&#10;rckmeX6bdeAr50GqEOjvwxDki1RfayXxWeugkJmS02yYTp/OTTyzxVwUWy9c3cjjGOIfpmhFY6np&#10;udSDQMF2vvmjVNtIDwE0jiS0GWjdSJV2oG3G+btt1rVwKu1C4AR3hin8v7Lyab92L55h/w16IjAC&#10;0rlQBPoZ9+m1b+OXJmUUJwgPZ9hUj0zGS7PJbJZTSFLs5FCd7HLd+YDfFbQsGiX3xEuCS+wfAw6p&#10;p5TYzcKqMSZxYyzrSn77+SZPF84RKm4s9bgMGy3sNz1rqqtFNlAdaD8PA/XByVVDMzyKgC/CE9c0&#10;N+kXn+nQBqgXHC3OavC//vY/5hMFFOWsI+2U3JK4OTM/LFHzdTydRqklZ3rzZUKOv45sriN2194D&#10;iXNM78TJZMZ8NCdTe2jfSOTL2JNCwkrqXHI8mfc46JkeiVTLZUoicTmBj3btZCwdMY34vvZvwrsj&#10;CUj8PcFJY6J4x8WQG28Gt9whMZKIiigPmB7BJ2Emqo+PKCr/2k9Zl6e++A0AAP//AwBQSwMEFAAG&#10;AAgAAAAhAPq5XtLhAAAADAEAAA8AAABkcnMvZG93bnJldi54bWxMj01PwzAMhu9I/IfISNxY+gGj&#10;lKYTmsQuiAMDwdVtsrZq41RN1hV+Pd4Jjvb76PXjYrPYQcxm8p0jBfEqAmGodrqjRsHH+/NNBsIH&#10;JI2DI6Pg23jYlJcXBebanejNzPvQCC4hn6OCNoQxl9LXrbHoV240xNnBTRYDj1Mj9YQnLreDTKJo&#10;LS12xBdaHM22NXW/P1oFr/i5C/PS17t+POgvO1bb9OdFqeur5ekRRDBL+IPhrM/qULJT5Y6kvRgU&#10;3D/cJYxykGYxiDMRZSmvKgW3yToGWRby/xPlLwAAAP//AwBQSwECLQAUAAYACAAAACEAtoM4kv4A&#10;AADhAQAAEwAAAAAAAAAAAAAAAAAAAAAAW0NvbnRlbnRfVHlwZXNdLnhtbFBLAQItABQABgAIAAAA&#10;IQA4/SH/1gAAAJQBAAALAAAAAAAAAAAAAAAAAC8BAABfcmVscy8ucmVsc1BLAQItABQABgAIAAAA&#10;IQBuenW8EwIAADIEAAAOAAAAAAAAAAAAAAAAAC4CAABkcnMvZTJvRG9jLnhtbFBLAQItABQABgAI&#10;AAAAIQD6uV7S4QAAAAwBAAAPAAAAAAAAAAAAAAAAAG0EAABkcnMvZG93bnJldi54bWxQSwUGAAAA&#10;AAQABADzAAAAewUAAAAA&#10;" filled="f" stroked="f" strokeweight=".5pt">
                    <v:textbox style="mso-fit-shape-to-text:t">
                      <w:txbxContent>
                        <w:p w14:paraId="3D9A6BF0" w14:textId="09B286A0" w:rsidR="006D5C1B" w:rsidRPr="006D5C1B" w:rsidRDefault="009C7DDD" w:rsidP="0051122E">
                          <w:pPr>
                            <w:spacing w:line="360" w:lineRule="auto"/>
                            <w:jc w:val="center"/>
                            <w:rPr>
                              <w:rFonts w:ascii="Arial Narrow" w:hAnsi="Arial Narrow" w:cstheme="minorHAnsi"/>
                              <w:b/>
                              <w:sz w:val="28"/>
                              <w:szCs w:val="28"/>
                            </w:rPr>
                          </w:pPr>
                          <w:r>
                            <w:rPr>
                              <w:rFonts w:ascii="Arial Narrow" w:hAnsi="Arial Narrow" w:cstheme="minorHAnsi"/>
                              <w:b/>
                              <w:sz w:val="28"/>
                              <w:szCs w:val="28"/>
                            </w:rPr>
                            <w:t>ožujak</w:t>
                          </w:r>
                          <w:r w:rsidR="006D5C1B" w:rsidRPr="006D5C1B">
                            <w:rPr>
                              <w:rFonts w:ascii="Arial Narrow" w:hAnsi="Arial Narrow" w:cstheme="minorHAnsi"/>
                              <w:b/>
                              <w:sz w:val="28"/>
                              <w:szCs w:val="28"/>
                            </w:rPr>
                            <w:t>, 2021.</w:t>
                          </w:r>
                        </w:p>
                      </w:txbxContent>
                    </v:textbox>
                  </v:shape>
                </w:pict>
              </mc:Fallback>
            </mc:AlternateConten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3497"/>
          </w:tblGrid>
          <w:tr w:rsidR="009F63C4" w:rsidRPr="00471D15" w14:paraId="7AA82597" w14:textId="77777777" w:rsidTr="0084257F">
            <w:trPr>
              <w:trHeight w:val="1947"/>
            </w:trPr>
            <w:tc>
              <w:tcPr>
                <w:tcW w:w="3063" w:type="pct"/>
                <w:vAlign w:val="center"/>
              </w:tcPr>
              <w:p w14:paraId="277D05B7" w14:textId="0BB125A2" w:rsidR="009F63C4" w:rsidRPr="00471D15" w:rsidRDefault="0084257F" w:rsidP="004448B0">
                <w:pPr>
                  <w:spacing w:after="160" w:line="252" w:lineRule="auto"/>
                  <w:rPr>
                    <w:rFonts w:cstheme="minorHAnsi"/>
                    <w:bCs/>
                  </w:rPr>
                </w:pPr>
                <w:r>
                  <w:rPr>
                    <w:noProof/>
                  </w:rPr>
                  <w:lastRenderedPageBreak/>
                  <w:drawing>
                    <wp:inline distT="0" distB="0" distL="0" distR="0" wp14:anchorId="25FD63FC" wp14:editId="5A260392">
                      <wp:extent cx="3300095" cy="1009650"/>
                      <wp:effectExtent l="0" t="0" r="0" b="0"/>
                      <wp:docPr id="7" name="Slika 7" descr="C:\Users\Maja\AppData\Local\Temp\Rar$DIa0.770\Ecorys-RGB-Full-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pic:cNvPicPr/>
                            </pic:nvPicPr>
                            <pic:blipFill>
                              <a:blip r:embed="rId12">
                                <a:extLst>
                                  <a:ext uri="{28A0092B-C50C-407E-A947-70E740481C1C}">
                                    <a14:useLocalDpi xmlns:a14="http://schemas.microsoft.com/office/drawing/2010/main" val="0"/>
                                  </a:ext>
                                </a:extLst>
                              </a:blip>
                              <a:stretch>
                                <a:fillRect/>
                              </a:stretch>
                            </pic:blipFill>
                            <pic:spPr>
                              <a:xfrm>
                                <a:off x="0" y="0"/>
                                <a:ext cx="3300095" cy="1009650"/>
                              </a:xfrm>
                              <a:prstGeom prst="rect">
                                <a:avLst/>
                              </a:prstGeom>
                            </pic:spPr>
                          </pic:pic>
                        </a:graphicData>
                      </a:graphic>
                    </wp:inline>
                  </w:drawing>
                </w:r>
              </w:p>
            </w:tc>
            <w:tc>
              <w:tcPr>
                <w:tcW w:w="1937" w:type="pct"/>
                <w:vAlign w:val="center"/>
              </w:tcPr>
              <w:p w14:paraId="02510E8F" w14:textId="0555481E" w:rsidR="009F63C4" w:rsidRPr="00471D15" w:rsidRDefault="009F63C4" w:rsidP="009F63C4">
                <w:pPr>
                  <w:jc w:val="center"/>
                  <w:rPr>
                    <w:rFonts w:cstheme="minorHAnsi"/>
                    <w:bCs/>
                  </w:rPr>
                </w:pPr>
              </w:p>
            </w:tc>
          </w:tr>
          <w:tr w:rsidR="009F63C4" w:rsidRPr="00471D15" w14:paraId="51459630" w14:textId="77777777" w:rsidTr="0084257F">
            <w:trPr>
              <w:trHeight w:val="689"/>
            </w:trPr>
            <w:tc>
              <w:tcPr>
                <w:tcW w:w="3063" w:type="pct"/>
              </w:tcPr>
              <w:p w14:paraId="4AB02F8E" w14:textId="77777777" w:rsidR="009F63C4" w:rsidRPr="00471D15" w:rsidRDefault="009F63C4" w:rsidP="009F63C4">
                <w:pPr>
                  <w:rPr>
                    <w:rFonts w:cstheme="minorHAnsi"/>
                    <w:bCs/>
                  </w:rPr>
                </w:pPr>
              </w:p>
            </w:tc>
            <w:tc>
              <w:tcPr>
                <w:tcW w:w="1937" w:type="pct"/>
              </w:tcPr>
              <w:p w14:paraId="641D40A3" w14:textId="77777777" w:rsidR="009F63C4" w:rsidRPr="00471D15" w:rsidRDefault="009F63C4" w:rsidP="009F63C4">
                <w:pPr>
                  <w:rPr>
                    <w:rFonts w:cstheme="minorHAnsi"/>
                    <w:bCs/>
                  </w:rPr>
                </w:pPr>
              </w:p>
            </w:tc>
          </w:tr>
          <w:tr w:rsidR="009F63C4" w:rsidRPr="00471D15" w14:paraId="50CD17E8" w14:textId="77777777" w:rsidTr="0084257F">
            <w:trPr>
              <w:trHeight w:val="506"/>
            </w:trPr>
            <w:tc>
              <w:tcPr>
                <w:tcW w:w="3063" w:type="pct"/>
                <w:vAlign w:val="center"/>
              </w:tcPr>
              <w:p w14:paraId="759F9BA2" w14:textId="615A1DFE" w:rsidR="009F63C4" w:rsidRPr="00471D15" w:rsidRDefault="009F63C4" w:rsidP="007221C9">
                <w:pPr>
                  <w:rPr>
                    <w:rFonts w:cstheme="minorHAnsi"/>
                    <w:bCs/>
                  </w:rPr>
                </w:pPr>
              </w:p>
            </w:tc>
            <w:tc>
              <w:tcPr>
                <w:tcW w:w="1937" w:type="pct"/>
                <w:vAlign w:val="center"/>
              </w:tcPr>
              <w:p w14:paraId="07227AC9" w14:textId="77777777" w:rsidR="009F63C4" w:rsidRPr="00471D15" w:rsidRDefault="009F63C4" w:rsidP="007221C9">
                <w:pPr>
                  <w:jc w:val="center"/>
                  <w:rPr>
                    <w:rFonts w:cstheme="minorHAnsi"/>
                    <w:bCs/>
                  </w:rPr>
                </w:pPr>
              </w:p>
            </w:tc>
          </w:tr>
          <w:tr w:rsidR="004024B3" w:rsidRPr="00471D15" w14:paraId="0D4A8805" w14:textId="77777777" w:rsidTr="0084257F">
            <w:trPr>
              <w:trHeight w:val="506"/>
            </w:trPr>
            <w:tc>
              <w:tcPr>
                <w:tcW w:w="3063" w:type="pct"/>
                <w:vAlign w:val="center"/>
              </w:tcPr>
              <w:p w14:paraId="671B0389" w14:textId="593D90A2" w:rsidR="004024B3" w:rsidRPr="00471D15" w:rsidRDefault="004024B3" w:rsidP="004024B3">
                <w:pPr>
                  <w:rPr>
                    <w:rFonts w:cstheme="minorHAnsi"/>
                    <w:bCs/>
                    <w:highlight w:val="yellow"/>
                  </w:rPr>
                </w:pPr>
              </w:p>
            </w:tc>
            <w:tc>
              <w:tcPr>
                <w:tcW w:w="1937" w:type="pct"/>
                <w:vAlign w:val="center"/>
              </w:tcPr>
              <w:p w14:paraId="126379F6" w14:textId="77777777" w:rsidR="004024B3" w:rsidRPr="00471D15" w:rsidRDefault="004024B3" w:rsidP="004024B3">
                <w:pPr>
                  <w:rPr>
                    <w:rFonts w:cstheme="minorHAnsi"/>
                    <w:bCs/>
                  </w:rPr>
                </w:pPr>
              </w:p>
            </w:tc>
          </w:tr>
          <w:tr w:rsidR="004024B3" w:rsidRPr="00471D15" w14:paraId="21DFAEDA" w14:textId="77777777" w:rsidTr="0084257F">
            <w:trPr>
              <w:trHeight w:val="506"/>
            </w:trPr>
            <w:tc>
              <w:tcPr>
                <w:tcW w:w="3063" w:type="pct"/>
                <w:vAlign w:val="center"/>
              </w:tcPr>
              <w:p w14:paraId="7F50DD63" w14:textId="29E27E41" w:rsidR="004024B3" w:rsidRPr="00471D15" w:rsidRDefault="004024B3" w:rsidP="004024B3">
                <w:pPr>
                  <w:rPr>
                    <w:rFonts w:cstheme="minorHAnsi"/>
                    <w:bCs/>
                  </w:rPr>
                </w:pPr>
              </w:p>
            </w:tc>
            <w:tc>
              <w:tcPr>
                <w:tcW w:w="1937" w:type="pct"/>
                <w:vAlign w:val="center"/>
              </w:tcPr>
              <w:p w14:paraId="5C4A1A4C" w14:textId="77777777" w:rsidR="004024B3" w:rsidRPr="00471D15" w:rsidRDefault="004024B3" w:rsidP="004024B3">
                <w:pPr>
                  <w:rPr>
                    <w:rFonts w:cstheme="minorHAnsi"/>
                    <w:bCs/>
                  </w:rPr>
                </w:pPr>
              </w:p>
            </w:tc>
          </w:tr>
          <w:tr w:rsidR="004024B3" w:rsidRPr="00471D15" w14:paraId="2603FF3A" w14:textId="77777777" w:rsidTr="0084257F">
            <w:trPr>
              <w:trHeight w:val="506"/>
            </w:trPr>
            <w:tc>
              <w:tcPr>
                <w:tcW w:w="3063" w:type="pct"/>
                <w:vAlign w:val="center"/>
              </w:tcPr>
              <w:p w14:paraId="1D43A17C" w14:textId="71125090" w:rsidR="004024B3" w:rsidRPr="00471D15" w:rsidRDefault="004024B3" w:rsidP="004024B3">
                <w:pPr>
                  <w:rPr>
                    <w:rFonts w:cstheme="minorHAnsi"/>
                    <w:bCs/>
                  </w:rPr>
                </w:pPr>
              </w:p>
            </w:tc>
            <w:tc>
              <w:tcPr>
                <w:tcW w:w="1937" w:type="pct"/>
                <w:vAlign w:val="center"/>
              </w:tcPr>
              <w:p w14:paraId="4696E60B" w14:textId="77777777" w:rsidR="004024B3" w:rsidRPr="00471D15" w:rsidRDefault="004024B3" w:rsidP="004024B3">
                <w:pPr>
                  <w:rPr>
                    <w:rFonts w:cstheme="minorHAnsi"/>
                    <w:bCs/>
                  </w:rPr>
                </w:pPr>
              </w:p>
            </w:tc>
          </w:tr>
          <w:tr w:rsidR="00F70334" w:rsidRPr="00471D15" w14:paraId="720A5A33" w14:textId="77777777" w:rsidTr="0084257F">
            <w:trPr>
              <w:trHeight w:val="506"/>
            </w:trPr>
            <w:tc>
              <w:tcPr>
                <w:tcW w:w="3063" w:type="pct"/>
                <w:vAlign w:val="center"/>
              </w:tcPr>
              <w:p w14:paraId="049436ED" w14:textId="66A9930E" w:rsidR="00F70334" w:rsidRPr="00471D15" w:rsidRDefault="00F70334" w:rsidP="004024B3">
                <w:pPr>
                  <w:rPr>
                    <w:rFonts w:cstheme="minorHAnsi"/>
                    <w:bCs/>
                  </w:rPr>
                </w:pPr>
              </w:p>
            </w:tc>
            <w:tc>
              <w:tcPr>
                <w:tcW w:w="1937" w:type="pct"/>
                <w:vAlign w:val="center"/>
              </w:tcPr>
              <w:p w14:paraId="450BD580" w14:textId="77777777" w:rsidR="00F70334" w:rsidRPr="00471D15" w:rsidRDefault="00F70334" w:rsidP="004024B3">
                <w:pPr>
                  <w:rPr>
                    <w:rFonts w:cstheme="minorHAnsi"/>
                    <w:bCs/>
                  </w:rPr>
                </w:pPr>
              </w:p>
            </w:tc>
          </w:tr>
        </w:tbl>
        <w:p w14:paraId="0BB7C635" w14:textId="77777777" w:rsidR="00C007E4" w:rsidRDefault="00C007E4" w:rsidP="005720D8">
          <w:pPr>
            <w:rPr>
              <w:rFonts w:cstheme="minorHAnsi"/>
              <w:b/>
            </w:rPr>
          </w:pPr>
        </w:p>
        <w:p w14:paraId="1EA3A8A6" w14:textId="77777777" w:rsidR="00C007E4" w:rsidRDefault="00C007E4">
          <w:pPr>
            <w:rPr>
              <w:rFonts w:cstheme="minorHAnsi"/>
              <w:b/>
            </w:rPr>
          </w:pPr>
          <w:r>
            <w:rPr>
              <w:rFonts w:cstheme="minorHAnsi"/>
              <w:b/>
            </w:rPr>
            <w:br w:type="page"/>
          </w:r>
        </w:p>
        <w:p w14:paraId="6346E09B" w14:textId="243BA131" w:rsidR="005720D8" w:rsidRPr="00471D15" w:rsidRDefault="00000000" w:rsidP="005720D8">
          <w:pPr>
            <w:rPr>
              <w:rFonts w:cstheme="minorHAnsi"/>
              <w:b/>
            </w:rPr>
          </w:pPr>
        </w:p>
      </w:sdtContent>
    </w:sdt>
    <w:p w14:paraId="31238FF2" w14:textId="77777777" w:rsidR="009E54EB" w:rsidRPr="00471D15" w:rsidRDefault="009E54EB" w:rsidP="009E54EB">
      <w:pPr>
        <w:spacing w:after="0" w:line="360" w:lineRule="auto"/>
        <w:rPr>
          <w:rFonts w:cstheme="minorHAnsi"/>
          <w:b/>
        </w:rPr>
      </w:pPr>
      <w:r w:rsidRPr="00471D15">
        <w:rPr>
          <w:rFonts w:cstheme="minorHAnsi"/>
          <w:b/>
        </w:rPr>
        <w:t>SADRŽAJ</w:t>
      </w:r>
    </w:p>
    <w:sdt>
      <w:sdtPr>
        <w:rPr>
          <w:rFonts w:eastAsiaTheme="minorEastAsia" w:cstheme="minorHAnsi"/>
          <w:lang w:eastAsia="hr-HR"/>
        </w:rPr>
        <w:id w:val="-444622579"/>
        <w:docPartObj>
          <w:docPartGallery w:val="Table of Contents"/>
          <w:docPartUnique/>
        </w:docPartObj>
      </w:sdtPr>
      <w:sdtEndPr>
        <w:rPr>
          <w:rFonts w:eastAsiaTheme="minorHAnsi"/>
          <w:b/>
          <w:bCs/>
          <w:lang w:eastAsia="en-US"/>
        </w:rPr>
      </w:sdtEndPr>
      <w:sdtContent>
        <w:p w14:paraId="03FC5B11" w14:textId="285A9451" w:rsidR="00BF1212" w:rsidRDefault="009E54EB">
          <w:pPr>
            <w:pStyle w:val="TOC1"/>
            <w:tabs>
              <w:tab w:val="right" w:leader="dot" w:pos="9016"/>
            </w:tabs>
            <w:rPr>
              <w:rFonts w:eastAsiaTheme="minorEastAsia"/>
              <w:noProof/>
              <w:lang w:eastAsia="hr-HR"/>
            </w:rPr>
          </w:pPr>
          <w:r w:rsidRPr="7EE86029">
            <w:fldChar w:fldCharType="begin"/>
          </w:r>
          <w:r w:rsidRPr="413F703C">
            <w:instrText xml:space="preserve"> TOC \o "1-4" \h \z \u </w:instrText>
          </w:r>
          <w:r w:rsidRPr="7EE86029">
            <w:fldChar w:fldCharType="separate"/>
          </w:r>
          <w:hyperlink w:anchor="_Toc69819604" w:history="1">
            <w:r w:rsidR="00BF1212" w:rsidRPr="00B7475A">
              <w:rPr>
                <w:rStyle w:val="Hyperlink"/>
                <w:noProof/>
              </w:rPr>
              <w:t>Sažetak</w:t>
            </w:r>
            <w:r w:rsidR="00BF1212">
              <w:rPr>
                <w:noProof/>
                <w:webHidden/>
              </w:rPr>
              <w:tab/>
            </w:r>
            <w:r w:rsidR="00BF1212">
              <w:rPr>
                <w:noProof/>
                <w:webHidden/>
              </w:rPr>
              <w:fldChar w:fldCharType="begin"/>
            </w:r>
            <w:r w:rsidR="00BF1212">
              <w:rPr>
                <w:noProof/>
                <w:webHidden/>
              </w:rPr>
              <w:instrText xml:space="preserve"> PAGEREF _Toc69819604 \h </w:instrText>
            </w:r>
            <w:r w:rsidR="00BF1212">
              <w:rPr>
                <w:noProof/>
                <w:webHidden/>
              </w:rPr>
            </w:r>
            <w:r w:rsidR="00BF1212">
              <w:rPr>
                <w:noProof/>
                <w:webHidden/>
              </w:rPr>
              <w:fldChar w:fldCharType="separate"/>
            </w:r>
            <w:r w:rsidR="00BF1212">
              <w:rPr>
                <w:noProof/>
                <w:webHidden/>
              </w:rPr>
              <w:t>7</w:t>
            </w:r>
            <w:r w:rsidR="00BF1212">
              <w:rPr>
                <w:noProof/>
                <w:webHidden/>
              </w:rPr>
              <w:fldChar w:fldCharType="end"/>
            </w:r>
          </w:hyperlink>
        </w:p>
        <w:p w14:paraId="033E3F5F" w14:textId="4CE379F5" w:rsidR="00BF1212" w:rsidRDefault="00000000">
          <w:pPr>
            <w:pStyle w:val="TOC1"/>
            <w:tabs>
              <w:tab w:val="right" w:leader="dot" w:pos="9016"/>
            </w:tabs>
            <w:rPr>
              <w:rFonts w:eastAsiaTheme="minorEastAsia"/>
              <w:noProof/>
              <w:lang w:eastAsia="hr-HR"/>
            </w:rPr>
          </w:pPr>
          <w:hyperlink w:anchor="_Toc69819605" w:history="1">
            <w:r w:rsidR="00BF1212" w:rsidRPr="00B7475A">
              <w:rPr>
                <w:rStyle w:val="Hyperlink"/>
                <w:noProof/>
              </w:rPr>
              <w:t>Summary</w:t>
            </w:r>
            <w:r w:rsidR="00BF1212">
              <w:rPr>
                <w:noProof/>
                <w:webHidden/>
              </w:rPr>
              <w:tab/>
            </w:r>
            <w:r w:rsidR="00BF1212">
              <w:rPr>
                <w:noProof/>
                <w:webHidden/>
              </w:rPr>
              <w:fldChar w:fldCharType="begin"/>
            </w:r>
            <w:r w:rsidR="00BF1212">
              <w:rPr>
                <w:noProof/>
                <w:webHidden/>
              </w:rPr>
              <w:instrText xml:space="preserve"> PAGEREF _Toc69819605 \h </w:instrText>
            </w:r>
            <w:r w:rsidR="00BF1212">
              <w:rPr>
                <w:noProof/>
                <w:webHidden/>
              </w:rPr>
            </w:r>
            <w:r w:rsidR="00BF1212">
              <w:rPr>
                <w:noProof/>
                <w:webHidden/>
              </w:rPr>
              <w:fldChar w:fldCharType="separate"/>
            </w:r>
            <w:r w:rsidR="00BF1212">
              <w:rPr>
                <w:noProof/>
                <w:webHidden/>
              </w:rPr>
              <w:t>9</w:t>
            </w:r>
            <w:r w:rsidR="00BF1212">
              <w:rPr>
                <w:noProof/>
                <w:webHidden/>
              </w:rPr>
              <w:fldChar w:fldCharType="end"/>
            </w:r>
          </w:hyperlink>
        </w:p>
        <w:p w14:paraId="0611C8BA" w14:textId="2E2EFEEE" w:rsidR="00BF1212" w:rsidRDefault="00000000">
          <w:pPr>
            <w:pStyle w:val="TOC1"/>
            <w:tabs>
              <w:tab w:val="left" w:pos="440"/>
              <w:tab w:val="right" w:leader="dot" w:pos="9016"/>
            </w:tabs>
            <w:rPr>
              <w:rFonts w:eastAsiaTheme="minorEastAsia"/>
              <w:noProof/>
              <w:lang w:eastAsia="hr-HR"/>
            </w:rPr>
          </w:pPr>
          <w:hyperlink w:anchor="_Toc69819606" w:history="1">
            <w:r w:rsidR="00BF1212" w:rsidRPr="00B7475A">
              <w:rPr>
                <w:rStyle w:val="Hyperlink"/>
                <w:noProof/>
              </w:rPr>
              <w:t>1.</w:t>
            </w:r>
            <w:r w:rsidR="00BF1212">
              <w:rPr>
                <w:rFonts w:eastAsiaTheme="minorEastAsia"/>
                <w:noProof/>
                <w:lang w:eastAsia="hr-HR"/>
              </w:rPr>
              <w:tab/>
            </w:r>
            <w:r w:rsidR="00BF1212" w:rsidRPr="00B7475A">
              <w:rPr>
                <w:rStyle w:val="Hyperlink"/>
                <w:noProof/>
              </w:rPr>
              <w:t>Uvod</w:t>
            </w:r>
            <w:r w:rsidR="00BF1212">
              <w:rPr>
                <w:noProof/>
                <w:webHidden/>
              </w:rPr>
              <w:tab/>
            </w:r>
            <w:r w:rsidR="00BF1212">
              <w:rPr>
                <w:noProof/>
                <w:webHidden/>
              </w:rPr>
              <w:fldChar w:fldCharType="begin"/>
            </w:r>
            <w:r w:rsidR="00BF1212">
              <w:rPr>
                <w:noProof/>
                <w:webHidden/>
              </w:rPr>
              <w:instrText xml:space="preserve"> PAGEREF _Toc69819606 \h </w:instrText>
            </w:r>
            <w:r w:rsidR="00BF1212">
              <w:rPr>
                <w:noProof/>
                <w:webHidden/>
              </w:rPr>
            </w:r>
            <w:r w:rsidR="00BF1212">
              <w:rPr>
                <w:noProof/>
                <w:webHidden/>
              </w:rPr>
              <w:fldChar w:fldCharType="separate"/>
            </w:r>
            <w:r w:rsidR="00BF1212">
              <w:rPr>
                <w:noProof/>
                <w:webHidden/>
              </w:rPr>
              <w:t>11</w:t>
            </w:r>
            <w:r w:rsidR="00BF1212">
              <w:rPr>
                <w:noProof/>
                <w:webHidden/>
              </w:rPr>
              <w:fldChar w:fldCharType="end"/>
            </w:r>
          </w:hyperlink>
        </w:p>
        <w:p w14:paraId="734E374D" w14:textId="3596214D" w:rsidR="00BF1212" w:rsidRDefault="00000000">
          <w:pPr>
            <w:pStyle w:val="TOC2"/>
            <w:tabs>
              <w:tab w:val="left" w:pos="880"/>
              <w:tab w:val="right" w:leader="dot" w:pos="9016"/>
            </w:tabs>
            <w:rPr>
              <w:rFonts w:eastAsiaTheme="minorEastAsia"/>
              <w:noProof/>
              <w:lang w:eastAsia="hr-HR"/>
            </w:rPr>
          </w:pPr>
          <w:hyperlink w:anchor="_Toc69819607" w:history="1">
            <w:r w:rsidR="00BF1212" w:rsidRPr="00B7475A">
              <w:rPr>
                <w:rStyle w:val="Hyperlink"/>
                <w:rFonts w:cstheme="minorHAnsi"/>
                <w:noProof/>
              </w:rPr>
              <w:t>1.1.</w:t>
            </w:r>
            <w:r w:rsidR="00BF1212">
              <w:rPr>
                <w:rFonts w:eastAsiaTheme="minorEastAsia"/>
                <w:noProof/>
                <w:lang w:eastAsia="hr-HR"/>
              </w:rPr>
              <w:tab/>
            </w:r>
            <w:r w:rsidR="00BF1212" w:rsidRPr="00B7475A">
              <w:rPr>
                <w:rStyle w:val="Hyperlink"/>
                <w:rFonts w:cstheme="minorHAnsi"/>
                <w:noProof/>
              </w:rPr>
              <w:t>Sporazum gradonačelnika (COVENANT OF MAYORS)</w:t>
            </w:r>
            <w:r w:rsidR="00BF1212">
              <w:rPr>
                <w:noProof/>
                <w:webHidden/>
              </w:rPr>
              <w:tab/>
            </w:r>
            <w:r w:rsidR="00BF1212">
              <w:rPr>
                <w:noProof/>
                <w:webHidden/>
              </w:rPr>
              <w:fldChar w:fldCharType="begin"/>
            </w:r>
            <w:r w:rsidR="00BF1212">
              <w:rPr>
                <w:noProof/>
                <w:webHidden/>
              </w:rPr>
              <w:instrText xml:space="preserve"> PAGEREF _Toc69819607 \h </w:instrText>
            </w:r>
            <w:r w:rsidR="00BF1212">
              <w:rPr>
                <w:noProof/>
                <w:webHidden/>
              </w:rPr>
            </w:r>
            <w:r w:rsidR="00BF1212">
              <w:rPr>
                <w:noProof/>
                <w:webHidden/>
              </w:rPr>
              <w:fldChar w:fldCharType="separate"/>
            </w:r>
            <w:r w:rsidR="00BF1212">
              <w:rPr>
                <w:noProof/>
                <w:webHidden/>
              </w:rPr>
              <w:t>12</w:t>
            </w:r>
            <w:r w:rsidR="00BF1212">
              <w:rPr>
                <w:noProof/>
                <w:webHidden/>
              </w:rPr>
              <w:fldChar w:fldCharType="end"/>
            </w:r>
          </w:hyperlink>
        </w:p>
        <w:p w14:paraId="1AAC6A7E" w14:textId="75836D39" w:rsidR="00BF1212" w:rsidRDefault="00000000">
          <w:pPr>
            <w:pStyle w:val="TOC2"/>
            <w:tabs>
              <w:tab w:val="left" w:pos="880"/>
              <w:tab w:val="right" w:leader="dot" w:pos="9016"/>
            </w:tabs>
            <w:rPr>
              <w:rFonts w:eastAsiaTheme="minorEastAsia"/>
              <w:noProof/>
              <w:lang w:eastAsia="hr-HR"/>
            </w:rPr>
          </w:pPr>
          <w:hyperlink w:anchor="_Toc69819608" w:history="1">
            <w:r w:rsidR="00BF1212" w:rsidRPr="00B7475A">
              <w:rPr>
                <w:rStyle w:val="Hyperlink"/>
                <w:rFonts w:cstheme="minorHAnsi"/>
                <w:noProof/>
              </w:rPr>
              <w:t>1.2.</w:t>
            </w:r>
            <w:r w:rsidR="00BF1212">
              <w:rPr>
                <w:rFonts w:eastAsiaTheme="minorEastAsia"/>
                <w:noProof/>
                <w:lang w:eastAsia="hr-HR"/>
              </w:rPr>
              <w:tab/>
            </w:r>
            <w:r w:rsidR="00BF1212" w:rsidRPr="00B7475A">
              <w:rPr>
                <w:rStyle w:val="Hyperlink"/>
                <w:rFonts w:cstheme="minorHAnsi"/>
                <w:noProof/>
              </w:rPr>
              <w:t>Što je Akcijski plan energetski održivog razvoja i prilagodbe klimatskim promjenama - SECAP?</w:t>
            </w:r>
            <w:r w:rsidR="00BF1212">
              <w:rPr>
                <w:noProof/>
                <w:webHidden/>
              </w:rPr>
              <w:tab/>
            </w:r>
            <w:r w:rsidR="00BF1212">
              <w:rPr>
                <w:noProof/>
                <w:webHidden/>
              </w:rPr>
              <w:fldChar w:fldCharType="begin"/>
            </w:r>
            <w:r w:rsidR="00BF1212">
              <w:rPr>
                <w:noProof/>
                <w:webHidden/>
              </w:rPr>
              <w:instrText xml:space="preserve"> PAGEREF _Toc69819608 \h </w:instrText>
            </w:r>
            <w:r w:rsidR="00BF1212">
              <w:rPr>
                <w:noProof/>
                <w:webHidden/>
              </w:rPr>
            </w:r>
            <w:r w:rsidR="00BF1212">
              <w:rPr>
                <w:noProof/>
                <w:webHidden/>
              </w:rPr>
              <w:fldChar w:fldCharType="separate"/>
            </w:r>
            <w:r w:rsidR="00BF1212">
              <w:rPr>
                <w:noProof/>
                <w:webHidden/>
              </w:rPr>
              <w:t>13</w:t>
            </w:r>
            <w:r w:rsidR="00BF1212">
              <w:rPr>
                <w:noProof/>
                <w:webHidden/>
              </w:rPr>
              <w:fldChar w:fldCharType="end"/>
            </w:r>
          </w:hyperlink>
        </w:p>
        <w:p w14:paraId="637E331F" w14:textId="34F64C6D" w:rsidR="00BF1212" w:rsidRDefault="00000000">
          <w:pPr>
            <w:pStyle w:val="TOC1"/>
            <w:tabs>
              <w:tab w:val="left" w:pos="440"/>
              <w:tab w:val="right" w:leader="dot" w:pos="9016"/>
            </w:tabs>
            <w:rPr>
              <w:rFonts w:eastAsiaTheme="minorEastAsia"/>
              <w:noProof/>
              <w:lang w:eastAsia="hr-HR"/>
            </w:rPr>
          </w:pPr>
          <w:hyperlink w:anchor="_Toc69819609" w:history="1">
            <w:r w:rsidR="00BF1212" w:rsidRPr="00B7475A">
              <w:rPr>
                <w:rStyle w:val="Hyperlink"/>
                <w:rFonts w:cstheme="minorHAnsi"/>
                <w:noProof/>
              </w:rPr>
              <w:t>2.</w:t>
            </w:r>
            <w:r w:rsidR="00BF1212">
              <w:rPr>
                <w:rFonts w:eastAsiaTheme="minorEastAsia"/>
                <w:noProof/>
                <w:lang w:eastAsia="hr-HR"/>
              </w:rPr>
              <w:tab/>
            </w:r>
            <w:r w:rsidR="00BF1212" w:rsidRPr="00B7475A">
              <w:rPr>
                <w:rStyle w:val="Hyperlink"/>
                <w:rFonts w:cstheme="minorHAnsi"/>
                <w:noProof/>
              </w:rPr>
              <w:t>Metodologija</w:t>
            </w:r>
            <w:r w:rsidR="00BF1212">
              <w:rPr>
                <w:noProof/>
                <w:webHidden/>
              </w:rPr>
              <w:tab/>
            </w:r>
            <w:r w:rsidR="00BF1212">
              <w:rPr>
                <w:noProof/>
                <w:webHidden/>
              </w:rPr>
              <w:fldChar w:fldCharType="begin"/>
            </w:r>
            <w:r w:rsidR="00BF1212">
              <w:rPr>
                <w:noProof/>
                <w:webHidden/>
              </w:rPr>
              <w:instrText xml:space="preserve"> PAGEREF _Toc69819609 \h </w:instrText>
            </w:r>
            <w:r w:rsidR="00BF1212">
              <w:rPr>
                <w:noProof/>
                <w:webHidden/>
              </w:rPr>
            </w:r>
            <w:r w:rsidR="00BF1212">
              <w:rPr>
                <w:noProof/>
                <w:webHidden/>
              </w:rPr>
              <w:fldChar w:fldCharType="separate"/>
            </w:r>
            <w:r w:rsidR="00BF1212">
              <w:rPr>
                <w:noProof/>
                <w:webHidden/>
              </w:rPr>
              <w:t>15</w:t>
            </w:r>
            <w:r w:rsidR="00BF1212">
              <w:rPr>
                <w:noProof/>
                <w:webHidden/>
              </w:rPr>
              <w:fldChar w:fldCharType="end"/>
            </w:r>
          </w:hyperlink>
        </w:p>
        <w:p w14:paraId="7B7C13CF" w14:textId="78087C9E" w:rsidR="00BF1212" w:rsidRDefault="00000000">
          <w:pPr>
            <w:pStyle w:val="TOC1"/>
            <w:tabs>
              <w:tab w:val="left" w:pos="440"/>
              <w:tab w:val="right" w:leader="dot" w:pos="9016"/>
            </w:tabs>
            <w:rPr>
              <w:rFonts w:eastAsiaTheme="minorEastAsia"/>
              <w:noProof/>
              <w:lang w:eastAsia="hr-HR"/>
            </w:rPr>
          </w:pPr>
          <w:hyperlink w:anchor="_Toc69819610" w:history="1">
            <w:r w:rsidR="00BF1212" w:rsidRPr="00B7475A">
              <w:rPr>
                <w:rStyle w:val="Hyperlink"/>
                <w:rFonts w:cstheme="minorHAnsi"/>
                <w:noProof/>
              </w:rPr>
              <w:t>3.</w:t>
            </w:r>
            <w:r w:rsidR="00BF1212">
              <w:rPr>
                <w:rFonts w:eastAsiaTheme="minorEastAsia"/>
                <w:noProof/>
                <w:lang w:eastAsia="hr-HR"/>
              </w:rPr>
              <w:tab/>
            </w:r>
            <w:r w:rsidR="00BF1212" w:rsidRPr="00B7475A">
              <w:rPr>
                <w:rStyle w:val="Hyperlink"/>
                <w:rFonts w:cstheme="minorHAnsi"/>
                <w:noProof/>
              </w:rPr>
              <w:t>Referentni inventar emisija CO</w:t>
            </w:r>
            <w:r w:rsidR="00BF1212" w:rsidRPr="00B7475A">
              <w:rPr>
                <w:rStyle w:val="Hyperlink"/>
                <w:rFonts w:cstheme="minorHAnsi"/>
                <w:noProof/>
                <w:vertAlign w:val="subscript"/>
              </w:rPr>
              <w:t>2</w:t>
            </w:r>
            <w:r w:rsidR="00BF1212" w:rsidRPr="00B7475A">
              <w:rPr>
                <w:rStyle w:val="Hyperlink"/>
                <w:rFonts w:cstheme="minorHAnsi"/>
                <w:noProof/>
              </w:rPr>
              <w:t xml:space="preserve"> – BASELINE EMISSION INVENTORY (BEI)</w:t>
            </w:r>
            <w:r w:rsidR="00BF1212">
              <w:rPr>
                <w:noProof/>
                <w:webHidden/>
              </w:rPr>
              <w:tab/>
            </w:r>
            <w:r w:rsidR="00BF1212">
              <w:rPr>
                <w:noProof/>
                <w:webHidden/>
              </w:rPr>
              <w:fldChar w:fldCharType="begin"/>
            </w:r>
            <w:r w:rsidR="00BF1212">
              <w:rPr>
                <w:noProof/>
                <w:webHidden/>
              </w:rPr>
              <w:instrText xml:space="preserve"> PAGEREF _Toc69819610 \h </w:instrText>
            </w:r>
            <w:r w:rsidR="00BF1212">
              <w:rPr>
                <w:noProof/>
                <w:webHidden/>
              </w:rPr>
            </w:r>
            <w:r w:rsidR="00BF1212">
              <w:rPr>
                <w:noProof/>
                <w:webHidden/>
              </w:rPr>
              <w:fldChar w:fldCharType="separate"/>
            </w:r>
            <w:r w:rsidR="00BF1212">
              <w:rPr>
                <w:noProof/>
                <w:webHidden/>
              </w:rPr>
              <w:t>18</w:t>
            </w:r>
            <w:r w:rsidR="00BF1212">
              <w:rPr>
                <w:noProof/>
                <w:webHidden/>
              </w:rPr>
              <w:fldChar w:fldCharType="end"/>
            </w:r>
          </w:hyperlink>
        </w:p>
        <w:p w14:paraId="6210ED73" w14:textId="6C95168F" w:rsidR="00BF1212" w:rsidRDefault="00000000">
          <w:pPr>
            <w:pStyle w:val="TOC2"/>
            <w:tabs>
              <w:tab w:val="left" w:pos="880"/>
              <w:tab w:val="right" w:leader="dot" w:pos="9016"/>
            </w:tabs>
            <w:rPr>
              <w:rFonts w:eastAsiaTheme="minorEastAsia"/>
              <w:noProof/>
              <w:lang w:eastAsia="hr-HR"/>
            </w:rPr>
          </w:pPr>
          <w:hyperlink w:anchor="_Toc69819611" w:history="1">
            <w:r w:rsidR="00BF1212" w:rsidRPr="00B7475A">
              <w:rPr>
                <w:rStyle w:val="Hyperlink"/>
                <w:noProof/>
              </w:rPr>
              <w:t>3.1.</w:t>
            </w:r>
            <w:r w:rsidR="00BF1212">
              <w:rPr>
                <w:rFonts w:eastAsiaTheme="minorEastAsia"/>
                <w:noProof/>
                <w:lang w:eastAsia="hr-HR"/>
              </w:rPr>
              <w:tab/>
            </w:r>
            <w:r w:rsidR="00BF1212" w:rsidRPr="00B7475A">
              <w:rPr>
                <w:rStyle w:val="Hyperlink"/>
                <w:noProof/>
              </w:rPr>
              <w:t>Referentni inventar emisija CO2 iz sektora zgradarstva Općine Brtonigla-Verteneglio</w:t>
            </w:r>
            <w:r w:rsidR="00BF1212">
              <w:rPr>
                <w:noProof/>
                <w:webHidden/>
              </w:rPr>
              <w:tab/>
            </w:r>
            <w:r w:rsidR="00BF1212">
              <w:rPr>
                <w:noProof/>
                <w:webHidden/>
              </w:rPr>
              <w:fldChar w:fldCharType="begin"/>
            </w:r>
            <w:r w:rsidR="00BF1212">
              <w:rPr>
                <w:noProof/>
                <w:webHidden/>
              </w:rPr>
              <w:instrText xml:space="preserve"> PAGEREF _Toc69819611 \h </w:instrText>
            </w:r>
            <w:r w:rsidR="00BF1212">
              <w:rPr>
                <w:noProof/>
                <w:webHidden/>
              </w:rPr>
            </w:r>
            <w:r w:rsidR="00BF1212">
              <w:rPr>
                <w:noProof/>
                <w:webHidden/>
              </w:rPr>
              <w:fldChar w:fldCharType="separate"/>
            </w:r>
            <w:r w:rsidR="00BF1212">
              <w:rPr>
                <w:noProof/>
                <w:webHidden/>
              </w:rPr>
              <w:t>18</w:t>
            </w:r>
            <w:r w:rsidR="00BF1212">
              <w:rPr>
                <w:noProof/>
                <w:webHidden/>
              </w:rPr>
              <w:fldChar w:fldCharType="end"/>
            </w:r>
          </w:hyperlink>
        </w:p>
        <w:p w14:paraId="3E723B5B" w14:textId="4C824EB7" w:rsidR="00BF1212" w:rsidRDefault="00000000">
          <w:pPr>
            <w:pStyle w:val="TOC3"/>
            <w:tabs>
              <w:tab w:val="left" w:pos="1320"/>
              <w:tab w:val="right" w:leader="dot" w:pos="9016"/>
            </w:tabs>
            <w:rPr>
              <w:rFonts w:eastAsiaTheme="minorEastAsia"/>
              <w:noProof/>
              <w:lang w:eastAsia="hr-HR"/>
            </w:rPr>
          </w:pPr>
          <w:hyperlink w:anchor="_Toc69819612" w:history="1">
            <w:r w:rsidR="00BF1212" w:rsidRPr="00B7475A">
              <w:rPr>
                <w:rStyle w:val="Hyperlink"/>
                <w:noProof/>
              </w:rPr>
              <w:t>3.1.1.</w:t>
            </w:r>
            <w:r w:rsidR="00BF1212">
              <w:rPr>
                <w:rFonts w:eastAsiaTheme="minorEastAsia"/>
                <w:noProof/>
                <w:lang w:eastAsia="hr-HR"/>
              </w:rPr>
              <w:tab/>
            </w:r>
            <w:r w:rsidR="00BF1212" w:rsidRPr="00B7475A">
              <w:rPr>
                <w:rStyle w:val="Hyperlink"/>
                <w:noProof/>
              </w:rPr>
              <w:t>Analiza energetske potrošnje u sektoru zgradarstva za 2019. godinu</w:t>
            </w:r>
            <w:r w:rsidR="00BF1212">
              <w:rPr>
                <w:noProof/>
                <w:webHidden/>
              </w:rPr>
              <w:tab/>
            </w:r>
            <w:r w:rsidR="00BF1212">
              <w:rPr>
                <w:noProof/>
                <w:webHidden/>
              </w:rPr>
              <w:fldChar w:fldCharType="begin"/>
            </w:r>
            <w:r w:rsidR="00BF1212">
              <w:rPr>
                <w:noProof/>
                <w:webHidden/>
              </w:rPr>
              <w:instrText xml:space="preserve"> PAGEREF _Toc69819612 \h </w:instrText>
            </w:r>
            <w:r w:rsidR="00BF1212">
              <w:rPr>
                <w:noProof/>
                <w:webHidden/>
              </w:rPr>
            </w:r>
            <w:r w:rsidR="00BF1212">
              <w:rPr>
                <w:noProof/>
                <w:webHidden/>
              </w:rPr>
              <w:fldChar w:fldCharType="separate"/>
            </w:r>
            <w:r w:rsidR="00BF1212">
              <w:rPr>
                <w:noProof/>
                <w:webHidden/>
              </w:rPr>
              <w:t>19</w:t>
            </w:r>
            <w:r w:rsidR="00BF1212">
              <w:rPr>
                <w:noProof/>
                <w:webHidden/>
              </w:rPr>
              <w:fldChar w:fldCharType="end"/>
            </w:r>
          </w:hyperlink>
        </w:p>
        <w:p w14:paraId="3F5BDF16" w14:textId="0E25EF64" w:rsidR="00BF1212" w:rsidRDefault="00000000">
          <w:pPr>
            <w:pStyle w:val="TOC3"/>
            <w:tabs>
              <w:tab w:val="left" w:pos="1320"/>
              <w:tab w:val="right" w:leader="dot" w:pos="9016"/>
            </w:tabs>
            <w:rPr>
              <w:rFonts w:eastAsiaTheme="minorEastAsia"/>
              <w:noProof/>
              <w:lang w:eastAsia="hr-HR"/>
            </w:rPr>
          </w:pPr>
          <w:hyperlink w:anchor="_Toc69819613" w:history="1">
            <w:r w:rsidR="00BF1212" w:rsidRPr="00B7475A">
              <w:rPr>
                <w:rStyle w:val="Hyperlink"/>
                <w:noProof/>
              </w:rPr>
              <w:t>3.1.2.</w:t>
            </w:r>
            <w:r w:rsidR="00BF1212">
              <w:rPr>
                <w:rFonts w:eastAsiaTheme="minorEastAsia"/>
                <w:noProof/>
                <w:lang w:eastAsia="hr-HR"/>
              </w:rPr>
              <w:tab/>
            </w:r>
            <w:r w:rsidR="00BF1212" w:rsidRPr="00B7475A">
              <w:rPr>
                <w:rStyle w:val="Hyperlink"/>
                <w:noProof/>
              </w:rPr>
              <w:t>Referentni inventar emisija CO</w:t>
            </w:r>
            <w:r w:rsidR="00BF1212" w:rsidRPr="00B7475A">
              <w:rPr>
                <w:rStyle w:val="Hyperlink"/>
                <w:noProof/>
                <w:vertAlign w:val="subscript"/>
              </w:rPr>
              <w:t>2</w:t>
            </w:r>
            <w:r w:rsidR="00BF1212" w:rsidRPr="00B7475A">
              <w:rPr>
                <w:rStyle w:val="Hyperlink"/>
                <w:noProof/>
              </w:rPr>
              <w:t xml:space="preserve"> iz sektora zgradarstva</w:t>
            </w:r>
            <w:r w:rsidR="00BF1212">
              <w:rPr>
                <w:noProof/>
                <w:webHidden/>
              </w:rPr>
              <w:tab/>
            </w:r>
            <w:r w:rsidR="00BF1212">
              <w:rPr>
                <w:noProof/>
                <w:webHidden/>
              </w:rPr>
              <w:fldChar w:fldCharType="begin"/>
            </w:r>
            <w:r w:rsidR="00BF1212">
              <w:rPr>
                <w:noProof/>
                <w:webHidden/>
              </w:rPr>
              <w:instrText xml:space="preserve"> PAGEREF _Toc69819613 \h </w:instrText>
            </w:r>
            <w:r w:rsidR="00BF1212">
              <w:rPr>
                <w:noProof/>
                <w:webHidden/>
              </w:rPr>
            </w:r>
            <w:r w:rsidR="00BF1212">
              <w:rPr>
                <w:noProof/>
                <w:webHidden/>
              </w:rPr>
              <w:fldChar w:fldCharType="separate"/>
            </w:r>
            <w:r w:rsidR="00BF1212">
              <w:rPr>
                <w:noProof/>
                <w:webHidden/>
              </w:rPr>
              <w:t>26</w:t>
            </w:r>
            <w:r w:rsidR="00BF1212">
              <w:rPr>
                <w:noProof/>
                <w:webHidden/>
              </w:rPr>
              <w:fldChar w:fldCharType="end"/>
            </w:r>
          </w:hyperlink>
        </w:p>
        <w:p w14:paraId="428A1E57" w14:textId="44A9998C" w:rsidR="00BF1212" w:rsidRDefault="00000000">
          <w:pPr>
            <w:pStyle w:val="TOC2"/>
            <w:tabs>
              <w:tab w:val="left" w:pos="880"/>
              <w:tab w:val="right" w:leader="dot" w:pos="9016"/>
            </w:tabs>
            <w:rPr>
              <w:rFonts w:eastAsiaTheme="minorEastAsia"/>
              <w:noProof/>
              <w:lang w:eastAsia="hr-HR"/>
            </w:rPr>
          </w:pPr>
          <w:hyperlink w:anchor="_Toc69819614" w:history="1">
            <w:r w:rsidR="00BF1212" w:rsidRPr="00B7475A">
              <w:rPr>
                <w:rStyle w:val="Hyperlink"/>
                <w:noProof/>
              </w:rPr>
              <w:t>3.2.</w:t>
            </w:r>
            <w:r w:rsidR="00BF1212">
              <w:rPr>
                <w:rFonts w:eastAsiaTheme="minorEastAsia"/>
                <w:noProof/>
                <w:lang w:eastAsia="hr-HR"/>
              </w:rPr>
              <w:tab/>
            </w:r>
            <w:r w:rsidR="00BF1212" w:rsidRPr="00B7475A">
              <w:rPr>
                <w:rStyle w:val="Hyperlink"/>
                <w:noProof/>
              </w:rPr>
              <w:t>Referentni inventar emisija CO2 iz sektora prometa Općine Brtonigla-Verteneglio</w:t>
            </w:r>
            <w:r w:rsidR="00BF1212">
              <w:rPr>
                <w:noProof/>
                <w:webHidden/>
              </w:rPr>
              <w:tab/>
            </w:r>
            <w:r w:rsidR="00BF1212">
              <w:rPr>
                <w:noProof/>
                <w:webHidden/>
              </w:rPr>
              <w:fldChar w:fldCharType="begin"/>
            </w:r>
            <w:r w:rsidR="00BF1212">
              <w:rPr>
                <w:noProof/>
                <w:webHidden/>
              </w:rPr>
              <w:instrText xml:space="preserve"> PAGEREF _Toc69819614 \h </w:instrText>
            </w:r>
            <w:r w:rsidR="00BF1212">
              <w:rPr>
                <w:noProof/>
                <w:webHidden/>
              </w:rPr>
            </w:r>
            <w:r w:rsidR="00BF1212">
              <w:rPr>
                <w:noProof/>
                <w:webHidden/>
              </w:rPr>
              <w:fldChar w:fldCharType="separate"/>
            </w:r>
            <w:r w:rsidR="00BF1212">
              <w:rPr>
                <w:noProof/>
                <w:webHidden/>
              </w:rPr>
              <w:t>31</w:t>
            </w:r>
            <w:r w:rsidR="00BF1212">
              <w:rPr>
                <w:noProof/>
                <w:webHidden/>
              </w:rPr>
              <w:fldChar w:fldCharType="end"/>
            </w:r>
          </w:hyperlink>
        </w:p>
        <w:p w14:paraId="47BAD728" w14:textId="426814FC" w:rsidR="00BF1212" w:rsidRDefault="00000000">
          <w:pPr>
            <w:pStyle w:val="TOC3"/>
            <w:tabs>
              <w:tab w:val="left" w:pos="1320"/>
              <w:tab w:val="right" w:leader="dot" w:pos="9016"/>
            </w:tabs>
            <w:rPr>
              <w:rFonts w:eastAsiaTheme="minorEastAsia"/>
              <w:noProof/>
              <w:lang w:eastAsia="hr-HR"/>
            </w:rPr>
          </w:pPr>
          <w:hyperlink w:anchor="_Toc69819615" w:history="1">
            <w:r w:rsidR="00BF1212" w:rsidRPr="00B7475A">
              <w:rPr>
                <w:rStyle w:val="Hyperlink"/>
                <w:noProof/>
              </w:rPr>
              <w:t>3.2.1.</w:t>
            </w:r>
            <w:r w:rsidR="00BF1212">
              <w:rPr>
                <w:rFonts w:eastAsiaTheme="minorEastAsia"/>
                <w:noProof/>
                <w:lang w:eastAsia="hr-HR"/>
              </w:rPr>
              <w:tab/>
            </w:r>
            <w:r w:rsidR="00BF1212" w:rsidRPr="00B7475A">
              <w:rPr>
                <w:rStyle w:val="Hyperlink"/>
                <w:bCs/>
                <w:noProof/>
              </w:rPr>
              <w:t>A</w:t>
            </w:r>
            <w:r w:rsidR="00BF1212" w:rsidRPr="00B7475A">
              <w:rPr>
                <w:rStyle w:val="Hyperlink"/>
                <w:noProof/>
              </w:rPr>
              <w:t>naliza energetske potrošnje u sektoru prometa za 2019. godinu</w:t>
            </w:r>
            <w:r w:rsidR="00BF1212">
              <w:rPr>
                <w:noProof/>
                <w:webHidden/>
              </w:rPr>
              <w:tab/>
            </w:r>
            <w:r w:rsidR="00BF1212">
              <w:rPr>
                <w:noProof/>
                <w:webHidden/>
              </w:rPr>
              <w:fldChar w:fldCharType="begin"/>
            </w:r>
            <w:r w:rsidR="00BF1212">
              <w:rPr>
                <w:noProof/>
                <w:webHidden/>
              </w:rPr>
              <w:instrText xml:space="preserve"> PAGEREF _Toc69819615 \h </w:instrText>
            </w:r>
            <w:r w:rsidR="00BF1212">
              <w:rPr>
                <w:noProof/>
                <w:webHidden/>
              </w:rPr>
            </w:r>
            <w:r w:rsidR="00BF1212">
              <w:rPr>
                <w:noProof/>
                <w:webHidden/>
              </w:rPr>
              <w:fldChar w:fldCharType="separate"/>
            </w:r>
            <w:r w:rsidR="00BF1212">
              <w:rPr>
                <w:noProof/>
                <w:webHidden/>
              </w:rPr>
              <w:t>31</w:t>
            </w:r>
            <w:r w:rsidR="00BF1212">
              <w:rPr>
                <w:noProof/>
                <w:webHidden/>
              </w:rPr>
              <w:fldChar w:fldCharType="end"/>
            </w:r>
          </w:hyperlink>
        </w:p>
        <w:p w14:paraId="65DCF46B" w14:textId="24BF0160" w:rsidR="00BF1212" w:rsidRDefault="00000000">
          <w:pPr>
            <w:pStyle w:val="TOC3"/>
            <w:tabs>
              <w:tab w:val="left" w:pos="1320"/>
              <w:tab w:val="right" w:leader="dot" w:pos="9016"/>
            </w:tabs>
            <w:rPr>
              <w:rFonts w:eastAsiaTheme="minorEastAsia"/>
              <w:noProof/>
              <w:lang w:eastAsia="hr-HR"/>
            </w:rPr>
          </w:pPr>
          <w:hyperlink w:anchor="_Toc69819616" w:history="1">
            <w:r w:rsidR="00BF1212" w:rsidRPr="00B7475A">
              <w:rPr>
                <w:rStyle w:val="Hyperlink"/>
                <w:noProof/>
              </w:rPr>
              <w:t>3.2.2.</w:t>
            </w:r>
            <w:r w:rsidR="00BF1212">
              <w:rPr>
                <w:rFonts w:eastAsiaTheme="minorEastAsia"/>
                <w:noProof/>
                <w:lang w:eastAsia="hr-HR"/>
              </w:rPr>
              <w:tab/>
            </w:r>
            <w:r w:rsidR="00BF1212" w:rsidRPr="00B7475A">
              <w:rPr>
                <w:rStyle w:val="Hyperlink"/>
                <w:noProof/>
              </w:rPr>
              <w:t>Referentni inventar emisija CO</w:t>
            </w:r>
            <w:r w:rsidR="00BF1212" w:rsidRPr="00B7475A">
              <w:rPr>
                <w:rStyle w:val="Hyperlink"/>
                <w:noProof/>
                <w:vertAlign w:val="subscript"/>
              </w:rPr>
              <w:t xml:space="preserve">2 </w:t>
            </w:r>
            <w:r w:rsidR="00BF1212" w:rsidRPr="00B7475A">
              <w:rPr>
                <w:rStyle w:val="Hyperlink"/>
                <w:noProof/>
              </w:rPr>
              <w:t>iz sektora prometa</w:t>
            </w:r>
            <w:r w:rsidR="00BF1212">
              <w:rPr>
                <w:noProof/>
                <w:webHidden/>
              </w:rPr>
              <w:tab/>
            </w:r>
            <w:r w:rsidR="00BF1212">
              <w:rPr>
                <w:noProof/>
                <w:webHidden/>
              </w:rPr>
              <w:fldChar w:fldCharType="begin"/>
            </w:r>
            <w:r w:rsidR="00BF1212">
              <w:rPr>
                <w:noProof/>
                <w:webHidden/>
              </w:rPr>
              <w:instrText xml:space="preserve"> PAGEREF _Toc69819616 \h </w:instrText>
            </w:r>
            <w:r w:rsidR="00BF1212">
              <w:rPr>
                <w:noProof/>
                <w:webHidden/>
              </w:rPr>
            </w:r>
            <w:r w:rsidR="00BF1212">
              <w:rPr>
                <w:noProof/>
                <w:webHidden/>
              </w:rPr>
              <w:fldChar w:fldCharType="separate"/>
            </w:r>
            <w:r w:rsidR="00BF1212">
              <w:rPr>
                <w:noProof/>
                <w:webHidden/>
              </w:rPr>
              <w:t>36</w:t>
            </w:r>
            <w:r w:rsidR="00BF1212">
              <w:rPr>
                <w:noProof/>
                <w:webHidden/>
              </w:rPr>
              <w:fldChar w:fldCharType="end"/>
            </w:r>
          </w:hyperlink>
        </w:p>
        <w:p w14:paraId="6899935F" w14:textId="642F6D6F" w:rsidR="00BF1212" w:rsidRDefault="00000000">
          <w:pPr>
            <w:pStyle w:val="TOC2"/>
            <w:tabs>
              <w:tab w:val="left" w:pos="880"/>
              <w:tab w:val="right" w:leader="dot" w:pos="9016"/>
            </w:tabs>
            <w:rPr>
              <w:rFonts w:eastAsiaTheme="minorEastAsia"/>
              <w:noProof/>
              <w:lang w:eastAsia="hr-HR"/>
            </w:rPr>
          </w:pPr>
          <w:hyperlink w:anchor="_Toc69819617" w:history="1">
            <w:r w:rsidR="00BF1212" w:rsidRPr="00B7475A">
              <w:rPr>
                <w:rStyle w:val="Hyperlink"/>
                <w:noProof/>
              </w:rPr>
              <w:t>3.3.</w:t>
            </w:r>
            <w:r w:rsidR="00BF1212">
              <w:rPr>
                <w:rFonts w:eastAsiaTheme="minorEastAsia"/>
                <w:noProof/>
                <w:lang w:eastAsia="hr-HR"/>
              </w:rPr>
              <w:tab/>
            </w:r>
            <w:r w:rsidR="00BF1212" w:rsidRPr="00B7475A">
              <w:rPr>
                <w:rStyle w:val="Hyperlink"/>
                <w:noProof/>
              </w:rPr>
              <w:t>Referentni inventar emisija CO2 iz sektora javne rasvjete Općine Brtonigla-Verteneglio</w:t>
            </w:r>
            <w:r w:rsidR="00BF1212">
              <w:rPr>
                <w:noProof/>
                <w:webHidden/>
              </w:rPr>
              <w:tab/>
            </w:r>
            <w:r w:rsidR="00BF1212">
              <w:rPr>
                <w:noProof/>
                <w:webHidden/>
              </w:rPr>
              <w:fldChar w:fldCharType="begin"/>
            </w:r>
            <w:r w:rsidR="00BF1212">
              <w:rPr>
                <w:noProof/>
                <w:webHidden/>
              </w:rPr>
              <w:instrText xml:space="preserve"> PAGEREF _Toc69819617 \h </w:instrText>
            </w:r>
            <w:r w:rsidR="00BF1212">
              <w:rPr>
                <w:noProof/>
                <w:webHidden/>
              </w:rPr>
            </w:r>
            <w:r w:rsidR="00BF1212">
              <w:rPr>
                <w:noProof/>
                <w:webHidden/>
              </w:rPr>
              <w:fldChar w:fldCharType="separate"/>
            </w:r>
            <w:r w:rsidR="00BF1212">
              <w:rPr>
                <w:noProof/>
                <w:webHidden/>
              </w:rPr>
              <w:t>39</w:t>
            </w:r>
            <w:r w:rsidR="00BF1212">
              <w:rPr>
                <w:noProof/>
                <w:webHidden/>
              </w:rPr>
              <w:fldChar w:fldCharType="end"/>
            </w:r>
          </w:hyperlink>
        </w:p>
        <w:p w14:paraId="66B78FEE" w14:textId="41FF5816" w:rsidR="00BF1212" w:rsidRDefault="00000000">
          <w:pPr>
            <w:pStyle w:val="TOC3"/>
            <w:tabs>
              <w:tab w:val="left" w:pos="1320"/>
              <w:tab w:val="right" w:leader="dot" w:pos="9016"/>
            </w:tabs>
            <w:rPr>
              <w:rFonts w:eastAsiaTheme="minorEastAsia"/>
              <w:noProof/>
              <w:lang w:eastAsia="hr-HR"/>
            </w:rPr>
          </w:pPr>
          <w:hyperlink w:anchor="_Toc69819618" w:history="1">
            <w:r w:rsidR="00BF1212" w:rsidRPr="00B7475A">
              <w:rPr>
                <w:rStyle w:val="Hyperlink"/>
                <w:noProof/>
              </w:rPr>
              <w:t>3.3.1.</w:t>
            </w:r>
            <w:r w:rsidR="00BF1212">
              <w:rPr>
                <w:rFonts w:eastAsiaTheme="minorEastAsia"/>
                <w:noProof/>
                <w:lang w:eastAsia="hr-HR"/>
              </w:rPr>
              <w:tab/>
            </w:r>
            <w:r w:rsidR="00BF1212" w:rsidRPr="00B7475A">
              <w:rPr>
                <w:rStyle w:val="Hyperlink"/>
                <w:noProof/>
              </w:rPr>
              <w:t>Analiza energetske potrošnje u sektoru javne rasvjete za 2019. godinu</w:t>
            </w:r>
            <w:r w:rsidR="00BF1212">
              <w:rPr>
                <w:noProof/>
                <w:webHidden/>
              </w:rPr>
              <w:tab/>
            </w:r>
            <w:r w:rsidR="00BF1212">
              <w:rPr>
                <w:noProof/>
                <w:webHidden/>
              </w:rPr>
              <w:fldChar w:fldCharType="begin"/>
            </w:r>
            <w:r w:rsidR="00BF1212">
              <w:rPr>
                <w:noProof/>
                <w:webHidden/>
              </w:rPr>
              <w:instrText xml:space="preserve"> PAGEREF _Toc69819618 \h </w:instrText>
            </w:r>
            <w:r w:rsidR="00BF1212">
              <w:rPr>
                <w:noProof/>
                <w:webHidden/>
              </w:rPr>
            </w:r>
            <w:r w:rsidR="00BF1212">
              <w:rPr>
                <w:noProof/>
                <w:webHidden/>
              </w:rPr>
              <w:fldChar w:fldCharType="separate"/>
            </w:r>
            <w:r w:rsidR="00BF1212">
              <w:rPr>
                <w:noProof/>
                <w:webHidden/>
              </w:rPr>
              <w:t>39</w:t>
            </w:r>
            <w:r w:rsidR="00BF1212">
              <w:rPr>
                <w:noProof/>
                <w:webHidden/>
              </w:rPr>
              <w:fldChar w:fldCharType="end"/>
            </w:r>
          </w:hyperlink>
        </w:p>
        <w:p w14:paraId="2B19974C" w14:textId="04472F7C" w:rsidR="00BF1212" w:rsidRDefault="00000000">
          <w:pPr>
            <w:pStyle w:val="TOC3"/>
            <w:tabs>
              <w:tab w:val="left" w:pos="1320"/>
              <w:tab w:val="right" w:leader="dot" w:pos="9016"/>
            </w:tabs>
            <w:rPr>
              <w:rFonts w:eastAsiaTheme="minorEastAsia"/>
              <w:noProof/>
              <w:lang w:eastAsia="hr-HR"/>
            </w:rPr>
          </w:pPr>
          <w:hyperlink w:anchor="_Toc69819619" w:history="1">
            <w:r w:rsidR="00BF1212" w:rsidRPr="00B7475A">
              <w:rPr>
                <w:rStyle w:val="Hyperlink"/>
                <w:noProof/>
              </w:rPr>
              <w:t>3.3.2.</w:t>
            </w:r>
            <w:r w:rsidR="00BF1212">
              <w:rPr>
                <w:rFonts w:eastAsiaTheme="minorEastAsia"/>
                <w:noProof/>
                <w:lang w:eastAsia="hr-HR"/>
              </w:rPr>
              <w:tab/>
            </w:r>
            <w:r w:rsidR="00BF1212" w:rsidRPr="00B7475A">
              <w:rPr>
                <w:rStyle w:val="Hyperlink"/>
                <w:noProof/>
              </w:rPr>
              <w:t>Referentni inventar emisija CO</w:t>
            </w:r>
            <w:r w:rsidR="00BF1212" w:rsidRPr="00B7475A">
              <w:rPr>
                <w:rStyle w:val="Hyperlink"/>
                <w:noProof/>
                <w:vertAlign w:val="subscript"/>
              </w:rPr>
              <w:t xml:space="preserve">2 </w:t>
            </w:r>
            <w:r w:rsidR="00BF1212" w:rsidRPr="00B7475A">
              <w:rPr>
                <w:rStyle w:val="Hyperlink"/>
                <w:noProof/>
              </w:rPr>
              <w:t>iz sektora javne rasvjete</w:t>
            </w:r>
            <w:r w:rsidR="00BF1212">
              <w:rPr>
                <w:noProof/>
                <w:webHidden/>
              </w:rPr>
              <w:tab/>
            </w:r>
            <w:r w:rsidR="00BF1212">
              <w:rPr>
                <w:noProof/>
                <w:webHidden/>
              </w:rPr>
              <w:fldChar w:fldCharType="begin"/>
            </w:r>
            <w:r w:rsidR="00BF1212">
              <w:rPr>
                <w:noProof/>
                <w:webHidden/>
              </w:rPr>
              <w:instrText xml:space="preserve"> PAGEREF _Toc69819619 \h </w:instrText>
            </w:r>
            <w:r w:rsidR="00BF1212">
              <w:rPr>
                <w:noProof/>
                <w:webHidden/>
              </w:rPr>
            </w:r>
            <w:r w:rsidR="00BF1212">
              <w:rPr>
                <w:noProof/>
                <w:webHidden/>
              </w:rPr>
              <w:fldChar w:fldCharType="separate"/>
            </w:r>
            <w:r w:rsidR="00BF1212">
              <w:rPr>
                <w:noProof/>
                <w:webHidden/>
              </w:rPr>
              <w:t>40</w:t>
            </w:r>
            <w:r w:rsidR="00BF1212">
              <w:rPr>
                <w:noProof/>
                <w:webHidden/>
              </w:rPr>
              <w:fldChar w:fldCharType="end"/>
            </w:r>
          </w:hyperlink>
        </w:p>
        <w:p w14:paraId="0FCDFF6D" w14:textId="419EB349" w:rsidR="00BF1212" w:rsidRDefault="00000000">
          <w:pPr>
            <w:pStyle w:val="TOC2"/>
            <w:tabs>
              <w:tab w:val="left" w:pos="880"/>
              <w:tab w:val="right" w:leader="dot" w:pos="9016"/>
            </w:tabs>
            <w:rPr>
              <w:rFonts w:eastAsiaTheme="minorEastAsia"/>
              <w:noProof/>
              <w:lang w:eastAsia="hr-HR"/>
            </w:rPr>
          </w:pPr>
          <w:hyperlink w:anchor="_Toc69819620" w:history="1">
            <w:r w:rsidR="00BF1212" w:rsidRPr="00B7475A">
              <w:rPr>
                <w:rStyle w:val="Hyperlink"/>
                <w:noProof/>
              </w:rPr>
              <w:t>3.4.</w:t>
            </w:r>
            <w:r w:rsidR="00BF1212">
              <w:rPr>
                <w:rFonts w:eastAsiaTheme="minorEastAsia"/>
                <w:noProof/>
                <w:lang w:eastAsia="hr-HR"/>
              </w:rPr>
              <w:tab/>
            </w:r>
            <w:r w:rsidR="00BF1212" w:rsidRPr="00B7475A">
              <w:rPr>
                <w:rStyle w:val="Hyperlink"/>
                <w:noProof/>
              </w:rPr>
              <w:t>Ukupni referentni inventar emisija CO2 Općine Brtonigla-Verteneglio</w:t>
            </w:r>
            <w:r w:rsidR="00BF1212">
              <w:rPr>
                <w:noProof/>
                <w:webHidden/>
              </w:rPr>
              <w:tab/>
            </w:r>
            <w:r w:rsidR="00BF1212">
              <w:rPr>
                <w:noProof/>
                <w:webHidden/>
              </w:rPr>
              <w:fldChar w:fldCharType="begin"/>
            </w:r>
            <w:r w:rsidR="00BF1212">
              <w:rPr>
                <w:noProof/>
                <w:webHidden/>
              </w:rPr>
              <w:instrText xml:space="preserve"> PAGEREF _Toc69819620 \h </w:instrText>
            </w:r>
            <w:r w:rsidR="00BF1212">
              <w:rPr>
                <w:noProof/>
                <w:webHidden/>
              </w:rPr>
            </w:r>
            <w:r w:rsidR="00BF1212">
              <w:rPr>
                <w:noProof/>
                <w:webHidden/>
              </w:rPr>
              <w:fldChar w:fldCharType="separate"/>
            </w:r>
            <w:r w:rsidR="00BF1212">
              <w:rPr>
                <w:noProof/>
                <w:webHidden/>
              </w:rPr>
              <w:t>41</w:t>
            </w:r>
            <w:r w:rsidR="00BF1212">
              <w:rPr>
                <w:noProof/>
                <w:webHidden/>
              </w:rPr>
              <w:fldChar w:fldCharType="end"/>
            </w:r>
          </w:hyperlink>
        </w:p>
        <w:p w14:paraId="6CCCB0A4" w14:textId="67A59028" w:rsidR="00BF1212" w:rsidRDefault="00000000">
          <w:pPr>
            <w:pStyle w:val="TOC1"/>
            <w:tabs>
              <w:tab w:val="left" w:pos="440"/>
              <w:tab w:val="right" w:leader="dot" w:pos="9016"/>
            </w:tabs>
            <w:rPr>
              <w:rFonts w:eastAsiaTheme="minorEastAsia"/>
              <w:noProof/>
              <w:lang w:eastAsia="hr-HR"/>
            </w:rPr>
          </w:pPr>
          <w:hyperlink w:anchor="_Toc69819621" w:history="1">
            <w:r w:rsidR="00BF1212" w:rsidRPr="00B7475A">
              <w:rPr>
                <w:rStyle w:val="Hyperlink"/>
                <w:rFonts w:cstheme="minorHAnsi"/>
                <w:noProof/>
              </w:rPr>
              <w:t>4.</w:t>
            </w:r>
            <w:r w:rsidR="00BF1212">
              <w:rPr>
                <w:rFonts w:eastAsiaTheme="minorEastAsia"/>
                <w:noProof/>
                <w:lang w:eastAsia="hr-HR"/>
              </w:rPr>
              <w:tab/>
            </w:r>
            <w:r w:rsidR="00BF1212" w:rsidRPr="00B7475A">
              <w:rPr>
                <w:rStyle w:val="Hyperlink"/>
                <w:rFonts w:cstheme="minorHAnsi"/>
                <w:noProof/>
              </w:rPr>
              <w:t>Ublažavanje učinaka klimatskih promjena i pripadajuće mjere</w:t>
            </w:r>
            <w:r w:rsidR="00BF1212">
              <w:rPr>
                <w:noProof/>
                <w:webHidden/>
              </w:rPr>
              <w:tab/>
            </w:r>
            <w:r w:rsidR="00BF1212">
              <w:rPr>
                <w:noProof/>
                <w:webHidden/>
              </w:rPr>
              <w:fldChar w:fldCharType="begin"/>
            </w:r>
            <w:r w:rsidR="00BF1212">
              <w:rPr>
                <w:noProof/>
                <w:webHidden/>
              </w:rPr>
              <w:instrText xml:space="preserve"> PAGEREF _Toc69819621 \h </w:instrText>
            </w:r>
            <w:r w:rsidR="00BF1212">
              <w:rPr>
                <w:noProof/>
                <w:webHidden/>
              </w:rPr>
            </w:r>
            <w:r w:rsidR="00BF1212">
              <w:rPr>
                <w:noProof/>
                <w:webHidden/>
              </w:rPr>
              <w:fldChar w:fldCharType="separate"/>
            </w:r>
            <w:r w:rsidR="00BF1212">
              <w:rPr>
                <w:noProof/>
                <w:webHidden/>
              </w:rPr>
              <w:t>44</w:t>
            </w:r>
            <w:r w:rsidR="00BF1212">
              <w:rPr>
                <w:noProof/>
                <w:webHidden/>
              </w:rPr>
              <w:fldChar w:fldCharType="end"/>
            </w:r>
          </w:hyperlink>
        </w:p>
        <w:p w14:paraId="03A17EB0" w14:textId="2E2BECE9" w:rsidR="00BF1212" w:rsidRDefault="00000000">
          <w:pPr>
            <w:pStyle w:val="TOC2"/>
            <w:tabs>
              <w:tab w:val="left" w:pos="880"/>
              <w:tab w:val="right" w:leader="dot" w:pos="9016"/>
            </w:tabs>
            <w:rPr>
              <w:rFonts w:eastAsiaTheme="minorEastAsia"/>
              <w:noProof/>
              <w:lang w:eastAsia="hr-HR"/>
            </w:rPr>
          </w:pPr>
          <w:hyperlink w:anchor="_Toc69819622" w:history="1">
            <w:r w:rsidR="00BF1212" w:rsidRPr="00B7475A">
              <w:rPr>
                <w:rStyle w:val="Hyperlink"/>
                <w:noProof/>
              </w:rPr>
              <w:t>4.1.</w:t>
            </w:r>
            <w:r w:rsidR="00BF1212">
              <w:rPr>
                <w:rFonts w:eastAsiaTheme="minorEastAsia"/>
                <w:noProof/>
                <w:lang w:eastAsia="hr-HR"/>
              </w:rPr>
              <w:tab/>
            </w:r>
            <w:r w:rsidR="00BF1212" w:rsidRPr="00B7475A">
              <w:rPr>
                <w:rStyle w:val="Hyperlink"/>
                <w:noProof/>
              </w:rPr>
              <w:t>Mjere za smanjenje emisija CO2 iz sektora zgradarstva</w:t>
            </w:r>
            <w:r w:rsidR="00BF1212">
              <w:rPr>
                <w:noProof/>
                <w:webHidden/>
              </w:rPr>
              <w:tab/>
            </w:r>
            <w:r w:rsidR="00BF1212">
              <w:rPr>
                <w:noProof/>
                <w:webHidden/>
              </w:rPr>
              <w:fldChar w:fldCharType="begin"/>
            </w:r>
            <w:r w:rsidR="00BF1212">
              <w:rPr>
                <w:noProof/>
                <w:webHidden/>
              </w:rPr>
              <w:instrText xml:space="preserve"> PAGEREF _Toc69819622 \h </w:instrText>
            </w:r>
            <w:r w:rsidR="00BF1212">
              <w:rPr>
                <w:noProof/>
                <w:webHidden/>
              </w:rPr>
            </w:r>
            <w:r w:rsidR="00BF1212">
              <w:rPr>
                <w:noProof/>
                <w:webHidden/>
              </w:rPr>
              <w:fldChar w:fldCharType="separate"/>
            </w:r>
            <w:r w:rsidR="00BF1212">
              <w:rPr>
                <w:noProof/>
                <w:webHidden/>
              </w:rPr>
              <w:t>44</w:t>
            </w:r>
            <w:r w:rsidR="00BF1212">
              <w:rPr>
                <w:noProof/>
                <w:webHidden/>
              </w:rPr>
              <w:fldChar w:fldCharType="end"/>
            </w:r>
          </w:hyperlink>
        </w:p>
        <w:p w14:paraId="6585EA32" w14:textId="5EF98121" w:rsidR="00BF1212" w:rsidRDefault="00000000">
          <w:pPr>
            <w:pStyle w:val="TOC2"/>
            <w:tabs>
              <w:tab w:val="left" w:pos="880"/>
              <w:tab w:val="right" w:leader="dot" w:pos="9016"/>
            </w:tabs>
            <w:rPr>
              <w:rFonts w:eastAsiaTheme="minorEastAsia"/>
              <w:noProof/>
              <w:lang w:eastAsia="hr-HR"/>
            </w:rPr>
          </w:pPr>
          <w:hyperlink w:anchor="_Toc69819623" w:history="1">
            <w:r w:rsidR="00BF1212" w:rsidRPr="00B7475A">
              <w:rPr>
                <w:rStyle w:val="Hyperlink"/>
                <w:noProof/>
              </w:rPr>
              <w:t>4.2.</w:t>
            </w:r>
            <w:r w:rsidR="00BF1212">
              <w:rPr>
                <w:rFonts w:eastAsiaTheme="minorEastAsia"/>
                <w:noProof/>
                <w:lang w:eastAsia="hr-HR"/>
              </w:rPr>
              <w:tab/>
            </w:r>
            <w:r w:rsidR="00BF1212" w:rsidRPr="00B7475A">
              <w:rPr>
                <w:rStyle w:val="Hyperlink"/>
                <w:noProof/>
              </w:rPr>
              <w:t>Mjere za smanjenje emisija CO2 iz sektora prometa</w:t>
            </w:r>
            <w:r w:rsidR="00BF1212">
              <w:rPr>
                <w:noProof/>
                <w:webHidden/>
              </w:rPr>
              <w:tab/>
            </w:r>
            <w:r w:rsidR="00BF1212">
              <w:rPr>
                <w:noProof/>
                <w:webHidden/>
              </w:rPr>
              <w:fldChar w:fldCharType="begin"/>
            </w:r>
            <w:r w:rsidR="00BF1212">
              <w:rPr>
                <w:noProof/>
                <w:webHidden/>
              </w:rPr>
              <w:instrText xml:space="preserve"> PAGEREF _Toc69819623 \h </w:instrText>
            </w:r>
            <w:r w:rsidR="00BF1212">
              <w:rPr>
                <w:noProof/>
                <w:webHidden/>
              </w:rPr>
            </w:r>
            <w:r w:rsidR="00BF1212">
              <w:rPr>
                <w:noProof/>
                <w:webHidden/>
              </w:rPr>
              <w:fldChar w:fldCharType="separate"/>
            </w:r>
            <w:r w:rsidR="00BF1212">
              <w:rPr>
                <w:noProof/>
                <w:webHidden/>
              </w:rPr>
              <w:t>56</w:t>
            </w:r>
            <w:r w:rsidR="00BF1212">
              <w:rPr>
                <w:noProof/>
                <w:webHidden/>
              </w:rPr>
              <w:fldChar w:fldCharType="end"/>
            </w:r>
          </w:hyperlink>
        </w:p>
        <w:p w14:paraId="5D766C36" w14:textId="3CDE0A13" w:rsidR="00BF1212" w:rsidRDefault="00000000">
          <w:pPr>
            <w:pStyle w:val="TOC2"/>
            <w:tabs>
              <w:tab w:val="left" w:pos="880"/>
              <w:tab w:val="right" w:leader="dot" w:pos="9016"/>
            </w:tabs>
            <w:rPr>
              <w:rFonts w:eastAsiaTheme="minorEastAsia"/>
              <w:noProof/>
              <w:lang w:eastAsia="hr-HR"/>
            </w:rPr>
          </w:pPr>
          <w:hyperlink w:anchor="_Toc69819624" w:history="1">
            <w:r w:rsidR="00BF1212" w:rsidRPr="00B7475A">
              <w:rPr>
                <w:rStyle w:val="Hyperlink"/>
                <w:noProof/>
              </w:rPr>
              <w:t>4.3.</w:t>
            </w:r>
            <w:r w:rsidR="00BF1212">
              <w:rPr>
                <w:rFonts w:eastAsiaTheme="minorEastAsia"/>
                <w:noProof/>
                <w:lang w:eastAsia="hr-HR"/>
              </w:rPr>
              <w:tab/>
            </w:r>
            <w:r w:rsidR="00BF1212" w:rsidRPr="00B7475A">
              <w:rPr>
                <w:rStyle w:val="Hyperlink"/>
                <w:noProof/>
              </w:rPr>
              <w:t>Mjere za smanjenje emisija CO2 iz sektora javne rasvjete</w:t>
            </w:r>
            <w:r w:rsidR="00BF1212">
              <w:rPr>
                <w:noProof/>
                <w:webHidden/>
              </w:rPr>
              <w:tab/>
            </w:r>
            <w:r w:rsidR="00BF1212">
              <w:rPr>
                <w:noProof/>
                <w:webHidden/>
              </w:rPr>
              <w:fldChar w:fldCharType="begin"/>
            </w:r>
            <w:r w:rsidR="00BF1212">
              <w:rPr>
                <w:noProof/>
                <w:webHidden/>
              </w:rPr>
              <w:instrText xml:space="preserve"> PAGEREF _Toc69819624 \h </w:instrText>
            </w:r>
            <w:r w:rsidR="00BF1212">
              <w:rPr>
                <w:noProof/>
                <w:webHidden/>
              </w:rPr>
            </w:r>
            <w:r w:rsidR="00BF1212">
              <w:rPr>
                <w:noProof/>
                <w:webHidden/>
              </w:rPr>
              <w:fldChar w:fldCharType="separate"/>
            </w:r>
            <w:r w:rsidR="00BF1212">
              <w:rPr>
                <w:noProof/>
                <w:webHidden/>
              </w:rPr>
              <w:t>61</w:t>
            </w:r>
            <w:r w:rsidR="00BF1212">
              <w:rPr>
                <w:noProof/>
                <w:webHidden/>
              </w:rPr>
              <w:fldChar w:fldCharType="end"/>
            </w:r>
          </w:hyperlink>
        </w:p>
        <w:p w14:paraId="23222A9C" w14:textId="1DD65A47" w:rsidR="00BF1212" w:rsidRDefault="00000000">
          <w:pPr>
            <w:pStyle w:val="TOC1"/>
            <w:tabs>
              <w:tab w:val="left" w:pos="440"/>
              <w:tab w:val="right" w:leader="dot" w:pos="9016"/>
            </w:tabs>
            <w:rPr>
              <w:rFonts w:eastAsiaTheme="minorEastAsia"/>
              <w:noProof/>
              <w:lang w:eastAsia="hr-HR"/>
            </w:rPr>
          </w:pPr>
          <w:hyperlink w:anchor="_Toc69819625" w:history="1">
            <w:r w:rsidR="00BF1212" w:rsidRPr="00B7475A">
              <w:rPr>
                <w:rStyle w:val="Hyperlink"/>
                <w:rFonts w:cstheme="minorHAnsi"/>
                <w:noProof/>
              </w:rPr>
              <w:t>5.</w:t>
            </w:r>
            <w:r w:rsidR="00BF1212">
              <w:rPr>
                <w:rFonts w:eastAsiaTheme="minorEastAsia"/>
                <w:noProof/>
                <w:lang w:eastAsia="hr-HR"/>
              </w:rPr>
              <w:tab/>
            </w:r>
            <w:r w:rsidR="00BF1212" w:rsidRPr="00B7475A">
              <w:rPr>
                <w:rStyle w:val="Hyperlink"/>
                <w:rFonts w:cstheme="minorHAnsi"/>
                <w:noProof/>
              </w:rPr>
              <w:t>Procjena smanjenja emisija CO</w:t>
            </w:r>
            <w:r w:rsidR="00BF1212" w:rsidRPr="00B7475A">
              <w:rPr>
                <w:rStyle w:val="Hyperlink"/>
                <w:rFonts w:cstheme="minorHAnsi"/>
                <w:noProof/>
                <w:vertAlign w:val="subscript"/>
              </w:rPr>
              <w:t>2</w:t>
            </w:r>
            <w:r w:rsidR="00BF1212" w:rsidRPr="00B7475A">
              <w:rPr>
                <w:rStyle w:val="Hyperlink"/>
                <w:rFonts w:cstheme="minorHAnsi"/>
                <w:noProof/>
              </w:rPr>
              <w:t xml:space="preserve"> za identificirane mjere ublažavanja do 2030. godine</w:t>
            </w:r>
            <w:r w:rsidR="00BF1212">
              <w:rPr>
                <w:noProof/>
                <w:webHidden/>
              </w:rPr>
              <w:tab/>
            </w:r>
            <w:r w:rsidR="00BF1212">
              <w:rPr>
                <w:noProof/>
                <w:webHidden/>
              </w:rPr>
              <w:fldChar w:fldCharType="begin"/>
            </w:r>
            <w:r w:rsidR="00BF1212">
              <w:rPr>
                <w:noProof/>
                <w:webHidden/>
              </w:rPr>
              <w:instrText xml:space="preserve"> PAGEREF _Toc69819625 \h </w:instrText>
            </w:r>
            <w:r w:rsidR="00BF1212">
              <w:rPr>
                <w:noProof/>
                <w:webHidden/>
              </w:rPr>
            </w:r>
            <w:r w:rsidR="00BF1212">
              <w:rPr>
                <w:noProof/>
                <w:webHidden/>
              </w:rPr>
              <w:fldChar w:fldCharType="separate"/>
            </w:r>
            <w:r w:rsidR="00BF1212">
              <w:rPr>
                <w:noProof/>
                <w:webHidden/>
              </w:rPr>
              <w:t>62</w:t>
            </w:r>
            <w:r w:rsidR="00BF1212">
              <w:rPr>
                <w:noProof/>
                <w:webHidden/>
              </w:rPr>
              <w:fldChar w:fldCharType="end"/>
            </w:r>
          </w:hyperlink>
        </w:p>
        <w:p w14:paraId="70C97816" w14:textId="4FAA21E6" w:rsidR="00BF1212" w:rsidRDefault="00000000">
          <w:pPr>
            <w:pStyle w:val="TOC2"/>
            <w:tabs>
              <w:tab w:val="left" w:pos="880"/>
              <w:tab w:val="right" w:leader="dot" w:pos="9016"/>
            </w:tabs>
            <w:rPr>
              <w:rFonts w:eastAsiaTheme="minorEastAsia"/>
              <w:noProof/>
              <w:lang w:eastAsia="hr-HR"/>
            </w:rPr>
          </w:pPr>
          <w:hyperlink w:anchor="_Toc69819626" w:history="1">
            <w:r w:rsidR="00BF1212" w:rsidRPr="00B7475A">
              <w:rPr>
                <w:rStyle w:val="Hyperlink"/>
                <w:noProof/>
              </w:rPr>
              <w:t>5.1.</w:t>
            </w:r>
            <w:r w:rsidR="00BF1212">
              <w:rPr>
                <w:rFonts w:eastAsiaTheme="minorEastAsia"/>
                <w:noProof/>
                <w:lang w:eastAsia="hr-HR"/>
              </w:rPr>
              <w:tab/>
            </w:r>
            <w:r w:rsidR="00BF1212" w:rsidRPr="00B7475A">
              <w:rPr>
                <w:rStyle w:val="Hyperlink"/>
                <w:noProof/>
              </w:rPr>
              <w:t>Procjena emisija CO2 za sektor zgradarstva u 2030. godini</w:t>
            </w:r>
            <w:r w:rsidR="00BF1212">
              <w:rPr>
                <w:noProof/>
                <w:webHidden/>
              </w:rPr>
              <w:tab/>
            </w:r>
            <w:r w:rsidR="00BF1212">
              <w:rPr>
                <w:noProof/>
                <w:webHidden/>
              </w:rPr>
              <w:fldChar w:fldCharType="begin"/>
            </w:r>
            <w:r w:rsidR="00BF1212">
              <w:rPr>
                <w:noProof/>
                <w:webHidden/>
              </w:rPr>
              <w:instrText xml:space="preserve"> PAGEREF _Toc69819626 \h </w:instrText>
            </w:r>
            <w:r w:rsidR="00BF1212">
              <w:rPr>
                <w:noProof/>
                <w:webHidden/>
              </w:rPr>
            </w:r>
            <w:r w:rsidR="00BF1212">
              <w:rPr>
                <w:noProof/>
                <w:webHidden/>
              </w:rPr>
              <w:fldChar w:fldCharType="separate"/>
            </w:r>
            <w:r w:rsidR="00BF1212">
              <w:rPr>
                <w:noProof/>
                <w:webHidden/>
              </w:rPr>
              <w:t>62</w:t>
            </w:r>
            <w:r w:rsidR="00BF1212">
              <w:rPr>
                <w:noProof/>
                <w:webHidden/>
              </w:rPr>
              <w:fldChar w:fldCharType="end"/>
            </w:r>
          </w:hyperlink>
        </w:p>
        <w:p w14:paraId="7C10E6E3" w14:textId="30DE88B6" w:rsidR="00BF1212" w:rsidRDefault="00000000">
          <w:pPr>
            <w:pStyle w:val="TOC2"/>
            <w:tabs>
              <w:tab w:val="left" w:pos="880"/>
              <w:tab w:val="right" w:leader="dot" w:pos="9016"/>
            </w:tabs>
            <w:rPr>
              <w:rFonts w:eastAsiaTheme="minorEastAsia"/>
              <w:noProof/>
              <w:lang w:eastAsia="hr-HR"/>
            </w:rPr>
          </w:pPr>
          <w:hyperlink w:anchor="_Toc69819627" w:history="1">
            <w:r w:rsidR="00BF1212" w:rsidRPr="00B7475A">
              <w:rPr>
                <w:rStyle w:val="Hyperlink"/>
                <w:noProof/>
              </w:rPr>
              <w:t>5.2.</w:t>
            </w:r>
            <w:r w:rsidR="00BF1212">
              <w:rPr>
                <w:rFonts w:eastAsiaTheme="minorEastAsia"/>
                <w:noProof/>
                <w:lang w:eastAsia="hr-HR"/>
              </w:rPr>
              <w:tab/>
            </w:r>
            <w:r w:rsidR="00BF1212" w:rsidRPr="00B7475A">
              <w:rPr>
                <w:rStyle w:val="Hyperlink"/>
                <w:noProof/>
              </w:rPr>
              <w:t>Procjena emisija CO2 za sektor prometa u 2030. godini</w:t>
            </w:r>
            <w:r w:rsidR="00BF1212">
              <w:rPr>
                <w:noProof/>
                <w:webHidden/>
              </w:rPr>
              <w:tab/>
            </w:r>
            <w:r w:rsidR="00BF1212">
              <w:rPr>
                <w:noProof/>
                <w:webHidden/>
              </w:rPr>
              <w:fldChar w:fldCharType="begin"/>
            </w:r>
            <w:r w:rsidR="00BF1212">
              <w:rPr>
                <w:noProof/>
                <w:webHidden/>
              </w:rPr>
              <w:instrText xml:space="preserve"> PAGEREF _Toc69819627 \h </w:instrText>
            </w:r>
            <w:r w:rsidR="00BF1212">
              <w:rPr>
                <w:noProof/>
                <w:webHidden/>
              </w:rPr>
            </w:r>
            <w:r w:rsidR="00BF1212">
              <w:rPr>
                <w:noProof/>
                <w:webHidden/>
              </w:rPr>
              <w:fldChar w:fldCharType="separate"/>
            </w:r>
            <w:r w:rsidR="00BF1212">
              <w:rPr>
                <w:noProof/>
                <w:webHidden/>
              </w:rPr>
              <w:t>65</w:t>
            </w:r>
            <w:r w:rsidR="00BF1212">
              <w:rPr>
                <w:noProof/>
                <w:webHidden/>
              </w:rPr>
              <w:fldChar w:fldCharType="end"/>
            </w:r>
          </w:hyperlink>
        </w:p>
        <w:p w14:paraId="2F769F42" w14:textId="433FE930" w:rsidR="00BF1212" w:rsidRDefault="00000000">
          <w:pPr>
            <w:pStyle w:val="TOC2"/>
            <w:tabs>
              <w:tab w:val="left" w:pos="880"/>
              <w:tab w:val="right" w:leader="dot" w:pos="9016"/>
            </w:tabs>
            <w:rPr>
              <w:rFonts w:eastAsiaTheme="minorEastAsia"/>
              <w:noProof/>
              <w:lang w:eastAsia="hr-HR"/>
            </w:rPr>
          </w:pPr>
          <w:hyperlink w:anchor="_Toc69819628" w:history="1">
            <w:r w:rsidR="00BF1212" w:rsidRPr="00B7475A">
              <w:rPr>
                <w:rStyle w:val="Hyperlink"/>
                <w:noProof/>
              </w:rPr>
              <w:t>5.3.</w:t>
            </w:r>
            <w:r w:rsidR="00BF1212">
              <w:rPr>
                <w:rFonts w:eastAsiaTheme="minorEastAsia"/>
                <w:noProof/>
                <w:lang w:eastAsia="hr-HR"/>
              </w:rPr>
              <w:tab/>
            </w:r>
            <w:r w:rsidR="00BF1212" w:rsidRPr="00B7475A">
              <w:rPr>
                <w:rStyle w:val="Hyperlink"/>
                <w:noProof/>
              </w:rPr>
              <w:t>Procjena emisija CO2 za sektor javne rasvjete u 2030. godini</w:t>
            </w:r>
            <w:r w:rsidR="00BF1212">
              <w:rPr>
                <w:noProof/>
                <w:webHidden/>
              </w:rPr>
              <w:tab/>
            </w:r>
            <w:r w:rsidR="00BF1212">
              <w:rPr>
                <w:noProof/>
                <w:webHidden/>
              </w:rPr>
              <w:fldChar w:fldCharType="begin"/>
            </w:r>
            <w:r w:rsidR="00BF1212">
              <w:rPr>
                <w:noProof/>
                <w:webHidden/>
              </w:rPr>
              <w:instrText xml:space="preserve"> PAGEREF _Toc69819628 \h </w:instrText>
            </w:r>
            <w:r w:rsidR="00BF1212">
              <w:rPr>
                <w:noProof/>
                <w:webHidden/>
              </w:rPr>
            </w:r>
            <w:r w:rsidR="00BF1212">
              <w:rPr>
                <w:noProof/>
                <w:webHidden/>
              </w:rPr>
              <w:fldChar w:fldCharType="separate"/>
            </w:r>
            <w:r w:rsidR="00BF1212">
              <w:rPr>
                <w:noProof/>
                <w:webHidden/>
              </w:rPr>
              <w:t>66</w:t>
            </w:r>
            <w:r w:rsidR="00BF1212">
              <w:rPr>
                <w:noProof/>
                <w:webHidden/>
              </w:rPr>
              <w:fldChar w:fldCharType="end"/>
            </w:r>
          </w:hyperlink>
        </w:p>
        <w:p w14:paraId="74C86623" w14:textId="01E27925" w:rsidR="00BF1212" w:rsidRDefault="00000000">
          <w:pPr>
            <w:pStyle w:val="TOC2"/>
            <w:tabs>
              <w:tab w:val="left" w:pos="880"/>
              <w:tab w:val="right" w:leader="dot" w:pos="9016"/>
            </w:tabs>
            <w:rPr>
              <w:rFonts w:eastAsiaTheme="minorEastAsia"/>
              <w:noProof/>
              <w:lang w:eastAsia="hr-HR"/>
            </w:rPr>
          </w:pPr>
          <w:hyperlink w:anchor="_Toc69819629" w:history="1">
            <w:r w:rsidR="00BF1212" w:rsidRPr="00B7475A">
              <w:rPr>
                <w:rStyle w:val="Hyperlink"/>
                <w:noProof/>
              </w:rPr>
              <w:t>5.4.</w:t>
            </w:r>
            <w:r w:rsidR="00BF1212">
              <w:rPr>
                <w:rFonts w:eastAsiaTheme="minorEastAsia"/>
                <w:noProof/>
                <w:lang w:eastAsia="hr-HR"/>
              </w:rPr>
              <w:tab/>
            </w:r>
            <w:r w:rsidR="00BF1212" w:rsidRPr="00B7475A">
              <w:rPr>
                <w:rStyle w:val="Hyperlink"/>
                <w:noProof/>
              </w:rPr>
              <w:t>Ukupna procjena emisija CO2 do 2030. godine u Općini Brtonigla-Verteneglio</w:t>
            </w:r>
            <w:r w:rsidR="00BF1212">
              <w:rPr>
                <w:noProof/>
                <w:webHidden/>
              </w:rPr>
              <w:tab/>
            </w:r>
            <w:r w:rsidR="00BF1212">
              <w:rPr>
                <w:noProof/>
                <w:webHidden/>
              </w:rPr>
              <w:fldChar w:fldCharType="begin"/>
            </w:r>
            <w:r w:rsidR="00BF1212">
              <w:rPr>
                <w:noProof/>
                <w:webHidden/>
              </w:rPr>
              <w:instrText xml:space="preserve"> PAGEREF _Toc69819629 \h </w:instrText>
            </w:r>
            <w:r w:rsidR="00BF1212">
              <w:rPr>
                <w:noProof/>
                <w:webHidden/>
              </w:rPr>
            </w:r>
            <w:r w:rsidR="00BF1212">
              <w:rPr>
                <w:noProof/>
                <w:webHidden/>
              </w:rPr>
              <w:fldChar w:fldCharType="separate"/>
            </w:r>
            <w:r w:rsidR="00BF1212">
              <w:rPr>
                <w:noProof/>
                <w:webHidden/>
              </w:rPr>
              <w:t>67</w:t>
            </w:r>
            <w:r w:rsidR="00BF1212">
              <w:rPr>
                <w:noProof/>
                <w:webHidden/>
              </w:rPr>
              <w:fldChar w:fldCharType="end"/>
            </w:r>
          </w:hyperlink>
        </w:p>
        <w:p w14:paraId="470351A3" w14:textId="24B71AA8" w:rsidR="00BF1212" w:rsidRDefault="00000000">
          <w:pPr>
            <w:pStyle w:val="TOC1"/>
            <w:tabs>
              <w:tab w:val="left" w:pos="440"/>
              <w:tab w:val="right" w:leader="dot" w:pos="9016"/>
            </w:tabs>
            <w:rPr>
              <w:rFonts w:eastAsiaTheme="minorEastAsia"/>
              <w:noProof/>
              <w:lang w:eastAsia="hr-HR"/>
            </w:rPr>
          </w:pPr>
          <w:hyperlink w:anchor="_Toc69819630" w:history="1">
            <w:r w:rsidR="00BF1212" w:rsidRPr="00B7475A">
              <w:rPr>
                <w:rStyle w:val="Hyperlink"/>
                <w:rFonts w:cstheme="minorHAnsi"/>
                <w:noProof/>
              </w:rPr>
              <w:t>6.</w:t>
            </w:r>
            <w:r w:rsidR="00BF1212">
              <w:rPr>
                <w:rFonts w:eastAsiaTheme="minorEastAsia"/>
                <w:noProof/>
                <w:lang w:eastAsia="hr-HR"/>
              </w:rPr>
              <w:tab/>
            </w:r>
            <w:r w:rsidR="00BF1212" w:rsidRPr="00B7475A">
              <w:rPr>
                <w:rStyle w:val="Hyperlink"/>
                <w:rFonts w:cstheme="minorHAnsi"/>
                <w:noProof/>
              </w:rPr>
              <w:t>Procjena ranjivosti i rizika od klimatskih promjena</w:t>
            </w:r>
            <w:r w:rsidR="00BF1212">
              <w:rPr>
                <w:noProof/>
                <w:webHidden/>
              </w:rPr>
              <w:tab/>
            </w:r>
            <w:r w:rsidR="00BF1212">
              <w:rPr>
                <w:noProof/>
                <w:webHidden/>
              </w:rPr>
              <w:fldChar w:fldCharType="begin"/>
            </w:r>
            <w:r w:rsidR="00BF1212">
              <w:rPr>
                <w:noProof/>
                <w:webHidden/>
              </w:rPr>
              <w:instrText xml:space="preserve"> PAGEREF _Toc69819630 \h </w:instrText>
            </w:r>
            <w:r w:rsidR="00BF1212">
              <w:rPr>
                <w:noProof/>
                <w:webHidden/>
              </w:rPr>
            </w:r>
            <w:r w:rsidR="00BF1212">
              <w:rPr>
                <w:noProof/>
                <w:webHidden/>
              </w:rPr>
              <w:fldChar w:fldCharType="separate"/>
            </w:r>
            <w:r w:rsidR="00BF1212">
              <w:rPr>
                <w:noProof/>
                <w:webHidden/>
              </w:rPr>
              <w:t>69</w:t>
            </w:r>
            <w:r w:rsidR="00BF1212">
              <w:rPr>
                <w:noProof/>
                <w:webHidden/>
              </w:rPr>
              <w:fldChar w:fldCharType="end"/>
            </w:r>
          </w:hyperlink>
        </w:p>
        <w:p w14:paraId="655FBD0B" w14:textId="79FF9D14" w:rsidR="00BF1212" w:rsidRDefault="00000000">
          <w:pPr>
            <w:pStyle w:val="TOC2"/>
            <w:tabs>
              <w:tab w:val="left" w:pos="880"/>
              <w:tab w:val="right" w:leader="dot" w:pos="9016"/>
            </w:tabs>
            <w:rPr>
              <w:rFonts w:eastAsiaTheme="minorEastAsia"/>
              <w:noProof/>
              <w:lang w:eastAsia="hr-HR"/>
            </w:rPr>
          </w:pPr>
          <w:hyperlink w:anchor="_Toc69819631" w:history="1">
            <w:r w:rsidR="00BF1212" w:rsidRPr="00B7475A">
              <w:rPr>
                <w:rStyle w:val="Hyperlink"/>
                <w:noProof/>
              </w:rPr>
              <w:t>6.1.</w:t>
            </w:r>
            <w:r w:rsidR="00BF1212">
              <w:rPr>
                <w:rFonts w:eastAsiaTheme="minorEastAsia"/>
                <w:noProof/>
                <w:lang w:eastAsia="hr-HR"/>
              </w:rPr>
              <w:tab/>
            </w:r>
            <w:r w:rsidR="00BF1212" w:rsidRPr="00B7475A">
              <w:rPr>
                <w:rStyle w:val="Hyperlink"/>
                <w:noProof/>
              </w:rPr>
              <w:t>Metodologija procjene ranjivosti i rizika</w:t>
            </w:r>
            <w:r w:rsidR="00BF1212">
              <w:rPr>
                <w:noProof/>
                <w:webHidden/>
              </w:rPr>
              <w:tab/>
            </w:r>
            <w:r w:rsidR="00BF1212">
              <w:rPr>
                <w:noProof/>
                <w:webHidden/>
              </w:rPr>
              <w:fldChar w:fldCharType="begin"/>
            </w:r>
            <w:r w:rsidR="00BF1212">
              <w:rPr>
                <w:noProof/>
                <w:webHidden/>
              </w:rPr>
              <w:instrText xml:space="preserve"> PAGEREF _Toc69819631 \h </w:instrText>
            </w:r>
            <w:r w:rsidR="00BF1212">
              <w:rPr>
                <w:noProof/>
                <w:webHidden/>
              </w:rPr>
            </w:r>
            <w:r w:rsidR="00BF1212">
              <w:rPr>
                <w:noProof/>
                <w:webHidden/>
              </w:rPr>
              <w:fldChar w:fldCharType="separate"/>
            </w:r>
            <w:r w:rsidR="00BF1212">
              <w:rPr>
                <w:noProof/>
                <w:webHidden/>
              </w:rPr>
              <w:t>69</w:t>
            </w:r>
            <w:r w:rsidR="00BF1212">
              <w:rPr>
                <w:noProof/>
                <w:webHidden/>
              </w:rPr>
              <w:fldChar w:fldCharType="end"/>
            </w:r>
          </w:hyperlink>
        </w:p>
        <w:p w14:paraId="24E43F3E" w14:textId="6C4DE9D9" w:rsidR="00BF1212" w:rsidRDefault="00000000">
          <w:pPr>
            <w:pStyle w:val="TOC2"/>
            <w:tabs>
              <w:tab w:val="left" w:pos="880"/>
              <w:tab w:val="right" w:leader="dot" w:pos="9016"/>
            </w:tabs>
            <w:rPr>
              <w:rFonts w:eastAsiaTheme="minorEastAsia"/>
              <w:noProof/>
              <w:lang w:eastAsia="hr-HR"/>
            </w:rPr>
          </w:pPr>
          <w:hyperlink w:anchor="_Toc69819632" w:history="1">
            <w:r w:rsidR="00BF1212" w:rsidRPr="00B7475A">
              <w:rPr>
                <w:rStyle w:val="Hyperlink"/>
                <w:noProof/>
              </w:rPr>
              <w:t>6.2.</w:t>
            </w:r>
            <w:r w:rsidR="00BF1212">
              <w:rPr>
                <w:rFonts w:eastAsiaTheme="minorEastAsia"/>
                <w:noProof/>
                <w:lang w:eastAsia="hr-HR"/>
              </w:rPr>
              <w:tab/>
            </w:r>
            <w:r w:rsidR="00BF1212" w:rsidRPr="00B7475A">
              <w:rPr>
                <w:rStyle w:val="Hyperlink"/>
                <w:noProof/>
              </w:rPr>
              <w:t>Rezultati procjene ranjivosti i rizika od klimatskih promjena</w:t>
            </w:r>
            <w:r w:rsidR="00BF1212">
              <w:rPr>
                <w:noProof/>
                <w:webHidden/>
              </w:rPr>
              <w:tab/>
            </w:r>
            <w:r w:rsidR="00BF1212">
              <w:rPr>
                <w:noProof/>
                <w:webHidden/>
              </w:rPr>
              <w:fldChar w:fldCharType="begin"/>
            </w:r>
            <w:r w:rsidR="00BF1212">
              <w:rPr>
                <w:noProof/>
                <w:webHidden/>
              </w:rPr>
              <w:instrText xml:space="preserve"> PAGEREF _Toc69819632 \h </w:instrText>
            </w:r>
            <w:r w:rsidR="00BF1212">
              <w:rPr>
                <w:noProof/>
                <w:webHidden/>
              </w:rPr>
            </w:r>
            <w:r w:rsidR="00BF1212">
              <w:rPr>
                <w:noProof/>
                <w:webHidden/>
              </w:rPr>
              <w:fldChar w:fldCharType="separate"/>
            </w:r>
            <w:r w:rsidR="00BF1212">
              <w:rPr>
                <w:noProof/>
                <w:webHidden/>
              </w:rPr>
              <w:t>70</w:t>
            </w:r>
            <w:r w:rsidR="00BF1212">
              <w:rPr>
                <w:noProof/>
                <w:webHidden/>
              </w:rPr>
              <w:fldChar w:fldCharType="end"/>
            </w:r>
          </w:hyperlink>
        </w:p>
        <w:p w14:paraId="635AE4BE" w14:textId="0C1E7A91" w:rsidR="00BF1212" w:rsidRDefault="00000000">
          <w:pPr>
            <w:pStyle w:val="TOC1"/>
            <w:tabs>
              <w:tab w:val="left" w:pos="440"/>
              <w:tab w:val="right" w:leader="dot" w:pos="9016"/>
            </w:tabs>
            <w:rPr>
              <w:rFonts w:eastAsiaTheme="minorEastAsia"/>
              <w:noProof/>
              <w:lang w:eastAsia="hr-HR"/>
            </w:rPr>
          </w:pPr>
          <w:hyperlink w:anchor="_Toc69819633" w:history="1">
            <w:r w:rsidR="00BF1212" w:rsidRPr="00B7475A">
              <w:rPr>
                <w:rStyle w:val="Hyperlink"/>
                <w:rFonts w:cstheme="minorHAnsi"/>
                <w:noProof/>
              </w:rPr>
              <w:t>7.</w:t>
            </w:r>
            <w:r w:rsidR="00BF1212">
              <w:rPr>
                <w:rFonts w:eastAsiaTheme="minorEastAsia"/>
                <w:noProof/>
                <w:lang w:eastAsia="hr-HR"/>
              </w:rPr>
              <w:tab/>
            </w:r>
            <w:r w:rsidR="00BF1212" w:rsidRPr="00B7475A">
              <w:rPr>
                <w:rStyle w:val="Hyperlink"/>
                <w:rFonts w:cstheme="minorHAnsi"/>
                <w:noProof/>
              </w:rPr>
              <w:t>Prilagodba klimatskim promjenama i pripadajuće mjere</w:t>
            </w:r>
            <w:r w:rsidR="00BF1212">
              <w:rPr>
                <w:noProof/>
                <w:webHidden/>
              </w:rPr>
              <w:tab/>
            </w:r>
            <w:r w:rsidR="00BF1212">
              <w:rPr>
                <w:noProof/>
                <w:webHidden/>
              </w:rPr>
              <w:fldChar w:fldCharType="begin"/>
            </w:r>
            <w:r w:rsidR="00BF1212">
              <w:rPr>
                <w:noProof/>
                <w:webHidden/>
              </w:rPr>
              <w:instrText xml:space="preserve"> PAGEREF _Toc69819633 \h </w:instrText>
            </w:r>
            <w:r w:rsidR="00BF1212">
              <w:rPr>
                <w:noProof/>
                <w:webHidden/>
              </w:rPr>
            </w:r>
            <w:r w:rsidR="00BF1212">
              <w:rPr>
                <w:noProof/>
                <w:webHidden/>
              </w:rPr>
              <w:fldChar w:fldCharType="separate"/>
            </w:r>
            <w:r w:rsidR="00BF1212">
              <w:rPr>
                <w:noProof/>
                <w:webHidden/>
              </w:rPr>
              <w:t>73</w:t>
            </w:r>
            <w:r w:rsidR="00BF1212">
              <w:rPr>
                <w:noProof/>
                <w:webHidden/>
              </w:rPr>
              <w:fldChar w:fldCharType="end"/>
            </w:r>
          </w:hyperlink>
        </w:p>
        <w:p w14:paraId="31064835" w14:textId="1F40042F" w:rsidR="00BF1212" w:rsidRDefault="00000000">
          <w:pPr>
            <w:pStyle w:val="TOC2"/>
            <w:tabs>
              <w:tab w:val="left" w:pos="880"/>
              <w:tab w:val="right" w:leader="dot" w:pos="9016"/>
            </w:tabs>
            <w:rPr>
              <w:rFonts w:eastAsiaTheme="minorEastAsia"/>
              <w:noProof/>
              <w:lang w:eastAsia="hr-HR"/>
            </w:rPr>
          </w:pPr>
          <w:hyperlink w:anchor="_Toc69819634" w:history="1">
            <w:r w:rsidR="00BF1212" w:rsidRPr="00B7475A">
              <w:rPr>
                <w:rStyle w:val="Hyperlink"/>
                <w:noProof/>
              </w:rPr>
              <w:t>7.1.</w:t>
            </w:r>
            <w:r w:rsidR="00BF1212">
              <w:rPr>
                <w:rFonts w:eastAsiaTheme="minorEastAsia"/>
                <w:noProof/>
                <w:lang w:eastAsia="hr-HR"/>
              </w:rPr>
              <w:tab/>
            </w:r>
            <w:r w:rsidR="00BF1212" w:rsidRPr="00B7475A">
              <w:rPr>
                <w:rStyle w:val="Hyperlink"/>
                <w:noProof/>
              </w:rPr>
              <w:t>Poljoprivreda</w:t>
            </w:r>
            <w:r w:rsidR="00BF1212">
              <w:rPr>
                <w:noProof/>
                <w:webHidden/>
              </w:rPr>
              <w:tab/>
            </w:r>
            <w:r w:rsidR="00BF1212">
              <w:rPr>
                <w:noProof/>
                <w:webHidden/>
              </w:rPr>
              <w:fldChar w:fldCharType="begin"/>
            </w:r>
            <w:r w:rsidR="00BF1212">
              <w:rPr>
                <w:noProof/>
                <w:webHidden/>
              </w:rPr>
              <w:instrText xml:space="preserve"> PAGEREF _Toc69819634 \h </w:instrText>
            </w:r>
            <w:r w:rsidR="00BF1212">
              <w:rPr>
                <w:noProof/>
                <w:webHidden/>
              </w:rPr>
            </w:r>
            <w:r w:rsidR="00BF1212">
              <w:rPr>
                <w:noProof/>
                <w:webHidden/>
              </w:rPr>
              <w:fldChar w:fldCharType="separate"/>
            </w:r>
            <w:r w:rsidR="00BF1212">
              <w:rPr>
                <w:noProof/>
                <w:webHidden/>
              </w:rPr>
              <w:t>74</w:t>
            </w:r>
            <w:r w:rsidR="00BF1212">
              <w:rPr>
                <w:noProof/>
                <w:webHidden/>
              </w:rPr>
              <w:fldChar w:fldCharType="end"/>
            </w:r>
          </w:hyperlink>
        </w:p>
        <w:p w14:paraId="590CE468" w14:textId="314B1A2B" w:rsidR="00BF1212" w:rsidRDefault="00000000">
          <w:pPr>
            <w:pStyle w:val="TOC2"/>
            <w:tabs>
              <w:tab w:val="left" w:pos="880"/>
              <w:tab w:val="right" w:leader="dot" w:pos="9016"/>
            </w:tabs>
            <w:rPr>
              <w:rFonts w:eastAsiaTheme="minorEastAsia"/>
              <w:noProof/>
              <w:lang w:eastAsia="hr-HR"/>
            </w:rPr>
          </w:pPr>
          <w:hyperlink w:anchor="_Toc69819635" w:history="1">
            <w:r w:rsidR="00BF1212" w:rsidRPr="00B7475A">
              <w:rPr>
                <w:rStyle w:val="Hyperlink"/>
                <w:noProof/>
              </w:rPr>
              <w:t>7.2.</w:t>
            </w:r>
            <w:r w:rsidR="00BF1212">
              <w:rPr>
                <w:rFonts w:eastAsiaTheme="minorEastAsia"/>
                <w:noProof/>
                <w:lang w:eastAsia="hr-HR"/>
              </w:rPr>
              <w:tab/>
            </w:r>
            <w:r w:rsidR="00BF1212" w:rsidRPr="00B7475A">
              <w:rPr>
                <w:rStyle w:val="Hyperlink"/>
                <w:noProof/>
              </w:rPr>
              <w:t>Zdravstvo</w:t>
            </w:r>
            <w:r w:rsidR="00BF1212">
              <w:rPr>
                <w:noProof/>
                <w:webHidden/>
              </w:rPr>
              <w:tab/>
            </w:r>
            <w:r w:rsidR="00BF1212">
              <w:rPr>
                <w:noProof/>
                <w:webHidden/>
              </w:rPr>
              <w:fldChar w:fldCharType="begin"/>
            </w:r>
            <w:r w:rsidR="00BF1212">
              <w:rPr>
                <w:noProof/>
                <w:webHidden/>
              </w:rPr>
              <w:instrText xml:space="preserve"> PAGEREF _Toc69819635 \h </w:instrText>
            </w:r>
            <w:r w:rsidR="00BF1212">
              <w:rPr>
                <w:noProof/>
                <w:webHidden/>
              </w:rPr>
            </w:r>
            <w:r w:rsidR="00BF1212">
              <w:rPr>
                <w:noProof/>
                <w:webHidden/>
              </w:rPr>
              <w:fldChar w:fldCharType="separate"/>
            </w:r>
            <w:r w:rsidR="00BF1212">
              <w:rPr>
                <w:noProof/>
                <w:webHidden/>
              </w:rPr>
              <w:t>76</w:t>
            </w:r>
            <w:r w:rsidR="00BF1212">
              <w:rPr>
                <w:noProof/>
                <w:webHidden/>
              </w:rPr>
              <w:fldChar w:fldCharType="end"/>
            </w:r>
          </w:hyperlink>
        </w:p>
        <w:p w14:paraId="5EA34ABD" w14:textId="44F16D64" w:rsidR="00BF1212" w:rsidRDefault="00000000">
          <w:pPr>
            <w:pStyle w:val="TOC2"/>
            <w:tabs>
              <w:tab w:val="left" w:pos="880"/>
              <w:tab w:val="right" w:leader="dot" w:pos="9016"/>
            </w:tabs>
            <w:rPr>
              <w:rFonts w:eastAsiaTheme="minorEastAsia"/>
              <w:noProof/>
              <w:lang w:eastAsia="hr-HR"/>
            </w:rPr>
          </w:pPr>
          <w:hyperlink w:anchor="_Toc69819636" w:history="1">
            <w:r w:rsidR="00BF1212" w:rsidRPr="00B7475A">
              <w:rPr>
                <w:rStyle w:val="Hyperlink"/>
                <w:noProof/>
              </w:rPr>
              <w:t>7.3.</w:t>
            </w:r>
            <w:r w:rsidR="00BF1212">
              <w:rPr>
                <w:rFonts w:eastAsiaTheme="minorEastAsia"/>
                <w:noProof/>
                <w:lang w:eastAsia="hr-HR"/>
              </w:rPr>
              <w:tab/>
            </w:r>
            <w:r w:rsidR="00BF1212" w:rsidRPr="00B7475A">
              <w:rPr>
                <w:rStyle w:val="Hyperlink"/>
                <w:noProof/>
              </w:rPr>
              <w:t>Vodoopskrba i odvodnja</w:t>
            </w:r>
            <w:r w:rsidR="00BF1212">
              <w:rPr>
                <w:noProof/>
                <w:webHidden/>
              </w:rPr>
              <w:tab/>
            </w:r>
            <w:r w:rsidR="00BF1212">
              <w:rPr>
                <w:noProof/>
                <w:webHidden/>
              </w:rPr>
              <w:fldChar w:fldCharType="begin"/>
            </w:r>
            <w:r w:rsidR="00BF1212">
              <w:rPr>
                <w:noProof/>
                <w:webHidden/>
              </w:rPr>
              <w:instrText xml:space="preserve"> PAGEREF _Toc69819636 \h </w:instrText>
            </w:r>
            <w:r w:rsidR="00BF1212">
              <w:rPr>
                <w:noProof/>
                <w:webHidden/>
              </w:rPr>
            </w:r>
            <w:r w:rsidR="00BF1212">
              <w:rPr>
                <w:noProof/>
                <w:webHidden/>
              </w:rPr>
              <w:fldChar w:fldCharType="separate"/>
            </w:r>
            <w:r w:rsidR="00BF1212">
              <w:rPr>
                <w:noProof/>
                <w:webHidden/>
              </w:rPr>
              <w:t>80</w:t>
            </w:r>
            <w:r w:rsidR="00BF1212">
              <w:rPr>
                <w:noProof/>
                <w:webHidden/>
              </w:rPr>
              <w:fldChar w:fldCharType="end"/>
            </w:r>
          </w:hyperlink>
        </w:p>
        <w:p w14:paraId="39771026" w14:textId="11C765C9" w:rsidR="00BF1212" w:rsidRDefault="00000000">
          <w:pPr>
            <w:pStyle w:val="TOC2"/>
            <w:tabs>
              <w:tab w:val="left" w:pos="880"/>
              <w:tab w:val="right" w:leader="dot" w:pos="9016"/>
            </w:tabs>
            <w:rPr>
              <w:rFonts w:eastAsiaTheme="minorEastAsia"/>
              <w:noProof/>
              <w:lang w:eastAsia="hr-HR"/>
            </w:rPr>
          </w:pPr>
          <w:hyperlink w:anchor="_Toc69819637" w:history="1">
            <w:r w:rsidR="00BF1212" w:rsidRPr="00B7475A">
              <w:rPr>
                <w:rStyle w:val="Hyperlink"/>
                <w:noProof/>
              </w:rPr>
              <w:t>7.4.</w:t>
            </w:r>
            <w:r w:rsidR="00BF1212">
              <w:rPr>
                <w:rFonts w:eastAsiaTheme="minorEastAsia"/>
                <w:noProof/>
                <w:lang w:eastAsia="hr-HR"/>
              </w:rPr>
              <w:tab/>
            </w:r>
            <w:r w:rsidR="00BF1212" w:rsidRPr="00B7475A">
              <w:rPr>
                <w:rStyle w:val="Hyperlink"/>
                <w:noProof/>
              </w:rPr>
              <w:t>Turizam</w:t>
            </w:r>
            <w:r w:rsidR="00BF1212">
              <w:rPr>
                <w:noProof/>
                <w:webHidden/>
              </w:rPr>
              <w:tab/>
            </w:r>
            <w:r w:rsidR="00BF1212">
              <w:rPr>
                <w:noProof/>
                <w:webHidden/>
              </w:rPr>
              <w:fldChar w:fldCharType="begin"/>
            </w:r>
            <w:r w:rsidR="00BF1212">
              <w:rPr>
                <w:noProof/>
                <w:webHidden/>
              </w:rPr>
              <w:instrText xml:space="preserve"> PAGEREF _Toc69819637 \h </w:instrText>
            </w:r>
            <w:r w:rsidR="00BF1212">
              <w:rPr>
                <w:noProof/>
                <w:webHidden/>
              </w:rPr>
            </w:r>
            <w:r w:rsidR="00BF1212">
              <w:rPr>
                <w:noProof/>
                <w:webHidden/>
              </w:rPr>
              <w:fldChar w:fldCharType="separate"/>
            </w:r>
            <w:r w:rsidR="00BF1212">
              <w:rPr>
                <w:noProof/>
                <w:webHidden/>
              </w:rPr>
              <w:t>84</w:t>
            </w:r>
            <w:r w:rsidR="00BF1212">
              <w:rPr>
                <w:noProof/>
                <w:webHidden/>
              </w:rPr>
              <w:fldChar w:fldCharType="end"/>
            </w:r>
          </w:hyperlink>
        </w:p>
        <w:p w14:paraId="27B35354" w14:textId="2FD4CAAF" w:rsidR="00BF1212" w:rsidRDefault="00000000">
          <w:pPr>
            <w:pStyle w:val="TOC2"/>
            <w:tabs>
              <w:tab w:val="left" w:pos="880"/>
              <w:tab w:val="right" w:leader="dot" w:pos="9016"/>
            </w:tabs>
            <w:rPr>
              <w:rFonts w:eastAsiaTheme="minorEastAsia"/>
              <w:noProof/>
              <w:lang w:eastAsia="hr-HR"/>
            </w:rPr>
          </w:pPr>
          <w:hyperlink w:anchor="_Toc69819638" w:history="1">
            <w:r w:rsidR="00BF1212" w:rsidRPr="00B7475A">
              <w:rPr>
                <w:rStyle w:val="Hyperlink"/>
                <w:noProof/>
              </w:rPr>
              <w:t>7.5.</w:t>
            </w:r>
            <w:r w:rsidR="00BF1212">
              <w:rPr>
                <w:rFonts w:eastAsiaTheme="minorEastAsia"/>
                <w:noProof/>
                <w:lang w:eastAsia="hr-HR"/>
              </w:rPr>
              <w:tab/>
            </w:r>
            <w:r w:rsidR="00BF1212" w:rsidRPr="00B7475A">
              <w:rPr>
                <w:rStyle w:val="Hyperlink"/>
                <w:noProof/>
              </w:rPr>
              <w:t>Obalni pojas</w:t>
            </w:r>
            <w:r w:rsidR="00BF1212">
              <w:rPr>
                <w:noProof/>
                <w:webHidden/>
              </w:rPr>
              <w:tab/>
            </w:r>
            <w:r w:rsidR="00BF1212">
              <w:rPr>
                <w:noProof/>
                <w:webHidden/>
              </w:rPr>
              <w:fldChar w:fldCharType="begin"/>
            </w:r>
            <w:r w:rsidR="00BF1212">
              <w:rPr>
                <w:noProof/>
                <w:webHidden/>
              </w:rPr>
              <w:instrText xml:space="preserve"> PAGEREF _Toc69819638 \h </w:instrText>
            </w:r>
            <w:r w:rsidR="00BF1212">
              <w:rPr>
                <w:noProof/>
                <w:webHidden/>
              </w:rPr>
            </w:r>
            <w:r w:rsidR="00BF1212">
              <w:rPr>
                <w:noProof/>
                <w:webHidden/>
              </w:rPr>
              <w:fldChar w:fldCharType="separate"/>
            </w:r>
            <w:r w:rsidR="00BF1212">
              <w:rPr>
                <w:noProof/>
                <w:webHidden/>
              </w:rPr>
              <w:t>89</w:t>
            </w:r>
            <w:r w:rsidR="00BF1212">
              <w:rPr>
                <w:noProof/>
                <w:webHidden/>
              </w:rPr>
              <w:fldChar w:fldCharType="end"/>
            </w:r>
          </w:hyperlink>
        </w:p>
        <w:p w14:paraId="259088F8" w14:textId="67DD03D9" w:rsidR="00BF1212" w:rsidRDefault="00000000">
          <w:pPr>
            <w:pStyle w:val="TOC2"/>
            <w:tabs>
              <w:tab w:val="left" w:pos="880"/>
              <w:tab w:val="right" w:leader="dot" w:pos="9016"/>
            </w:tabs>
            <w:rPr>
              <w:rFonts w:eastAsiaTheme="minorEastAsia"/>
              <w:noProof/>
              <w:lang w:eastAsia="hr-HR"/>
            </w:rPr>
          </w:pPr>
          <w:hyperlink w:anchor="_Toc69819639" w:history="1">
            <w:r w:rsidR="00BF1212" w:rsidRPr="00B7475A">
              <w:rPr>
                <w:rStyle w:val="Hyperlink"/>
                <w:noProof/>
              </w:rPr>
              <w:t>7.6.</w:t>
            </w:r>
            <w:r w:rsidR="00BF1212">
              <w:rPr>
                <w:rFonts w:eastAsiaTheme="minorEastAsia"/>
                <w:noProof/>
                <w:lang w:eastAsia="hr-HR"/>
              </w:rPr>
              <w:tab/>
            </w:r>
            <w:r w:rsidR="00BF1212" w:rsidRPr="00B7475A">
              <w:rPr>
                <w:rStyle w:val="Hyperlink"/>
                <w:noProof/>
              </w:rPr>
              <w:t>Prostorno planiranje</w:t>
            </w:r>
            <w:r w:rsidR="00BF1212">
              <w:rPr>
                <w:noProof/>
                <w:webHidden/>
              </w:rPr>
              <w:tab/>
            </w:r>
            <w:r w:rsidR="00BF1212">
              <w:rPr>
                <w:noProof/>
                <w:webHidden/>
              </w:rPr>
              <w:fldChar w:fldCharType="begin"/>
            </w:r>
            <w:r w:rsidR="00BF1212">
              <w:rPr>
                <w:noProof/>
                <w:webHidden/>
              </w:rPr>
              <w:instrText xml:space="preserve"> PAGEREF _Toc69819639 \h </w:instrText>
            </w:r>
            <w:r w:rsidR="00BF1212">
              <w:rPr>
                <w:noProof/>
                <w:webHidden/>
              </w:rPr>
            </w:r>
            <w:r w:rsidR="00BF1212">
              <w:rPr>
                <w:noProof/>
                <w:webHidden/>
              </w:rPr>
              <w:fldChar w:fldCharType="separate"/>
            </w:r>
            <w:r w:rsidR="00BF1212">
              <w:rPr>
                <w:noProof/>
                <w:webHidden/>
              </w:rPr>
              <w:t>91</w:t>
            </w:r>
            <w:r w:rsidR="00BF1212">
              <w:rPr>
                <w:noProof/>
                <w:webHidden/>
              </w:rPr>
              <w:fldChar w:fldCharType="end"/>
            </w:r>
          </w:hyperlink>
        </w:p>
        <w:p w14:paraId="34E36890" w14:textId="40A2FE0F" w:rsidR="00BF1212" w:rsidRDefault="00000000">
          <w:pPr>
            <w:pStyle w:val="TOC1"/>
            <w:tabs>
              <w:tab w:val="left" w:pos="440"/>
              <w:tab w:val="right" w:leader="dot" w:pos="9016"/>
            </w:tabs>
            <w:rPr>
              <w:rFonts w:eastAsiaTheme="minorEastAsia"/>
              <w:noProof/>
              <w:lang w:eastAsia="hr-HR"/>
            </w:rPr>
          </w:pPr>
          <w:hyperlink w:anchor="_Toc69819640" w:history="1">
            <w:r w:rsidR="00BF1212" w:rsidRPr="00B7475A">
              <w:rPr>
                <w:rStyle w:val="Hyperlink"/>
                <w:rFonts w:cstheme="minorHAnsi"/>
                <w:noProof/>
              </w:rPr>
              <w:t>8.</w:t>
            </w:r>
            <w:r w:rsidR="00BF1212">
              <w:rPr>
                <w:rFonts w:eastAsiaTheme="minorEastAsia"/>
                <w:noProof/>
                <w:lang w:eastAsia="hr-HR"/>
              </w:rPr>
              <w:tab/>
            </w:r>
            <w:r w:rsidR="00BF1212" w:rsidRPr="00B7475A">
              <w:rPr>
                <w:rStyle w:val="Hyperlink"/>
                <w:rFonts w:cstheme="minorHAnsi"/>
                <w:noProof/>
              </w:rPr>
              <w:t>Izvori financiranja provedbe akcijskog plana energetski održivog razvoja i prilagodbe klimatskim promjenama</w:t>
            </w:r>
            <w:r w:rsidR="00BF1212">
              <w:rPr>
                <w:noProof/>
                <w:webHidden/>
              </w:rPr>
              <w:tab/>
            </w:r>
            <w:r w:rsidR="00BF1212">
              <w:rPr>
                <w:noProof/>
                <w:webHidden/>
              </w:rPr>
              <w:fldChar w:fldCharType="begin"/>
            </w:r>
            <w:r w:rsidR="00BF1212">
              <w:rPr>
                <w:noProof/>
                <w:webHidden/>
              </w:rPr>
              <w:instrText xml:space="preserve"> PAGEREF _Toc69819640 \h </w:instrText>
            </w:r>
            <w:r w:rsidR="00BF1212">
              <w:rPr>
                <w:noProof/>
                <w:webHidden/>
              </w:rPr>
            </w:r>
            <w:r w:rsidR="00BF1212">
              <w:rPr>
                <w:noProof/>
                <w:webHidden/>
              </w:rPr>
              <w:fldChar w:fldCharType="separate"/>
            </w:r>
            <w:r w:rsidR="00BF1212">
              <w:rPr>
                <w:noProof/>
                <w:webHidden/>
              </w:rPr>
              <w:t>92</w:t>
            </w:r>
            <w:r w:rsidR="00BF1212">
              <w:rPr>
                <w:noProof/>
                <w:webHidden/>
              </w:rPr>
              <w:fldChar w:fldCharType="end"/>
            </w:r>
          </w:hyperlink>
        </w:p>
        <w:p w14:paraId="132F2752" w14:textId="270C385E" w:rsidR="00BF1212" w:rsidRDefault="00000000">
          <w:pPr>
            <w:pStyle w:val="TOC1"/>
            <w:tabs>
              <w:tab w:val="left" w:pos="440"/>
              <w:tab w:val="right" w:leader="dot" w:pos="9016"/>
            </w:tabs>
            <w:rPr>
              <w:rFonts w:eastAsiaTheme="minorEastAsia"/>
              <w:noProof/>
              <w:lang w:eastAsia="hr-HR"/>
            </w:rPr>
          </w:pPr>
          <w:hyperlink w:anchor="_Toc69819641" w:history="1">
            <w:r w:rsidR="00BF1212" w:rsidRPr="00B7475A">
              <w:rPr>
                <w:rStyle w:val="Hyperlink"/>
                <w:rFonts w:cstheme="minorHAnsi"/>
                <w:noProof/>
              </w:rPr>
              <w:t>9.</w:t>
            </w:r>
            <w:r w:rsidR="00BF1212">
              <w:rPr>
                <w:rFonts w:eastAsiaTheme="minorEastAsia"/>
                <w:noProof/>
                <w:lang w:eastAsia="hr-HR"/>
              </w:rPr>
              <w:tab/>
            </w:r>
            <w:r w:rsidR="00BF1212" w:rsidRPr="00B7475A">
              <w:rPr>
                <w:rStyle w:val="Hyperlink"/>
                <w:rFonts w:cstheme="minorHAnsi"/>
                <w:noProof/>
              </w:rPr>
              <w:t>Zaključci i preporuke</w:t>
            </w:r>
            <w:r w:rsidR="00BF1212">
              <w:rPr>
                <w:noProof/>
                <w:webHidden/>
              </w:rPr>
              <w:tab/>
            </w:r>
            <w:r w:rsidR="00BF1212">
              <w:rPr>
                <w:noProof/>
                <w:webHidden/>
              </w:rPr>
              <w:fldChar w:fldCharType="begin"/>
            </w:r>
            <w:r w:rsidR="00BF1212">
              <w:rPr>
                <w:noProof/>
                <w:webHidden/>
              </w:rPr>
              <w:instrText xml:space="preserve"> PAGEREF _Toc69819641 \h </w:instrText>
            </w:r>
            <w:r w:rsidR="00BF1212">
              <w:rPr>
                <w:noProof/>
                <w:webHidden/>
              </w:rPr>
            </w:r>
            <w:r w:rsidR="00BF1212">
              <w:rPr>
                <w:noProof/>
                <w:webHidden/>
              </w:rPr>
              <w:fldChar w:fldCharType="separate"/>
            </w:r>
            <w:r w:rsidR="00BF1212">
              <w:rPr>
                <w:noProof/>
                <w:webHidden/>
              </w:rPr>
              <w:t>107</w:t>
            </w:r>
            <w:r w:rsidR="00BF1212">
              <w:rPr>
                <w:noProof/>
                <w:webHidden/>
              </w:rPr>
              <w:fldChar w:fldCharType="end"/>
            </w:r>
          </w:hyperlink>
        </w:p>
        <w:p w14:paraId="13042173" w14:textId="066E90FE" w:rsidR="00BF1212" w:rsidRDefault="00000000">
          <w:pPr>
            <w:pStyle w:val="TOC1"/>
            <w:tabs>
              <w:tab w:val="left" w:pos="660"/>
              <w:tab w:val="right" w:leader="dot" w:pos="9016"/>
            </w:tabs>
            <w:rPr>
              <w:rFonts w:eastAsiaTheme="minorEastAsia"/>
              <w:noProof/>
              <w:lang w:eastAsia="hr-HR"/>
            </w:rPr>
          </w:pPr>
          <w:hyperlink w:anchor="_Toc69819642" w:history="1">
            <w:r w:rsidR="00BF1212" w:rsidRPr="00B7475A">
              <w:rPr>
                <w:rStyle w:val="Hyperlink"/>
                <w:rFonts w:cstheme="minorHAnsi"/>
                <w:noProof/>
              </w:rPr>
              <w:t>10.</w:t>
            </w:r>
            <w:r w:rsidR="00BF1212">
              <w:rPr>
                <w:rFonts w:eastAsiaTheme="minorEastAsia"/>
                <w:noProof/>
                <w:lang w:eastAsia="hr-HR"/>
              </w:rPr>
              <w:tab/>
            </w:r>
            <w:r w:rsidR="00BF1212" w:rsidRPr="00B7475A">
              <w:rPr>
                <w:rStyle w:val="Hyperlink"/>
                <w:rFonts w:cstheme="minorHAnsi"/>
                <w:noProof/>
              </w:rPr>
              <w:t>Prilozi</w:t>
            </w:r>
            <w:r w:rsidR="00BF1212">
              <w:rPr>
                <w:noProof/>
                <w:webHidden/>
              </w:rPr>
              <w:tab/>
            </w:r>
            <w:r w:rsidR="00BF1212">
              <w:rPr>
                <w:noProof/>
                <w:webHidden/>
              </w:rPr>
              <w:fldChar w:fldCharType="begin"/>
            </w:r>
            <w:r w:rsidR="00BF1212">
              <w:rPr>
                <w:noProof/>
                <w:webHidden/>
              </w:rPr>
              <w:instrText xml:space="preserve"> PAGEREF _Toc69819642 \h </w:instrText>
            </w:r>
            <w:r w:rsidR="00BF1212">
              <w:rPr>
                <w:noProof/>
                <w:webHidden/>
              </w:rPr>
            </w:r>
            <w:r w:rsidR="00BF1212">
              <w:rPr>
                <w:noProof/>
                <w:webHidden/>
              </w:rPr>
              <w:fldChar w:fldCharType="separate"/>
            </w:r>
            <w:r w:rsidR="00BF1212">
              <w:rPr>
                <w:noProof/>
                <w:webHidden/>
              </w:rPr>
              <w:t>109</w:t>
            </w:r>
            <w:r w:rsidR="00BF1212">
              <w:rPr>
                <w:noProof/>
                <w:webHidden/>
              </w:rPr>
              <w:fldChar w:fldCharType="end"/>
            </w:r>
          </w:hyperlink>
        </w:p>
        <w:p w14:paraId="2083F625" w14:textId="3A97D754" w:rsidR="00BF1212" w:rsidRDefault="00000000">
          <w:pPr>
            <w:pStyle w:val="TOC1"/>
            <w:tabs>
              <w:tab w:val="left" w:pos="660"/>
              <w:tab w:val="right" w:leader="dot" w:pos="9016"/>
            </w:tabs>
            <w:rPr>
              <w:rFonts w:eastAsiaTheme="minorEastAsia"/>
              <w:noProof/>
              <w:lang w:eastAsia="hr-HR"/>
            </w:rPr>
          </w:pPr>
          <w:hyperlink w:anchor="_Toc69819643" w:history="1">
            <w:r w:rsidR="00BF1212" w:rsidRPr="00B7475A">
              <w:rPr>
                <w:rStyle w:val="Hyperlink"/>
                <w:rFonts w:cstheme="minorHAnsi"/>
                <w:noProof/>
              </w:rPr>
              <w:t>11.</w:t>
            </w:r>
            <w:r w:rsidR="00BF1212">
              <w:rPr>
                <w:rFonts w:eastAsiaTheme="minorEastAsia"/>
                <w:noProof/>
                <w:lang w:eastAsia="hr-HR"/>
              </w:rPr>
              <w:tab/>
            </w:r>
            <w:r w:rsidR="00BF1212" w:rsidRPr="00B7475A">
              <w:rPr>
                <w:rStyle w:val="Hyperlink"/>
                <w:rFonts w:cstheme="minorHAnsi"/>
                <w:noProof/>
              </w:rPr>
              <w:t>Reference</w:t>
            </w:r>
            <w:r w:rsidR="00BF1212">
              <w:rPr>
                <w:noProof/>
                <w:webHidden/>
              </w:rPr>
              <w:tab/>
            </w:r>
            <w:r w:rsidR="00BF1212">
              <w:rPr>
                <w:noProof/>
                <w:webHidden/>
              </w:rPr>
              <w:fldChar w:fldCharType="begin"/>
            </w:r>
            <w:r w:rsidR="00BF1212">
              <w:rPr>
                <w:noProof/>
                <w:webHidden/>
              </w:rPr>
              <w:instrText xml:space="preserve"> PAGEREF _Toc69819643 \h </w:instrText>
            </w:r>
            <w:r w:rsidR="00BF1212">
              <w:rPr>
                <w:noProof/>
                <w:webHidden/>
              </w:rPr>
            </w:r>
            <w:r w:rsidR="00BF1212">
              <w:rPr>
                <w:noProof/>
                <w:webHidden/>
              </w:rPr>
              <w:fldChar w:fldCharType="separate"/>
            </w:r>
            <w:r w:rsidR="00BF1212">
              <w:rPr>
                <w:noProof/>
                <w:webHidden/>
              </w:rPr>
              <w:t>112</w:t>
            </w:r>
            <w:r w:rsidR="00BF1212">
              <w:rPr>
                <w:noProof/>
                <w:webHidden/>
              </w:rPr>
              <w:fldChar w:fldCharType="end"/>
            </w:r>
          </w:hyperlink>
        </w:p>
        <w:p w14:paraId="0B2BEB6E" w14:textId="0186BA38" w:rsidR="00F56A73" w:rsidRPr="00CE0132" w:rsidRDefault="009E54EB" w:rsidP="7EE86029">
          <w:pPr>
            <w:pStyle w:val="TOC1"/>
            <w:tabs>
              <w:tab w:val="left" w:pos="440"/>
              <w:tab w:val="right" w:leader="dot" w:pos="9344"/>
            </w:tabs>
            <w:spacing w:line="360" w:lineRule="auto"/>
            <w:rPr>
              <w:rFonts w:cstheme="minorHAnsi"/>
              <w:b/>
              <w:caps/>
            </w:rPr>
          </w:pPr>
          <w:r w:rsidRPr="7EE86029">
            <w:fldChar w:fldCharType="end"/>
          </w:r>
        </w:p>
      </w:sdtContent>
    </w:sdt>
    <w:p w14:paraId="558707B2" w14:textId="383F2450" w:rsidR="00CE0132" w:rsidRDefault="00CE0132" w:rsidP="7EE86029">
      <w:pPr>
        <w:rPr>
          <w:rFonts w:eastAsiaTheme="minorHAnsi" w:cstheme="minorHAnsi"/>
          <w:b/>
          <w:lang w:eastAsia="en-US"/>
        </w:rPr>
      </w:pPr>
      <w:r>
        <w:rPr>
          <w:rFonts w:cstheme="minorHAnsi"/>
          <w:b/>
        </w:rPr>
        <w:br w:type="page"/>
      </w:r>
    </w:p>
    <w:p w14:paraId="13D39829" w14:textId="77777777" w:rsidR="009E54EB" w:rsidRPr="00471D15" w:rsidRDefault="009E54EB" w:rsidP="009E54EB">
      <w:pPr>
        <w:pStyle w:val="TableofFigures"/>
        <w:tabs>
          <w:tab w:val="right" w:leader="dot" w:pos="9062"/>
        </w:tabs>
        <w:spacing w:line="360" w:lineRule="auto"/>
        <w:rPr>
          <w:rFonts w:cstheme="minorHAnsi"/>
          <w:b/>
        </w:rPr>
      </w:pPr>
      <w:r w:rsidRPr="00471D15">
        <w:rPr>
          <w:rFonts w:cstheme="minorHAnsi"/>
          <w:b/>
        </w:rPr>
        <w:lastRenderedPageBreak/>
        <w:t>POPIS SLIKA</w:t>
      </w:r>
    </w:p>
    <w:p w14:paraId="616F1959" w14:textId="31830670" w:rsidR="00575E9C" w:rsidRDefault="009E54EB">
      <w:pPr>
        <w:pStyle w:val="TableofFigures"/>
        <w:tabs>
          <w:tab w:val="right" w:leader="dot" w:pos="9016"/>
        </w:tabs>
        <w:rPr>
          <w:rFonts w:eastAsiaTheme="minorEastAsia"/>
          <w:noProof/>
          <w:lang w:eastAsia="hr-HR"/>
        </w:rPr>
      </w:pPr>
      <w:r w:rsidRPr="00471D15">
        <w:fldChar w:fldCharType="begin"/>
      </w:r>
      <w:r w:rsidRPr="413F703C">
        <w:instrText xml:space="preserve"> TOC \h \z \c "Slika" </w:instrText>
      </w:r>
      <w:r w:rsidRPr="00471D15">
        <w:fldChar w:fldCharType="separate"/>
      </w:r>
      <w:hyperlink w:anchor="_Toc69807754" w:history="1">
        <w:r w:rsidR="00575E9C" w:rsidRPr="005305A2">
          <w:rPr>
            <w:rStyle w:val="Hyperlink"/>
            <w:noProof/>
          </w:rPr>
          <w:t>Slika 3</w:t>
        </w:r>
        <w:r w:rsidR="00575E9C" w:rsidRPr="005305A2">
          <w:rPr>
            <w:rStyle w:val="Hyperlink"/>
            <w:noProof/>
          </w:rPr>
          <w:noBreakHyphen/>
          <w:t>1 Prikaz odnosa potrošnje električne energije i loživog ulja u vlasništvu Općine</w:t>
        </w:r>
        <w:r w:rsidR="00575E9C">
          <w:rPr>
            <w:noProof/>
            <w:webHidden/>
          </w:rPr>
          <w:tab/>
        </w:r>
        <w:r w:rsidR="00575E9C">
          <w:rPr>
            <w:noProof/>
            <w:webHidden/>
          </w:rPr>
          <w:fldChar w:fldCharType="begin"/>
        </w:r>
        <w:r w:rsidR="00575E9C">
          <w:rPr>
            <w:noProof/>
            <w:webHidden/>
          </w:rPr>
          <w:instrText xml:space="preserve"> PAGEREF _Toc69807754 \h </w:instrText>
        </w:r>
        <w:r w:rsidR="00575E9C">
          <w:rPr>
            <w:noProof/>
            <w:webHidden/>
          </w:rPr>
        </w:r>
        <w:r w:rsidR="00575E9C">
          <w:rPr>
            <w:noProof/>
            <w:webHidden/>
          </w:rPr>
          <w:fldChar w:fldCharType="separate"/>
        </w:r>
        <w:r w:rsidR="00575E9C">
          <w:rPr>
            <w:noProof/>
            <w:webHidden/>
          </w:rPr>
          <w:t>20</w:t>
        </w:r>
        <w:r w:rsidR="00575E9C">
          <w:rPr>
            <w:noProof/>
            <w:webHidden/>
          </w:rPr>
          <w:fldChar w:fldCharType="end"/>
        </w:r>
      </w:hyperlink>
    </w:p>
    <w:p w14:paraId="7E2C6084" w14:textId="4A855B29" w:rsidR="00575E9C" w:rsidRDefault="00000000">
      <w:pPr>
        <w:pStyle w:val="TableofFigures"/>
        <w:tabs>
          <w:tab w:val="right" w:leader="dot" w:pos="9016"/>
        </w:tabs>
        <w:rPr>
          <w:rFonts w:eastAsiaTheme="minorEastAsia"/>
          <w:noProof/>
          <w:lang w:eastAsia="hr-HR"/>
        </w:rPr>
      </w:pPr>
      <w:hyperlink w:anchor="_Toc69807755" w:history="1">
        <w:r w:rsidR="00575E9C" w:rsidRPr="005305A2">
          <w:rPr>
            <w:rStyle w:val="Hyperlink"/>
            <w:noProof/>
          </w:rPr>
          <w:t>Slika 3</w:t>
        </w:r>
        <w:r w:rsidR="00575E9C" w:rsidRPr="005305A2">
          <w:rPr>
            <w:rStyle w:val="Hyperlink"/>
            <w:noProof/>
          </w:rPr>
          <w:noBreakHyphen/>
          <w:t>2 Udio korištenja energenata u kućanstvima u referentnoj 2019. godini</w:t>
        </w:r>
        <w:r w:rsidR="00575E9C">
          <w:rPr>
            <w:noProof/>
            <w:webHidden/>
          </w:rPr>
          <w:tab/>
        </w:r>
        <w:r w:rsidR="00575E9C">
          <w:rPr>
            <w:noProof/>
            <w:webHidden/>
          </w:rPr>
          <w:fldChar w:fldCharType="begin"/>
        </w:r>
        <w:r w:rsidR="00575E9C">
          <w:rPr>
            <w:noProof/>
            <w:webHidden/>
          </w:rPr>
          <w:instrText xml:space="preserve"> PAGEREF _Toc69807755 \h </w:instrText>
        </w:r>
        <w:r w:rsidR="00575E9C">
          <w:rPr>
            <w:noProof/>
            <w:webHidden/>
          </w:rPr>
        </w:r>
        <w:r w:rsidR="00575E9C">
          <w:rPr>
            <w:noProof/>
            <w:webHidden/>
          </w:rPr>
          <w:fldChar w:fldCharType="separate"/>
        </w:r>
        <w:r w:rsidR="00575E9C">
          <w:rPr>
            <w:noProof/>
            <w:webHidden/>
          </w:rPr>
          <w:t>21</w:t>
        </w:r>
        <w:r w:rsidR="00575E9C">
          <w:rPr>
            <w:noProof/>
            <w:webHidden/>
          </w:rPr>
          <w:fldChar w:fldCharType="end"/>
        </w:r>
      </w:hyperlink>
    </w:p>
    <w:p w14:paraId="077FAB75" w14:textId="5DC11D12" w:rsidR="00575E9C" w:rsidRDefault="00000000">
      <w:pPr>
        <w:pStyle w:val="TableofFigures"/>
        <w:tabs>
          <w:tab w:val="right" w:leader="dot" w:pos="9016"/>
        </w:tabs>
        <w:rPr>
          <w:rFonts w:eastAsiaTheme="minorEastAsia"/>
          <w:noProof/>
          <w:lang w:eastAsia="hr-HR"/>
        </w:rPr>
      </w:pPr>
      <w:hyperlink w:anchor="_Toc69807756" w:history="1">
        <w:r w:rsidR="00575E9C" w:rsidRPr="005305A2">
          <w:rPr>
            <w:rStyle w:val="Hyperlink"/>
            <w:noProof/>
          </w:rPr>
          <w:t>Slika 3</w:t>
        </w:r>
        <w:r w:rsidR="00575E9C" w:rsidRPr="005305A2">
          <w:rPr>
            <w:rStyle w:val="Hyperlink"/>
            <w:noProof/>
          </w:rPr>
          <w:noBreakHyphen/>
          <w:t>3 Udio korištenja OIE kod stanovništva</w:t>
        </w:r>
        <w:r w:rsidR="00575E9C">
          <w:rPr>
            <w:noProof/>
            <w:webHidden/>
          </w:rPr>
          <w:tab/>
        </w:r>
        <w:r w:rsidR="00575E9C">
          <w:rPr>
            <w:noProof/>
            <w:webHidden/>
          </w:rPr>
          <w:fldChar w:fldCharType="begin"/>
        </w:r>
        <w:r w:rsidR="00575E9C">
          <w:rPr>
            <w:noProof/>
            <w:webHidden/>
          </w:rPr>
          <w:instrText xml:space="preserve"> PAGEREF _Toc69807756 \h </w:instrText>
        </w:r>
        <w:r w:rsidR="00575E9C">
          <w:rPr>
            <w:noProof/>
            <w:webHidden/>
          </w:rPr>
        </w:r>
        <w:r w:rsidR="00575E9C">
          <w:rPr>
            <w:noProof/>
            <w:webHidden/>
          </w:rPr>
          <w:fldChar w:fldCharType="separate"/>
        </w:r>
        <w:r w:rsidR="00575E9C">
          <w:rPr>
            <w:noProof/>
            <w:webHidden/>
          </w:rPr>
          <w:t>22</w:t>
        </w:r>
        <w:r w:rsidR="00575E9C">
          <w:rPr>
            <w:noProof/>
            <w:webHidden/>
          </w:rPr>
          <w:fldChar w:fldCharType="end"/>
        </w:r>
      </w:hyperlink>
    </w:p>
    <w:p w14:paraId="47E15296" w14:textId="01D3C2A8" w:rsidR="00575E9C" w:rsidRDefault="00000000">
      <w:pPr>
        <w:pStyle w:val="TableofFigures"/>
        <w:tabs>
          <w:tab w:val="right" w:leader="dot" w:pos="9016"/>
        </w:tabs>
        <w:rPr>
          <w:rFonts w:eastAsiaTheme="minorEastAsia"/>
          <w:noProof/>
          <w:lang w:eastAsia="hr-HR"/>
        </w:rPr>
      </w:pPr>
      <w:hyperlink w:anchor="_Toc69807757" w:history="1">
        <w:r w:rsidR="00575E9C" w:rsidRPr="005305A2">
          <w:rPr>
            <w:rStyle w:val="Hyperlink"/>
            <w:noProof/>
          </w:rPr>
          <w:t>Slika 3</w:t>
        </w:r>
        <w:r w:rsidR="00575E9C" w:rsidRPr="005305A2">
          <w:rPr>
            <w:rStyle w:val="Hyperlink"/>
            <w:noProof/>
          </w:rPr>
          <w:noBreakHyphen/>
          <w:t>4 Vrsta korištenog OIE kod stanovništva</w:t>
        </w:r>
        <w:r w:rsidR="00575E9C">
          <w:rPr>
            <w:noProof/>
            <w:webHidden/>
          </w:rPr>
          <w:tab/>
        </w:r>
        <w:r w:rsidR="00575E9C">
          <w:rPr>
            <w:noProof/>
            <w:webHidden/>
          </w:rPr>
          <w:fldChar w:fldCharType="begin"/>
        </w:r>
        <w:r w:rsidR="00575E9C">
          <w:rPr>
            <w:noProof/>
            <w:webHidden/>
          </w:rPr>
          <w:instrText xml:space="preserve"> PAGEREF _Toc69807757 \h </w:instrText>
        </w:r>
        <w:r w:rsidR="00575E9C">
          <w:rPr>
            <w:noProof/>
            <w:webHidden/>
          </w:rPr>
        </w:r>
        <w:r w:rsidR="00575E9C">
          <w:rPr>
            <w:noProof/>
            <w:webHidden/>
          </w:rPr>
          <w:fldChar w:fldCharType="separate"/>
        </w:r>
        <w:r w:rsidR="00575E9C">
          <w:rPr>
            <w:noProof/>
            <w:webHidden/>
          </w:rPr>
          <w:t>22</w:t>
        </w:r>
        <w:r w:rsidR="00575E9C">
          <w:rPr>
            <w:noProof/>
            <w:webHidden/>
          </w:rPr>
          <w:fldChar w:fldCharType="end"/>
        </w:r>
      </w:hyperlink>
    </w:p>
    <w:p w14:paraId="2A2A2F57" w14:textId="0F0DA965" w:rsidR="00575E9C" w:rsidRDefault="00000000">
      <w:pPr>
        <w:pStyle w:val="TableofFigures"/>
        <w:tabs>
          <w:tab w:val="right" w:leader="dot" w:pos="9016"/>
        </w:tabs>
        <w:rPr>
          <w:rFonts w:eastAsiaTheme="minorEastAsia"/>
          <w:noProof/>
          <w:lang w:eastAsia="hr-HR"/>
        </w:rPr>
      </w:pPr>
      <w:hyperlink w:anchor="_Toc69807758" w:history="1">
        <w:r w:rsidR="00575E9C" w:rsidRPr="005305A2">
          <w:rPr>
            <w:rStyle w:val="Hyperlink"/>
            <w:noProof/>
          </w:rPr>
          <w:t>Slika 3</w:t>
        </w:r>
        <w:r w:rsidR="00575E9C" w:rsidRPr="005305A2">
          <w:rPr>
            <w:rStyle w:val="Hyperlink"/>
            <w:noProof/>
          </w:rPr>
          <w:noBreakHyphen/>
          <w:t>5 Udio stanovništva koji je koristio poticaje za OIE i energetsku učinkovitost</w:t>
        </w:r>
        <w:r w:rsidR="00575E9C">
          <w:rPr>
            <w:noProof/>
            <w:webHidden/>
          </w:rPr>
          <w:tab/>
        </w:r>
        <w:r w:rsidR="00575E9C">
          <w:rPr>
            <w:noProof/>
            <w:webHidden/>
          </w:rPr>
          <w:fldChar w:fldCharType="begin"/>
        </w:r>
        <w:r w:rsidR="00575E9C">
          <w:rPr>
            <w:noProof/>
            <w:webHidden/>
          </w:rPr>
          <w:instrText xml:space="preserve"> PAGEREF _Toc69807758 \h </w:instrText>
        </w:r>
        <w:r w:rsidR="00575E9C">
          <w:rPr>
            <w:noProof/>
            <w:webHidden/>
          </w:rPr>
        </w:r>
        <w:r w:rsidR="00575E9C">
          <w:rPr>
            <w:noProof/>
            <w:webHidden/>
          </w:rPr>
          <w:fldChar w:fldCharType="separate"/>
        </w:r>
        <w:r w:rsidR="00575E9C">
          <w:rPr>
            <w:noProof/>
            <w:webHidden/>
          </w:rPr>
          <w:t>23</w:t>
        </w:r>
        <w:r w:rsidR="00575E9C">
          <w:rPr>
            <w:noProof/>
            <w:webHidden/>
          </w:rPr>
          <w:fldChar w:fldCharType="end"/>
        </w:r>
      </w:hyperlink>
    </w:p>
    <w:p w14:paraId="2F66F732" w14:textId="67727822" w:rsidR="00575E9C" w:rsidRDefault="00000000">
      <w:pPr>
        <w:pStyle w:val="TableofFigures"/>
        <w:tabs>
          <w:tab w:val="right" w:leader="dot" w:pos="9016"/>
        </w:tabs>
        <w:rPr>
          <w:rFonts w:eastAsiaTheme="minorEastAsia"/>
          <w:noProof/>
          <w:lang w:eastAsia="hr-HR"/>
        </w:rPr>
      </w:pPr>
      <w:hyperlink w:anchor="_Toc69807759" w:history="1">
        <w:r w:rsidR="00575E9C" w:rsidRPr="005305A2">
          <w:rPr>
            <w:rStyle w:val="Hyperlink"/>
            <w:noProof/>
          </w:rPr>
          <w:t>Slika 3</w:t>
        </w:r>
        <w:r w:rsidR="00575E9C" w:rsidRPr="005305A2">
          <w:rPr>
            <w:rStyle w:val="Hyperlink"/>
            <w:noProof/>
          </w:rPr>
          <w:noBreakHyphen/>
          <w:t>6 Interes stanovništva za ulaganje u energetsku učinkovitost zgrada</w:t>
        </w:r>
        <w:r w:rsidR="00575E9C">
          <w:rPr>
            <w:noProof/>
            <w:webHidden/>
          </w:rPr>
          <w:tab/>
        </w:r>
        <w:r w:rsidR="00575E9C">
          <w:rPr>
            <w:noProof/>
            <w:webHidden/>
          </w:rPr>
          <w:fldChar w:fldCharType="begin"/>
        </w:r>
        <w:r w:rsidR="00575E9C">
          <w:rPr>
            <w:noProof/>
            <w:webHidden/>
          </w:rPr>
          <w:instrText xml:space="preserve"> PAGEREF _Toc69807759 \h </w:instrText>
        </w:r>
        <w:r w:rsidR="00575E9C">
          <w:rPr>
            <w:noProof/>
            <w:webHidden/>
          </w:rPr>
        </w:r>
        <w:r w:rsidR="00575E9C">
          <w:rPr>
            <w:noProof/>
            <w:webHidden/>
          </w:rPr>
          <w:fldChar w:fldCharType="separate"/>
        </w:r>
        <w:r w:rsidR="00575E9C">
          <w:rPr>
            <w:noProof/>
            <w:webHidden/>
          </w:rPr>
          <w:t>24</w:t>
        </w:r>
        <w:r w:rsidR="00575E9C">
          <w:rPr>
            <w:noProof/>
            <w:webHidden/>
          </w:rPr>
          <w:fldChar w:fldCharType="end"/>
        </w:r>
      </w:hyperlink>
    </w:p>
    <w:p w14:paraId="1C2603CC" w14:textId="47A8F55A" w:rsidR="00575E9C" w:rsidRDefault="00000000">
      <w:pPr>
        <w:pStyle w:val="TableofFigures"/>
        <w:tabs>
          <w:tab w:val="right" w:leader="dot" w:pos="9016"/>
        </w:tabs>
        <w:rPr>
          <w:rFonts w:eastAsiaTheme="minorEastAsia"/>
          <w:noProof/>
          <w:lang w:eastAsia="hr-HR"/>
        </w:rPr>
      </w:pPr>
      <w:hyperlink w:anchor="_Toc69807760" w:history="1">
        <w:r w:rsidR="00575E9C" w:rsidRPr="005305A2">
          <w:rPr>
            <w:rStyle w:val="Hyperlink"/>
            <w:noProof/>
          </w:rPr>
          <w:t>Slika 3</w:t>
        </w:r>
        <w:r w:rsidR="00575E9C" w:rsidRPr="005305A2">
          <w:rPr>
            <w:rStyle w:val="Hyperlink"/>
            <w:noProof/>
          </w:rPr>
          <w:noBreakHyphen/>
          <w:t>7 Interes stanovništva na ulaganja u OIE u svojim zgradama</w:t>
        </w:r>
        <w:r w:rsidR="00575E9C">
          <w:rPr>
            <w:noProof/>
            <w:webHidden/>
          </w:rPr>
          <w:tab/>
        </w:r>
        <w:r w:rsidR="00575E9C">
          <w:rPr>
            <w:noProof/>
            <w:webHidden/>
          </w:rPr>
          <w:fldChar w:fldCharType="begin"/>
        </w:r>
        <w:r w:rsidR="00575E9C">
          <w:rPr>
            <w:noProof/>
            <w:webHidden/>
          </w:rPr>
          <w:instrText xml:space="preserve"> PAGEREF _Toc69807760 \h </w:instrText>
        </w:r>
        <w:r w:rsidR="00575E9C">
          <w:rPr>
            <w:noProof/>
            <w:webHidden/>
          </w:rPr>
        </w:r>
        <w:r w:rsidR="00575E9C">
          <w:rPr>
            <w:noProof/>
            <w:webHidden/>
          </w:rPr>
          <w:fldChar w:fldCharType="separate"/>
        </w:r>
        <w:r w:rsidR="00575E9C">
          <w:rPr>
            <w:noProof/>
            <w:webHidden/>
          </w:rPr>
          <w:t>24</w:t>
        </w:r>
        <w:r w:rsidR="00575E9C">
          <w:rPr>
            <w:noProof/>
            <w:webHidden/>
          </w:rPr>
          <w:fldChar w:fldCharType="end"/>
        </w:r>
      </w:hyperlink>
    </w:p>
    <w:p w14:paraId="796C5949" w14:textId="7DD6E906" w:rsidR="00575E9C" w:rsidRDefault="00000000">
      <w:pPr>
        <w:pStyle w:val="TableofFigures"/>
        <w:tabs>
          <w:tab w:val="right" w:leader="dot" w:pos="9016"/>
        </w:tabs>
        <w:rPr>
          <w:rFonts w:eastAsiaTheme="minorEastAsia"/>
          <w:noProof/>
          <w:lang w:eastAsia="hr-HR"/>
        </w:rPr>
      </w:pPr>
      <w:hyperlink w:anchor="_Toc69807761" w:history="1">
        <w:r w:rsidR="00575E9C" w:rsidRPr="005305A2">
          <w:rPr>
            <w:rStyle w:val="Hyperlink"/>
            <w:noProof/>
          </w:rPr>
          <w:t>Slika 3</w:t>
        </w:r>
        <w:r w:rsidR="00575E9C" w:rsidRPr="005305A2">
          <w:rPr>
            <w:rStyle w:val="Hyperlink"/>
            <w:noProof/>
          </w:rPr>
          <w:noBreakHyphen/>
          <w:t>8 Odnosi emisija CO</w:t>
        </w:r>
        <w:r w:rsidR="00575E9C" w:rsidRPr="005305A2">
          <w:rPr>
            <w:rStyle w:val="Hyperlink"/>
            <w:noProof/>
            <w:vertAlign w:val="subscript"/>
          </w:rPr>
          <w:t>2</w:t>
        </w:r>
        <w:r w:rsidR="00575E9C" w:rsidRPr="005305A2">
          <w:rPr>
            <w:rStyle w:val="Hyperlink"/>
            <w:noProof/>
          </w:rPr>
          <w:t xml:space="preserve"> sektora zgradarstva</w:t>
        </w:r>
        <w:r w:rsidR="00575E9C">
          <w:rPr>
            <w:noProof/>
            <w:webHidden/>
          </w:rPr>
          <w:tab/>
        </w:r>
        <w:r w:rsidR="00575E9C">
          <w:rPr>
            <w:noProof/>
            <w:webHidden/>
          </w:rPr>
          <w:fldChar w:fldCharType="begin"/>
        </w:r>
        <w:r w:rsidR="00575E9C">
          <w:rPr>
            <w:noProof/>
            <w:webHidden/>
          </w:rPr>
          <w:instrText xml:space="preserve"> PAGEREF _Toc69807761 \h </w:instrText>
        </w:r>
        <w:r w:rsidR="00575E9C">
          <w:rPr>
            <w:noProof/>
            <w:webHidden/>
          </w:rPr>
        </w:r>
        <w:r w:rsidR="00575E9C">
          <w:rPr>
            <w:noProof/>
            <w:webHidden/>
          </w:rPr>
          <w:fldChar w:fldCharType="separate"/>
        </w:r>
        <w:r w:rsidR="00575E9C">
          <w:rPr>
            <w:noProof/>
            <w:webHidden/>
          </w:rPr>
          <w:t>28</w:t>
        </w:r>
        <w:r w:rsidR="00575E9C">
          <w:rPr>
            <w:noProof/>
            <w:webHidden/>
          </w:rPr>
          <w:fldChar w:fldCharType="end"/>
        </w:r>
      </w:hyperlink>
    </w:p>
    <w:p w14:paraId="4CAA3DDB" w14:textId="6A0531A4" w:rsidR="00575E9C" w:rsidRDefault="00000000">
      <w:pPr>
        <w:pStyle w:val="TableofFigures"/>
        <w:tabs>
          <w:tab w:val="right" w:leader="dot" w:pos="9016"/>
        </w:tabs>
        <w:rPr>
          <w:rFonts w:eastAsiaTheme="minorEastAsia"/>
          <w:noProof/>
          <w:lang w:eastAsia="hr-HR"/>
        </w:rPr>
      </w:pPr>
      <w:hyperlink w:anchor="_Toc69807762" w:history="1">
        <w:r w:rsidR="00575E9C" w:rsidRPr="005305A2">
          <w:rPr>
            <w:rStyle w:val="Hyperlink"/>
            <w:noProof/>
          </w:rPr>
          <w:t>Slika 3</w:t>
        </w:r>
        <w:r w:rsidR="00575E9C" w:rsidRPr="005305A2">
          <w:rPr>
            <w:rStyle w:val="Hyperlink"/>
            <w:noProof/>
          </w:rPr>
          <w:noBreakHyphen/>
          <w:t>9 Udio pojedinog energenta u ukupnoj emisiji CO</w:t>
        </w:r>
        <w:r w:rsidR="00575E9C" w:rsidRPr="005305A2">
          <w:rPr>
            <w:rStyle w:val="Hyperlink"/>
            <w:noProof/>
            <w:vertAlign w:val="subscript"/>
          </w:rPr>
          <w:t>2</w:t>
        </w:r>
        <w:r w:rsidR="00575E9C" w:rsidRPr="005305A2">
          <w:rPr>
            <w:rStyle w:val="Hyperlink"/>
            <w:noProof/>
          </w:rPr>
          <w:t xml:space="preserve"> sektora zgradarstva</w:t>
        </w:r>
        <w:r w:rsidR="00575E9C">
          <w:rPr>
            <w:noProof/>
            <w:webHidden/>
          </w:rPr>
          <w:tab/>
        </w:r>
        <w:r w:rsidR="00575E9C">
          <w:rPr>
            <w:noProof/>
            <w:webHidden/>
          </w:rPr>
          <w:fldChar w:fldCharType="begin"/>
        </w:r>
        <w:r w:rsidR="00575E9C">
          <w:rPr>
            <w:noProof/>
            <w:webHidden/>
          </w:rPr>
          <w:instrText xml:space="preserve"> PAGEREF _Toc69807762 \h </w:instrText>
        </w:r>
        <w:r w:rsidR="00575E9C">
          <w:rPr>
            <w:noProof/>
            <w:webHidden/>
          </w:rPr>
        </w:r>
        <w:r w:rsidR="00575E9C">
          <w:rPr>
            <w:noProof/>
            <w:webHidden/>
          </w:rPr>
          <w:fldChar w:fldCharType="separate"/>
        </w:r>
        <w:r w:rsidR="00575E9C">
          <w:rPr>
            <w:noProof/>
            <w:webHidden/>
          </w:rPr>
          <w:t>29</w:t>
        </w:r>
        <w:r w:rsidR="00575E9C">
          <w:rPr>
            <w:noProof/>
            <w:webHidden/>
          </w:rPr>
          <w:fldChar w:fldCharType="end"/>
        </w:r>
      </w:hyperlink>
    </w:p>
    <w:p w14:paraId="3A13C99C" w14:textId="3EEC2A5C" w:rsidR="00575E9C" w:rsidRDefault="00000000">
      <w:pPr>
        <w:pStyle w:val="TableofFigures"/>
        <w:tabs>
          <w:tab w:val="right" w:leader="dot" w:pos="9016"/>
        </w:tabs>
        <w:rPr>
          <w:rFonts w:eastAsiaTheme="minorEastAsia"/>
          <w:noProof/>
          <w:lang w:eastAsia="hr-HR"/>
        </w:rPr>
      </w:pPr>
      <w:hyperlink w:anchor="_Toc69807763" w:history="1">
        <w:r w:rsidR="00575E9C" w:rsidRPr="005305A2">
          <w:rPr>
            <w:rStyle w:val="Hyperlink"/>
            <w:noProof/>
          </w:rPr>
          <w:t>Slika 3</w:t>
        </w:r>
        <w:r w:rsidR="00575E9C" w:rsidRPr="005305A2">
          <w:rPr>
            <w:rStyle w:val="Hyperlink"/>
            <w:noProof/>
          </w:rPr>
          <w:noBreakHyphen/>
          <w:t>10 Emisije CO</w:t>
        </w:r>
        <w:r w:rsidR="00575E9C" w:rsidRPr="005305A2">
          <w:rPr>
            <w:rStyle w:val="Hyperlink"/>
            <w:noProof/>
            <w:vertAlign w:val="subscript"/>
          </w:rPr>
          <w:t>2</w:t>
        </w:r>
        <w:r w:rsidR="00575E9C" w:rsidRPr="005305A2">
          <w:rPr>
            <w:rStyle w:val="Hyperlink"/>
            <w:noProof/>
          </w:rPr>
          <w:t xml:space="preserve"> po podsektorima zgradarstva</w:t>
        </w:r>
        <w:r w:rsidR="00575E9C">
          <w:rPr>
            <w:noProof/>
            <w:webHidden/>
          </w:rPr>
          <w:tab/>
        </w:r>
        <w:r w:rsidR="00575E9C">
          <w:rPr>
            <w:noProof/>
            <w:webHidden/>
          </w:rPr>
          <w:fldChar w:fldCharType="begin"/>
        </w:r>
        <w:r w:rsidR="00575E9C">
          <w:rPr>
            <w:noProof/>
            <w:webHidden/>
          </w:rPr>
          <w:instrText xml:space="preserve"> PAGEREF _Toc69807763 \h </w:instrText>
        </w:r>
        <w:r w:rsidR="00575E9C">
          <w:rPr>
            <w:noProof/>
            <w:webHidden/>
          </w:rPr>
        </w:r>
        <w:r w:rsidR="00575E9C">
          <w:rPr>
            <w:noProof/>
            <w:webHidden/>
          </w:rPr>
          <w:fldChar w:fldCharType="separate"/>
        </w:r>
        <w:r w:rsidR="00575E9C">
          <w:rPr>
            <w:noProof/>
            <w:webHidden/>
          </w:rPr>
          <w:t>30</w:t>
        </w:r>
        <w:r w:rsidR="00575E9C">
          <w:rPr>
            <w:noProof/>
            <w:webHidden/>
          </w:rPr>
          <w:fldChar w:fldCharType="end"/>
        </w:r>
      </w:hyperlink>
    </w:p>
    <w:p w14:paraId="242A315A" w14:textId="568A35A1" w:rsidR="00575E9C" w:rsidRDefault="00000000">
      <w:pPr>
        <w:pStyle w:val="TableofFigures"/>
        <w:tabs>
          <w:tab w:val="right" w:leader="dot" w:pos="9016"/>
        </w:tabs>
        <w:rPr>
          <w:rFonts w:eastAsiaTheme="minorEastAsia"/>
          <w:noProof/>
          <w:lang w:eastAsia="hr-HR"/>
        </w:rPr>
      </w:pPr>
      <w:hyperlink w:anchor="_Toc69807764" w:history="1">
        <w:r w:rsidR="00575E9C" w:rsidRPr="005305A2">
          <w:rPr>
            <w:rStyle w:val="Hyperlink"/>
            <w:noProof/>
          </w:rPr>
          <w:t>Slika 3</w:t>
        </w:r>
        <w:r w:rsidR="00575E9C" w:rsidRPr="005305A2">
          <w:rPr>
            <w:rStyle w:val="Hyperlink"/>
            <w:noProof/>
          </w:rPr>
          <w:noBreakHyphen/>
          <w:t>11 Odnos potrošnje goriva u 2019. godini u sektoru prometa</w:t>
        </w:r>
        <w:r w:rsidR="00575E9C">
          <w:rPr>
            <w:noProof/>
            <w:webHidden/>
          </w:rPr>
          <w:tab/>
        </w:r>
        <w:r w:rsidR="00575E9C">
          <w:rPr>
            <w:noProof/>
            <w:webHidden/>
          </w:rPr>
          <w:fldChar w:fldCharType="begin"/>
        </w:r>
        <w:r w:rsidR="00575E9C">
          <w:rPr>
            <w:noProof/>
            <w:webHidden/>
          </w:rPr>
          <w:instrText xml:space="preserve"> PAGEREF _Toc69807764 \h </w:instrText>
        </w:r>
        <w:r w:rsidR="00575E9C">
          <w:rPr>
            <w:noProof/>
            <w:webHidden/>
          </w:rPr>
        </w:r>
        <w:r w:rsidR="00575E9C">
          <w:rPr>
            <w:noProof/>
            <w:webHidden/>
          </w:rPr>
          <w:fldChar w:fldCharType="separate"/>
        </w:r>
        <w:r w:rsidR="00575E9C">
          <w:rPr>
            <w:noProof/>
            <w:webHidden/>
          </w:rPr>
          <w:t>34</w:t>
        </w:r>
        <w:r w:rsidR="00575E9C">
          <w:rPr>
            <w:noProof/>
            <w:webHidden/>
          </w:rPr>
          <w:fldChar w:fldCharType="end"/>
        </w:r>
      </w:hyperlink>
    </w:p>
    <w:p w14:paraId="01B40EB5" w14:textId="47776764" w:rsidR="00575E9C" w:rsidRDefault="00000000">
      <w:pPr>
        <w:pStyle w:val="TableofFigures"/>
        <w:tabs>
          <w:tab w:val="right" w:leader="dot" w:pos="9016"/>
        </w:tabs>
        <w:rPr>
          <w:rFonts w:eastAsiaTheme="minorEastAsia"/>
          <w:noProof/>
          <w:lang w:eastAsia="hr-HR"/>
        </w:rPr>
      </w:pPr>
      <w:hyperlink w:anchor="_Toc69807765" w:history="1">
        <w:r w:rsidR="00575E9C" w:rsidRPr="005305A2">
          <w:rPr>
            <w:rStyle w:val="Hyperlink"/>
            <w:noProof/>
          </w:rPr>
          <w:t>Slika 3</w:t>
        </w:r>
        <w:r w:rsidR="00575E9C" w:rsidRPr="005305A2">
          <w:rPr>
            <w:rStyle w:val="Hyperlink"/>
            <w:noProof/>
          </w:rPr>
          <w:noBreakHyphen/>
          <w:t>12 Udio pojedinog energenta u ukupnoj energetskoj potrošnji sektora prometa</w:t>
        </w:r>
        <w:r w:rsidR="00575E9C">
          <w:rPr>
            <w:noProof/>
            <w:webHidden/>
          </w:rPr>
          <w:tab/>
        </w:r>
        <w:r w:rsidR="00575E9C">
          <w:rPr>
            <w:noProof/>
            <w:webHidden/>
          </w:rPr>
          <w:fldChar w:fldCharType="begin"/>
        </w:r>
        <w:r w:rsidR="00575E9C">
          <w:rPr>
            <w:noProof/>
            <w:webHidden/>
          </w:rPr>
          <w:instrText xml:space="preserve"> PAGEREF _Toc69807765 \h </w:instrText>
        </w:r>
        <w:r w:rsidR="00575E9C">
          <w:rPr>
            <w:noProof/>
            <w:webHidden/>
          </w:rPr>
        </w:r>
        <w:r w:rsidR="00575E9C">
          <w:rPr>
            <w:noProof/>
            <w:webHidden/>
          </w:rPr>
          <w:fldChar w:fldCharType="separate"/>
        </w:r>
        <w:r w:rsidR="00575E9C">
          <w:rPr>
            <w:noProof/>
            <w:webHidden/>
          </w:rPr>
          <w:t>35</w:t>
        </w:r>
        <w:r w:rsidR="00575E9C">
          <w:rPr>
            <w:noProof/>
            <w:webHidden/>
          </w:rPr>
          <w:fldChar w:fldCharType="end"/>
        </w:r>
      </w:hyperlink>
    </w:p>
    <w:p w14:paraId="73A4F464" w14:textId="0342B3A3" w:rsidR="00575E9C" w:rsidRDefault="00000000">
      <w:pPr>
        <w:pStyle w:val="TableofFigures"/>
        <w:tabs>
          <w:tab w:val="right" w:leader="dot" w:pos="9016"/>
        </w:tabs>
        <w:rPr>
          <w:rFonts w:eastAsiaTheme="minorEastAsia"/>
          <w:noProof/>
          <w:lang w:eastAsia="hr-HR"/>
        </w:rPr>
      </w:pPr>
      <w:hyperlink w:anchor="_Toc69807766" w:history="1">
        <w:r w:rsidR="00575E9C" w:rsidRPr="005305A2">
          <w:rPr>
            <w:rStyle w:val="Hyperlink"/>
            <w:noProof/>
          </w:rPr>
          <w:t>Slika 3</w:t>
        </w:r>
        <w:r w:rsidR="00575E9C" w:rsidRPr="005305A2">
          <w:rPr>
            <w:rStyle w:val="Hyperlink"/>
            <w:noProof/>
          </w:rPr>
          <w:noBreakHyphen/>
          <w:t>13 Odnos energetske potrošnje sektora prometa na području općine po podsektorima</w:t>
        </w:r>
        <w:r w:rsidR="00575E9C">
          <w:rPr>
            <w:noProof/>
            <w:webHidden/>
          </w:rPr>
          <w:tab/>
        </w:r>
        <w:r w:rsidR="00575E9C">
          <w:rPr>
            <w:noProof/>
            <w:webHidden/>
          </w:rPr>
          <w:fldChar w:fldCharType="begin"/>
        </w:r>
        <w:r w:rsidR="00575E9C">
          <w:rPr>
            <w:noProof/>
            <w:webHidden/>
          </w:rPr>
          <w:instrText xml:space="preserve"> PAGEREF _Toc69807766 \h </w:instrText>
        </w:r>
        <w:r w:rsidR="00575E9C">
          <w:rPr>
            <w:noProof/>
            <w:webHidden/>
          </w:rPr>
        </w:r>
        <w:r w:rsidR="00575E9C">
          <w:rPr>
            <w:noProof/>
            <w:webHidden/>
          </w:rPr>
          <w:fldChar w:fldCharType="separate"/>
        </w:r>
        <w:r w:rsidR="00575E9C">
          <w:rPr>
            <w:noProof/>
            <w:webHidden/>
          </w:rPr>
          <w:t>35</w:t>
        </w:r>
        <w:r w:rsidR="00575E9C">
          <w:rPr>
            <w:noProof/>
            <w:webHidden/>
          </w:rPr>
          <w:fldChar w:fldCharType="end"/>
        </w:r>
      </w:hyperlink>
    </w:p>
    <w:p w14:paraId="1A409AD7" w14:textId="34419463" w:rsidR="00575E9C" w:rsidRDefault="00000000">
      <w:pPr>
        <w:pStyle w:val="TableofFigures"/>
        <w:tabs>
          <w:tab w:val="right" w:leader="dot" w:pos="9016"/>
        </w:tabs>
        <w:rPr>
          <w:rFonts w:eastAsiaTheme="minorEastAsia"/>
          <w:noProof/>
          <w:lang w:eastAsia="hr-HR"/>
        </w:rPr>
      </w:pPr>
      <w:hyperlink w:anchor="_Toc69807767" w:history="1">
        <w:r w:rsidR="00575E9C" w:rsidRPr="005305A2">
          <w:rPr>
            <w:rStyle w:val="Hyperlink"/>
            <w:noProof/>
          </w:rPr>
          <w:t>Slika 3</w:t>
        </w:r>
        <w:r w:rsidR="00575E9C" w:rsidRPr="005305A2">
          <w:rPr>
            <w:rStyle w:val="Hyperlink"/>
            <w:noProof/>
          </w:rPr>
          <w:noBreakHyphen/>
          <w:t>14 Odnosi emisija CO</w:t>
        </w:r>
        <w:r w:rsidR="00575E9C" w:rsidRPr="005305A2">
          <w:rPr>
            <w:rStyle w:val="Hyperlink"/>
            <w:noProof/>
            <w:vertAlign w:val="subscript"/>
          </w:rPr>
          <w:t>2</w:t>
        </w:r>
        <w:r w:rsidR="00575E9C" w:rsidRPr="005305A2">
          <w:rPr>
            <w:rStyle w:val="Hyperlink"/>
            <w:noProof/>
          </w:rPr>
          <w:t xml:space="preserve"> sektora prometa</w:t>
        </w:r>
        <w:r w:rsidR="00575E9C">
          <w:rPr>
            <w:noProof/>
            <w:webHidden/>
          </w:rPr>
          <w:tab/>
        </w:r>
        <w:r w:rsidR="00575E9C">
          <w:rPr>
            <w:noProof/>
            <w:webHidden/>
          </w:rPr>
          <w:fldChar w:fldCharType="begin"/>
        </w:r>
        <w:r w:rsidR="00575E9C">
          <w:rPr>
            <w:noProof/>
            <w:webHidden/>
          </w:rPr>
          <w:instrText xml:space="preserve"> PAGEREF _Toc69807767 \h </w:instrText>
        </w:r>
        <w:r w:rsidR="00575E9C">
          <w:rPr>
            <w:noProof/>
            <w:webHidden/>
          </w:rPr>
        </w:r>
        <w:r w:rsidR="00575E9C">
          <w:rPr>
            <w:noProof/>
            <w:webHidden/>
          </w:rPr>
          <w:fldChar w:fldCharType="separate"/>
        </w:r>
        <w:r w:rsidR="00575E9C">
          <w:rPr>
            <w:noProof/>
            <w:webHidden/>
          </w:rPr>
          <w:t>37</w:t>
        </w:r>
        <w:r w:rsidR="00575E9C">
          <w:rPr>
            <w:noProof/>
            <w:webHidden/>
          </w:rPr>
          <w:fldChar w:fldCharType="end"/>
        </w:r>
      </w:hyperlink>
    </w:p>
    <w:p w14:paraId="3B80F3E9" w14:textId="331BF37B" w:rsidR="00575E9C" w:rsidRDefault="00000000">
      <w:pPr>
        <w:pStyle w:val="TableofFigures"/>
        <w:tabs>
          <w:tab w:val="right" w:leader="dot" w:pos="9016"/>
        </w:tabs>
        <w:rPr>
          <w:rFonts w:eastAsiaTheme="minorEastAsia"/>
          <w:noProof/>
          <w:lang w:eastAsia="hr-HR"/>
        </w:rPr>
      </w:pPr>
      <w:hyperlink w:anchor="_Toc69807768" w:history="1">
        <w:r w:rsidR="00575E9C" w:rsidRPr="005305A2">
          <w:rPr>
            <w:rStyle w:val="Hyperlink"/>
            <w:noProof/>
          </w:rPr>
          <w:t>Slika 3</w:t>
        </w:r>
        <w:r w:rsidR="00575E9C" w:rsidRPr="005305A2">
          <w:rPr>
            <w:rStyle w:val="Hyperlink"/>
            <w:noProof/>
          </w:rPr>
          <w:noBreakHyphen/>
          <w:t>15 Udio pojedinog energenta u ukupnoj emisiji CO</w:t>
        </w:r>
        <w:r w:rsidR="00575E9C" w:rsidRPr="005305A2">
          <w:rPr>
            <w:rStyle w:val="Hyperlink"/>
            <w:noProof/>
            <w:vertAlign w:val="subscript"/>
          </w:rPr>
          <w:t>2</w:t>
        </w:r>
        <w:r w:rsidR="00575E9C" w:rsidRPr="005305A2">
          <w:rPr>
            <w:rStyle w:val="Hyperlink"/>
            <w:noProof/>
          </w:rPr>
          <w:t xml:space="preserve"> sektora prometa</w:t>
        </w:r>
        <w:r w:rsidR="00575E9C">
          <w:rPr>
            <w:noProof/>
            <w:webHidden/>
          </w:rPr>
          <w:tab/>
        </w:r>
        <w:r w:rsidR="00575E9C">
          <w:rPr>
            <w:noProof/>
            <w:webHidden/>
          </w:rPr>
          <w:fldChar w:fldCharType="begin"/>
        </w:r>
        <w:r w:rsidR="00575E9C">
          <w:rPr>
            <w:noProof/>
            <w:webHidden/>
          </w:rPr>
          <w:instrText xml:space="preserve"> PAGEREF _Toc69807768 \h </w:instrText>
        </w:r>
        <w:r w:rsidR="00575E9C">
          <w:rPr>
            <w:noProof/>
            <w:webHidden/>
          </w:rPr>
        </w:r>
        <w:r w:rsidR="00575E9C">
          <w:rPr>
            <w:noProof/>
            <w:webHidden/>
          </w:rPr>
          <w:fldChar w:fldCharType="separate"/>
        </w:r>
        <w:r w:rsidR="00575E9C">
          <w:rPr>
            <w:noProof/>
            <w:webHidden/>
          </w:rPr>
          <w:t>38</w:t>
        </w:r>
        <w:r w:rsidR="00575E9C">
          <w:rPr>
            <w:noProof/>
            <w:webHidden/>
          </w:rPr>
          <w:fldChar w:fldCharType="end"/>
        </w:r>
      </w:hyperlink>
    </w:p>
    <w:p w14:paraId="5D1A0843" w14:textId="1A4767DB" w:rsidR="00575E9C" w:rsidRDefault="00000000">
      <w:pPr>
        <w:pStyle w:val="TableofFigures"/>
        <w:tabs>
          <w:tab w:val="right" w:leader="dot" w:pos="9016"/>
        </w:tabs>
        <w:rPr>
          <w:rFonts w:eastAsiaTheme="minorEastAsia"/>
          <w:noProof/>
          <w:lang w:eastAsia="hr-HR"/>
        </w:rPr>
      </w:pPr>
      <w:hyperlink w:anchor="_Toc69807769" w:history="1">
        <w:r w:rsidR="00575E9C" w:rsidRPr="005305A2">
          <w:rPr>
            <w:rStyle w:val="Hyperlink"/>
            <w:noProof/>
          </w:rPr>
          <w:t>Slika 3</w:t>
        </w:r>
        <w:r w:rsidR="00575E9C" w:rsidRPr="005305A2">
          <w:rPr>
            <w:rStyle w:val="Hyperlink"/>
            <w:noProof/>
          </w:rPr>
          <w:noBreakHyphen/>
          <w:t>16 Odnos emisije CO</w:t>
        </w:r>
        <w:r w:rsidR="00575E9C" w:rsidRPr="005305A2">
          <w:rPr>
            <w:rStyle w:val="Hyperlink"/>
            <w:noProof/>
            <w:vertAlign w:val="subscript"/>
          </w:rPr>
          <w:t>2</w:t>
        </w:r>
        <w:r w:rsidR="00575E9C" w:rsidRPr="005305A2">
          <w:rPr>
            <w:rStyle w:val="Hyperlink"/>
            <w:noProof/>
          </w:rPr>
          <w:t xml:space="preserve"> sektora prometa na području općine po podsektorima</w:t>
        </w:r>
        <w:r w:rsidR="00575E9C">
          <w:rPr>
            <w:noProof/>
            <w:webHidden/>
          </w:rPr>
          <w:tab/>
        </w:r>
        <w:r w:rsidR="00575E9C">
          <w:rPr>
            <w:noProof/>
            <w:webHidden/>
          </w:rPr>
          <w:fldChar w:fldCharType="begin"/>
        </w:r>
        <w:r w:rsidR="00575E9C">
          <w:rPr>
            <w:noProof/>
            <w:webHidden/>
          </w:rPr>
          <w:instrText xml:space="preserve"> PAGEREF _Toc69807769 \h </w:instrText>
        </w:r>
        <w:r w:rsidR="00575E9C">
          <w:rPr>
            <w:noProof/>
            <w:webHidden/>
          </w:rPr>
        </w:r>
        <w:r w:rsidR="00575E9C">
          <w:rPr>
            <w:noProof/>
            <w:webHidden/>
          </w:rPr>
          <w:fldChar w:fldCharType="separate"/>
        </w:r>
        <w:r w:rsidR="00575E9C">
          <w:rPr>
            <w:noProof/>
            <w:webHidden/>
          </w:rPr>
          <w:t>38</w:t>
        </w:r>
        <w:r w:rsidR="00575E9C">
          <w:rPr>
            <w:noProof/>
            <w:webHidden/>
          </w:rPr>
          <w:fldChar w:fldCharType="end"/>
        </w:r>
      </w:hyperlink>
    </w:p>
    <w:p w14:paraId="4ABBCB48" w14:textId="5516F20F" w:rsidR="00575E9C" w:rsidRDefault="00000000">
      <w:pPr>
        <w:pStyle w:val="TableofFigures"/>
        <w:tabs>
          <w:tab w:val="right" w:leader="dot" w:pos="9016"/>
        </w:tabs>
        <w:rPr>
          <w:rFonts w:eastAsiaTheme="minorEastAsia"/>
          <w:noProof/>
          <w:lang w:eastAsia="hr-HR"/>
        </w:rPr>
      </w:pPr>
      <w:hyperlink r:id="rId13" w:anchor="_Toc69807770" w:history="1">
        <w:r w:rsidR="00575E9C" w:rsidRPr="005305A2">
          <w:rPr>
            <w:rStyle w:val="Hyperlink"/>
            <w:noProof/>
          </w:rPr>
          <w:t>Slika 3</w:t>
        </w:r>
        <w:r w:rsidR="00575E9C" w:rsidRPr="005305A2">
          <w:rPr>
            <w:rStyle w:val="Hyperlink"/>
            <w:noProof/>
          </w:rPr>
          <w:noBreakHyphen/>
          <w:t>17 Odnos strukture javne rasvjete prema izvoru svjetlosti u 2019. godini</w:t>
        </w:r>
        <w:r w:rsidR="00575E9C">
          <w:rPr>
            <w:noProof/>
            <w:webHidden/>
          </w:rPr>
          <w:tab/>
        </w:r>
        <w:r w:rsidR="00575E9C">
          <w:rPr>
            <w:noProof/>
            <w:webHidden/>
          </w:rPr>
          <w:fldChar w:fldCharType="begin"/>
        </w:r>
        <w:r w:rsidR="00575E9C">
          <w:rPr>
            <w:noProof/>
            <w:webHidden/>
          </w:rPr>
          <w:instrText xml:space="preserve"> PAGEREF _Toc69807770 \h </w:instrText>
        </w:r>
        <w:r w:rsidR="00575E9C">
          <w:rPr>
            <w:noProof/>
            <w:webHidden/>
          </w:rPr>
        </w:r>
        <w:r w:rsidR="00575E9C">
          <w:rPr>
            <w:noProof/>
            <w:webHidden/>
          </w:rPr>
          <w:fldChar w:fldCharType="separate"/>
        </w:r>
        <w:r w:rsidR="00575E9C">
          <w:rPr>
            <w:noProof/>
            <w:webHidden/>
          </w:rPr>
          <w:t>40</w:t>
        </w:r>
        <w:r w:rsidR="00575E9C">
          <w:rPr>
            <w:noProof/>
            <w:webHidden/>
          </w:rPr>
          <w:fldChar w:fldCharType="end"/>
        </w:r>
      </w:hyperlink>
    </w:p>
    <w:p w14:paraId="217253F0" w14:textId="074BD556" w:rsidR="00575E9C" w:rsidRDefault="00000000">
      <w:pPr>
        <w:pStyle w:val="TableofFigures"/>
        <w:tabs>
          <w:tab w:val="right" w:leader="dot" w:pos="9016"/>
        </w:tabs>
        <w:rPr>
          <w:rFonts w:eastAsiaTheme="minorEastAsia"/>
          <w:noProof/>
          <w:lang w:eastAsia="hr-HR"/>
        </w:rPr>
      </w:pPr>
      <w:hyperlink w:anchor="_Toc69807771" w:history="1">
        <w:r w:rsidR="00575E9C" w:rsidRPr="005305A2">
          <w:rPr>
            <w:rStyle w:val="Hyperlink"/>
            <w:noProof/>
          </w:rPr>
          <w:t>Slika 3</w:t>
        </w:r>
        <w:r w:rsidR="00575E9C" w:rsidRPr="005305A2">
          <w:rPr>
            <w:rStyle w:val="Hyperlink"/>
            <w:noProof/>
          </w:rPr>
          <w:noBreakHyphen/>
          <w:t>18 Udio pojedinog sektora u ukupnoj emisiji CO</w:t>
        </w:r>
        <w:r w:rsidR="00575E9C" w:rsidRPr="005305A2">
          <w:rPr>
            <w:rStyle w:val="Hyperlink"/>
            <w:noProof/>
            <w:vertAlign w:val="subscript"/>
          </w:rPr>
          <w:t>2</w:t>
        </w:r>
        <w:r w:rsidR="00575E9C">
          <w:rPr>
            <w:noProof/>
            <w:webHidden/>
          </w:rPr>
          <w:tab/>
        </w:r>
        <w:r w:rsidR="00575E9C">
          <w:rPr>
            <w:noProof/>
            <w:webHidden/>
          </w:rPr>
          <w:fldChar w:fldCharType="begin"/>
        </w:r>
        <w:r w:rsidR="00575E9C">
          <w:rPr>
            <w:noProof/>
            <w:webHidden/>
          </w:rPr>
          <w:instrText xml:space="preserve"> PAGEREF _Toc69807771 \h </w:instrText>
        </w:r>
        <w:r w:rsidR="00575E9C">
          <w:rPr>
            <w:noProof/>
            <w:webHidden/>
          </w:rPr>
        </w:r>
        <w:r w:rsidR="00575E9C">
          <w:rPr>
            <w:noProof/>
            <w:webHidden/>
          </w:rPr>
          <w:fldChar w:fldCharType="separate"/>
        </w:r>
        <w:r w:rsidR="00575E9C">
          <w:rPr>
            <w:noProof/>
            <w:webHidden/>
          </w:rPr>
          <w:t>42</w:t>
        </w:r>
        <w:r w:rsidR="00575E9C">
          <w:rPr>
            <w:noProof/>
            <w:webHidden/>
          </w:rPr>
          <w:fldChar w:fldCharType="end"/>
        </w:r>
      </w:hyperlink>
    </w:p>
    <w:p w14:paraId="3A0ADC4E" w14:textId="429FE792" w:rsidR="00575E9C" w:rsidRDefault="00000000">
      <w:pPr>
        <w:pStyle w:val="TableofFigures"/>
        <w:tabs>
          <w:tab w:val="right" w:leader="dot" w:pos="9016"/>
        </w:tabs>
        <w:rPr>
          <w:rFonts w:eastAsiaTheme="minorEastAsia"/>
          <w:noProof/>
          <w:lang w:eastAsia="hr-HR"/>
        </w:rPr>
      </w:pPr>
      <w:hyperlink w:anchor="_Toc69807772" w:history="1">
        <w:r w:rsidR="00575E9C" w:rsidRPr="005305A2">
          <w:rPr>
            <w:rStyle w:val="Hyperlink"/>
            <w:noProof/>
          </w:rPr>
          <w:t>Slika 3</w:t>
        </w:r>
        <w:r w:rsidR="00575E9C" w:rsidRPr="005305A2">
          <w:rPr>
            <w:rStyle w:val="Hyperlink"/>
            <w:noProof/>
          </w:rPr>
          <w:noBreakHyphen/>
          <w:t>19 Udio pojedinog energenta u ukupnoj emisiji CO</w:t>
        </w:r>
        <w:r w:rsidR="00575E9C" w:rsidRPr="005305A2">
          <w:rPr>
            <w:rStyle w:val="Hyperlink"/>
            <w:noProof/>
            <w:vertAlign w:val="subscript"/>
          </w:rPr>
          <w:t>2</w:t>
        </w:r>
        <w:r w:rsidR="00575E9C">
          <w:rPr>
            <w:noProof/>
            <w:webHidden/>
          </w:rPr>
          <w:tab/>
        </w:r>
        <w:r w:rsidR="00575E9C">
          <w:rPr>
            <w:noProof/>
            <w:webHidden/>
          </w:rPr>
          <w:fldChar w:fldCharType="begin"/>
        </w:r>
        <w:r w:rsidR="00575E9C">
          <w:rPr>
            <w:noProof/>
            <w:webHidden/>
          </w:rPr>
          <w:instrText xml:space="preserve"> PAGEREF _Toc69807772 \h </w:instrText>
        </w:r>
        <w:r w:rsidR="00575E9C">
          <w:rPr>
            <w:noProof/>
            <w:webHidden/>
          </w:rPr>
        </w:r>
        <w:r w:rsidR="00575E9C">
          <w:rPr>
            <w:noProof/>
            <w:webHidden/>
          </w:rPr>
          <w:fldChar w:fldCharType="separate"/>
        </w:r>
        <w:r w:rsidR="00575E9C">
          <w:rPr>
            <w:noProof/>
            <w:webHidden/>
          </w:rPr>
          <w:t>43</w:t>
        </w:r>
        <w:r w:rsidR="00575E9C">
          <w:rPr>
            <w:noProof/>
            <w:webHidden/>
          </w:rPr>
          <w:fldChar w:fldCharType="end"/>
        </w:r>
      </w:hyperlink>
    </w:p>
    <w:p w14:paraId="4DB26611" w14:textId="1CB99862" w:rsidR="00575E9C" w:rsidRDefault="00000000">
      <w:pPr>
        <w:pStyle w:val="TableofFigures"/>
        <w:tabs>
          <w:tab w:val="right" w:leader="dot" w:pos="9016"/>
        </w:tabs>
        <w:rPr>
          <w:rFonts w:eastAsiaTheme="minorEastAsia"/>
          <w:noProof/>
          <w:lang w:eastAsia="hr-HR"/>
        </w:rPr>
      </w:pPr>
      <w:hyperlink w:anchor="_Toc69807773" w:history="1">
        <w:r w:rsidR="00575E9C" w:rsidRPr="005305A2">
          <w:rPr>
            <w:rStyle w:val="Hyperlink"/>
            <w:noProof/>
          </w:rPr>
          <w:t>Slika 5</w:t>
        </w:r>
        <w:r w:rsidR="00575E9C" w:rsidRPr="005305A2">
          <w:rPr>
            <w:rStyle w:val="Hyperlink"/>
            <w:noProof/>
          </w:rPr>
          <w:noBreakHyphen/>
          <w:t>1 Smanjenje emisija CO</w:t>
        </w:r>
        <w:r w:rsidR="00575E9C" w:rsidRPr="005305A2">
          <w:rPr>
            <w:rStyle w:val="Hyperlink"/>
            <w:noProof/>
            <w:vertAlign w:val="subscript"/>
          </w:rPr>
          <w:t>2</w:t>
        </w:r>
        <w:r w:rsidR="00575E9C" w:rsidRPr="005305A2">
          <w:rPr>
            <w:rStyle w:val="Hyperlink"/>
            <w:noProof/>
          </w:rPr>
          <w:t xml:space="preserve"> primjenom mjera u sektoru zgradarstva u 2030. godini</w:t>
        </w:r>
        <w:r w:rsidR="00575E9C">
          <w:rPr>
            <w:noProof/>
            <w:webHidden/>
          </w:rPr>
          <w:tab/>
        </w:r>
        <w:r w:rsidR="00575E9C">
          <w:rPr>
            <w:noProof/>
            <w:webHidden/>
          </w:rPr>
          <w:fldChar w:fldCharType="begin"/>
        </w:r>
        <w:r w:rsidR="00575E9C">
          <w:rPr>
            <w:noProof/>
            <w:webHidden/>
          </w:rPr>
          <w:instrText xml:space="preserve"> PAGEREF _Toc69807773 \h </w:instrText>
        </w:r>
        <w:r w:rsidR="00575E9C">
          <w:rPr>
            <w:noProof/>
            <w:webHidden/>
          </w:rPr>
        </w:r>
        <w:r w:rsidR="00575E9C">
          <w:rPr>
            <w:noProof/>
            <w:webHidden/>
          </w:rPr>
          <w:fldChar w:fldCharType="separate"/>
        </w:r>
        <w:r w:rsidR="00575E9C">
          <w:rPr>
            <w:noProof/>
            <w:webHidden/>
          </w:rPr>
          <w:t>64</w:t>
        </w:r>
        <w:r w:rsidR="00575E9C">
          <w:rPr>
            <w:noProof/>
            <w:webHidden/>
          </w:rPr>
          <w:fldChar w:fldCharType="end"/>
        </w:r>
      </w:hyperlink>
    </w:p>
    <w:p w14:paraId="500269D3" w14:textId="228D326A" w:rsidR="00575E9C" w:rsidRDefault="00000000">
      <w:pPr>
        <w:pStyle w:val="TableofFigures"/>
        <w:tabs>
          <w:tab w:val="right" w:leader="dot" w:pos="9016"/>
        </w:tabs>
        <w:rPr>
          <w:rFonts w:eastAsiaTheme="minorEastAsia"/>
          <w:noProof/>
          <w:lang w:eastAsia="hr-HR"/>
        </w:rPr>
      </w:pPr>
      <w:hyperlink w:anchor="_Toc69807774" w:history="1">
        <w:r w:rsidR="00575E9C" w:rsidRPr="005305A2">
          <w:rPr>
            <w:rStyle w:val="Hyperlink"/>
            <w:noProof/>
          </w:rPr>
          <w:t>Slika 5</w:t>
        </w:r>
        <w:r w:rsidR="00575E9C" w:rsidRPr="005305A2">
          <w:rPr>
            <w:rStyle w:val="Hyperlink"/>
            <w:noProof/>
          </w:rPr>
          <w:noBreakHyphen/>
          <w:t>2 Smanjenje emisija CO</w:t>
        </w:r>
        <w:r w:rsidR="00575E9C" w:rsidRPr="005305A2">
          <w:rPr>
            <w:rStyle w:val="Hyperlink"/>
            <w:noProof/>
            <w:vertAlign w:val="subscript"/>
          </w:rPr>
          <w:t>2</w:t>
        </w:r>
        <w:r w:rsidR="00575E9C" w:rsidRPr="005305A2">
          <w:rPr>
            <w:rStyle w:val="Hyperlink"/>
            <w:noProof/>
          </w:rPr>
          <w:t xml:space="preserve"> primjenom mjera u sektoru prometa u 2030. godini</w:t>
        </w:r>
        <w:r w:rsidR="00575E9C">
          <w:rPr>
            <w:noProof/>
            <w:webHidden/>
          </w:rPr>
          <w:tab/>
        </w:r>
        <w:r w:rsidR="00575E9C">
          <w:rPr>
            <w:noProof/>
            <w:webHidden/>
          </w:rPr>
          <w:fldChar w:fldCharType="begin"/>
        </w:r>
        <w:r w:rsidR="00575E9C">
          <w:rPr>
            <w:noProof/>
            <w:webHidden/>
          </w:rPr>
          <w:instrText xml:space="preserve"> PAGEREF _Toc69807774 \h </w:instrText>
        </w:r>
        <w:r w:rsidR="00575E9C">
          <w:rPr>
            <w:noProof/>
            <w:webHidden/>
          </w:rPr>
        </w:r>
        <w:r w:rsidR="00575E9C">
          <w:rPr>
            <w:noProof/>
            <w:webHidden/>
          </w:rPr>
          <w:fldChar w:fldCharType="separate"/>
        </w:r>
        <w:r w:rsidR="00575E9C">
          <w:rPr>
            <w:noProof/>
            <w:webHidden/>
          </w:rPr>
          <w:t>66</w:t>
        </w:r>
        <w:r w:rsidR="00575E9C">
          <w:rPr>
            <w:noProof/>
            <w:webHidden/>
          </w:rPr>
          <w:fldChar w:fldCharType="end"/>
        </w:r>
      </w:hyperlink>
    </w:p>
    <w:p w14:paraId="07A2A0B8" w14:textId="36F18034" w:rsidR="00575E9C" w:rsidRDefault="00000000">
      <w:pPr>
        <w:pStyle w:val="TableofFigures"/>
        <w:tabs>
          <w:tab w:val="right" w:leader="dot" w:pos="9016"/>
        </w:tabs>
        <w:rPr>
          <w:rFonts w:eastAsiaTheme="minorEastAsia"/>
          <w:noProof/>
          <w:lang w:eastAsia="hr-HR"/>
        </w:rPr>
      </w:pPr>
      <w:hyperlink w:anchor="_Toc69807775" w:history="1">
        <w:r w:rsidR="00575E9C" w:rsidRPr="005305A2">
          <w:rPr>
            <w:rStyle w:val="Hyperlink"/>
            <w:noProof/>
          </w:rPr>
          <w:t>Slika 5</w:t>
        </w:r>
        <w:r w:rsidR="00575E9C" w:rsidRPr="005305A2">
          <w:rPr>
            <w:rStyle w:val="Hyperlink"/>
            <w:noProof/>
          </w:rPr>
          <w:noBreakHyphen/>
          <w:t>3 Udio sektora u smanjenju emisije CO</w:t>
        </w:r>
        <w:r w:rsidR="00575E9C" w:rsidRPr="005305A2">
          <w:rPr>
            <w:rStyle w:val="Hyperlink"/>
            <w:noProof/>
            <w:vertAlign w:val="subscript"/>
          </w:rPr>
          <w:t>2</w:t>
        </w:r>
        <w:r w:rsidR="00575E9C" w:rsidRPr="005305A2">
          <w:rPr>
            <w:rStyle w:val="Hyperlink"/>
            <w:noProof/>
          </w:rPr>
          <w:t xml:space="preserve"> u 2030. godini</w:t>
        </w:r>
        <w:r w:rsidR="00575E9C">
          <w:rPr>
            <w:noProof/>
            <w:webHidden/>
          </w:rPr>
          <w:tab/>
        </w:r>
        <w:r w:rsidR="00575E9C">
          <w:rPr>
            <w:noProof/>
            <w:webHidden/>
          </w:rPr>
          <w:fldChar w:fldCharType="begin"/>
        </w:r>
        <w:r w:rsidR="00575E9C">
          <w:rPr>
            <w:noProof/>
            <w:webHidden/>
          </w:rPr>
          <w:instrText xml:space="preserve"> PAGEREF _Toc69807775 \h </w:instrText>
        </w:r>
        <w:r w:rsidR="00575E9C">
          <w:rPr>
            <w:noProof/>
            <w:webHidden/>
          </w:rPr>
        </w:r>
        <w:r w:rsidR="00575E9C">
          <w:rPr>
            <w:noProof/>
            <w:webHidden/>
          </w:rPr>
          <w:fldChar w:fldCharType="separate"/>
        </w:r>
        <w:r w:rsidR="00575E9C">
          <w:rPr>
            <w:noProof/>
            <w:webHidden/>
          </w:rPr>
          <w:t>68</w:t>
        </w:r>
        <w:r w:rsidR="00575E9C">
          <w:rPr>
            <w:noProof/>
            <w:webHidden/>
          </w:rPr>
          <w:fldChar w:fldCharType="end"/>
        </w:r>
      </w:hyperlink>
    </w:p>
    <w:p w14:paraId="04FC56E3" w14:textId="6DC5F717" w:rsidR="00575E9C" w:rsidRDefault="00000000">
      <w:pPr>
        <w:pStyle w:val="TableofFigures"/>
        <w:tabs>
          <w:tab w:val="right" w:leader="dot" w:pos="9016"/>
        </w:tabs>
        <w:rPr>
          <w:rFonts w:eastAsiaTheme="minorEastAsia"/>
          <w:noProof/>
          <w:lang w:eastAsia="hr-HR"/>
        </w:rPr>
      </w:pPr>
      <w:hyperlink w:anchor="_Toc69807776" w:history="1">
        <w:r w:rsidR="00575E9C" w:rsidRPr="005305A2">
          <w:rPr>
            <w:rStyle w:val="Hyperlink"/>
            <w:noProof/>
          </w:rPr>
          <w:t>Slika 6</w:t>
        </w:r>
        <w:r w:rsidR="00575E9C" w:rsidRPr="005305A2">
          <w:rPr>
            <w:rStyle w:val="Hyperlink"/>
            <w:noProof/>
          </w:rPr>
          <w:noBreakHyphen/>
          <w:t>1 Procijenjeni rizici za pojedine sektore – općina Brtonigla-Verteneglio</w:t>
        </w:r>
        <w:r w:rsidR="00575E9C">
          <w:rPr>
            <w:noProof/>
            <w:webHidden/>
          </w:rPr>
          <w:tab/>
        </w:r>
        <w:r w:rsidR="00575E9C">
          <w:rPr>
            <w:noProof/>
            <w:webHidden/>
          </w:rPr>
          <w:fldChar w:fldCharType="begin"/>
        </w:r>
        <w:r w:rsidR="00575E9C">
          <w:rPr>
            <w:noProof/>
            <w:webHidden/>
          </w:rPr>
          <w:instrText xml:space="preserve"> PAGEREF _Toc69807776 \h </w:instrText>
        </w:r>
        <w:r w:rsidR="00575E9C">
          <w:rPr>
            <w:noProof/>
            <w:webHidden/>
          </w:rPr>
        </w:r>
        <w:r w:rsidR="00575E9C">
          <w:rPr>
            <w:noProof/>
            <w:webHidden/>
          </w:rPr>
          <w:fldChar w:fldCharType="separate"/>
        </w:r>
        <w:r w:rsidR="00575E9C">
          <w:rPr>
            <w:noProof/>
            <w:webHidden/>
          </w:rPr>
          <w:t>72</w:t>
        </w:r>
        <w:r w:rsidR="00575E9C">
          <w:rPr>
            <w:noProof/>
            <w:webHidden/>
          </w:rPr>
          <w:fldChar w:fldCharType="end"/>
        </w:r>
      </w:hyperlink>
    </w:p>
    <w:p w14:paraId="40244B7E" w14:textId="34E8D37B" w:rsidR="00CE0132" w:rsidRDefault="009E54EB" w:rsidP="00CE0132">
      <w:pPr>
        <w:spacing w:after="0" w:line="360" w:lineRule="auto"/>
        <w:jc w:val="both"/>
        <w:rPr>
          <w:rFonts w:cstheme="minorHAnsi"/>
        </w:rPr>
      </w:pPr>
      <w:r w:rsidRPr="00471D15">
        <w:rPr>
          <w:rFonts w:cstheme="minorHAnsi"/>
        </w:rPr>
        <w:fldChar w:fldCharType="end"/>
      </w:r>
    </w:p>
    <w:p w14:paraId="3CA8CA1A" w14:textId="77777777" w:rsidR="00CE0132" w:rsidRDefault="00CE0132">
      <w:pPr>
        <w:rPr>
          <w:rFonts w:cstheme="minorHAnsi"/>
        </w:rPr>
      </w:pPr>
      <w:r>
        <w:rPr>
          <w:rFonts w:cstheme="minorHAnsi"/>
        </w:rPr>
        <w:br w:type="page"/>
      </w:r>
    </w:p>
    <w:p w14:paraId="6CD20CAE" w14:textId="77777777" w:rsidR="009A650A" w:rsidRPr="00CE0132" w:rsidRDefault="009A650A" w:rsidP="00CE0132">
      <w:pPr>
        <w:spacing w:after="0" w:line="360" w:lineRule="auto"/>
        <w:jc w:val="both"/>
        <w:rPr>
          <w:rFonts w:cstheme="minorHAnsi"/>
        </w:rPr>
      </w:pPr>
    </w:p>
    <w:p w14:paraId="211E4C3A" w14:textId="77777777" w:rsidR="009E54EB" w:rsidRPr="00471D15" w:rsidRDefault="009E54EB" w:rsidP="009E54EB">
      <w:pPr>
        <w:spacing w:after="0" w:line="360" w:lineRule="auto"/>
        <w:rPr>
          <w:rFonts w:cstheme="minorHAnsi"/>
          <w:b/>
        </w:rPr>
      </w:pPr>
      <w:r w:rsidRPr="00471D15">
        <w:rPr>
          <w:rFonts w:cstheme="minorHAnsi"/>
          <w:b/>
        </w:rPr>
        <w:t>POPIS TABLICA</w:t>
      </w:r>
    </w:p>
    <w:p w14:paraId="1F37D3DE" w14:textId="35A2E4F5" w:rsidR="00575E9C" w:rsidRDefault="009E54EB">
      <w:pPr>
        <w:pStyle w:val="TableofFigures"/>
        <w:tabs>
          <w:tab w:val="right" w:leader="dot" w:pos="9016"/>
        </w:tabs>
        <w:rPr>
          <w:rFonts w:eastAsiaTheme="minorEastAsia"/>
          <w:noProof/>
          <w:lang w:eastAsia="hr-HR"/>
        </w:rPr>
      </w:pPr>
      <w:r w:rsidRPr="00471D15">
        <w:rPr>
          <w:rFonts w:cstheme="minorHAnsi"/>
        </w:rPr>
        <w:fldChar w:fldCharType="begin"/>
      </w:r>
      <w:r w:rsidRPr="00471D15">
        <w:rPr>
          <w:rFonts w:cstheme="minorHAnsi"/>
        </w:rPr>
        <w:instrText xml:space="preserve"> TOC \h \z \c "Tablica" </w:instrText>
      </w:r>
      <w:r w:rsidRPr="00471D15">
        <w:rPr>
          <w:rFonts w:cstheme="minorHAnsi"/>
        </w:rPr>
        <w:fldChar w:fldCharType="separate"/>
      </w:r>
      <w:hyperlink w:anchor="_Toc69807777" w:history="1">
        <w:r w:rsidR="00575E9C" w:rsidRPr="008720FC">
          <w:rPr>
            <w:rStyle w:val="Hyperlink"/>
            <w:noProof/>
          </w:rPr>
          <w:t>Tablica 2</w:t>
        </w:r>
        <w:r w:rsidR="00575E9C" w:rsidRPr="008720FC">
          <w:rPr>
            <w:rStyle w:val="Hyperlink"/>
            <w:noProof/>
          </w:rPr>
          <w:noBreakHyphen/>
          <w:t>1 Konverzijski faktori za energetske vrijednosti</w:t>
        </w:r>
        <w:r w:rsidR="00575E9C">
          <w:rPr>
            <w:noProof/>
            <w:webHidden/>
          </w:rPr>
          <w:tab/>
        </w:r>
        <w:r w:rsidR="00575E9C">
          <w:rPr>
            <w:noProof/>
            <w:webHidden/>
          </w:rPr>
          <w:fldChar w:fldCharType="begin"/>
        </w:r>
        <w:r w:rsidR="00575E9C">
          <w:rPr>
            <w:noProof/>
            <w:webHidden/>
          </w:rPr>
          <w:instrText xml:space="preserve"> PAGEREF _Toc69807777 \h </w:instrText>
        </w:r>
        <w:r w:rsidR="00575E9C">
          <w:rPr>
            <w:noProof/>
            <w:webHidden/>
          </w:rPr>
        </w:r>
        <w:r w:rsidR="00575E9C">
          <w:rPr>
            <w:noProof/>
            <w:webHidden/>
          </w:rPr>
          <w:fldChar w:fldCharType="separate"/>
        </w:r>
        <w:r w:rsidR="00575E9C">
          <w:rPr>
            <w:noProof/>
            <w:webHidden/>
          </w:rPr>
          <w:t>16</w:t>
        </w:r>
        <w:r w:rsidR="00575E9C">
          <w:rPr>
            <w:noProof/>
            <w:webHidden/>
          </w:rPr>
          <w:fldChar w:fldCharType="end"/>
        </w:r>
      </w:hyperlink>
    </w:p>
    <w:p w14:paraId="3BC7BB5F" w14:textId="6D3161AB" w:rsidR="00575E9C" w:rsidRDefault="00000000">
      <w:pPr>
        <w:pStyle w:val="TableofFigures"/>
        <w:tabs>
          <w:tab w:val="right" w:leader="dot" w:pos="9016"/>
        </w:tabs>
        <w:rPr>
          <w:rFonts w:eastAsiaTheme="minorEastAsia"/>
          <w:noProof/>
          <w:lang w:eastAsia="hr-HR"/>
        </w:rPr>
      </w:pPr>
      <w:hyperlink w:anchor="_Toc69807778" w:history="1">
        <w:r w:rsidR="00575E9C" w:rsidRPr="008720FC">
          <w:rPr>
            <w:rStyle w:val="Hyperlink"/>
            <w:noProof/>
          </w:rPr>
          <w:t>Tablica 2</w:t>
        </w:r>
        <w:r w:rsidR="00575E9C" w:rsidRPr="008720FC">
          <w:rPr>
            <w:rStyle w:val="Hyperlink"/>
            <w:noProof/>
          </w:rPr>
          <w:noBreakHyphen/>
          <w:t>2 Emisijski faktori za CO</w:t>
        </w:r>
        <w:r w:rsidR="00575E9C" w:rsidRPr="008720FC">
          <w:rPr>
            <w:rStyle w:val="Hyperlink"/>
            <w:noProof/>
            <w:vertAlign w:val="subscript"/>
          </w:rPr>
          <w:t>2</w:t>
        </w:r>
        <w:r w:rsidR="00575E9C">
          <w:rPr>
            <w:noProof/>
            <w:webHidden/>
          </w:rPr>
          <w:tab/>
        </w:r>
        <w:r w:rsidR="00575E9C">
          <w:rPr>
            <w:noProof/>
            <w:webHidden/>
          </w:rPr>
          <w:fldChar w:fldCharType="begin"/>
        </w:r>
        <w:r w:rsidR="00575E9C">
          <w:rPr>
            <w:noProof/>
            <w:webHidden/>
          </w:rPr>
          <w:instrText xml:space="preserve"> PAGEREF _Toc69807778 \h </w:instrText>
        </w:r>
        <w:r w:rsidR="00575E9C">
          <w:rPr>
            <w:noProof/>
            <w:webHidden/>
          </w:rPr>
        </w:r>
        <w:r w:rsidR="00575E9C">
          <w:rPr>
            <w:noProof/>
            <w:webHidden/>
          </w:rPr>
          <w:fldChar w:fldCharType="separate"/>
        </w:r>
        <w:r w:rsidR="00575E9C">
          <w:rPr>
            <w:noProof/>
            <w:webHidden/>
          </w:rPr>
          <w:t>17</w:t>
        </w:r>
        <w:r w:rsidR="00575E9C">
          <w:rPr>
            <w:noProof/>
            <w:webHidden/>
          </w:rPr>
          <w:fldChar w:fldCharType="end"/>
        </w:r>
      </w:hyperlink>
    </w:p>
    <w:p w14:paraId="786C0F8A" w14:textId="7B53E7FD" w:rsidR="00575E9C" w:rsidRDefault="00000000">
      <w:pPr>
        <w:pStyle w:val="TableofFigures"/>
        <w:tabs>
          <w:tab w:val="right" w:leader="dot" w:pos="9016"/>
        </w:tabs>
        <w:rPr>
          <w:rFonts w:eastAsiaTheme="minorEastAsia"/>
          <w:noProof/>
          <w:lang w:eastAsia="hr-HR"/>
        </w:rPr>
      </w:pPr>
      <w:hyperlink w:anchor="_Toc69807779" w:history="1">
        <w:r w:rsidR="00575E9C" w:rsidRPr="008720FC">
          <w:rPr>
            <w:rStyle w:val="Hyperlink"/>
            <w:noProof/>
          </w:rPr>
          <w:t>Tablica 3</w:t>
        </w:r>
        <w:r w:rsidR="00575E9C" w:rsidRPr="008720FC">
          <w:rPr>
            <w:rStyle w:val="Hyperlink"/>
            <w:noProof/>
          </w:rPr>
          <w:noBreakHyphen/>
          <w:t>1 Potrošnja energenata u podsektoru zgrada u vlasništvu Općine  u 2019. godini</w:t>
        </w:r>
        <w:r w:rsidR="00575E9C">
          <w:rPr>
            <w:noProof/>
            <w:webHidden/>
          </w:rPr>
          <w:tab/>
        </w:r>
        <w:r w:rsidR="00575E9C">
          <w:rPr>
            <w:noProof/>
            <w:webHidden/>
          </w:rPr>
          <w:fldChar w:fldCharType="begin"/>
        </w:r>
        <w:r w:rsidR="00575E9C">
          <w:rPr>
            <w:noProof/>
            <w:webHidden/>
          </w:rPr>
          <w:instrText xml:space="preserve"> PAGEREF _Toc69807779 \h </w:instrText>
        </w:r>
        <w:r w:rsidR="00575E9C">
          <w:rPr>
            <w:noProof/>
            <w:webHidden/>
          </w:rPr>
        </w:r>
        <w:r w:rsidR="00575E9C">
          <w:rPr>
            <w:noProof/>
            <w:webHidden/>
          </w:rPr>
          <w:fldChar w:fldCharType="separate"/>
        </w:r>
        <w:r w:rsidR="00575E9C">
          <w:rPr>
            <w:noProof/>
            <w:webHidden/>
          </w:rPr>
          <w:t>19</w:t>
        </w:r>
        <w:r w:rsidR="00575E9C">
          <w:rPr>
            <w:noProof/>
            <w:webHidden/>
          </w:rPr>
          <w:fldChar w:fldCharType="end"/>
        </w:r>
      </w:hyperlink>
    </w:p>
    <w:p w14:paraId="649D0DC7" w14:textId="4F5AE19D" w:rsidR="00575E9C" w:rsidRDefault="00000000">
      <w:pPr>
        <w:pStyle w:val="TableofFigures"/>
        <w:tabs>
          <w:tab w:val="right" w:leader="dot" w:pos="9016"/>
        </w:tabs>
        <w:rPr>
          <w:rFonts w:eastAsiaTheme="minorEastAsia"/>
          <w:noProof/>
          <w:lang w:eastAsia="hr-HR"/>
        </w:rPr>
      </w:pPr>
      <w:hyperlink w:anchor="_Toc69807780" w:history="1">
        <w:r w:rsidR="00575E9C" w:rsidRPr="008720FC">
          <w:rPr>
            <w:rStyle w:val="Hyperlink"/>
            <w:noProof/>
          </w:rPr>
          <w:t>Tablica 3</w:t>
        </w:r>
        <w:r w:rsidR="00575E9C" w:rsidRPr="008720FC">
          <w:rPr>
            <w:rStyle w:val="Hyperlink"/>
            <w:noProof/>
          </w:rPr>
          <w:noBreakHyphen/>
          <w:t>2 Potrošnja energenata rezidencijalnih i tercijarnih objekata Općine u 2019. godini</w:t>
        </w:r>
        <w:r w:rsidR="00575E9C">
          <w:rPr>
            <w:noProof/>
            <w:webHidden/>
          </w:rPr>
          <w:tab/>
        </w:r>
        <w:r w:rsidR="00575E9C">
          <w:rPr>
            <w:noProof/>
            <w:webHidden/>
          </w:rPr>
          <w:fldChar w:fldCharType="begin"/>
        </w:r>
        <w:r w:rsidR="00575E9C">
          <w:rPr>
            <w:noProof/>
            <w:webHidden/>
          </w:rPr>
          <w:instrText xml:space="preserve"> PAGEREF _Toc69807780 \h </w:instrText>
        </w:r>
        <w:r w:rsidR="00575E9C">
          <w:rPr>
            <w:noProof/>
            <w:webHidden/>
          </w:rPr>
        </w:r>
        <w:r w:rsidR="00575E9C">
          <w:rPr>
            <w:noProof/>
            <w:webHidden/>
          </w:rPr>
          <w:fldChar w:fldCharType="separate"/>
        </w:r>
        <w:r w:rsidR="00575E9C">
          <w:rPr>
            <w:noProof/>
            <w:webHidden/>
          </w:rPr>
          <w:t>25</w:t>
        </w:r>
        <w:r w:rsidR="00575E9C">
          <w:rPr>
            <w:noProof/>
            <w:webHidden/>
          </w:rPr>
          <w:fldChar w:fldCharType="end"/>
        </w:r>
      </w:hyperlink>
    </w:p>
    <w:p w14:paraId="782673D1" w14:textId="0AF3217C" w:rsidR="00575E9C" w:rsidRDefault="00000000">
      <w:pPr>
        <w:pStyle w:val="TableofFigures"/>
        <w:tabs>
          <w:tab w:val="right" w:leader="dot" w:pos="9016"/>
        </w:tabs>
        <w:rPr>
          <w:rFonts w:eastAsiaTheme="minorEastAsia"/>
          <w:noProof/>
          <w:lang w:eastAsia="hr-HR"/>
        </w:rPr>
      </w:pPr>
      <w:hyperlink w:anchor="_Toc69807781" w:history="1">
        <w:r w:rsidR="00575E9C" w:rsidRPr="008720FC">
          <w:rPr>
            <w:rStyle w:val="Hyperlink"/>
            <w:noProof/>
          </w:rPr>
          <w:t>Tablica 3</w:t>
        </w:r>
        <w:r w:rsidR="00575E9C" w:rsidRPr="008720FC">
          <w:rPr>
            <w:rStyle w:val="Hyperlink"/>
            <w:noProof/>
          </w:rPr>
          <w:noBreakHyphen/>
          <w:t>3 Ukupna potrošnja energenata sektora zgradarstva u 2019. godini</w:t>
        </w:r>
        <w:r w:rsidR="00575E9C">
          <w:rPr>
            <w:noProof/>
            <w:webHidden/>
          </w:rPr>
          <w:tab/>
        </w:r>
        <w:r w:rsidR="00575E9C">
          <w:rPr>
            <w:noProof/>
            <w:webHidden/>
          </w:rPr>
          <w:fldChar w:fldCharType="begin"/>
        </w:r>
        <w:r w:rsidR="00575E9C">
          <w:rPr>
            <w:noProof/>
            <w:webHidden/>
          </w:rPr>
          <w:instrText xml:space="preserve"> PAGEREF _Toc69807781 \h </w:instrText>
        </w:r>
        <w:r w:rsidR="00575E9C">
          <w:rPr>
            <w:noProof/>
            <w:webHidden/>
          </w:rPr>
        </w:r>
        <w:r w:rsidR="00575E9C">
          <w:rPr>
            <w:noProof/>
            <w:webHidden/>
          </w:rPr>
          <w:fldChar w:fldCharType="separate"/>
        </w:r>
        <w:r w:rsidR="00575E9C">
          <w:rPr>
            <w:noProof/>
            <w:webHidden/>
          </w:rPr>
          <w:t>25</w:t>
        </w:r>
        <w:r w:rsidR="00575E9C">
          <w:rPr>
            <w:noProof/>
            <w:webHidden/>
          </w:rPr>
          <w:fldChar w:fldCharType="end"/>
        </w:r>
      </w:hyperlink>
    </w:p>
    <w:p w14:paraId="763601AC" w14:textId="6BE0794C" w:rsidR="00575E9C" w:rsidRDefault="00000000">
      <w:pPr>
        <w:pStyle w:val="TableofFigures"/>
        <w:tabs>
          <w:tab w:val="right" w:leader="dot" w:pos="9016"/>
        </w:tabs>
        <w:rPr>
          <w:rFonts w:eastAsiaTheme="minorEastAsia"/>
          <w:noProof/>
          <w:lang w:eastAsia="hr-HR"/>
        </w:rPr>
      </w:pPr>
      <w:hyperlink w:anchor="_Toc69807782" w:history="1">
        <w:r w:rsidR="00575E9C" w:rsidRPr="008720FC">
          <w:rPr>
            <w:rStyle w:val="Hyperlink"/>
            <w:noProof/>
          </w:rPr>
          <w:t>Tablica 3</w:t>
        </w:r>
        <w:r w:rsidR="00575E9C" w:rsidRPr="008720FC">
          <w:rPr>
            <w:rStyle w:val="Hyperlink"/>
            <w:noProof/>
          </w:rPr>
          <w:noBreakHyphen/>
          <w:t>4 Energetska potrošnja u sektoru zgradarstva u 2019. godini</w:t>
        </w:r>
        <w:r w:rsidR="00575E9C">
          <w:rPr>
            <w:noProof/>
            <w:webHidden/>
          </w:rPr>
          <w:tab/>
        </w:r>
        <w:r w:rsidR="00575E9C">
          <w:rPr>
            <w:noProof/>
            <w:webHidden/>
          </w:rPr>
          <w:fldChar w:fldCharType="begin"/>
        </w:r>
        <w:r w:rsidR="00575E9C">
          <w:rPr>
            <w:noProof/>
            <w:webHidden/>
          </w:rPr>
          <w:instrText xml:space="preserve"> PAGEREF _Toc69807782 \h </w:instrText>
        </w:r>
        <w:r w:rsidR="00575E9C">
          <w:rPr>
            <w:noProof/>
            <w:webHidden/>
          </w:rPr>
        </w:r>
        <w:r w:rsidR="00575E9C">
          <w:rPr>
            <w:noProof/>
            <w:webHidden/>
          </w:rPr>
          <w:fldChar w:fldCharType="separate"/>
        </w:r>
        <w:r w:rsidR="00575E9C">
          <w:rPr>
            <w:noProof/>
            <w:webHidden/>
          </w:rPr>
          <w:t>26</w:t>
        </w:r>
        <w:r w:rsidR="00575E9C">
          <w:rPr>
            <w:noProof/>
            <w:webHidden/>
          </w:rPr>
          <w:fldChar w:fldCharType="end"/>
        </w:r>
      </w:hyperlink>
    </w:p>
    <w:p w14:paraId="10EB214B" w14:textId="3C5BD994" w:rsidR="00575E9C" w:rsidRDefault="00000000">
      <w:pPr>
        <w:pStyle w:val="TableofFigures"/>
        <w:tabs>
          <w:tab w:val="right" w:leader="dot" w:pos="9016"/>
        </w:tabs>
        <w:rPr>
          <w:rFonts w:eastAsiaTheme="minorEastAsia"/>
          <w:noProof/>
          <w:lang w:eastAsia="hr-HR"/>
        </w:rPr>
      </w:pPr>
      <w:hyperlink w:anchor="_Toc69807783" w:history="1">
        <w:r w:rsidR="00575E9C" w:rsidRPr="008720FC">
          <w:rPr>
            <w:rStyle w:val="Hyperlink"/>
            <w:noProof/>
          </w:rPr>
          <w:t>Tablica 3</w:t>
        </w:r>
        <w:r w:rsidR="00575E9C" w:rsidRPr="008720FC">
          <w:rPr>
            <w:rStyle w:val="Hyperlink"/>
            <w:noProof/>
          </w:rPr>
          <w:noBreakHyphen/>
          <w:t>5 Emisija CO</w:t>
        </w:r>
        <w:r w:rsidR="00575E9C" w:rsidRPr="008720FC">
          <w:rPr>
            <w:rStyle w:val="Hyperlink"/>
            <w:noProof/>
            <w:vertAlign w:val="subscript"/>
          </w:rPr>
          <w:t xml:space="preserve">2 </w:t>
        </w:r>
        <w:r w:rsidR="00575E9C" w:rsidRPr="008720FC">
          <w:rPr>
            <w:rStyle w:val="Hyperlink"/>
            <w:noProof/>
          </w:rPr>
          <w:t>sektora zgradarstva u 2019. godini</w:t>
        </w:r>
        <w:r w:rsidR="00575E9C">
          <w:rPr>
            <w:noProof/>
            <w:webHidden/>
          </w:rPr>
          <w:tab/>
        </w:r>
        <w:r w:rsidR="00575E9C">
          <w:rPr>
            <w:noProof/>
            <w:webHidden/>
          </w:rPr>
          <w:fldChar w:fldCharType="begin"/>
        </w:r>
        <w:r w:rsidR="00575E9C">
          <w:rPr>
            <w:noProof/>
            <w:webHidden/>
          </w:rPr>
          <w:instrText xml:space="preserve"> PAGEREF _Toc69807783 \h </w:instrText>
        </w:r>
        <w:r w:rsidR="00575E9C">
          <w:rPr>
            <w:noProof/>
            <w:webHidden/>
          </w:rPr>
        </w:r>
        <w:r w:rsidR="00575E9C">
          <w:rPr>
            <w:noProof/>
            <w:webHidden/>
          </w:rPr>
          <w:fldChar w:fldCharType="separate"/>
        </w:r>
        <w:r w:rsidR="00575E9C">
          <w:rPr>
            <w:noProof/>
            <w:webHidden/>
          </w:rPr>
          <w:t>27</w:t>
        </w:r>
        <w:r w:rsidR="00575E9C">
          <w:rPr>
            <w:noProof/>
            <w:webHidden/>
          </w:rPr>
          <w:fldChar w:fldCharType="end"/>
        </w:r>
      </w:hyperlink>
    </w:p>
    <w:p w14:paraId="2768ECD3" w14:textId="5F1E3040" w:rsidR="00575E9C" w:rsidRDefault="00000000">
      <w:pPr>
        <w:pStyle w:val="TableofFigures"/>
        <w:tabs>
          <w:tab w:val="right" w:leader="dot" w:pos="9016"/>
        </w:tabs>
        <w:rPr>
          <w:rFonts w:eastAsiaTheme="minorEastAsia"/>
          <w:noProof/>
          <w:lang w:eastAsia="hr-HR"/>
        </w:rPr>
      </w:pPr>
      <w:hyperlink w:anchor="_Toc69807784" w:history="1">
        <w:r w:rsidR="00575E9C" w:rsidRPr="008720FC">
          <w:rPr>
            <w:rStyle w:val="Hyperlink"/>
            <w:noProof/>
          </w:rPr>
          <w:t>Tablica 3</w:t>
        </w:r>
        <w:r w:rsidR="00575E9C" w:rsidRPr="008720FC">
          <w:rPr>
            <w:rStyle w:val="Hyperlink"/>
            <w:noProof/>
          </w:rPr>
          <w:noBreakHyphen/>
          <w:t>6 Potrošnja goriva vozila u vlasništvu Općine za 2019. godinu</w:t>
        </w:r>
        <w:r w:rsidR="00575E9C">
          <w:rPr>
            <w:noProof/>
            <w:webHidden/>
          </w:rPr>
          <w:tab/>
        </w:r>
        <w:r w:rsidR="00575E9C">
          <w:rPr>
            <w:noProof/>
            <w:webHidden/>
          </w:rPr>
          <w:fldChar w:fldCharType="begin"/>
        </w:r>
        <w:r w:rsidR="00575E9C">
          <w:rPr>
            <w:noProof/>
            <w:webHidden/>
          </w:rPr>
          <w:instrText xml:space="preserve"> PAGEREF _Toc69807784 \h </w:instrText>
        </w:r>
        <w:r w:rsidR="00575E9C">
          <w:rPr>
            <w:noProof/>
            <w:webHidden/>
          </w:rPr>
        </w:r>
        <w:r w:rsidR="00575E9C">
          <w:rPr>
            <w:noProof/>
            <w:webHidden/>
          </w:rPr>
          <w:fldChar w:fldCharType="separate"/>
        </w:r>
        <w:r w:rsidR="00575E9C">
          <w:rPr>
            <w:noProof/>
            <w:webHidden/>
          </w:rPr>
          <w:t>31</w:t>
        </w:r>
        <w:r w:rsidR="00575E9C">
          <w:rPr>
            <w:noProof/>
            <w:webHidden/>
          </w:rPr>
          <w:fldChar w:fldCharType="end"/>
        </w:r>
      </w:hyperlink>
    </w:p>
    <w:p w14:paraId="7F52256D" w14:textId="1060A5F9" w:rsidR="00575E9C" w:rsidRDefault="00000000">
      <w:pPr>
        <w:pStyle w:val="TableofFigures"/>
        <w:tabs>
          <w:tab w:val="right" w:leader="dot" w:pos="9016"/>
        </w:tabs>
        <w:rPr>
          <w:rFonts w:eastAsiaTheme="minorEastAsia"/>
          <w:noProof/>
          <w:lang w:eastAsia="hr-HR"/>
        </w:rPr>
      </w:pPr>
      <w:hyperlink w:anchor="_Toc69807785" w:history="1">
        <w:r w:rsidR="00575E9C" w:rsidRPr="008720FC">
          <w:rPr>
            <w:rStyle w:val="Hyperlink"/>
            <w:noProof/>
          </w:rPr>
          <w:t>Tablica 3</w:t>
        </w:r>
        <w:r w:rsidR="00575E9C" w:rsidRPr="008720FC">
          <w:rPr>
            <w:rStyle w:val="Hyperlink"/>
            <w:noProof/>
          </w:rPr>
          <w:noBreakHyphen/>
          <w:t>7 Registrirana vozila (kom) prema vrsti vozila u 2019. godini</w:t>
        </w:r>
        <w:r w:rsidR="00575E9C">
          <w:rPr>
            <w:noProof/>
            <w:webHidden/>
          </w:rPr>
          <w:tab/>
        </w:r>
        <w:r w:rsidR="00575E9C">
          <w:rPr>
            <w:noProof/>
            <w:webHidden/>
          </w:rPr>
          <w:fldChar w:fldCharType="begin"/>
        </w:r>
        <w:r w:rsidR="00575E9C">
          <w:rPr>
            <w:noProof/>
            <w:webHidden/>
          </w:rPr>
          <w:instrText xml:space="preserve"> PAGEREF _Toc69807785 \h </w:instrText>
        </w:r>
        <w:r w:rsidR="00575E9C">
          <w:rPr>
            <w:noProof/>
            <w:webHidden/>
          </w:rPr>
        </w:r>
        <w:r w:rsidR="00575E9C">
          <w:rPr>
            <w:noProof/>
            <w:webHidden/>
          </w:rPr>
          <w:fldChar w:fldCharType="separate"/>
        </w:r>
        <w:r w:rsidR="00575E9C">
          <w:rPr>
            <w:noProof/>
            <w:webHidden/>
          </w:rPr>
          <w:t>32</w:t>
        </w:r>
        <w:r w:rsidR="00575E9C">
          <w:rPr>
            <w:noProof/>
            <w:webHidden/>
          </w:rPr>
          <w:fldChar w:fldCharType="end"/>
        </w:r>
      </w:hyperlink>
    </w:p>
    <w:p w14:paraId="0D72D171" w14:textId="0A24E5B7" w:rsidR="00575E9C" w:rsidRDefault="00000000">
      <w:pPr>
        <w:pStyle w:val="TableofFigures"/>
        <w:tabs>
          <w:tab w:val="right" w:leader="dot" w:pos="9016"/>
        </w:tabs>
        <w:rPr>
          <w:rFonts w:eastAsiaTheme="minorEastAsia"/>
          <w:noProof/>
          <w:lang w:eastAsia="hr-HR"/>
        </w:rPr>
      </w:pPr>
      <w:hyperlink w:anchor="_Toc69807786" w:history="1">
        <w:r w:rsidR="00575E9C" w:rsidRPr="008720FC">
          <w:rPr>
            <w:rStyle w:val="Hyperlink"/>
            <w:noProof/>
          </w:rPr>
          <w:t>Tablica 3</w:t>
        </w:r>
        <w:r w:rsidR="00575E9C" w:rsidRPr="008720FC">
          <w:rPr>
            <w:rStyle w:val="Hyperlink"/>
            <w:noProof/>
          </w:rPr>
          <w:noBreakHyphen/>
          <w:t>8 Registrirana vozila prema vrsti goriva za 2019. godinu</w:t>
        </w:r>
        <w:r w:rsidR="00575E9C">
          <w:rPr>
            <w:noProof/>
            <w:webHidden/>
          </w:rPr>
          <w:tab/>
        </w:r>
        <w:r w:rsidR="00575E9C">
          <w:rPr>
            <w:noProof/>
            <w:webHidden/>
          </w:rPr>
          <w:fldChar w:fldCharType="begin"/>
        </w:r>
        <w:r w:rsidR="00575E9C">
          <w:rPr>
            <w:noProof/>
            <w:webHidden/>
          </w:rPr>
          <w:instrText xml:space="preserve"> PAGEREF _Toc69807786 \h </w:instrText>
        </w:r>
        <w:r w:rsidR="00575E9C">
          <w:rPr>
            <w:noProof/>
            <w:webHidden/>
          </w:rPr>
        </w:r>
        <w:r w:rsidR="00575E9C">
          <w:rPr>
            <w:noProof/>
            <w:webHidden/>
          </w:rPr>
          <w:fldChar w:fldCharType="separate"/>
        </w:r>
        <w:r w:rsidR="00575E9C">
          <w:rPr>
            <w:noProof/>
            <w:webHidden/>
          </w:rPr>
          <w:t>33</w:t>
        </w:r>
        <w:r w:rsidR="00575E9C">
          <w:rPr>
            <w:noProof/>
            <w:webHidden/>
          </w:rPr>
          <w:fldChar w:fldCharType="end"/>
        </w:r>
      </w:hyperlink>
    </w:p>
    <w:p w14:paraId="08D9A5DC" w14:textId="73C1E4C8" w:rsidR="00575E9C" w:rsidRDefault="00000000">
      <w:pPr>
        <w:pStyle w:val="TableofFigures"/>
        <w:tabs>
          <w:tab w:val="right" w:leader="dot" w:pos="9016"/>
        </w:tabs>
        <w:rPr>
          <w:rFonts w:eastAsiaTheme="minorEastAsia"/>
          <w:noProof/>
          <w:lang w:eastAsia="hr-HR"/>
        </w:rPr>
      </w:pPr>
      <w:hyperlink w:anchor="_Toc69807787" w:history="1">
        <w:r w:rsidR="00575E9C" w:rsidRPr="008720FC">
          <w:rPr>
            <w:rStyle w:val="Hyperlink"/>
            <w:noProof/>
          </w:rPr>
          <w:t>Tablica 3</w:t>
        </w:r>
        <w:r w:rsidR="00575E9C" w:rsidRPr="008720FC">
          <w:rPr>
            <w:rStyle w:val="Hyperlink"/>
            <w:noProof/>
          </w:rPr>
          <w:noBreakHyphen/>
          <w:t>9 Potrošnja goriva u 2019. godini u sektoru prometa</w:t>
        </w:r>
        <w:r w:rsidR="00575E9C">
          <w:rPr>
            <w:noProof/>
            <w:webHidden/>
          </w:rPr>
          <w:tab/>
        </w:r>
        <w:r w:rsidR="00575E9C">
          <w:rPr>
            <w:noProof/>
            <w:webHidden/>
          </w:rPr>
          <w:fldChar w:fldCharType="begin"/>
        </w:r>
        <w:r w:rsidR="00575E9C">
          <w:rPr>
            <w:noProof/>
            <w:webHidden/>
          </w:rPr>
          <w:instrText xml:space="preserve"> PAGEREF _Toc69807787 \h </w:instrText>
        </w:r>
        <w:r w:rsidR="00575E9C">
          <w:rPr>
            <w:noProof/>
            <w:webHidden/>
          </w:rPr>
        </w:r>
        <w:r w:rsidR="00575E9C">
          <w:rPr>
            <w:noProof/>
            <w:webHidden/>
          </w:rPr>
          <w:fldChar w:fldCharType="separate"/>
        </w:r>
        <w:r w:rsidR="00575E9C">
          <w:rPr>
            <w:noProof/>
            <w:webHidden/>
          </w:rPr>
          <w:t>33</w:t>
        </w:r>
        <w:r w:rsidR="00575E9C">
          <w:rPr>
            <w:noProof/>
            <w:webHidden/>
          </w:rPr>
          <w:fldChar w:fldCharType="end"/>
        </w:r>
      </w:hyperlink>
    </w:p>
    <w:p w14:paraId="20BC992E" w14:textId="424087A1" w:rsidR="00575E9C" w:rsidRDefault="00000000">
      <w:pPr>
        <w:pStyle w:val="TableofFigures"/>
        <w:tabs>
          <w:tab w:val="right" w:leader="dot" w:pos="9016"/>
        </w:tabs>
        <w:rPr>
          <w:rFonts w:eastAsiaTheme="minorEastAsia"/>
          <w:noProof/>
          <w:lang w:eastAsia="hr-HR"/>
        </w:rPr>
      </w:pPr>
      <w:hyperlink w:anchor="_Toc69807788" w:history="1">
        <w:r w:rsidR="00575E9C" w:rsidRPr="008720FC">
          <w:rPr>
            <w:rStyle w:val="Hyperlink"/>
            <w:noProof/>
          </w:rPr>
          <w:t>Tablica 3</w:t>
        </w:r>
        <w:r w:rsidR="00575E9C" w:rsidRPr="008720FC">
          <w:rPr>
            <w:rStyle w:val="Hyperlink"/>
            <w:noProof/>
          </w:rPr>
          <w:noBreakHyphen/>
          <w:t>10 Energetska potrošnja (MWh) sektora prometa na području općine u 2019. godini</w:t>
        </w:r>
        <w:r w:rsidR="00575E9C">
          <w:rPr>
            <w:noProof/>
            <w:webHidden/>
          </w:rPr>
          <w:tab/>
        </w:r>
        <w:r w:rsidR="00575E9C">
          <w:rPr>
            <w:noProof/>
            <w:webHidden/>
          </w:rPr>
          <w:fldChar w:fldCharType="begin"/>
        </w:r>
        <w:r w:rsidR="00575E9C">
          <w:rPr>
            <w:noProof/>
            <w:webHidden/>
          </w:rPr>
          <w:instrText xml:space="preserve"> PAGEREF _Toc69807788 \h </w:instrText>
        </w:r>
        <w:r w:rsidR="00575E9C">
          <w:rPr>
            <w:noProof/>
            <w:webHidden/>
          </w:rPr>
        </w:r>
        <w:r w:rsidR="00575E9C">
          <w:rPr>
            <w:noProof/>
            <w:webHidden/>
          </w:rPr>
          <w:fldChar w:fldCharType="separate"/>
        </w:r>
        <w:r w:rsidR="00575E9C">
          <w:rPr>
            <w:noProof/>
            <w:webHidden/>
          </w:rPr>
          <w:t>34</w:t>
        </w:r>
        <w:r w:rsidR="00575E9C">
          <w:rPr>
            <w:noProof/>
            <w:webHidden/>
          </w:rPr>
          <w:fldChar w:fldCharType="end"/>
        </w:r>
      </w:hyperlink>
    </w:p>
    <w:p w14:paraId="7E4D2C49" w14:textId="074FEE6B" w:rsidR="00575E9C" w:rsidRDefault="00000000">
      <w:pPr>
        <w:pStyle w:val="TableofFigures"/>
        <w:tabs>
          <w:tab w:val="right" w:leader="dot" w:pos="9016"/>
        </w:tabs>
        <w:rPr>
          <w:rFonts w:eastAsiaTheme="minorEastAsia"/>
          <w:noProof/>
          <w:lang w:eastAsia="hr-HR"/>
        </w:rPr>
      </w:pPr>
      <w:hyperlink w:anchor="_Toc69807789" w:history="1">
        <w:r w:rsidR="00575E9C" w:rsidRPr="008720FC">
          <w:rPr>
            <w:rStyle w:val="Hyperlink"/>
            <w:noProof/>
          </w:rPr>
          <w:t>Tablica 3</w:t>
        </w:r>
        <w:r w:rsidR="00575E9C" w:rsidRPr="008720FC">
          <w:rPr>
            <w:rStyle w:val="Hyperlink"/>
            <w:noProof/>
          </w:rPr>
          <w:noBreakHyphen/>
          <w:t>11 Emisija CO</w:t>
        </w:r>
        <w:r w:rsidR="00575E9C" w:rsidRPr="008720FC">
          <w:rPr>
            <w:rStyle w:val="Hyperlink"/>
            <w:noProof/>
            <w:vertAlign w:val="subscript"/>
          </w:rPr>
          <w:t>2</w:t>
        </w:r>
        <w:r w:rsidR="00575E9C" w:rsidRPr="008720FC">
          <w:rPr>
            <w:rStyle w:val="Hyperlink"/>
            <w:noProof/>
          </w:rPr>
          <w:t xml:space="preserve"> sektora prometa na području Općine u 2019. godini</w:t>
        </w:r>
        <w:r w:rsidR="00575E9C">
          <w:rPr>
            <w:noProof/>
            <w:webHidden/>
          </w:rPr>
          <w:tab/>
        </w:r>
        <w:r w:rsidR="00575E9C">
          <w:rPr>
            <w:noProof/>
            <w:webHidden/>
          </w:rPr>
          <w:fldChar w:fldCharType="begin"/>
        </w:r>
        <w:r w:rsidR="00575E9C">
          <w:rPr>
            <w:noProof/>
            <w:webHidden/>
          </w:rPr>
          <w:instrText xml:space="preserve"> PAGEREF _Toc69807789 \h </w:instrText>
        </w:r>
        <w:r w:rsidR="00575E9C">
          <w:rPr>
            <w:noProof/>
            <w:webHidden/>
          </w:rPr>
        </w:r>
        <w:r w:rsidR="00575E9C">
          <w:rPr>
            <w:noProof/>
            <w:webHidden/>
          </w:rPr>
          <w:fldChar w:fldCharType="separate"/>
        </w:r>
        <w:r w:rsidR="00575E9C">
          <w:rPr>
            <w:noProof/>
            <w:webHidden/>
          </w:rPr>
          <w:t>36</w:t>
        </w:r>
        <w:r w:rsidR="00575E9C">
          <w:rPr>
            <w:noProof/>
            <w:webHidden/>
          </w:rPr>
          <w:fldChar w:fldCharType="end"/>
        </w:r>
      </w:hyperlink>
    </w:p>
    <w:p w14:paraId="71A8DDA9" w14:textId="148ABB38" w:rsidR="00575E9C" w:rsidRDefault="00000000">
      <w:pPr>
        <w:pStyle w:val="TableofFigures"/>
        <w:tabs>
          <w:tab w:val="right" w:leader="dot" w:pos="9016"/>
        </w:tabs>
        <w:rPr>
          <w:rFonts w:eastAsiaTheme="minorEastAsia"/>
          <w:noProof/>
          <w:lang w:eastAsia="hr-HR"/>
        </w:rPr>
      </w:pPr>
      <w:hyperlink w:anchor="_Toc69807790" w:history="1">
        <w:r w:rsidR="00575E9C" w:rsidRPr="008720FC">
          <w:rPr>
            <w:rStyle w:val="Hyperlink"/>
            <w:noProof/>
          </w:rPr>
          <w:t>Tablica 3</w:t>
        </w:r>
        <w:r w:rsidR="00575E9C" w:rsidRPr="008720FC">
          <w:rPr>
            <w:rStyle w:val="Hyperlink"/>
            <w:noProof/>
          </w:rPr>
          <w:noBreakHyphen/>
          <w:t>12 Struktura javne rasvjete prema izvoru svjetlosti u 2019. godini</w:t>
        </w:r>
        <w:r w:rsidR="00575E9C">
          <w:rPr>
            <w:noProof/>
            <w:webHidden/>
          </w:rPr>
          <w:tab/>
        </w:r>
        <w:r w:rsidR="00575E9C">
          <w:rPr>
            <w:noProof/>
            <w:webHidden/>
          </w:rPr>
          <w:fldChar w:fldCharType="begin"/>
        </w:r>
        <w:r w:rsidR="00575E9C">
          <w:rPr>
            <w:noProof/>
            <w:webHidden/>
          </w:rPr>
          <w:instrText xml:space="preserve"> PAGEREF _Toc69807790 \h </w:instrText>
        </w:r>
        <w:r w:rsidR="00575E9C">
          <w:rPr>
            <w:noProof/>
            <w:webHidden/>
          </w:rPr>
        </w:r>
        <w:r w:rsidR="00575E9C">
          <w:rPr>
            <w:noProof/>
            <w:webHidden/>
          </w:rPr>
          <w:fldChar w:fldCharType="separate"/>
        </w:r>
        <w:r w:rsidR="00575E9C">
          <w:rPr>
            <w:noProof/>
            <w:webHidden/>
          </w:rPr>
          <w:t>39</w:t>
        </w:r>
        <w:r w:rsidR="00575E9C">
          <w:rPr>
            <w:noProof/>
            <w:webHidden/>
          </w:rPr>
          <w:fldChar w:fldCharType="end"/>
        </w:r>
      </w:hyperlink>
    </w:p>
    <w:p w14:paraId="764C8105" w14:textId="636A4A71" w:rsidR="00575E9C" w:rsidRDefault="00000000">
      <w:pPr>
        <w:pStyle w:val="TableofFigures"/>
        <w:tabs>
          <w:tab w:val="right" w:leader="dot" w:pos="9016"/>
        </w:tabs>
        <w:rPr>
          <w:rFonts w:eastAsiaTheme="minorEastAsia"/>
          <w:noProof/>
          <w:lang w:eastAsia="hr-HR"/>
        </w:rPr>
      </w:pPr>
      <w:hyperlink w:anchor="_Toc69807791" w:history="1">
        <w:r w:rsidR="00575E9C" w:rsidRPr="008720FC">
          <w:rPr>
            <w:rStyle w:val="Hyperlink"/>
            <w:noProof/>
          </w:rPr>
          <w:t>Tablica 3</w:t>
        </w:r>
        <w:r w:rsidR="00575E9C" w:rsidRPr="008720FC">
          <w:rPr>
            <w:rStyle w:val="Hyperlink"/>
            <w:noProof/>
          </w:rPr>
          <w:noBreakHyphen/>
          <w:t>13 Ukupna potrošnja električne energije javne rasvjete i emisija CO</w:t>
        </w:r>
        <w:r w:rsidR="00575E9C" w:rsidRPr="008720FC">
          <w:rPr>
            <w:rStyle w:val="Hyperlink"/>
            <w:noProof/>
            <w:vertAlign w:val="subscript"/>
          </w:rPr>
          <w:t>2</w:t>
        </w:r>
        <w:r w:rsidR="00575E9C">
          <w:rPr>
            <w:noProof/>
            <w:webHidden/>
          </w:rPr>
          <w:tab/>
        </w:r>
        <w:r w:rsidR="00575E9C">
          <w:rPr>
            <w:noProof/>
            <w:webHidden/>
          </w:rPr>
          <w:fldChar w:fldCharType="begin"/>
        </w:r>
        <w:r w:rsidR="00575E9C">
          <w:rPr>
            <w:noProof/>
            <w:webHidden/>
          </w:rPr>
          <w:instrText xml:space="preserve"> PAGEREF _Toc69807791 \h </w:instrText>
        </w:r>
        <w:r w:rsidR="00575E9C">
          <w:rPr>
            <w:noProof/>
            <w:webHidden/>
          </w:rPr>
        </w:r>
        <w:r w:rsidR="00575E9C">
          <w:rPr>
            <w:noProof/>
            <w:webHidden/>
          </w:rPr>
          <w:fldChar w:fldCharType="separate"/>
        </w:r>
        <w:r w:rsidR="00575E9C">
          <w:rPr>
            <w:noProof/>
            <w:webHidden/>
          </w:rPr>
          <w:t>40</w:t>
        </w:r>
        <w:r w:rsidR="00575E9C">
          <w:rPr>
            <w:noProof/>
            <w:webHidden/>
          </w:rPr>
          <w:fldChar w:fldCharType="end"/>
        </w:r>
      </w:hyperlink>
    </w:p>
    <w:p w14:paraId="6FFE9AEB" w14:textId="476BF65F" w:rsidR="00575E9C" w:rsidRDefault="00000000">
      <w:pPr>
        <w:pStyle w:val="TableofFigures"/>
        <w:tabs>
          <w:tab w:val="right" w:leader="dot" w:pos="9016"/>
        </w:tabs>
        <w:rPr>
          <w:rFonts w:eastAsiaTheme="minorEastAsia"/>
          <w:noProof/>
          <w:lang w:eastAsia="hr-HR"/>
        </w:rPr>
      </w:pPr>
      <w:hyperlink w:anchor="_Toc69807792" w:history="1">
        <w:r w:rsidR="00575E9C" w:rsidRPr="008720FC">
          <w:rPr>
            <w:rStyle w:val="Hyperlink"/>
            <w:noProof/>
          </w:rPr>
          <w:t>Tablica 3</w:t>
        </w:r>
        <w:r w:rsidR="00575E9C" w:rsidRPr="008720FC">
          <w:rPr>
            <w:rStyle w:val="Hyperlink"/>
            <w:noProof/>
          </w:rPr>
          <w:noBreakHyphen/>
          <w:t>14 Energetska potrošnja na razini Općine u 2019. godini</w:t>
        </w:r>
        <w:r w:rsidR="00575E9C">
          <w:rPr>
            <w:noProof/>
            <w:webHidden/>
          </w:rPr>
          <w:tab/>
        </w:r>
        <w:r w:rsidR="00575E9C">
          <w:rPr>
            <w:noProof/>
            <w:webHidden/>
          </w:rPr>
          <w:fldChar w:fldCharType="begin"/>
        </w:r>
        <w:r w:rsidR="00575E9C">
          <w:rPr>
            <w:noProof/>
            <w:webHidden/>
          </w:rPr>
          <w:instrText xml:space="preserve"> PAGEREF _Toc69807792 \h </w:instrText>
        </w:r>
        <w:r w:rsidR="00575E9C">
          <w:rPr>
            <w:noProof/>
            <w:webHidden/>
          </w:rPr>
        </w:r>
        <w:r w:rsidR="00575E9C">
          <w:rPr>
            <w:noProof/>
            <w:webHidden/>
          </w:rPr>
          <w:fldChar w:fldCharType="separate"/>
        </w:r>
        <w:r w:rsidR="00575E9C">
          <w:rPr>
            <w:noProof/>
            <w:webHidden/>
          </w:rPr>
          <w:t>41</w:t>
        </w:r>
        <w:r w:rsidR="00575E9C">
          <w:rPr>
            <w:noProof/>
            <w:webHidden/>
          </w:rPr>
          <w:fldChar w:fldCharType="end"/>
        </w:r>
      </w:hyperlink>
    </w:p>
    <w:p w14:paraId="158A1E30" w14:textId="3E4B717A" w:rsidR="00575E9C" w:rsidRDefault="00000000">
      <w:pPr>
        <w:pStyle w:val="TableofFigures"/>
        <w:tabs>
          <w:tab w:val="right" w:leader="dot" w:pos="9016"/>
        </w:tabs>
        <w:rPr>
          <w:rFonts w:eastAsiaTheme="minorEastAsia"/>
          <w:noProof/>
          <w:lang w:eastAsia="hr-HR"/>
        </w:rPr>
      </w:pPr>
      <w:hyperlink w:anchor="_Toc69807793" w:history="1">
        <w:r w:rsidR="00575E9C" w:rsidRPr="008720FC">
          <w:rPr>
            <w:rStyle w:val="Hyperlink"/>
            <w:noProof/>
          </w:rPr>
          <w:t>Tablica 3</w:t>
        </w:r>
        <w:r w:rsidR="00575E9C" w:rsidRPr="008720FC">
          <w:rPr>
            <w:rStyle w:val="Hyperlink"/>
            <w:noProof/>
          </w:rPr>
          <w:noBreakHyphen/>
          <w:t>15 Emisija CO</w:t>
        </w:r>
        <w:r w:rsidR="00575E9C" w:rsidRPr="008720FC">
          <w:rPr>
            <w:rStyle w:val="Hyperlink"/>
            <w:noProof/>
            <w:vertAlign w:val="subscript"/>
          </w:rPr>
          <w:t xml:space="preserve">2 </w:t>
        </w:r>
        <w:r w:rsidR="00575E9C" w:rsidRPr="008720FC">
          <w:rPr>
            <w:rStyle w:val="Hyperlink"/>
            <w:noProof/>
          </w:rPr>
          <w:t>po sektorima i energentima u 2019. godini</w:t>
        </w:r>
        <w:r w:rsidR="00575E9C">
          <w:rPr>
            <w:noProof/>
            <w:webHidden/>
          </w:rPr>
          <w:tab/>
        </w:r>
        <w:r w:rsidR="00575E9C">
          <w:rPr>
            <w:noProof/>
            <w:webHidden/>
          </w:rPr>
          <w:fldChar w:fldCharType="begin"/>
        </w:r>
        <w:r w:rsidR="00575E9C">
          <w:rPr>
            <w:noProof/>
            <w:webHidden/>
          </w:rPr>
          <w:instrText xml:space="preserve"> PAGEREF _Toc69807793 \h </w:instrText>
        </w:r>
        <w:r w:rsidR="00575E9C">
          <w:rPr>
            <w:noProof/>
            <w:webHidden/>
          </w:rPr>
        </w:r>
        <w:r w:rsidR="00575E9C">
          <w:rPr>
            <w:noProof/>
            <w:webHidden/>
          </w:rPr>
          <w:fldChar w:fldCharType="separate"/>
        </w:r>
        <w:r w:rsidR="00575E9C">
          <w:rPr>
            <w:noProof/>
            <w:webHidden/>
          </w:rPr>
          <w:t>41</w:t>
        </w:r>
        <w:r w:rsidR="00575E9C">
          <w:rPr>
            <w:noProof/>
            <w:webHidden/>
          </w:rPr>
          <w:fldChar w:fldCharType="end"/>
        </w:r>
      </w:hyperlink>
    </w:p>
    <w:p w14:paraId="6EB4D1CE" w14:textId="44C05E70" w:rsidR="00575E9C" w:rsidRDefault="00000000">
      <w:pPr>
        <w:pStyle w:val="TableofFigures"/>
        <w:tabs>
          <w:tab w:val="right" w:leader="dot" w:pos="9016"/>
        </w:tabs>
        <w:rPr>
          <w:rFonts w:eastAsiaTheme="minorEastAsia"/>
          <w:noProof/>
          <w:lang w:eastAsia="hr-HR"/>
        </w:rPr>
      </w:pPr>
      <w:hyperlink w:anchor="_Toc69807794" w:history="1">
        <w:r w:rsidR="00575E9C" w:rsidRPr="008720FC">
          <w:rPr>
            <w:rStyle w:val="Hyperlink"/>
            <w:noProof/>
          </w:rPr>
          <w:t>Tablica 4</w:t>
        </w:r>
        <w:r w:rsidR="00575E9C" w:rsidRPr="008720FC">
          <w:rPr>
            <w:rStyle w:val="Hyperlink"/>
            <w:noProof/>
          </w:rPr>
          <w:noBreakHyphen/>
          <w:t>1 Popis mjera i ušteda iz sektora zgradarstva i procjena investicija u 2030. godini</w:t>
        </w:r>
        <w:r w:rsidR="00575E9C">
          <w:rPr>
            <w:noProof/>
            <w:webHidden/>
          </w:rPr>
          <w:tab/>
        </w:r>
        <w:r w:rsidR="00575E9C">
          <w:rPr>
            <w:noProof/>
            <w:webHidden/>
          </w:rPr>
          <w:fldChar w:fldCharType="begin"/>
        </w:r>
        <w:r w:rsidR="00575E9C">
          <w:rPr>
            <w:noProof/>
            <w:webHidden/>
          </w:rPr>
          <w:instrText xml:space="preserve"> PAGEREF _Toc69807794 \h </w:instrText>
        </w:r>
        <w:r w:rsidR="00575E9C">
          <w:rPr>
            <w:noProof/>
            <w:webHidden/>
          </w:rPr>
        </w:r>
        <w:r w:rsidR="00575E9C">
          <w:rPr>
            <w:noProof/>
            <w:webHidden/>
          </w:rPr>
          <w:fldChar w:fldCharType="separate"/>
        </w:r>
        <w:r w:rsidR="00575E9C">
          <w:rPr>
            <w:noProof/>
            <w:webHidden/>
          </w:rPr>
          <w:t>55</w:t>
        </w:r>
        <w:r w:rsidR="00575E9C">
          <w:rPr>
            <w:noProof/>
            <w:webHidden/>
          </w:rPr>
          <w:fldChar w:fldCharType="end"/>
        </w:r>
      </w:hyperlink>
    </w:p>
    <w:p w14:paraId="29E1B8C9" w14:textId="3ECBBC1B" w:rsidR="00575E9C" w:rsidRDefault="00000000">
      <w:pPr>
        <w:pStyle w:val="TableofFigures"/>
        <w:tabs>
          <w:tab w:val="right" w:leader="dot" w:pos="9016"/>
        </w:tabs>
        <w:rPr>
          <w:rFonts w:eastAsiaTheme="minorEastAsia"/>
          <w:noProof/>
          <w:lang w:eastAsia="hr-HR"/>
        </w:rPr>
      </w:pPr>
      <w:hyperlink w:anchor="_Toc69807795" w:history="1">
        <w:r w:rsidR="00575E9C" w:rsidRPr="008720FC">
          <w:rPr>
            <w:rStyle w:val="Hyperlink"/>
            <w:noProof/>
          </w:rPr>
          <w:t>Tablica 4</w:t>
        </w:r>
        <w:r w:rsidR="00575E9C" w:rsidRPr="008720FC">
          <w:rPr>
            <w:rStyle w:val="Hyperlink"/>
            <w:noProof/>
          </w:rPr>
          <w:noBreakHyphen/>
          <w:t>2 Popis mjera i ušteda iz sektora prometa u 2030. godini</w:t>
        </w:r>
        <w:r w:rsidR="00575E9C">
          <w:rPr>
            <w:noProof/>
            <w:webHidden/>
          </w:rPr>
          <w:tab/>
        </w:r>
        <w:r w:rsidR="00575E9C">
          <w:rPr>
            <w:noProof/>
            <w:webHidden/>
          </w:rPr>
          <w:fldChar w:fldCharType="begin"/>
        </w:r>
        <w:r w:rsidR="00575E9C">
          <w:rPr>
            <w:noProof/>
            <w:webHidden/>
          </w:rPr>
          <w:instrText xml:space="preserve"> PAGEREF _Toc69807795 \h </w:instrText>
        </w:r>
        <w:r w:rsidR="00575E9C">
          <w:rPr>
            <w:noProof/>
            <w:webHidden/>
          </w:rPr>
        </w:r>
        <w:r w:rsidR="00575E9C">
          <w:rPr>
            <w:noProof/>
            <w:webHidden/>
          </w:rPr>
          <w:fldChar w:fldCharType="separate"/>
        </w:r>
        <w:r w:rsidR="00575E9C">
          <w:rPr>
            <w:noProof/>
            <w:webHidden/>
          </w:rPr>
          <w:t>60</w:t>
        </w:r>
        <w:r w:rsidR="00575E9C">
          <w:rPr>
            <w:noProof/>
            <w:webHidden/>
          </w:rPr>
          <w:fldChar w:fldCharType="end"/>
        </w:r>
      </w:hyperlink>
    </w:p>
    <w:p w14:paraId="537AAEB1" w14:textId="465C1427" w:rsidR="00575E9C" w:rsidRDefault="00000000">
      <w:pPr>
        <w:pStyle w:val="TableofFigures"/>
        <w:tabs>
          <w:tab w:val="right" w:leader="dot" w:pos="9016"/>
        </w:tabs>
        <w:rPr>
          <w:rFonts w:eastAsiaTheme="minorEastAsia"/>
          <w:noProof/>
          <w:lang w:eastAsia="hr-HR"/>
        </w:rPr>
      </w:pPr>
      <w:hyperlink w:anchor="_Toc69807796" w:history="1">
        <w:r w:rsidR="00575E9C" w:rsidRPr="008720FC">
          <w:rPr>
            <w:rStyle w:val="Hyperlink"/>
            <w:noProof/>
          </w:rPr>
          <w:t>Tablica 4</w:t>
        </w:r>
        <w:r w:rsidR="00575E9C" w:rsidRPr="008720FC">
          <w:rPr>
            <w:rStyle w:val="Hyperlink"/>
            <w:noProof/>
          </w:rPr>
          <w:noBreakHyphen/>
          <w:t>3 Popis mjera i ušteda iz sektora javne rasvjete u 2030. godini</w:t>
        </w:r>
        <w:r w:rsidR="00575E9C">
          <w:rPr>
            <w:noProof/>
            <w:webHidden/>
          </w:rPr>
          <w:tab/>
        </w:r>
        <w:r w:rsidR="00575E9C">
          <w:rPr>
            <w:noProof/>
            <w:webHidden/>
          </w:rPr>
          <w:fldChar w:fldCharType="begin"/>
        </w:r>
        <w:r w:rsidR="00575E9C">
          <w:rPr>
            <w:noProof/>
            <w:webHidden/>
          </w:rPr>
          <w:instrText xml:space="preserve"> PAGEREF _Toc69807796 \h </w:instrText>
        </w:r>
        <w:r w:rsidR="00575E9C">
          <w:rPr>
            <w:noProof/>
            <w:webHidden/>
          </w:rPr>
        </w:r>
        <w:r w:rsidR="00575E9C">
          <w:rPr>
            <w:noProof/>
            <w:webHidden/>
          </w:rPr>
          <w:fldChar w:fldCharType="separate"/>
        </w:r>
        <w:r w:rsidR="00575E9C">
          <w:rPr>
            <w:noProof/>
            <w:webHidden/>
          </w:rPr>
          <w:t>62</w:t>
        </w:r>
        <w:r w:rsidR="00575E9C">
          <w:rPr>
            <w:noProof/>
            <w:webHidden/>
          </w:rPr>
          <w:fldChar w:fldCharType="end"/>
        </w:r>
      </w:hyperlink>
    </w:p>
    <w:p w14:paraId="248C9491" w14:textId="7A740903" w:rsidR="00575E9C" w:rsidRDefault="00000000">
      <w:pPr>
        <w:pStyle w:val="TableofFigures"/>
        <w:tabs>
          <w:tab w:val="right" w:leader="dot" w:pos="9016"/>
        </w:tabs>
        <w:rPr>
          <w:rFonts w:eastAsiaTheme="minorEastAsia"/>
          <w:noProof/>
          <w:lang w:eastAsia="hr-HR"/>
        </w:rPr>
      </w:pPr>
      <w:hyperlink w:anchor="_Toc69807797" w:history="1">
        <w:r w:rsidR="00575E9C" w:rsidRPr="008720FC">
          <w:rPr>
            <w:rStyle w:val="Hyperlink"/>
            <w:noProof/>
          </w:rPr>
          <w:t>Tablica 5</w:t>
        </w:r>
        <w:r w:rsidR="00575E9C" w:rsidRPr="008720FC">
          <w:rPr>
            <w:rStyle w:val="Hyperlink"/>
            <w:noProof/>
          </w:rPr>
          <w:noBreakHyphen/>
          <w:t>1 Udio mjere iz sektora zgradarstva u smanjenju emisija CO</w:t>
        </w:r>
        <w:r w:rsidR="00575E9C" w:rsidRPr="008720FC">
          <w:rPr>
            <w:rStyle w:val="Hyperlink"/>
            <w:noProof/>
            <w:vertAlign w:val="subscript"/>
          </w:rPr>
          <w:t>2</w:t>
        </w:r>
        <w:r w:rsidR="00575E9C" w:rsidRPr="008720FC">
          <w:rPr>
            <w:rStyle w:val="Hyperlink"/>
            <w:noProof/>
          </w:rPr>
          <w:t xml:space="preserve"> (t) u 2030. godini</w:t>
        </w:r>
        <w:r w:rsidR="00575E9C">
          <w:rPr>
            <w:noProof/>
            <w:webHidden/>
          </w:rPr>
          <w:tab/>
        </w:r>
        <w:r w:rsidR="00575E9C">
          <w:rPr>
            <w:noProof/>
            <w:webHidden/>
          </w:rPr>
          <w:fldChar w:fldCharType="begin"/>
        </w:r>
        <w:r w:rsidR="00575E9C">
          <w:rPr>
            <w:noProof/>
            <w:webHidden/>
          </w:rPr>
          <w:instrText xml:space="preserve"> PAGEREF _Toc69807797 \h </w:instrText>
        </w:r>
        <w:r w:rsidR="00575E9C">
          <w:rPr>
            <w:noProof/>
            <w:webHidden/>
          </w:rPr>
        </w:r>
        <w:r w:rsidR="00575E9C">
          <w:rPr>
            <w:noProof/>
            <w:webHidden/>
          </w:rPr>
          <w:fldChar w:fldCharType="separate"/>
        </w:r>
        <w:r w:rsidR="00575E9C">
          <w:rPr>
            <w:noProof/>
            <w:webHidden/>
          </w:rPr>
          <w:t>62</w:t>
        </w:r>
        <w:r w:rsidR="00575E9C">
          <w:rPr>
            <w:noProof/>
            <w:webHidden/>
          </w:rPr>
          <w:fldChar w:fldCharType="end"/>
        </w:r>
      </w:hyperlink>
    </w:p>
    <w:p w14:paraId="402C5777" w14:textId="70E8DFE9" w:rsidR="00575E9C" w:rsidRDefault="00000000">
      <w:pPr>
        <w:pStyle w:val="TableofFigures"/>
        <w:tabs>
          <w:tab w:val="right" w:leader="dot" w:pos="9016"/>
        </w:tabs>
        <w:rPr>
          <w:rFonts w:eastAsiaTheme="minorEastAsia"/>
          <w:noProof/>
          <w:lang w:eastAsia="hr-HR"/>
        </w:rPr>
      </w:pPr>
      <w:hyperlink w:anchor="_Toc69807798" w:history="1">
        <w:r w:rsidR="00575E9C" w:rsidRPr="008720FC">
          <w:rPr>
            <w:rStyle w:val="Hyperlink"/>
            <w:noProof/>
          </w:rPr>
          <w:t>Tablica 5</w:t>
        </w:r>
        <w:r w:rsidR="00575E9C" w:rsidRPr="008720FC">
          <w:rPr>
            <w:rStyle w:val="Hyperlink"/>
            <w:noProof/>
          </w:rPr>
          <w:noBreakHyphen/>
          <w:t>2 Udio mjere iz sektora prometa u smanjenju emisija CO</w:t>
        </w:r>
        <w:r w:rsidR="00575E9C" w:rsidRPr="008720FC">
          <w:rPr>
            <w:rStyle w:val="Hyperlink"/>
            <w:noProof/>
            <w:vertAlign w:val="subscript"/>
          </w:rPr>
          <w:t>2</w:t>
        </w:r>
        <w:r w:rsidR="00575E9C" w:rsidRPr="008720FC">
          <w:rPr>
            <w:rStyle w:val="Hyperlink"/>
            <w:noProof/>
          </w:rPr>
          <w:t xml:space="preserve"> u 2030. godini</w:t>
        </w:r>
        <w:r w:rsidR="00575E9C">
          <w:rPr>
            <w:noProof/>
            <w:webHidden/>
          </w:rPr>
          <w:tab/>
        </w:r>
        <w:r w:rsidR="00575E9C">
          <w:rPr>
            <w:noProof/>
            <w:webHidden/>
          </w:rPr>
          <w:fldChar w:fldCharType="begin"/>
        </w:r>
        <w:r w:rsidR="00575E9C">
          <w:rPr>
            <w:noProof/>
            <w:webHidden/>
          </w:rPr>
          <w:instrText xml:space="preserve"> PAGEREF _Toc69807798 \h </w:instrText>
        </w:r>
        <w:r w:rsidR="00575E9C">
          <w:rPr>
            <w:noProof/>
            <w:webHidden/>
          </w:rPr>
        </w:r>
        <w:r w:rsidR="00575E9C">
          <w:rPr>
            <w:noProof/>
            <w:webHidden/>
          </w:rPr>
          <w:fldChar w:fldCharType="separate"/>
        </w:r>
        <w:r w:rsidR="00575E9C">
          <w:rPr>
            <w:noProof/>
            <w:webHidden/>
          </w:rPr>
          <w:t>65</w:t>
        </w:r>
        <w:r w:rsidR="00575E9C">
          <w:rPr>
            <w:noProof/>
            <w:webHidden/>
          </w:rPr>
          <w:fldChar w:fldCharType="end"/>
        </w:r>
      </w:hyperlink>
    </w:p>
    <w:p w14:paraId="00245371" w14:textId="3E615C61" w:rsidR="00575E9C" w:rsidRDefault="00000000">
      <w:pPr>
        <w:pStyle w:val="TableofFigures"/>
        <w:tabs>
          <w:tab w:val="right" w:leader="dot" w:pos="9016"/>
        </w:tabs>
        <w:rPr>
          <w:rFonts w:eastAsiaTheme="minorEastAsia"/>
          <w:noProof/>
          <w:lang w:eastAsia="hr-HR"/>
        </w:rPr>
      </w:pPr>
      <w:hyperlink w:anchor="_Toc69807799" w:history="1">
        <w:r w:rsidR="00575E9C" w:rsidRPr="008720FC">
          <w:rPr>
            <w:rStyle w:val="Hyperlink"/>
            <w:noProof/>
          </w:rPr>
          <w:t>Tablica 5</w:t>
        </w:r>
        <w:r w:rsidR="00575E9C" w:rsidRPr="008720FC">
          <w:rPr>
            <w:rStyle w:val="Hyperlink"/>
            <w:noProof/>
          </w:rPr>
          <w:noBreakHyphen/>
          <w:t>3 Udio mjere iz sektora javne rasvjete u smanjenju emisija CO</w:t>
        </w:r>
        <w:r w:rsidR="00575E9C" w:rsidRPr="008720FC">
          <w:rPr>
            <w:rStyle w:val="Hyperlink"/>
            <w:noProof/>
            <w:vertAlign w:val="subscript"/>
          </w:rPr>
          <w:t xml:space="preserve">2 </w:t>
        </w:r>
        <w:r w:rsidR="00575E9C" w:rsidRPr="008720FC">
          <w:rPr>
            <w:rStyle w:val="Hyperlink"/>
            <w:noProof/>
          </w:rPr>
          <w:t>u 2030. godini</w:t>
        </w:r>
        <w:r w:rsidR="00575E9C">
          <w:rPr>
            <w:noProof/>
            <w:webHidden/>
          </w:rPr>
          <w:tab/>
        </w:r>
        <w:r w:rsidR="00575E9C">
          <w:rPr>
            <w:noProof/>
            <w:webHidden/>
          </w:rPr>
          <w:fldChar w:fldCharType="begin"/>
        </w:r>
        <w:r w:rsidR="00575E9C">
          <w:rPr>
            <w:noProof/>
            <w:webHidden/>
          </w:rPr>
          <w:instrText xml:space="preserve"> PAGEREF _Toc69807799 \h </w:instrText>
        </w:r>
        <w:r w:rsidR="00575E9C">
          <w:rPr>
            <w:noProof/>
            <w:webHidden/>
          </w:rPr>
        </w:r>
        <w:r w:rsidR="00575E9C">
          <w:rPr>
            <w:noProof/>
            <w:webHidden/>
          </w:rPr>
          <w:fldChar w:fldCharType="separate"/>
        </w:r>
        <w:r w:rsidR="00575E9C">
          <w:rPr>
            <w:noProof/>
            <w:webHidden/>
          </w:rPr>
          <w:t>66</w:t>
        </w:r>
        <w:r w:rsidR="00575E9C">
          <w:rPr>
            <w:noProof/>
            <w:webHidden/>
          </w:rPr>
          <w:fldChar w:fldCharType="end"/>
        </w:r>
      </w:hyperlink>
    </w:p>
    <w:p w14:paraId="0CA1B60C" w14:textId="6D02B78B" w:rsidR="00575E9C" w:rsidRDefault="00000000">
      <w:pPr>
        <w:pStyle w:val="TableofFigures"/>
        <w:tabs>
          <w:tab w:val="right" w:leader="dot" w:pos="9016"/>
        </w:tabs>
        <w:rPr>
          <w:rFonts w:eastAsiaTheme="minorEastAsia"/>
          <w:noProof/>
          <w:lang w:eastAsia="hr-HR"/>
        </w:rPr>
      </w:pPr>
      <w:hyperlink w:anchor="_Toc69807800" w:history="1">
        <w:r w:rsidR="00575E9C" w:rsidRPr="008720FC">
          <w:rPr>
            <w:rStyle w:val="Hyperlink"/>
            <w:noProof/>
          </w:rPr>
          <w:t>Tablica 5</w:t>
        </w:r>
        <w:r w:rsidR="00575E9C" w:rsidRPr="008720FC">
          <w:rPr>
            <w:rStyle w:val="Hyperlink"/>
            <w:noProof/>
          </w:rPr>
          <w:noBreakHyphen/>
          <w:t>4 Projekcija emisija CO</w:t>
        </w:r>
        <w:r w:rsidR="00575E9C" w:rsidRPr="008720FC">
          <w:rPr>
            <w:rStyle w:val="Hyperlink"/>
            <w:noProof/>
            <w:vertAlign w:val="subscript"/>
          </w:rPr>
          <w:t>2</w:t>
        </w:r>
        <w:r w:rsidR="00575E9C" w:rsidRPr="008720FC">
          <w:rPr>
            <w:rStyle w:val="Hyperlink"/>
            <w:noProof/>
          </w:rPr>
          <w:t xml:space="preserve"> u općini Brtonigla-Verteneglio za dva scenarija u 2030. godini</w:t>
        </w:r>
        <w:r w:rsidR="00575E9C">
          <w:rPr>
            <w:noProof/>
            <w:webHidden/>
          </w:rPr>
          <w:tab/>
        </w:r>
        <w:r w:rsidR="00575E9C">
          <w:rPr>
            <w:noProof/>
            <w:webHidden/>
          </w:rPr>
          <w:fldChar w:fldCharType="begin"/>
        </w:r>
        <w:r w:rsidR="00575E9C">
          <w:rPr>
            <w:noProof/>
            <w:webHidden/>
          </w:rPr>
          <w:instrText xml:space="preserve"> PAGEREF _Toc69807800 \h </w:instrText>
        </w:r>
        <w:r w:rsidR="00575E9C">
          <w:rPr>
            <w:noProof/>
            <w:webHidden/>
          </w:rPr>
        </w:r>
        <w:r w:rsidR="00575E9C">
          <w:rPr>
            <w:noProof/>
            <w:webHidden/>
          </w:rPr>
          <w:fldChar w:fldCharType="separate"/>
        </w:r>
        <w:r w:rsidR="00575E9C">
          <w:rPr>
            <w:noProof/>
            <w:webHidden/>
          </w:rPr>
          <w:t>67</w:t>
        </w:r>
        <w:r w:rsidR="00575E9C">
          <w:rPr>
            <w:noProof/>
            <w:webHidden/>
          </w:rPr>
          <w:fldChar w:fldCharType="end"/>
        </w:r>
      </w:hyperlink>
    </w:p>
    <w:p w14:paraId="32D1B358" w14:textId="110D5F0D" w:rsidR="00575E9C" w:rsidRDefault="00000000">
      <w:pPr>
        <w:pStyle w:val="TableofFigures"/>
        <w:tabs>
          <w:tab w:val="right" w:leader="dot" w:pos="9016"/>
        </w:tabs>
        <w:rPr>
          <w:rFonts w:eastAsiaTheme="minorEastAsia"/>
          <w:noProof/>
          <w:lang w:eastAsia="hr-HR"/>
        </w:rPr>
      </w:pPr>
      <w:hyperlink w:anchor="_Toc69807801" w:history="1">
        <w:r w:rsidR="00575E9C" w:rsidRPr="008720FC">
          <w:rPr>
            <w:rStyle w:val="Hyperlink"/>
            <w:noProof/>
          </w:rPr>
          <w:t>Tablica 6</w:t>
        </w:r>
        <w:r w:rsidR="00575E9C" w:rsidRPr="008720FC">
          <w:rPr>
            <w:rStyle w:val="Hyperlink"/>
            <w:noProof/>
          </w:rPr>
          <w:noBreakHyphen/>
          <w:t>1 Klase rizika</w:t>
        </w:r>
        <w:r w:rsidR="00575E9C">
          <w:rPr>
            <w:noProof/>
            <w:webHidden/>
          </w:rPr>
          <w:tab/>
        </w:r>
        <w:r w:rsidR="00575E9C">
          <w:rPr>
            <w:noProof/>
            <w:webHidden/>
          </w:rPr>
          <w:fldChar w:fldCharType="begin"/>
        </w:r>
        <w:r w:rsidR="00575E9C">
          <w:rPr>
            <w:noProof/>
            <w:webHidden/>
          </w:rPr>
          <w:instrText xml:space="preserve"> PAGEREF _Toc69807801 \h </w:instrText>
        </w:r>
        <w:r w:rsidR="00575E9C">
          <w:rPr>
            <w:noProof/>
            <w:webHidden/>
          </w:rPr>
        </w:r>
        <w:r w:rsidR="00575E9C">
          <w:rPr>
            <w:noProof/>
            <w:webHidden/>
          </w:rPr>
          <w:fldChar w:fldCharType="separate"/>
        </w:r>
        <w:r w:rsidR="00575E9C">
          <w:rPr>
            <w:noProof/>
            <w:webHidden/>
          </w:rPr>
          <w:t>70</w:t>
        </w:r>
        <w:r w:rsidR="00575E9C">
          <w:rPr>
            <w:noProof/>
            <w:webHidden/>
          </w:rPr>
          <w:fldChar w:fldCharType="end"/>
        </w:r>
      </w:hyperlink>
    </w:p>
    <w:p w14:paraId="31D9F5AD" w14:textId="0ACF3D03" w:rsidR="00575E9C" w:rsidRDefault="00000000">
      <w:pPr>
        <w:pStyle w:val="TableofFigures"/>
        <w:tabs>
          <w:tab w:val="right" w:leader="dot" w:pos="9016"/>
        </w:tabs>
        <w:rPr>
          <w:rFonts w:eastAsiaTheme="minorEastAsia"/>
          <w:noProof/>
          <w:lang w:eastAsia="hr-HR"/>
        </w:rPr>
      </w:pPr>
      <w:hyperlink w:anchor="_Toc69807802" w:history="1">
        <w:r w:rsidR="00575E9C" w:rsidRPr="008720FC">
          <w:rPr>
            <w:rStyle w:val="Hyperlink"/>
            <w:noProof/>
          </w:rPr>
          <w:t>Tablica 8.1 Mogući izvori financiranja</w:t>
        </w:r>
        <w:r w:rsidR="00575E9C">
          <w:rPr>
            <w:noProof/>
            <w:webHidden/>
          </w:rPr>
          <w:tab/>
        </w:r>
        <w:r w:rsidR="00575E9C">
          <w:rPr>
            <w:noProof/>
            <w:webHidden/>
          </w:rPr>
          <w:fldChar w:fldCharType="begin"/>
        </w:r>
        <w:r w:rsidR="00575E9C">
          <w:rPr>
            <w:noProof/>
            <w:webHidden/>
          </w:rPr>
          <w:instrText xml:space="preserve"> PAGEREF _Toc69807802 \h </w:instrText>
        </w:r>
        <w:r w:rsidR="00575E9C">
          <w:rPr>
            <w:noProof/>
            <w:webHidden/>
          </w:rPr>
        </w:r>
        <w:r w:rsidR="00575E9C">
          <w:rPr>
            <w:noProof/>
            <w:webHidden/>
          </w:rPr>
          <w:fldChar w:fldCharType="separate"/>
        </w:r>
        <w:r w:rsidR="00575E9C">
          <w:rPr>
            <w:noProof/>
            <w:webHidden/>
          </w:rPr>
          <w:t>92</w:t>
        </w:r>
        <w:r w:rsidR="00575E9C">
          <w:rPr>
            <w:noProof/>
            <w:webHidden/>
          </w:rPr>
          <w:fldChar w:fldCharType="end"/>
        </w:r>
      </w:hyperlink>
    </w:p>
    <w:p w14:paraId="5B02563D" w14:textId="06AB3EDA" w:rsidR="009E54EB" w:rsidRPr="00471D15" w:rsidRDefault="009E54EB" w:rsidP="00F56A73">
      <w:pPr>
        <w:spacing w:after="0" w:line="360" w:lineRule="auto"/>
        <w:jc w:val="both"/>
        <w:rPr>
          <w:rFonts w:cstheme="minorHAnsi"/>
        </w:rPr>
      </w:pPr>
      <w:r w:rsidRPr="00471D15">
        <w:rPr>
          <w:rFonts w:cstheme="minorHAnsi"/>
        </w:rPr>
        <w:fldChar w:fldCharType="end"/>
      </w:r>
    </w:p>
    <w:p w14:paraId="60D34D1E" w14:textId="6212A151" w:rsidR="008F06A1" w:rsidRDefault="008F06A1">
      <w:pPr>
        <w:rPr>
          <w:rFonts w:eastAsiaTheme="minorHAnsi" w:cstheme="minorHAnsi"/>
          <w:b/>
          <w:caps/>
          <w:lang w:eastAsia="en-US"/>
        </w:rPr>
      </w:pPr>
      <w:r>
        <w:rPr>
          <w:rFonts w:eastAsiaTheme="minorHAnsi" w:cstheme="minorHAnsi"/>
          <w:b/>
          <w:caps/>
          <w:lang w:eastAsia="en-US"/>
        </w:rP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2"/>
        <w:gridCol w:w="5574"/>
      </w:tblGrid>
      <w:tr w:rsidR="009E54EB" w:rsidRPr="00471D15" w14:paraId="626CC82F" w14:textId="77777777" w:rsidTr="00DD1F8E">
        <w:tc>
          <w:tcPr>
            <w:tcW w:w="1912" w:type="pct"/>
          </w:tcPr>
          <w:p w14:paraId="055FD754" w14:textId="77777777" w:rsidR="009E54EB" w:rsidRPr="00471D15" w:rsidRDefault="009E54EB" w:rsidP="0026599F">
            <w:pPr>
              <w:pStyle w:val="ListParagraph"/>
              <w:spacing w:line="360" w:lineRule="auto"/>
              <w:ind w:left="0"/>
              <w:rPr>
                <w:rFonts w:cstheme="minorHAnsi"/>
              </w:rPr>
            </w:pPr>
            <w:r w:rsidRPr="00471D15">
              <w:rPr>
                <w:rFonts w:cstheme="minorHAnsi"/>
              </w:rPr>
              <w:lastRenderedPageBreak/>
              <w:t xml:space="preserve">NAZIV PROGRAMA </w:t>
            </w:r>
          </w:p>
          <w:p w14:paraId="48D474A7" w14:textId="77777777" w:rsidR="009E54EB" w:rsidRPr="00471D15" w:rsidRDefault="009E54EB" w:rsidP="0026599F">
            <w:pPr>
              <w:pStyle w:val="ListParagraph"/>
              <w:spacing w:line="360" w:lineRule="auto"/>
              <w:ind w:left="0"/>
              <w:rPr>
                <w:rFonts w:cstheme="minorHAnsi"/>
              </w:rPr>
            </w:pPr>
          </w:p>
          <w:p w14:paraId="198BFAEB" w14:textId="77777777" w:rsidR="009E54EB" w:rsidRPr="00471D15" w:rsidRDefault="009E54EB" w:rsidP="0026599F">
            <w:pPr>
              <w:pStyle w:val="ListParagraph"/>
              <w:spacing w:line="360" w:lineRule="auto"/>
              <w:ind w:left="0"/>
              <w:rPr>
                <w:rFonts w:cstheme="minorHAnsi"/>
              </w:rPr>
            </w:pPr>
            <w:r w:rsidRPr="00471D15">
              <w:rPr>
                <w:rFonts w:cstheme="minorHAnsi"/>
              </w:rPr>
              <w:t>PROGRAMME</w:t>
            </w:r>
          </w:p>
        </w:tc>
        <w:tc>
          <w:tcPr>
            <w:tcW w:w="3088" w:type="pct"/>
            <w:vAlign w:val="center"/>
          </w:tcPr>
          <w:p w14:paraId="2A25D174" w14:textId="77777777" w:rsidR="009E54EB" w:rsidRPr="00471D15" w:rsidRDefault="009E54EB" w:rsidP="0026599F">
            <w:pPr>
              <w:pStyle w:val="ListParagraph"/>
              <w:spacing w:line="360" w:lineRule="auto"/>
              <w:ind w:left="0"/>
              <w:rPr>
                <w:rFonts w:cstheme="minorHAnsi"/>
                <w:color w:val="333333"/>
                <w:shd w:val="clear" w:color="auto" w:fill="FFFFFF"/>
              </w:rPr>
            </w:pPr>
            <w:r w:rsidRPr="00471D15">
              <w:rPr>
                <w:rFonts w:cstheme="minorHAnsi"/>
              </w:rPr>
              <w:t>INTERREG Program prekogranične suradnje Italija - Hrvatska</w:t>
            </w:r>
            <w:r w:rsidRPr="00471D15">
              <w:rPr>
                <w:rFonts w:cstheme="minorHAnsi"/>
                <w:color w:val="333333"/>
                <w:shd w:val="clear" w:color="auto" w:fill="FFFFFF"/>
              </w:rPr>
              <w:t> </w:t>
            </w:r>
          </w:p>
          <w:p w14:paraId="07E11EF1" w14:textId="77777777" w:rsidR="009E54EB" w:rsidRPr="00471D15" w:rsidRDefault="009E54EB" w:rsidP="00863E2B">
            <w:pPr>
              <w:pStyle w:val="ListParagraph"/>
              <w:spacing w:line="360" w:lineRule="auto"/>
              <w:ind w:left="0"/>
              <w:rPr>
                <w:rFonts w:cstheme="minorHAnsi"/>
              </w:rPr>
            </w:pPr>
            <w:r w:rsidRPr="00471D15">
              <w:rPr>
                <w:rFonts w:cstheme="minorHAnsi"/>
              </w:rPr>
              <w:t xml:space="preserve">INTERREG </w:t>
            </w:r>
            <w:proofErr w:type="spellStart"/>
            <w:r w:rsidRPr="00471D15">
              <w:rPr>
                <w:rFonts w:cstheme="minorHAnsi"/>
              </w:rPr>
              <w:t>Italy</w:t>
            </w:r>
            <w:proofErr w:type="spellEnd"/>
            <w:r w:rsidRPr="00471D15">
              <w:rPr>
                <w:rFonts w:cstheme="minorHAnsi"/>
              </w:rPr>
              <w:t xml:space="preserve"> Croatia Cross-</w:t>
            </w:r>
            <w:proofErr w:type="spellStart"/>
            <w:r w:rsidRPr="00471D15">
              <w:rPr>
                <w:rFonts w:cstheme="minorHAnsi"/>
              </w:rPr>
              <w:t>Border</w:t>
            </w:r>
            <w:proofErr w:type="spellEnd"/>
            <w:r w:rsidRPr="00471D15">
              <w:rPr>
                <w:rFonts w:cstheme="minorHAnsi"/>
              </w:rPr>
              <w:t xml:space="preserve"> </w:t>
            </w:r>
            <w:proofErr w:type="spellStart"/>
            <w:r w:rsidRPr="00471D15">
              <w:rPr>
                <w:rFonts w:cstheme="minorHAnsi"/>
              </w:rPr>
              <w:t>Cooperation</w:t>
            </w:r>
            <w:proofErr w:type="spellEnd"/>
            <w:r w:rsidRPr="00471D15">
              <w:rPr>
                <w:rFonts w:cstheme="minorHAnsi"/>
              </w:rPr>
              <w:t xml:space="preserve"> </w:t>
            </w:r>
            <w:proofErr w:type="spellStart"/>
            <w:r w:rsidRPr="00471D15">
              <w:rPr>
                <w:rFonts w:cstheme="minorHAnsi"/>
              </w:rPr>
              <w:t>Programme</w:t>
            </w:r>
            <w:proofErr w:type="spellEnd"/>
          </w:p>
        </w:tc>
      </w:tr>
      <w:tr w:rsidR="009E54EB" w:rsidRPr="00471D15" w14:paraId="5353052C" w14:textId="77777777" w:rsidTr="00DD1F8E">
        <w:tc>
          <w:tcPr>
            <w:tcW w:w="1912" w:type="pct"/>
          </w:tcPr>
          <w:p w14:paraId="02489B9A" w14:textId="77777777" w:rsidR="009E54EB" w:rsidRPr="00471D15" w:rsidRDefault="009E54EB" w:rsidP="0026599F">
            <w:pPr>
              <w:pStyle w:val="ListParagraph"/>
              <w:spacing w:line="360" w:lineRule="auto"/>
              <w:ind w:left="0"/>
              <w:rPr>
                <w:rFonts w:cstheme="minorHAnsi"/>
              </w:rPr>
            </w:pPr>
          </w:p>
        </w:tc>
        <w:tc>
          <w:tcPr>
            <w:tcW w:w="3088" w:type="pct"/>
            <w:vAlign w:val="center"/>
          </w:tcPr>
          <w:p w14:paraId="36862555" w14:textId="77777777" w:rsidR="009E54EB" w:rsidRPr="00471D15" w:rsidRDefault="009E54EB" w:rsidP="0026599F">
            <w:pPr>
              <w:pStyle w:val="ListParagraph"/>
              <w:spacing w:line="360" w:lineRule="auto"/>
              <w:ind w:left="0"/>
              <w:rPr>
                <w:rFonts w:cstheme="minorHAnsi"/>
              </w:rPr>
            </w:pPr>
          </w:p>
        </w:tc>
      </w:tr>
      <w:tr w:rsidR="009E54EB" w:rsidRPr="00471D15" w14:paraId="47429DD0" w14:textId="77777777" w:rsidTr="00DD1F8E">
        <w:tc>
          <w:tcPr>
            <w:tcW w:w="1912" w:type="pct"/>
          </w:tcPr>
          <w:p w14:paraId="32FA4AEB" w14:textId="77777777" w:rsidR="009E54EB" w:rsidRPr="00471D15" w:rsidRDefault="009E54EB" w:rsidP="0026599F">
            <w:pPr>
              <w:pStyle w:val="ListParagraph"/>
              <w:spacing w:line="360" w:lineRule="auto"/>
              <w:ind w:left="0"/>
              <w:rPr>
                <w:rFonts w:cstheme="minorHAnsi"/>
              </w:rPr>
            </w:pPr>
            <w:r w:rsidRPr="00471D15">
              <w:rPr>
                <w:rFonts w:cstheme="minorHAnsi"/>
              </w:rPr>
              <w:t xml:space="preserve">SKRAĆENI NAZIV PROJEKTA </w:t>
            </w:r>
          </w:p>
          <w:p w14:paraId="4718DC5B" w14:textId="77777777" w:rsidR="009E54EB" w:rsidRPr="00471D15" w:rsidRDefault="009E54EB" w:rsidP="0026599F">
            <w:pPr>
              <w:pStyle w:val="ListParagraph"/>
              <w:spacing w:line="360" w:lineRule="auto"/>
              <w:ind w:left="0"/>
              <w:rPr>
                <w:rFonts w:cstheme="minorHAnsi"/>
              </w:rPr>
            </w:pPr>
            <w:r w:rsidRPr="00471D15">
              <w:rPr>
                <w:rFonts w:cstheme="minorHAnsi"/>
              </w:rPr>
              <w:t>PROJECT ACRONYM</w:t>
            </w:r>
          </w:p>
        </w:tc>
        <w:tc>
          <w:tcPr>
            <w:tcW w:w="3088" w:type="pct"/>
            <w:vAlign w:val="center"/>
          </w:tcPr>
          <w:p w14:paraId="1FCA77BC" w14:textId="77777777" w:rsidR="009E54EB" w:rsidRPr="00471D15" w:rsidRDefault="009E54EB" w:rsidP="0026599F">
            <w:pPr>
              <w:pStyle w:val="ListParagraph"/>
              <w:spacing w:line="360" w:lineRule="auto"/>
              <w:ind w:left="0"/>
              <w:rPr>
                <w:rFonts w:cstheme="minorHAnsi"/>
              </w:rPr>
            </w:pPr>
          </w:p>
          <w:p w14:paraId="3560379F" w14:textId="77777777" w:rsidR="009E54EB" w:rsidRPr="00471D15" w:rsidRDefault="009E54EB" w:rsidP="00863E2B">
            <w:pPr>
              <w:pStyle w:val="ListParagraph"/>
              <w:spacing w:line="360" w:lineRule="auto"/>
              <w:ind w:left="0"/>
              <w:rPr>
                <w:rFonts w:cstheme="minorHAnsi"/>
              </w:rPr>
            </w:pPr>
            <w:r w:rsidRPr="00471D15">
              <w:rPr>
                <w:rFonts w:cstheme="minorHAnsi"/>
              </w:rPr>
              <w:t>JOINT SECAP</w:t>
            </w:r>
          </w:p>
        </w:tc>
      </w:tr>
      <w:tr w:rsidR="009E54EB" w:rsidRPr="00471D15" w14:paraId="2233B969" w14:textId="77777777" w:rsidTr="00DD1F8E">
        <w:tc>
          <w:tcPr>
            <w:tcW w:w="1912" w:type="pct"/>
          </w:tcPr>
          <w:p w14:paraId="61AD003D" w14:textId="77777777" w:rsidR="009E54EB" w:rsidRPr="00471D15" w:rsidRDefault="009E54EB" w:rsidP="0026599F">
            <w:pPr>
              <w:pStyle w:val="ListParagraph"/>
              <w:spacing w:line="360" w:lineRule="auto"/>
              <w:ind w:left="0"/>
              <w:rPr>
                <w:rFonts w:cstheme="minorHAnsi"/>
              </w:rPr>
            </w:pPr>
          </w:p>
        </w:tc>
        <w:tc>
          <w:tcPr>
            <w:tcW w:w="3088" w:type="pct"/>
            <w:vAlign w:val="center"/>
          </w:tcPr>
          <w:p w14:paraId="44EF0F88" w14:textId="77777777" w:rsidR="009E54EB" w:rsidRPr="00471D15" w:rsidRDefault="009E54EB" w:rsidP="0026599F">
            <w:pPr>
              <w:pStyle w:val="ListParagraph"/>
              <w:spacing w:line="360" w:lineRule="auto"/>
              <w:ind w:left="0"/>
              <w:rPr>
                <w:rFonts w:cstheme="minorHAnsi"/>
              </w:rPr>
            </w:pPr>
          </w:p>
        </w:tc>
      </w:tr>
      <w:tr w:rsidR="009E54EB" w:rsidRPr="00471D15" w14:paraId="5E41136A" w14:textId="77777777" w:rsidTr="00DD1F8E">
        <w:tc>
          <w:tcPr>
            <w:tcW w:w="1912" w:type="pct"/>
          </w:tcPr>
          <w:p w14:paraId="355CC54A" w14:textId="77777777" w:rsidR="009E54EB" w:rsidRPr="00471D15" w:rsidRDefault="009E54EB" w:rsidP="0026599F">
            <w:pPr>
              <w:pStyle w:val="ListParagraph"/>
              <w:spacing w:line="360" w:lineRule="auto"/>
              <w:ind w:left="0"/>
              <w:rPr>
                <w:rFonts w:cstheme="minorHAnsi"/>
              </w:rPr>
            </w:pPr>
            <w:r w:rsidRPr="00471D15">
              <w:rPr>
                <w:rFonts w:cstheme="minorHAnsi"/>
              </w:rPr>
              <w:t xml:space="preserve">NASLOV </w:t>
            </w:r>
          </w:p>
          <w:p w14:paraId="4309810C" w14:textId="77777777" w:rsidR="009E54EB" w:rsidRPr="00471D15" w:rsidRDefault="009E54EB" w:rsidP="0026599F">
            <w:pPr>
              <w:pStyle w:val="ListParagraph"/>
              <w:spacing w:line="360" w:lineRule="auto"/>
              <w:ind w:left="0"/>
              <w:rPr>
                <w:rFonts w:cstheme="minorHAnsi"/>
              </w:rPr>
            </w:pPr>
          </w:p>
          <w:p w14:paraId="5EA8890B" w14:textId="77777777" w:rsidR="009E54EB" w:rsidRPr="00471D15" w:rsidRDefault="009E54EB" w:rsidP="0026599F">
            <w:pPr>
              <w:pStyle w:val="ListParagraph"/>
              <w:spacing w:line="360" w:lineRule="auto"/>
              <w:ind w:left="0"/>
              <w:rPr>
                <w:rFonts w:cstheme="minorHAnsi"/>
              </w:rPr>
            </w:pPr>
            <w:r w:rsidRPr="00471D15">
              <w:rPr>
                <w:rFonts w:cstheme="minorHAnsi"/>
              </w:rPr>
              <w:t xml:space="preserve">TITLE </w:t>
            </w:r>
          </w:p>
        </w:tc>
        <w:tc>
          <w:tcPr>
            <w:tcW w:w="3088" w:type="pct"/>
            <w:vAlign w:val="center"/>
          </w:tcPr>
          <w:p w14:paraId="5E08947F" w14:textId="0B5AA745" w:rsidR="00874BA2" w:rsidRPr="00471D15" w:rsidRDefault="00874BA2" w:rsidP="00874BA2">
            <w:pPr>
              <w:spacing w:line="360" w:lineRule="auto"/>
              <w:rPr>
                <w:rFonts w:cstheme="minorHAnsi"/>
              </w:rPr>
            </w:pPr>
            <w:r w:rsidRPr="00471D15">
              <w:rPr>
                <w:rFonts w:cstheme="minorHAnsi"/>
              </w:rPr>
              <w:t xml:space="preserve">Akcijski plan energetski održivog </w:t>
            </w:r>
            <w:r w:rsidR="00EE4102">
              <w:rPr>
                <w:rFonts w:cstheme="minorHAnsi"/>
              </w:rPr>
              <w:t>razvoja</w:t>
            </w:r>
            <w:r w:rsidRPr="00471D15">
              <w:rPr>
                <w:rFonts w:cstheme="minorHAnsi"/>
              </w:rPr>
              <w:t xml:space="preserve"> i prilagodbe klimatskim promjenama</w:t>
            </w:r>
            <w:r w:rsidR="00BF56EB" w:rsidRPr="00471D15">
              <w:rPr>
                <w:rFonts w:cstheme="minorHAnsi"/>
              </w:rPr>
              <w:t xml:space="preserve"> – </w:t>
            </w:r>
            <w:r w:rsidR="00AF30A8" w:rsidRPr="00471D15">
              <w:rPr>
                <w:rFonts w:cstheme="minorHAnsi"/>
              </w:rPr>
              <w:t>Općina Brtonigla -Verteneglio</w:t>
            </w:r>
          </w:p>
          <w:p w14:paraId="0C817A64" w14:textId="257E33F2" w:rsidR="009E54EB" w:rsidRPr="00471D15" w:rsidRDefault="00874BA2" w:rsidP="00874BA2">
            <w:pPr>
              <w:pStyle w:val="ListParagraph"/>
              <w:spacing w:line="360" w:lineRule="auto"/>
              <w:ind w:left="0"/>
              <w:rPr>
                <w:rFonts w:cstheme="minorHAnsi"/>
              </w:rPr>
            </w:pPr>
            <w:proofErr w:type="spellStart"/>
            <w:r w:rsidRPr="00471D15">
              <w:rPr>
                <w:rFonts w:cstheme="minorHAnsi"/>
              </w:rPr>
              <w:t>Sustainable</w:t>
            </w:r>
            <w:proofErr w:type="spellEnd"/>
            <w:r w:rsidRPr="00471D15">
              <w:rPr>
                <w:rFonts w:cstheme="minorHAnsi"/>
              </w:rPr>
              <w:t xml:space="preserve"> Energy </w:t>
            </w:r>
            <w:proofErr w:type="spellStart"/>
            <w:r w:rsidRPr="00471D15">
              <w:rPr>
                <w:rFonts w:cstheme="minorHAnsi"/>
              </w:rPr>
              <w:t>and</w:t>
            </w:r>
            <w:proofErr w:type="spellEnd"/>
            <w:r w:rsidRPr="00471D15">
              <w:rPr>
                <w:rFonts w:cstheme="minorHAnsi"/>
              </w:rPr>
              <w:t xml:space="preserve"> </w:t>
            </w:r>
            <w:proofErr w:type="spellStart"/>
            <w:r w:rsidRPr="00471D15">
              <w:rPr>
                <w:rFonts w:cstheme="minorHAnsi"/>
              </w:rPr>
              <w:t>Climate</w:t>
            </w:r>
            <w:proofErr w:type="spellEnd"/>
            <w:r w:rsidRPr="00471D15">
              <w:rPr>
                <w:rFonts w:cstheme="minorHAnsi"/>
              </w:rPr>
              <w:t xml:space="preserve"> </w:t>
            </w:r>
            <w:proofErr w:type="spellStart"/>
            <w:r w:rsidRPr="00471D15">
              <w:rPr>
                <w:rFonts w:cstheme="minorHAnsi"/>
              </w:rPr>
              <w:t>Action</w:t>
            </w:r>
            <w:proofErr w:type="spellEnd"/>
            <w:r w:rsidRPr="00471D15">
              <w:rPr>
                <w:rFonts w:cstheme="minorHAnsi"/>
              </w:rPr>
              <w:t xml:space="preserve"> Plan – SECAP</w:t>
            </w:r>
            <w:r w:rsidR="00BF56EB" w:rsidRPr="00471D15">
              <w:rPr>
                <w:rFonts w:cstheme="minorHAnsi"/>
              </w:rPr>
              <w:t xml:space="preserve"> </w:t>
            </w:r>
            <w:r w:rsidR="00AF30A8" w:rsidRPr="00471D15">
              <w:rPr>
                <w:rFonts w:cstheme="minorHAnsi"/>
              </w:rPr>
              <w:t xml:space="preserve">Brtonigla -Verteneglio </w:t>
            </w:r>
          </w:p>
        </w:tc>
      </w:tr>
      <w:tr w:rsidR="009E54EB" w:rsidRPr="00471D15" w14:paraId="5359EF85" w14:textId="77777777" w:rsidTr="00DD1F8E">
        <w:tc>
          <w:tcPr>
            <w:tcW w:w="1912" w:type="pct"/>
          </w:tcPr>
          <w:p w14:paraId="0192A61D" w14:textId="77777777" w:rsidR="009E54EB" w:rsidRPr="00471D15" w:rsidRDefault="009E54EB" w:rsidP="0026599F">
            <w:pPr>
              <w:pStyle w:val="ListParagraph"/>
              <w:spacing w:line="360" w:lineRule="auto"/>
              <w:ind w:left="0"/>
              <w:rPr>
                <w:rFonts w:cstheme="minorHAnsi"/>
              </w:rPr>
            </w:pPr>
          </w:p>
        </w:tc>
        <w:tc>
          <w:tcPr>
            <w:tcW w:w="3088" w:type="pct"/>
            <w:vAlign w:val="center"/>
          </w:tcPr>
          <w:p w14:paraId="71FB5E34" w14:textId="77777777" w:rsidR="009E54EB" w:rsidRPr="00471D15" w:rsidRDefault="009E54EB" w:rsidP="0026599F">
            <w:pPr>
              <w:pStyle w:val="ListParagraph"/>
              <w:spacing w:line="360" w:lineRule="auto"/>
              <w:ind w:left="0"/>
              <w:rPr>
                <w:rFonts w:cstheme="minorHAnsi"/>
              </w:rPr>
            </w:pPr>
          </w:p>
        </w:tc>
      </w:tr>
      <w:tr w:rsidR="009E54EB" w:rsidRPr="00471D15" w14:paraId="3B3614FB" w14:textId="77777777" w:rsidTr="00DD1F8E">
        <w:tc>
          <w:tcPr>
            <w:tcW w:w="1912" w:type="pct"/>
          </w:tcPr>
          <w:p w14:paraId="7D4D8D18" w14:textId="259E1DFD" w:rsidR="009E54EB" w:rsidRPr="00471D15" w:rsidRDefault="009E54EB" w:rsidP="0026599F">
            <w:pPr>
              <w:pStyle w:val="ListParagraph"/>
              <w:spacing w:line="360" w:lineRule="auto"/>
              <w:ind w:left="0"/>
              <w:rPr>
                <w:rFonts w:cstheme="minorHAnsi"/>
              </w:rPr>
            </w:pPr>
          </w:p>
        </w:tc>
        <w:tc>
          <w:tcPr>
            <w:tcW w:w="3088" w:type="pct"/>
            <w:vAlign w:val="center"/>
          </w:tcPr>
          <w:p w14:paraId="280DF9D4" w14:textId="30A0AB8D" w:rsidR="005D4271" w:rsidRPr="00471D15" w:rsidRDefault="005D4271" w:rsidP="00ED1E62">
            <w:pPr>
              <w:pStyle w:val="ListParagraph"/>
              <w:spacing w:line="360" w:lineRule="auto"/>
              <w:ind w:left="0"/>
              <w:rPr>
                <w:rFonts w:cstheme="minorHAnsi"/>
              </w:rPr>
            </w:pPr>
          </w:p>
        </w:tc>
      </w:tr>
      <w:tr w:rsidR="009E54EB" w:rsidRPr="00471D15" w14:paraId="10B869EC" w14:textId="77777777" w:rsidTr="00DD1F8E">
        <w:tc>
          <w:tcPr>
            <w:tcW w:w="1912" w:type="pct"/>
          </w:tcPr>
          <w:p w14:paraId="24CFA84B" w14:textId="77777777" w:rsidR="009E54EB" w:rsidRPr="00471D15" w:rsidRDefault="009E54EB" w:rsidP="0026599F">
            <w:pPr>
              <w:pStyle w:val="ListParagraph"/>
              <w:spacing w:line="360" w:lineRule="auto"/>
              <w:ind w:left="0"/>
              <w:rPr>
                <w:rFonts w:cstheme="minorHAnsi"/>
              </w:rPr>
            </w:pPr>
          </w:p>
        </w:tc>
        <w:tc>
          <w:tcPr>
            <w:tcW w:w="3088" w:type="pct"/>
            <w:vAlign w:val="center"/>
          </w:tcPr>
          <w:p w14:paraId="4D78072F" w14:textId="77777777" w:rsidR="009E54EB" w:rsidRPr="00471D15" w:rsidRDefault="009E54EB" w:rsidP="0026599F">
            <w:pPr>
              <w:pStyle w:val="ListParagraph"/>
              <w:spacing w:line="360" w:lineRule="auto"/>
              <w:ind w:left="0"/>
              <w:rPr>
                <w:rFonts w:cstheme="minorHAnsi"/>
              </w:rPr>
            </w:pPr>
          </w:p>
        </w:tc>
      </w:tr>
      <w:tr w:rsidR="009E54EB" w:rsidRPr="00471D15" w14:paraId="25628033" w14:textId="77777777" w:rsidTr="00DD1F8E">
        <w:tc>
          <w:tcPr>
            <w:tcW w:w="1912" w:type="pct"/>
          </w:tcPr>
          <w:p w14:paraId="0DC44007" w14:textId="77777777" w:rsidR="009E54EB" w:rsidRPr="00471D15" w:rsidRDefault="009E54EB" w:rsidP="0026599F">
            <w:pPr>
              <w:pStyle w:val="ListParagraph"/>
              <w:spacing w:line="360" w:lineRule="auto"/>
              <w:ind w:left="0"/>
              <w:rPr>
                <w:rFonts w:cstheme="minorHAnsi"/>
              </w:rPr>
            </w:pPr>
            <w:r w:rsidRPr="00471D15">
              <w:rPr>
                <w:rFonts w:cstheme="minorHAnsi"/>
              </w:rPr>
              <w:t xml:space="preserve">ROK ZA PREDAJU </w:t>
            </w:r>
          </w:p>
          <w:p w14:paraId="3CD91659" w14:textId="77777777" w:rsidR="009E54EB" w:rsidRPr="00471D15" w:rsidRDefault="009E54EB" w:rsidP="0026599F">
            <w:pPr>
              <w:pStyle w:val="ListParagraph"/>
              <w:spacing w:line="360" w:lineRule="auto"/>
              <w:ind w:left="0"/>
              <w:rPr>
                <w:rFonts w:cstheme="minorHAnsi"/>
              </w:rPr>
            </w:pPr>
            <w:r w:rsidRPr="00471D15">
              <w:rPr>
                <w:rFonts w:cstheme="minorHAnsi"/>
              </w:rPr>
              <w:t>DATE OF DELIVERY</w:t>
            </w:r>
          </w:p>
        </w:tc>
        <w:tc>
          <w:tcPr>
            <w:tcW w:w="3088" w:type="pct"/>
            <w:vAlign w:val="center"/>
          </w:tcPr>
          <w:p w14:paraId="6F3B2AF2" w14:textId="491D1CC8" w:rsidR="009E54EB" w:rsidRPr="00471D15" w:rsidRDefault="003711D7" w:rsidP="0026599F">
            <w:pPr>
              <w:pStyle w:val="ListParagraph"/>
              <w:spacing w:line="360" w:lineRule="auto"/>
              <w:ind w:left="0"/>
              <w:rPr>
                <w:rFonts w:cstheme="minorHAnsi"/>
              </w:rPr>
            </w:pPr>
            <w:r>
              <w:rPr>
                <w:rFonts w:cstheme="minorHAnsi"/>
              </w:rPr>
              <w:t xml:space="preserve">Ožujak </w:t>
            </w:r>
            <w:r w:rsidR="005D4271" w:rsidRPr="00471D15">
              <w:rPr>
                <w:rFonts w:cstheme="minorHAnsi"/>
              </w:rPr>
              <w:t>202</w:t>
            </w:r>
            <w:r w:rsidR="00874BA2" w:rsidRPr="00471D15">
              <w:rPr>
                <w:rFonts w:cstheme="minorHAnsi"/>
              </w:rPr>
              <w:t>1</w:t>
            </w:r>
            <w:r w:rsidR="005D4271" w:rsidRPr="00471D15">
              <w:rPr>
                <w:rFonts w:cstheme="minorHAnsi"/>
              </w:rPr>
              <w:t>.</w:t>
            </w:r>
            <w:r w:rsidR="009E54EB" w:rsidRPr="00471D15">
              <w:rPr>
                <w:rFonts w:cstheme="minorHAnsi"/>
              </w:rPr>
              <w:t xml:space="preserve"> </w:t>
            </w:r>
          </w:p>
          <w:p w14:paraId="4BEB8538" w14:textId="3067D708" w:rsidR="009E54EB" w:rsidRPr="00471D15" w:rsidRDefault="003711D7" w:rsidP="0026599F">
            <w:pPr>
              <w:pStyle w:val="ListParagraph"/>
              <w:spacing w:line="360" w:lineRule="auto"/>
              <w:ind w:left="0"/>
              <w:rPr>
                <w:rFonts w:cstheme="minorHAnsi"/>
              </w:rPr>
            </w:pPr>
            <w:proofErr w:type="spellStart"/>
            <w:r>
              <w:rPr>
                <w:rFonts w:cstheme="minorHAnsi"/>
              </w:rPr>
              <w:t>March</w:t>
            </w:r>
            <w:proofErr w:type="spellEnd"/>
            <w:r>
              <w:rPr>
                <w:rFonts w:cstheme="minorHAnsi"/>
              </w:rPr>
              <w:t xml:space="preserve"> </w:t>
            </w:r>
            <w:r w:rsidR="00ED1E62" w:rsidRPr="00ED1E62">
              <w:rPr>
                <w:rFonts w:cstheme="minorHAnsi"/>
              </w:rPr>
              <w:t>2021</w:t>
            </w:r>
            <w:r w:rsidR="00ED1E62">
              <w:rPr>
                <w:rFonts w:cstheme="minorHAnsi"/>
              </w:rPr>
              <w:t>.</w:t>
            </w:r>
          </w:p>
        </w:tc>
      </w:tr>
    </w:tbl>
    <w:p w14:paraId="6648596E" w14:textId="77777777" w:rsidR="00470558" w:rsidRPr="00471D15" w:rsidRDefault="00470558" w:rsidP="00C250D3">
      <w:pPr>
        <w:spacing w:after="0" w:line="360" w:lineRule="auto"/>
        <w:jc w:val="both"/>
        <w:rPr>
          <w:rFonts w:cstheme="minorHAnsi"/>
        </w:rPr>
        <w:sectPr w:rsidR="00470558" w:rsidRPr="00471D15" w:rsidSect="00ED1E62">
          <w:headerReference w:type="default" r:id="rId14"/>
          <w:footerReference w:type="default" r:id="rId15"/>
          <w:pgSz w:w="11906" w:h="16838" w:code="9"/>
          <w:pgMar w:top="2924" w:right="1440" w:bottom="2410" w:left="1440" w:header="0" w:footer="2116" w:gutter="0"/>
          <w:pgNumType w:start="0"/>
          <w:cols w:space="708"/>
          <w:docGrid w:linePitch="360"/>
        </w:sectPr>
      </w:pPr>
    </w:p>
    <w:p w14:paraId="02C3FDAA" w14:textId="4BDFA009" w:rsidR="00E67B4C" w:rsidRDefault="00E67B4C" w:rsidP="00472AB6">
      <w:pPr>
        <w:pStyle w:val="Heading1"/>
      </w:pPr>
      <w:bookmarkStart w:id="1" w:name="_Toc69819604"/>
      <w:bookmarkStart w:id="2" w:name="_Toc18150041"/>
      <w:r>
        <w:lastRenderedPageBreak/>
        <w:t>Sažetak</w:t>
      </w:r>
      <w:bookmarkEnd w:id="1"/>
    </w:p>
    <w:p w14:paraId="4628EE22" w14:textId="77777777" w:rsidR="007F6690" w:rsidRDefault="007F6690" w:rsidP="007F6690">
      <w:pPr>
        <w:jc w:val="both"/>
        <w:rPr>
          <w:lang w:eastAsia="en-US"/>
        </w:rPr>
      </w:pPr>
      <w:r>
        <w:rPr>
          <w:lang w:eastAsia="en-US"/>
        </w:rPr>
        <w:t xml:space="preserve">Akcijski plan održivog energetskog razvoja i prilagodbe klimatskim promjena Općine Brtonigla-Verteneglio je jedan od ključnih dokumenata cijelog projekta „JOINT SECAP Zajedničke strategije prilagodbe klimatskim promjenama u obalnim područjima“ (eng. Joint SECAP – Joint </w:t>
      </w:r>
      <w:proofErr w:type="spellStart"/>
      <w:r>
        <w:rPr>
          <w:lang w:eastAsia="en-US"/>
        </w:rPr>
        <w:t>strategies</w:t>
      </w:r>
      <w:proofErr w:type="spellEnd"/>
      <w:r>
        <w:rPr>
          <w:lang w:eastAsia="en-US"/>
        </w:rPr>
        <w:t xml:space="preserve"> for </w:t>
      </w:r>
      <w:proofErr w:type="spellStart"/>
      <w:r>
        <w:rPr>
          <w:lang w:eastAsia="en-US"/>
        </w:rPr>
        <w:t>Climate</w:t>
      </w:r>
      <w:proofErr w:type="spellEnd"/>
      <w:r>
        <w:rPr>
          <w:lang w:eastAsia="en-US"/>
        </w:rPr>
        <w:t xml:space="preserve"> </w:t>
      </w:r>
      <w:proofErr w:type="spellStart"/>
      <w:r>
        <w:rPr>
          <w:lang w:eastAsia="en-US"/>
        </w:rPr>
        <w:t>Change</w:t>
      </w:r>
      <w:proofErr w:type="spellEnd"/>
      <w:r>
        <w:rPr>
          <w:lang w:eastAsia="en-US"/>
        </w:rPr>
        <w:t xml:space="preserve"> </w:t>
      </w:r>
      <w:proofErr w:type="spellStart"/>
      <w:r>
        <w:rPr>
          <w:lang w:eastAsia="en-US"/>
        </w:rPr>
        <w:t>Adaptation</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coastal</w:t>
      </w:r>
      <w:proofErr w:type="spellEnd"/>
      <w:r>
        <w:rPr>
          <w:lang w:eastAsia="en-US"/>
        </w:rPr>
        <w:t xml:space="preserve"> </w:t>
      </w:r>
      <w:proofErr w:type="spellStart"/>
      <w:r>
        <w:rPr>
          <w:lang w:eastAsia="en-US"/>
        </w:rPr>
        <w:t>areas</w:t>
      </w:r>
      <w:proofErr w:type="spellEnd"/>
      <w:r>
        <w:rPr>
          <w:lang w:eastAsia="en-US"/>
        </w:rPr>
        <w:t xml:space="preserve">). Projekt se provodi u okviru INTERREG V-A programa prekogranične suradnje Italija – Hrvatska. </w:t>
      </w:r>
    </w:p>
    <w:p w14:paraId="2B446B44" w14:textId="6AB3F091" w:rsidR="007F6690" w:rsidRDefault="007F6690" w:rsidP="007F6690">
      <w:pPr>
        <w:jc w:val="both"/>
        <w:rPr>
          <w:lang w:eastAsia="en-US"/>
        </w:rPr>
      </w:pPr>
      <w:r>
        <w:rPr>
          <w:lang w:eastAsia="en-US"/>
        </w:rPr>
        <w:t xml:space="preserve">Akcijski plan energetski održivog </w:t>
      </w:r>
      <w:r w:rsidR="00FA7767">
        <w:rPr>
          <w:lang w:eastAsia="en-US"/>
        </w:rPr>
        <w:t>razvoja</w:t>
      </w:r>
      <w:r>
        <w:rPr>
          <w:lang w:eastAsia="en-US"/>
        </w:rPr>
        <w:t xml:space="preserve"> i prilagodbe klimatskim promjenama (SECAP) predstavlja temeljni dokument jedinica lokalne samouprave kojim se prikazuje način na koji će potpisnici Sporazuma gradonačelnika ostvariti postavljeni cilj do 2030. godine. Glavni cilj SECAP-a je definiranje mjera i </w:t>
      </w:r>
      <w:r w:rsidR="00C51F51">
        <w:rPr>
          <w:lang w:eastAsia="en-US"/>
        </w:rPr>
        <w:t xml:space="preserve">aktivnosti </w:t>
      </w:r>
      <w:r>
        <w:rPr>
          <w:lang w:eastAsia="en-US"/>
        </w:rPr>
        <w:t xml:space="preserve">koje je potrebno provesti kako bi se </w:t>
      </w:r>
      <w:r w:rsidR="00283F78">
        <w:rPr>
          <w:lang w:eastAsia="en-US"/>
        </w:rPr>
        <w:t xml:space="preserve">ostvarilo </w:t>
      </w:r>
      <w:r>
        <w:rPr>
          <w:lang w:eastAsia="en-US"/>
        </w:rPr>
        <w:t>smanjenje emisija CO</w:t>
      </w:r>
      <w:r w:rsidRPr="00F73546">
        <w:rPr>
          <w:vertAlign w:val="subscript"/>
          <w:lang w:eastAsia="en-US"/>
        </w:rPr>
        <w:t>2</w:t>
      </w:r>
      <w:r>
        <w:rPr>
          <w:lang w:eastAsia="en-US"/>
        </w:rPr>
        <w:t xml:space="preserve"> za najmanje 40% do 2030. godine.</w:t>
      </w:r>
    </w:p>
    <w:p w14:paraId="2A4C7DDE" w14:textId="0E5E8574" w:rsidR="007F6690" w:rsidRDefault="007F6690" w:rsidP="0017770C">
      <w:pPr>
        <w:jc w:val="both"/>
        <w:rPr>
          <w:lang w:eastAsia="en-US"/>
        </w:rPr>
      </w:pPr>
      <w:r>
        <w:rPr>
          <w:lang w:eastAsia="en-US"/>
        </w:rPr>
        <w:t xml:space="preserve">Ovim planskim dokumentom se kroz analizu zatečenog stanja definira jasan smjer djelovanja na područjima energetske učinkovitosti, korištenja obnovljivih izvora energije te prilagodbe klimatskim promjenama. Kvaliteti i kompleksnosti ovog dokumenta pridonijele su prethodno provedene projektne aktivnosti, posebno procjena sektorskih ranjivosti i rizika (RVA) te izrada nultog i optimalnog klimatskog scenarija. </w:t>
      </w:r>
    </w:p>
    <w:p w14:paraId="53856505" w14:textId="3E9882FA" w:rsidR="007F6690" w:rsidRDefault="007F6690" w:rsidP="0017770C">
      <w:pPr>
        <w:jc w:val="both"/>
        <w:rPr>
          <w:lang w:eastAsia="en-US"/>
        </w:rPr>
      </w:pPr>
      <w:r>
        <w:rPr>
          <w:lang w:eastAsia="en-US"/>
        </w:rPr>
        <w:t xml:space="preserve">Metodologija izrade SECAP-a usklađena je s Priručnikom: </w:t>
      </w:r>
      <w:proofErr w:type="spellStart"/>
      <w:r>
        <w:rPr>
          <w:lang w:eastAsia="en-US"/>
        </w:rPr>
        <w:t>Guidebook</w:t>
      </w:r>
      <w:proofErr w:type="spellEnd"/>
      <w:r>
        <w:rPr>
          <w:lang w:eastAsia="en-US"/>
        </w:rPr>
        <w:t xml:space="preserve"> ˝How to </w:t>
      </w:r>
      <w:proofErr w:type="spellStart"/>
      <w:r>
        <w:rPr>
          <w:lang w:eastAsia="en-US"/>
        </w:rPr>
        <w:t>develop</w:t>
      </w:r>
      <w:proofErr w:type="spellEnd"/>
      <w:r>
        <w:rPr>
          <w:lang w:eastAsia="en-US"/>
        </w:rPr>
        <w:t xml:space="preserve"> a </w:t>
      </w:r>
      <w:proofErr w:type="spellStart"/>
      <w:r>
        <w:rPr>
          <w:lang w:eastAsia="en-US"/>
        </w:rPr>
        <w:t>Sustainable</w:t>
      </w:r>
      <w:proofErr w:type="spellEnd"/>
      <w:r>
        <w:rPr>
          <w:lang w:eastAsia="en-US"/>
        </w:rPr>
        <w:t xml:space="preserve"> Energy </w:t>
      </w:r>
      <w:proofErr w:type="spellStart"/>
      <w:r>
        <w:rPr>
          <w:lang w:eastAsia="en-US"/>
        </w:rPr>
        <w:t>and</w:t>
      </w:r>
      <w:proofErr w:type="spellEnd"/>
      <w:r>
        <w:rPr>
          <w:lang w:eastAsia="en-US"/>
        </w:rPr>
        <w:t xml:space="preserve"> </w:t>
      </w:r>
      <w:proofErr w:type="spellStart"/>
      <w:r>
        <w:rPr>
          <w:lang w:eastAsia="en-US"/>
        </w:rPr>
        <w:t>Climate</w:t>
      </w:r>
      <w:proofErr w:type="spellEnd"/>
      <w:r>
        <w:rPr>
          <w:lang w:eastAsia="en-US"/>
        </w:rPr>
        <w:t xml:space="preserve"> </w:t>
      </w:r>
      <w:proofErr w:type="spellStart"/>
      <w:r>
        <w:rPr>
          <w:lang w:eastAsia="en-US"/>
        </w:rPr>
        <w:t>Action</w:t>
      </w:r>
      <w:proofErr w:type="spellEnd"/>
      <w:r>
        <w:rPr>
          <w:lang w:eastAsia="en-US"/>
        </w:rPr>
        <w:t xml:space="preserve"> Plan (SECAP)˝, kojeg je izradio Joint Research Centre (JRC). </w:t>
      </w:r>
    </w:p>
    <w:p w14:paraId="3F815392" w14:textId="07BFED80" w:rsidR="007F6690" w:rsidRDefault="00666F55" w:rsidP="007F6690">
      <w:pPr>
        <w:jc w:val="both"/>
        <w:rPr>
          <w:lang w:eastAsia="en-US"/>
        </w:rPr>
      </w:pPr>
      <w:r w:rsidRPr="00666F55">
        <w:rPr>
          <w:lang w:eastAsia="en-US"/>
        </w:rPr>
        <w:t xml:space="preserve">Prikupljanje podataka je jedan od važnijih koraka u procesu izrade SECAP-a. </w:t>
      </w:r>
      <w:r w:rsidR="004D5D6F" w:rsidRPr="004D5D6F">
        <w:rPr>
          <w:lang w:eastAsia="en-US"/>
        </w:rPr>
        <w:t>Za izradu SECAP-a korišteni su različiti podaci o energetskoj potrošnji prikupljeni od relevantnih izvora. Dio podataka dobiven je i anketiranjem stanovništva (korišteni energenti, troškovi potrošnje energije itd.), a slijedom kojih je vršena daljnja stručna procjena.</w:t>
      </w:r>
    </w:p>
    <w:p w14:paraId="5F6FF150" w14:textId="3A9CCA71" w:rsidR="007F6690" w:rsidRDefault="007F6690" w:rsidP="007F6690">
      <w:pPr>
        <w:jc w:val="both"/>
        <w:rPr>
          <w:lang w:eastAsia="en-US"/>
        </w:rPr>
      </w:pPr>
      <w:r>
        <w:rPr>
          <w:lang w:eastAsia="en-US"/>
        </w:rPr>
        <w:t xml:space="preserve">Sektori energetske potrošnje Općine Brtonigla-Verteneglio podijeljeni su, sukladno preporukama Europske komisije, na zgradarstvo, promet i javnu rasvjetu. </w:t>
      </w:r>
    </w:p>
    <w:p w14:paraId="64896BC4" w14:textId="14562641" w:rsidR="007F6690" w:rsidRDefault="007F6690" w:rsidP="007F6690">
      <w:pPr>
        <w:jc w:val="both"/>
        <w:rPr>
          <w:lang w:eastAsia="en-US"/>
        </w:rPr>
      </w:pPr>
      <w:r>
        <w:rPr>
          <w:lang w:eastAsia="en-US"/>
        </w:rPr>
        <w:t>Na osnovu provedene analize energetske potrošnje određenih sektora Općine Brtonigla-Verteneglio i pripadajućih emisija CO</w:t>
      </w:r>
      <w:r w:rsidRPr="003912B5">
        <w:rPr>
          <w:vertAlign w:val="subscript"/>
          <w:lang w:eastAsia="en-US"/>
        </w:rPr>
        <w:t>2</w:t>
      </w:r>
      <w:r>
        <w:rPr>
          <w:lang w:eastAsia="en-US"/>
        </w:rPr>
        <w:t xml:space="preserve"> u referentnoj godini</w:t>
      </w:r>
      <w:r w:rsidR="000A5C7B">
        <w:rPr>
          <w:lang w:eastAsia="en-US"/>
        </w:rPr>
        <w:t xml:space="preserve"> (2019.)</w:t>
      </w:r>
      <w:r>
        <w:rPr>
          <w:lang w:eastAsia="en-US"/>
        </w:rPr>
        <w:t>, identificirane se mjere za smanjenje emisije CO</w:t>
      </w:r>
      <w:r w:rsidRPr="003912B5">
        <w:rPr>
          <w:vertAlign w:val="subscript"/>
          <w:lang w:eastAsia="en-US"/>
        </w:rPr>
        <w:t>2</w:t>
      </w:r>
      <w:r>
        <w:rPr>
          <w:lang w:eastAsia="en-US"/>
        </w:rPr>
        <w:t xml:space="preserve"> u odnosu na referentnu godinu radi ostvarenja zadanog cilja do 2030. godine. Bez primjene mjera smanjenja emisija CO</w:t>
      </w:r>
      <w:r w:rsidRPr="003912B5">
        <w:rPr>
          <w:vertAlign w:val="subscript"/>
          <w:lang w:eastAsia="en-US"/>
        </w:rPr>
        <w:t>2</w:t>
      </w:r>
      <w:r>
        <w:rPr>
          <w:lang w:eastAsia="en-US"/>
        </w:rPr>
        <w:t>, procijenjeno je ukupno povećanje emisije od 6,89% u 2030. godini pri čemu se najveće povećanje očekuje u sektoru prometa. Scenarij s mjerama podrazumijeva primjenu ukupno 18 mjera kojima bi se emisije CO</w:t>
      </w:r>
      <w:r w:rsidRPr="00F73546">
        <w:rPr>
          <w:vertAlign w:val="subscript"/>
          <w:lang w:eastAsia="en-US"/>
        </w:rPr>
        <w:t>2</w:t>
      </w:r>
      <w:r>
        <w:rPr>
          <w:lang w:eastAsia="en-US"/>
        </w:rPr>
        <w:t xml:space="preserve"> u 2030. godini ukupno smanjile za oko 40,26% u odnosu na 2019. godinu. </w:t>
      </w:r>
      <w:r w:rsidR="003553EC">
        <w:rPr>
          <w:lang w:eastAsia="en-US"/>
        </w:rPr>
        <w:t>Preložene m</w:t>
      </w:r>
      <w:r>
        <w:rPr>
          <w:lang w:eastAsia="en-US"/>
        </w:rPr>
        <w:t xml:space="preserve">jere obuhvaćaju </w:t>
      </w:r>
      <w:r w:rsidR="002B37F0">
        <w:rPr>
          <w:lang w:eastAsia="en-US"/>
        </w:rPr>
        <w:t>sve analizirane sektore (</w:t>
      </w:r>
      <w:r>
        <w:rPr>
          <w:lang w:eastAsia="en-US"/>
        </w:rPr>
        <w:t>zgradarstvo, promet i javnu rasvjetu</w:t>
      </w:r>
      <w:r w:rsidR="002B37F0">
        <w:rPr>
          <w:lang w:eastAsia="en-US"/>
        </w:rPr>
        <w:t>)</w:t>
      </w:r>
      <w:r>
        <w:rPr>
          <w:lang w:eastAsia="en-US"/>
        </w:rPr>
        <w:t>, a usklađene su s lokalnom, županijskom, državnom i EU legislativom.</w:t>
      </w:r>
    </w:p>
    <w:p w14:paraId="3F92B414" w14:textId="4806441C" w:rsidR="002B37F0" w:rsidRDefault="007F6690" w:rsidP="007F6690">
      <w:pPr>
        <w:jc w:val="both"/>
        <w:rPr>
          <w:lang w:eastAsia="en-US"/>
        </w:rPr>
      </w:pPr>
      <w:r>
        <w:rPr>
          <w:lang w:eastAsia="en-US"/>
        </w:rPr>
        <w:lastRenderedPageBreak/>
        <w:t>Sastavni dio dokumenta je i prilagodba klimatskim promjenama koja se temelji na ranije provedenim analizama u okviru Joint SECAP projekta, prije svega na „Procjeni ranjivosti i rizika od klimatskih promjena – Općine Brtonigla-Verteneglio“ te „Scenarij</w:t>
      </w:r>
      <w:r w:rsidR="002B37F0">
        <w:rPr>
          <w:lang w:eastAsia="en-US"/>
        </w:rPr>
        <w:t>ima</w:t>
      </w:r>
      <w:r>
        <w:rPr>
          <w:lang w:eastAsia="en-US"/>
        </w:rPr>
        <w:t xml:space="preserve"> za djelovanje u kontekstu očekivanih klimatskih promjena – Grad Buje - </w:t>
      </w:r>
      <w:proofErr w:type="spellStart"/>
      <w:r>
        <w:rPr>
          <w:lang w:eastAsia="en-US"/>
        </w:rPr>
        <w:t>Buie</w:t>
      </w:r>
      <w:proofErr w:type="spellEnd"/>
      <w:r>
        <w:rPr>
          <w:lang w:eastAsia="en-US"/>
        </w:rPr>
        <w:t xml:space="preserve">, Grad Novigrad - </w:t>
      </w:r>
      <w:proofErr w:type="spellStart"/>
      <w:r>
        <w:rPr>
          <w:lang w:eastAsia="en-US"/>
        </w:rPr>
        <w:t>Cittanova</w:t>
      </w:r>
      <w:proofErr w:type="spellEnd"/>
      <w:r>
        <w:rPr>
          <w:lang w:eastAsia="en-US"/>
        </w:rPr>
        <w:t xml:space="preserve">, Općina Brtonigla - Verteneglio“. </w:t>
      </w:r>
    </w:p>
    <w:p w14:paraId="5D0B4B3D" w14:textId="4CDEC407" w:rsidR="00E67B4C" w:rsidRPr="00E67B4C" w:rsidRDefault="002E4D94" w:rsidP="007F6690">
      <w:pPr>
        <w:jc w:val="both"/>
        <w:rPr>
          <w:lang w:eastAsia="en-US"/>
        </w:rPr>
      </w:pPr>
      <w:r w:rsidRPr="002E4D94">
        <w:rPr>
          <w:lang w:eastAsia="en-US"/>
        </w:rPr>
        <w:t xml:space="preserve">Rezultati analize rizika za područje </w:t>
      </w:r>
      <w:r w:rsidR="00A37440" w:rsidRPr="00A37440">
        <w:rPr>
          <w:lang w:eastAsia="en-US"/>
        </w:rPr>
        <w:t xml:space="preserve">Općine Brtonigla-Verteneglio </w:t>
      </w:r>
      <w:r w:rsidRPr="002E4D94">
        <w:rPr>
          <w:lang w:eastAsia="en-US"/>
        </w:rPr>
        <w:t xml:space="preserve">pokazali su osrednji rizik od suše za sektor poljoprivrede, osrednji rizik od suše za sektor vodoopskrbe, </w:t>
      </w:r>
      <w:r w:rsidR="008E0514">
        <w:rPr>
          <w:lang w:eastAsia="en-US"/>
        </w:rPr>
        <w:t>osrednji</w:t>
      </w:r>
      <w:r w:rsidRPr="002E4D94">
        <w:rPr>
          <w:lang w:eastAsia="en-US"/>
        </w:rPr>
        <w:t xml:space="preserve"> rizik od toplinskih valova za sektor zdravlja te osrednji rizik od visokih temperatura i velikih količina oborine za sektor turizma. Uvažavajući raspoloživost specifičnih podataka, za sektor ribarstva i obalnog pojasa pretpostavlja se ista razina ranjivosti procijenjena na nacionalnoj razini (visoka ranjivost). Mjere prilagodbe klimatskim promjenama definirane su na razini sektora primjenom metode fokus grupe. Fokus grupu činili su različiti dionici na lokalnoj i regionalnoj razini važni za prilagodbu </w:t>
      </w:r>
      <w:r w:rsidR="0063232D" w:rsidRPr="0063232D">
        <w:rPr>
          <w:lang w:eastAsia="en-US"/>
        </w:rPr>
        <w:t xml:space="preserve">Općine Brtonigla-Verteneglio </w:t>
      </w:r>
      <w:r w:rsidRPr="002E4D94">
        <w:rPr>
          <w:lang w:eastAsia="en-US"/>
        </w:rPr>
        <w:t>očekivanim klimatskim promjenama. Predloženo je ukupno 2</w:t>
      </w:r>
      <w:r>
        <w:rPr>
          <w:lang w:eastAsia="en-US"/>
        </w:rPr>
        <w:t>2</w:t>
      </w:r>
      <w:r w:rsidRPr="002E4D94">
        <w:rPr>
          <w:lang w:eastAsia="en-US"/>
        </w:rPr>
        <w:t xml:space="preserve"> mjer</w:t>
      </w:r>
      <w:r>
        <w:rPr>
          <w:lang w:eastAsia="en-US"/>
        </w:rPr>
        <w:t>e</w:t>
      </w:r>
      <w:r w:rsidRPr="002E4D94">
        <w:rPr>
          <w:lang w:eastAsia="en-US"/>
        </w:rPr>
        <w:t xml:space="preserve"> iz 6 sektora (poljoprivreda, zdravstvo, vodoopskrba i odvodnja, turizam, obalni pojas i prostorno planiranje). S obzirom na analizirano područje i njegove karakteristike, najveći broj mjera definiran je za sektor turizma te vodoopskrbe i odvodnje.</w:t>
      </w:r>
    </w:p>
    <w:p w14:paraId="3A2B84AD" w14:textId="328DBE22" w:rsidR="00E67B4C" w:rsidRDefault="00E67B4C">
      <w:pPr>
        <w:rPr>
          <w:rFonts w:ascii="Arial" w:eastAsiaTheme="majorEastAsia" w:hAnsi="Arial" w:cstheme="majorBidi"/>
          <w:b/>
          <w:caps/>
          <w:sz w:val="36"/>
          <w:szCs w:val="32"/>
          <w:lang w:eastAsia="en-US"/>
        </w:rPr>
      </w:pPr>
      <w:r>
        <w:br w:type="page"/>
      </w:r>
    </w:p>
    <w:p w14:paraId="29ADEA70" w14:textId="74C0EA5C" w:rsidR="00EE1B96" w:rsidRDefault="00EE1B96" w:rsidP="00472AB6">
      <w:pPr>
        <w:pStyle w:val="Heading1"/>
      </w:pPr>
      <w:bookmarkStart w:id="3" w:name="_Toc69819605"/>
      <w:r>
        <w:lastRenderedPageBreak/>
        <w:t>Summary</w:t>
      </w:r>
      <w:bookmarkEnd w:id="3"/>
    </w:p>
    <w:p w14:paraId="685708CC" w14:textId="77777777" w:rsidR="00DC7ABA" w:rsidRDefault="00DC7ABA" w:rsidP="00DC7ABA">
      <w:pPr>
        <w:jc w:val="both"/>
        <w:rPr>
          <w:lang w:eastAsia="en-US"/>
        </w:rPr>
      </w:pPr>
      <w:proofErr w:type="spellStart"/>
      <w:r>
        <w:rPr>
          <w:lang w:eastAsia="en-US"/>
        </w:rPr>
        <w:t>Sustainable</w:t>
      </w:r>
      <w:proofErr w:type="spellEnd"/>
      <w:r>
        <w:rPr>
          <w:lang w:eastAsia="en-US"/>
        </w:rPr>
        <w:t xml:space="preserve"> Energy </w:t>
      </w:r>
      <w:proofErr w:type="spellStart"/>
      <w:r>
        <w:rPr>
          <w:lang w:eastAsia="en-US"/>
        </w:rPr>
        <w:t>and</w:t>
      </w:r>
      <w:proofErr w:type="spellEnd"/>
      <w:r>
        <w:rPr>
          <w:lang w:eastAsia="en-US"/>
        </w:rPr>
        <w:t xml:space="preserve"> </w:t>
      </w:r>
      <w:proofErr w:type="spellStart"/>
      <w:r>
        <w:rPr>
          <w:lang w:eastAsia="en-US"/>
        </w:rPr>
        <w:t>Climate</w:t>
      </w:r>
      <w:proofErr w:type="spellEnd"/>
      <w:r>
        <w:rPr>
          <w:lang w:eastAsia="en-US"/>
        </w:rPr>
        <w:t xml:space="preserve"> </w:t>
      </w:r>
      <w:proofErr w:type="spellStart"/>
      <w:r>
        <w:rPr>
          <w:lang w:eastAsia="en-US"/>
        </w:rPr>
        <w:t>Action</w:t>
      </w:r>
      <w:proofErr w:type="spellEnd"/>
      <w:r>
        <w:rPr>
          <w:lang w:eastAsia="en-US"/>
        </w:rPr>
        <w:t xml:space="preserve"> Plan </w:t>
      </w:r>
      <w:proofErr w:type="spellStart"/>
      <w:r>
        <w:rPr>
          <w:lang w:eastAsia="en-US"/>
        </w:rPr>
        <w:t>of</w:t>
      </w:r>
      <w:proofErr w:type="spellEnd"/>
      <w:r>
        <w:rPr>
          <w:lang w:eastAsia="en-US"/>
        </w:rPr>
        <w:t xml:space="preserve"> City </w:t>
      </w:r>
      <w:proofErr w:type="spellStart"/>
      <w:r>
        <w:rPr>
          <w:lang w:eastAsia="en-US"/>
        </w:rPr>
        <w:t>of</w:t>
      </w:r>
      <w:proofErr w:type="spellEnd"/>
      <w:r>
        <w:rPr>
          <w:lang w:eastAsia="en-US"/>
        </w:rPr>
        <w:t xml:space="preserve"> Buje – </w:t>
      </w:r>
      <w:proofErr w:type="spellStart"/>
      <w:r>
        <w:rPr>
          <w:lang w:eastAsia="en-US"/>
        </w:rPr>
        <w:t>Buie</w:t>
      </w:r>
      <w:proofErr w:type="spellEnd"/>
      <w:r>
        <w:rPr>
          <w:lang w:eastAsia="en-US"/>
        </w:rPr>
        <w:t xml:space="preserve"> </w:t>
      </w:r>
      <w:proofErr w:type="spellStart"/>
      <w:r>
        <w:rPr>
          <w:lang w:eastAsia="en-US"/>
        </w:rPr>
        <w:t>is</w:t>
      </w:r>
      <w:proofErr w:type="spellEnd"/>
      <w:r>
        <w:rPr>
          <w:lang w:eastAsia="en-US"/>
        </w:rPr>
        <w:t xml:space="preserve"> one </w:t>
      </w:r>
      <w:proofErr w:type="spellStart"/>
      <w:r>
        <w:rPr>
          <w:lang w:eastAsia="en-US"/>
        </w:rPr>
        <w:t>of</w:t>
      </w:r>
      <w:proofErr w:type="spellEnd"/>
      <w:r>
        <w:rPr>
          <w:lang w:eastAsia="en-US"/>
        </w:rPr>
        <w:t xml:space="preserve"> </w:t>
      </w:r>
      <w:proofErr w:type="spellStart"/>
      <w:r>
        <w:rPr>
          <w:lang w:eastAsia="en-US"/>
        </w:rPr>
        <w:t>key</w:t>
      </w:r>
      <w:proofErr w:type="spellEnd"/>
      <w:r>
        <w:rPr>
          <w:lang w:eastAsia="en-US"/>
        </w:rPr>
        <w:t xml:space="preserve"> </w:t>
      </w:r>
      <w:proofErr w:type="spellStart"/>
      <w:r>
        <w:rPr>
          <w:lang w:eastAsia="en-US"/>
        </w:rPr>
        <w:t>documents</w:t>
      </w:r>
      <w:proofErr w:type="spellEnd"/>
      <w:r>
        <w:rPr>
          <w:lang w:eastAsia="en-US"/>
        </w:rPr>
        <w:t xml:space="preserve"> </w:t>
      </w:r>
      <w:proofErr w:type="spellStart"/>
      <w:r>
        <w:rPr>
          <w:lang w:eastAsia="en-US"/>
        </w:rPr>
        <w:t>within</w:t>
      </w:r>
      <w:proofErr w:type="spellEnd"/>
      <w:r>
        <w:rPr>
          <w:lang w:eastAsia="en-US"/>
        </w:rPr>
        <w:t xml:space="preserve"> </w:t>
      </w:r>
      <w:proofErr w:type="spellStart"/>
      <w:r>
        <w:rPr>
          <w:lang w:eastAsia="en-US"/>
        </w:rPr>
        <w:t>project</w:t>
      </w:r>
      <w:proofErr w:type="spellEnd"/>
      <w:r>
        <w:rPr>
          <w:lang w:eastAsia="en-US"/>
        </w:rPr>
        <w:t xml:space="preserve"> Joint SECAP – Joint </w:t>
      </w:r>
      <w:proofErr w:type="spellStart"/>
      <w:r>
        <w:rPr>
          <w:lang w:eastAsia="en-US"/>
        </w:rPr>
        <w:t>strategies</w:t>
      </w:r>
      <w:proofErr w:type="spellEnd"/>
      <w:r>
        <w:rPr>
          <w:lang w:eastAsia="en-US"/>
        </w:rPr>
        <w:t xml:space="preserve"> for </w:t>
      </w:r>
      <w:proofErr w:type="spellStart"/>
      <w:r>
        <w:rPr>
          <w:lang w:eastAsia="en-US"/>
        </w:rPr>
        <w:t>Climate</w:t>
      </w:r>
      <w:proofErr w:type="spellEnd"/>
      <w:r>
        <w:rPr>
          <w:lang w:eastAsia="en-US"/>
        </w:rPr>
        <w:t xml:space="preserve"> </w:t>
      </w:r>
      <w:proofErr w:type="spellStart"/>
      <w:r>
        <w:rPr>
          <w:lang w:eastAsia="en-US"/>
        </w:rPr>
        <w:t>Change</w:t>
      </w:r>
      <w:proofErr w:type="spellEnd"/>
      <w:r>
        <w:rPr>
          <w:lang w:eastAsia="en-US"/>
        </w:rPr>
        <w:t xml:space="preserve"> </w:t>
      </w:r>
      <w:proofErr w:type="spellStart"/>
      <w:r>
        <w:rPr>
          <w:lang w:eastAsia="en-US"/>
        </w:rPr>
        <w:t>Adaptation</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coastal</w:t>
      </w:r>
      <w:proofErr w:type="spellEnd"/>
      <w:r>
        <w:rPr>
          <w:lang w:eastAsia="en-US"/>
        </w:rPr>
        <w:t xml:space="preserve"> </w:t>
      </w:r>
      <w:proofErr w:type="spellStart"/>
      <w:r>
        <w:rPr>
          <w:lang w:eastAsia="en-US"/>
        </w:rPr>
        <w:t>areas</w:t>
      </w:r>
      <w:proofErr w:type="spellEnd"/>
      <w:r>
        <w:rPr>
          <w:lang w:eastAsia="en-US"/>
        </w:rPr>
        <w:t xml:space="preserve"> (Joint SECAP). Joint SECAP </w:t>
      </w:r>
      <w:proofErr w:type="spellStart"/>
      <w:r>
        <w:rPr>
          <w:lang w:eastAsia="en-US"/>
        </w:rPr>
        <w:t>is</w:t>
      </w:r>
      <w:proofErr w:type="spellEnd"/>
      <w:r>
        <w:rPr>
          <w:lang w:eastAsia="en-US"/>
        </w:rPr>
        <w:t xml:space="preserve"> </w:t>
      </w:r>
      <w:proofErr w:type="spellStart"/>
      <w:r>
        <w:rPr>
          <w:lang w:eastAsia="en-US"/>
        </w:rPr>
        <w:t>implemented</w:t>
      </w:r>
      <w:proofErr w:type="spellEnd"/>
      <w:r>
        <w:rPr>
          <w:lang w:eastAsia="en-US"/>
        </w:rPr>
        <w:t xml:space="preserve"> </w:t>
      </w:r>
      <w:proofErr w:type="spellStart"/>
      <w:r>
        <w:rPr>
          <w:lang w:eastAsia="en-US"/>
        </w:rPr>
        <w:t>under</w:t>
      </w:r>
      <w:proofErr w:type="spellEnd"/>
      <w:r>
        <w:rPr>
          <w:lang w:eastAsia="en-US"/>
        </w:rPr>
        <w:t xml:space="preserve"> </w:t>
      </w:r>
      <w:proofErr w:type="spellStart"/>
      <w:r>
        <w:rPr>
          <w:lang w:eastAsia="en-US"/>
        </w:rPr>
        <w:t>the</w:t>
      </w:r>
      <w:proofErr w:type="spellEnd"/>
      <w:r>
        <w:rPr>
          <w:lang w:eastAsia="en-US"/>
        </w:rPr>
        <w:t xml:space="preserve"> INTERREG V-A </w:t>
      </w:r>
      <w:proofErr w:type="spellStart"/>
      <w:r>
        <w:rPr>
          <w:lang w:eastAsia="en-US"/>
        </w:rPr>
        <w:t>cross-border</w:t>
      </w:r>
      <w:proofErr w:type="spellEnd"/>
      <w:r>
        <w:rPr>
          <w:lang w:eastAsia="en-US"/>
        </w:rPr>
        <w:t xml:space="preserve"> </w:t>
      </w:r>
      <w:proofErr w:type="spellStart"/>
      <w:r>
        <w:rPr>
          <w:lang w:eastAsia="en-US"/>
        </w:rPr>
        <w:t>cooperation</w:t>
      </w:r>
      <w:proofErr w:type="spellEnd"/>
      <w:r>
        <w:rPr>
          <w:lang w:eastAsia="en-US"/>
        </w:rPr>
        <w:t xml:space="preserve"> </w:t>
      </w:r>
      <w:proofErr w:type="spellStart"/>
      <w:r>
        <w:rPr>
          <w:lang w:eastAsia="en-US"/>
        </w:rPr>
        <w:t>programme</w:t>
      </w:r>
      <w:proofErr w:type="spellEnd"/>
      <w:r>
        <w:rPr>
          <w:lang w:eastAsia="en-US"/>
        </w:rPr>
        <w:t xml:space="preserve"> </w:t>
      </w:r>
      <w:proofErr w:type="spellStart"/>
      <w:r>
        <w:rPr>
          <w:lang w:eastAsia="en-US"/>
        </w:rPr>
        <w:t>Italy</w:t>
      </w:r>
      <w:proofErr w:type="spellEnd"/>
      <w:r>
        <w:rPr>
          <w:lang w:eastAsia="en-US"/>
        </w:rPr>
        <w:t xml:space="preserve"> - Croatia.</w:t>
      </w:r>
    </w:p>
    <w:p w14:paraId="6DF9767D" w14:textId="77777777" w:rsidR="00DC7ABA" w:rsidRDefault="00DC7ABA" w:rsidP="00DC7ABA">
      <w:pPr>
        <w:jc w:val="both"/>
        <w:rPr>
          <w:lang w:eastAsia="en-US"/>
        </w:rPr>
      </w:pPr>
      <w:proofErr w:type="spellStart"/>
      <w:r>
        <w:rPr>
          <w:lang w:eastAsia="en-US"/>
        </w:rPr>
        <w:t>The</w:t>
      </w:r>
      <w:proofErr w:type="spellEnd"/>
      <w:r>
        <w:rPr>
          <w:lang w:eastAsia="en-US"/>
        </w:rPr>
        <w:t xml:space="preserve"> </w:t>
      </w:r>
      <w:proofErr w:type="spellStart"/>
      <w:r>
        <w:rPr>
          <w:lang w:eastAsia="en-US"/>
        </w:rPr>
        <w:t>Sustainable</w:t>
      </w:r>
      <w:proofErr w:type="spellEnd"/>
      <w:r>
        <w:rPr>
          <w:lang w:eastAsia="en-US"/>
        </w:rPr>
        <w:t xml:space="preserve"> Energy </w:t>
      </w:r>
      <w:proofErr w:type="spellStart"/>
      <w:r>
        <w:rPr>
          <w:lang w:eastAsia="en-US"/>
        </w:rPr>
        <w:t>and</w:t>
      </w:r>
      <w:proofErr w:type="spellEnd"/>
      <w:r>
        <w:rPr>
          <w:lang w:eastAsia="en-US"/>
        </w:rPr>
        <w:t xml:space="preserve"> </w:t>
      </w:r>
      <w:proofErr w:type="spellStart"/>
      <w:r>
        <w:rPr>
          <w:lang w:eastAsia="en-US"/>
        </w:rPr>
        <w:t>Climate</w:t>
      </w:r>
      <w:proofErr w:type="spellEnd"/>
      <w:r>
        <w:rPr>
          <w:lang w:eastAsia="en-US"/>
        </w:rPr>
        <w:t xml:space="preserve"> </w:t>
      </w:r>
      <w:proofErr w:type="spellStart"/>
      <w:r>
        <w:rPr>
          <w:lang w:eastAsia="en-US"/>
        </w:rPr>
        <w:t>Action</w:t>
      </w:r>
      <w:proofErr w:type="spellEnd"/>
      <w:r>
        <w:rPr>
          <w:lang w:eastAsia="en-US"/>
        </w:rPr>
        <w:t xml:space="preserve"> Plan (SECAP) </w:t>
      </w:r>
      <w:proofErr w:type="spellStart"/>
      <w:r>
        <w:rPr>
          <w:lang w:eastAsia="en-US"/>
        </w:rPr>
        <w:t>is</w:t>
      </w:r>
      <w:proofErr w:type="spellEnd"/>
      <w:r>
        <w:rPr>
          <w:lang w:eastAsia="en-US"/>
        </w:rPr>
        <w:t xml:space="preserve"> a </w:t>
      </w:r>
      <w:proofErr w:type="spellStart"/>
      <w:r>
        <w:rPr>
          <w:lang w:eastAsia="en-US"/>
        </w:rPr>
        <w:t>key</w:t>
      </w:r>
      <w:proofErr w:type="spellEnd"/>
      <w:r>
        <w:rPr>
          <w:lang w:eastAsia="en-US"/>
        </w:rPr>
        <w:t xml:space="preserve"> </w:t>
      </w:r>
      <w:proofErr w:type="spellStart"/>
      <w:r>
        <w:rPr>
          <w:lang w:eastAsia="en-US"/>
        </w:rPr>
        <w:t>document</w:t>
      </w:r>
      <w:proofErr w:type="spellEnd"/>
      <w:r>
        <w:rPr>
          <w:lang w:eastAsia="en-US"/>
        </w:rPr>
        <w:t xml:space="preserve"> </w:t>
      </w:r>
      <w:proofErr w:type="spellStart"/>
      <w:r>
        <w:rPr>
          <w:lang w:eastAsia="en-US"/>
        </w:rPr>
        <w:t>that</w:t>
      </w:r>
      <w:proofErr w:type="spellEnd"/>
      <w:r>
        <w:rPr>
          <w:lang w:eastAsia="en-US"/>
        </w:rPr>
        <w:t xml:space="preserve"> </w:t>
      </w:r>
      <w:proofErr w:type="spellStart"/>
      <w:r>
        <w:rPr>
          <w:lang w:eastAsia="en-US"/>
        </w:rPr>
        <w:t>shows</w:t>
      </w:r>
      <w:proofErr w:type="spellEnd"/>
      <w:r>
        <w:rPr>
          <w:lang w:eastAsia="en-US"/>
        </w:rPr>
        <w:t xml:space="preserve"> how a </w:t>
      </w:r>
      <w:proofErr w:type="spellStart"/>
      <w:r>
        <w:rPr>
          <w:lang w:eastAsia="en-US"/>
        </w:rPr>
        <w:t>Covenant</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Mayors</w:t>
      </w:r>
      <w:proofErr w:type="spellEnd"/>
      <w:r>
        <w:rPr>
          <w:lang w:eastAsia="en-US"/>
        </w:rPr>
        <w:t xml:space="preserve"> for </w:t>
      </w:r>
      <w:proofErr w:type="spellStart"/>
      <w:r>
        <w:rPr>
          <w:lang w:eastAsia="en-US"/>
        </w:rPr>
        <w:t>Climate</w:t>
      </w:r>
      <w:proofErr w:type="spellEnd"/>
      <w:r>
        <w:rPr>
          <w:lang w:eastAsia="en-US"/>
        </w:rPr>
        <w:t xml:space="preserve"> </w:t>
      </w:r>
      <w:proofErr w:type="spellStart"/>
      <w:r>
        <w:rPr>
          <w:lang w:eastAsia="en-US"/>
        </w:rPr>
        <w:t>and</w:t>
      </w:r>
      <w:proofErr w:type="spellEnd"/>
      <w:r>
        <w:rPr>
          <w:lang w:eastAsia="en-US"/>
        </w:rPr>
        <w:t xml:space="preserve"> Energy </w:t>
      </w:r>
      <w:proofErr w:type="spellStart"/>
      <w:r>
        <w:rPr>
          <w:lang w:eastAsia="en-US"/>
        </w:rPr>
        <w:t>signatory</w:t>
      </w:r>
      <w:proofErr w:type="spellEnd"/>
      <w:r>
        <w:rPr>
          <w:lang w:eastAsia="en-US"/>
        </w:rPr>
        <w:t xml:space="preserve"> (</w:t>
      </w:r>
      <w:proofErr w:type="spellStart"/>
      <w:r>
        <w:rPr>
          <w:lang w:eastAsia="en-US"/>
        </w:rPr>
        <w:t>self-government</w:t>
      </w:r>
      <w:proofErr w:type="spellEnd"/>
      <w:r>
        <w:rPr>
          <w:lang w:eastAsia="en-US"/>
        </w:rPr>
        <w:t xml:space="preserve"> </w:t>
      </w:r>
      <w:proofErr w:type="spellStart"/>
      <w:r>
        <w:rPr>
          <w:lang w:eastAsia="en-US"/>
        </w:rPr>
        <w:t>unit</w:t>
      </w:r>
      <w:proofErr w:type="spellEnd"/>
      <w:r>
        <w:rPr>
          <w:lang w:eastAsia="en-US"/>
        </w:rPr>
        <w:t xml:space="preserve">) </w:t>
      </w:r>
      <w:proofErr w:type="spellStart"/>
      <w:r>
        <w:rPr>
          <w:lang w:eastAsia="en-US"/>
        </w:rPr>
        <w:t>will</w:t>
      </w:r>
      <w:proofErr w:type="spellEnd"/>
      <w:r>
        <w:rPr>
          <w:lang w:eastAsia="en-US"/>
        </w:rPr>
        <w:t xml:space="preserve"> </w:t>
      </w:r>
      <w:proofErr w:type="spellStart"/>
      <w:r>
        <w:rPr>
          <w:lang w:eastAsia="en-US"/>
        </w:rPr>
        <w:t>reach</w:t>
      </w:r>
      <w:proofErr w:type="spellEnd"/>
      <w:r>
        <w:rPr>
          <w:lang w:eastAsia="en-US"/>
        </w:rPr>
        <w:t xml:space="preserve"> </w:t>
      </w:r>
      <w:proofErr w:type="spellStart"/>
      <w:r>
        <w:rPr>
          <w:lang w:eastAsia="en-US"/>
        </w:rPr>
        <w:t>its</w:t>
      </w:r>
      <w:proofErr w:type="spellEnd"/>
      <w:r>
        <w:rPr>
          <w:lang w:eastAsia="en-US"/>
        </w:rPr>
        <w:t xml:space="preserve"> </w:t>
      </w:r>
      <w:proofErr w:type="spellStart"/>
      <w:r>
        <w:rPr>
          <w:lang w:eastAsia="en-US"/>
        </w:rPr>
        <w:t>commitments</w:t>
      </w:r>
      <w:proofErr w:type="spellEnd"/>
      <w:r>
        <w:rPr>
          <w:lang w:eastAsia="en-US"/>
        </w:rPr>
        <w:t xml:space="preserve"> by 2030. </w:t>
      </w:r>
      <w:proofErr w:type="spellStart"/>
      <w:r>
        <w:rPr>
          <w:lang w:eastAsia="en-US"/>
        </w:rPr>
        <w:t>So</w:t>
      </w:r>
      <w:proofErr w:type="spellEnd"/>
      <w:r>
        <w:rPr>
          <w:lang w:eastAsia="en-US"/>
        </w:rPr>
        <w:t xml:space="preserve">, </w:t>
      </w:r>
      <w:proofErr w:type="spellStart"/>
      <w:r>
        <w:rPr>
          <w:lang w:eastAsia="en-US"/>
        </w:rPr>
        <w:t>main</w:t>
      </w:r>
      <w:proofErr w:type="spellEnd"/>
      <w:r>
        <w:rPr>
          <w:lang w:eastAsia="en-US"/>
        </w:rPr>
        <w:t xml:space="preserve"> </w:t>
      </w:r>
      <w:proofErr w:type="spellStart"/>
      <w:r>
        <w:rPr>
          <w:lang w:eastAsia="en-US"/>
        </w:rPr>
        <w:t>objective</w:t>
      </w:r>
      <w:proofErr w:type="spellEnd"/>
      <w:r>
        <w:rPr>
          <w:lang w:eastAsia="en-US"/>
        </w:rPr>
        <w:t xml:space="preserve"> </w:t>
      </w:r>
      <w:proofErr w:type="spellStart"/>
      <w:r>
        <w:rPr>
          <w:lang w:eastAsia="en-US"/>
        </w:rPr>
        <w:t>of</w:t>
      </w:r>
      <w:proofErr w:type="spellEnd"/>
      <w:r>
        <w:rPr>
          <w:lang w:eastAsia="en-US"/>
        </w:rPr>
        <w:t xml:space="preserve"> SECAP </w:t>
      </w:r>
      <w:proofErr w:type="spellStart"/>
      <w:r>
        <w:rPr>
          <w:lang w:eastAsia="en-US"/>
        </w:rPr>
        <w:t>is</w:t>
      </w:r>
      <w:proofErr w:type="spellEnd"/>
      <w:r>
        <w:rPr>
          <w:lang w:eastAsia="en-US"/>
        </w:rPr>
        <w:t xml:space="preserve"> to </w:t>
      </w:r>
      <w:proofErr w:type="spellStart"/>
      <w:r>
        <w:rPr>
          <w:lang w:eastAsia="en-US"/>
        </w:rPr>
        <w:t>define</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measures</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actions</w:t>
      </w:r>
      <w:proofErr w:type="spellEnd"/>
      <w:r>
        <w:rPr>
          <w:lang w:eastAsia="en-US"/>
        </w:rPr>
        <w:t xml:space="preserve"> </w:t>
      </w:r>
      <w:proofErr w:type="spellStart"/>
      <w:r>
        <w:rPr>
          <w:lang w:eastAsia="en-US"/>
        </w:rPr>
        <w:t>that</w:t>
      </w:r>
      <w:proofErr w:type="spellEnd"/>
      <w:r>
        <w:rPr>
          <w:lang w:eastAsia="en-US"/>
        </w:rPr>
        <w:t xml:space="preserve"> </w:t>
      </w:r>
      <w:proofErr w:type="spellStart"/>
      <w:r>
        <w:rPr>
          <w:lang w:eastAsia="en-US"/>
        </w:rPr>
        <w:t>need</w:t>
      </w:r>
      <w:proofErr w:type="spellEnd"/>
      <w:r>
        <w:rPr>
          <w:lang w:eastAsia="en-US"/>
        </w:rPr>
        <w:t xml:space="preserve"> to </w:t>
      </w:r>
      <w:proofErr w:type="spellStart"/>
      <w:r>
        <w:rPr>
          <w:lang w:eastAsia="en-US"/>
        </w:rPr>
        <w:t>be</w:t>
      </w:r>
      <w:proofErr w:type="spellEnd"/>
      <w:r>
        <w:rPr>
          <w:lang w:eastAsia="en-US"/>
        </w:rPr>
        <w:t xml:space="preserve"> </w:t>
      </w:r>
      <w:proofErr w:type="spellStart"/>
      <w:r>
        <w:rPr>
          <w:lang w:eastAsia="en-US"/>
        </w:rPr>
        <w:t>implemented</w:t>
      </w:r>
      <w:proofErr w:type="spellEnd"/>
      <w:r>
        <w:rPr>
          <w:lang w:eastAsia="en-US"/>
        </w:rPr>
        <w:t xml:space="preserve"> to </w:t>
      </w:r>
      <w:proofErr w:type="spellStart"/>
      <w:r>
        <w:rPr>
          <w:lang w:eastAsia="en-US"/>
        </w:rPr>
        <w:t>reach</w:t>
      </w:r>
      <w:proofErr w:type="spellEnd"/>
      <w:r>
        <w:rPr>
          <w:lang w:eastAsia="en-US"/>
        </w:rPr>
        <w:t xml:space="preserve"> </w:t>
      </w:r>
      <w:proofErr w:type="spellStart"/>
      <w:r>
        <w:rPr>
          <w:lang w:eastAsia="en-US"/>
        </w:rPr>
        <w:t>reduction</w:t>
      </w:r>
      <w:proofErr w:type="spellEnd"/>
      <w:r>
        <w:rPr>
          <w:lang w:eastAsia="en-US"/>
        </w:rPr>
        <w:t xml:space="preserve"> </w:t>
      </w:r>
      <w:proofErr w:type="spellStart"/>
      <w:r>
        <w:rPr>
          <w:lang w:eastAsia="en-US"/>
        </w:rPr>
        <w:t>of</w:t>
      </w:r>
      <w:proofErr w:type="spellEnd"/>
      <w:r>
        <w:rPr>
          <w:lang w:eastAsia="en-US"/>
        </w:rPr>
        <w:t xml:space="preserve"> CO</w:t>
      </w:r>
      <w:r w:rsidRPr="00DC7ABA">
        <w:rPr>
          <w:vertAlign w:val="subscript"/>
          <w:lang w:eastAsia="en-US"/>
        </w:rPr>
        <w:t>2</w:t>
      </w:r>
      <w:r>
        <w:rPr>
          <w:lang w:eastAsia="en-US"/>
        </w:rPr>
        <w:t xml:space="preserve"> </w:t>
      </w:r>
      <w:proofErr w:type="spellStart"/>
      <w:r>
        <w:rPr>
          <w:lang w:eastAsia="en-US"/>
        </w:rPr>
        <w:t>emissions</w:t>
      </w:r>
      <w:proofErr w:type="spellEnd"/>
      <w:r>
        <w:rPr>
          <w:lang w:eastAsia="en-US"/>
        </w:rPr>
        <w:t xml:space="preserve"> by at </w:t>
      </w:r>
      <w:proofErr w:type="spellStart"/>
      <w:r>
        <w:rPr>
          <w:lang w:eastAsia="en-US"/>
        </w:rPr>
        <w:t>least</w:t>
      </w:r>
      <w:proofErr w:type="spellEnd"/>
      <w:r>
        <w:rPr>
          <w:lang w:eastAsia="en-US"/>
        </w:rPr>
        <w:t xml:space="preserve"> 40% by 2030. </w:t>
      </w:r>
    </w:p>
    <w:p w14:paraId="16439E56" w14:textId="1782FE59" w:rsidR="00DC7ABA" w:rsidRDefault="00DC7ABA" w:rsidP="00DC7ABA">
      <w:pPr>
        <w:jc w:val="both"/>
        <w:rPr>
          <w:lang w:eastAsia="en-US"/>
        </w:rPr>
      </w:pPr>
      <w:proofErr w:type="spellStart"/>
      <w:r>
        <w:rPr>
          <w:lang w:eastAsia="en-US"/>
        </w:rPr>
        <w:t>Through</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analysis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current</w:t>
      </w:r>
      <w:proofErr w:type="spellEnd"/>
      <w:r>
        <w:rPr>
          <w:lang w:eastAsia="en-US"/>
        </w:rPr>
        <w:t xml:space="preserve"> </w:t>
      </w:r>
      <w:proofErr w:type="spellStart"/>
      <w:r>
        <w:rPr>
          <w:lang w:eastAsia="en-US"/>
        </w:rPr>
        <w:t>situation</w:t>
      </w:r>
      <w:proofErr w:type="spellEnd"/>
      <w:r>
        <w:rPr>
          <w:lang w:eastAsia="en-US"/>
        </w:rPr>
        <w:t xml:space="preserve">, </w:t>
      </w:r>
      <w:proofErr w:type="spellStart"/>
      <w:r>
        <w:rPr>
          <w:lang w:eastAsia="en-US"/>
        </w:rPr>
        <w:t>this</w:t>
      </w:r>
      <w:proofErr w:type="spellEnd"/>
      <w:r>
        <w:rPr>
          <w:lang w:eastAsia="en-US"/>
        </w:rPr>
        <w:t xml:space="preserve"> </w:t>
      </w:r>
      <w:proofErr w:type="spellStart"/>
      <w:r>
        <w:rPr>
          <w:lang w:eastAsia="en-US"/>
        </w:rPr>
        <w:t>document</w:t>
      </w:r>
      <w:proofErr w:type="spellEnd"/>
      <w:r>
        <w:rPr>
          <w:lang w:eastAsia="en-US"/>
        </w:rPr>
        <w:t xml:space="preserve"> </w:t>
      </w:r>
      <w:proofErr w:type="spellStart"/>
      <w:r>
        <w:rPr>
          <w:lang w:eastAsia="en-US"/>
        </w:rPr>
        <w:t>defines</w:t>
      </w:r>
      <w:proofErr w:type="spellEnd"/>
      <w:r>
        <w:rPr>
          <w:lang w:eastAsia="en-US"/>
        </w:rPr>
        <w:t xml:space="preserve"> </w:t>
      </w:r>
      <w:proofErr w:type="spellStart"/>
      <w:r>
        <w:rPr>
          <w:lang w:eastAsia="en-US"/>
        </w:rPr>
        <w:t>course</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action</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aspects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energy</w:t>
      </w:r>
      <w:proofErr w:type="spellEnd"/>
      <w:r>
        <w:rPr>
          <w:lang w:eastAsia="en-US"/>
        </w:rPr>
        <w:t xml:space="preserve"> </w:t>
      </w:r>
      <w:proofErr w:type="spellStart"/>
      <w:r>
        <w:rPr>
          <w:lang w:eastAsia="en-US"/>
        </w:rPr>
        <w:t>efficiency</w:t>
      </w:r>
      <w:proofErr w:type="spellEnd"/>
      <w:r>
        <w:rPr>
          <w:lang w:eastAsia="en-US"/>
        </w:rPr>
        <w:t xml:space="preserve">, </w:t>
      </w:r>
      <w:proofErr w:type="spellStart"/>
      <w:r>
        <w:rPr>
          <w:lang w:eastAsia="en-US"/>
        </w:rPr>
        <w:t>renewable</w:t>
      </w:r>
      <w:proofErr w:type="spellEnd"/>
      <w:r>
        <w:rPr>
          <w:lang w:eastAsia="en-US"/>
        </w:rPr>
        <w:t xml:space="preserve"> </w:t>
      </w:r>
      <w:proofErr w:type="spellStart"/>
      <w:r>
        <w:rPr>
          <w:lang w:eastAsia="en-US"/>
        </w:rPr>
        <w:t>energies</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adaptation</w:t>
      </w:r>
      <w:proofErr w:type="spellEnd"/>
      <w:r>
        <w:rPr>
          <w:lang w:eastAsia="en-US"/>
        </w:rPr>
        <w:t xml:space="preserve"> to </w:t>
      </w:r>
      <w:proofErr w:type="spellStart"/>
      <w:r>
        <w:rPr>
          <w:lang w:eastAsia="en-US"/>
        </w:rPr>
        <w:t>climate</w:t>
      </w:r>
      <w:proofErr w:type="spellEnd"/>
      <w:r>
        <w:rPr>
          <w:lang w:eastAsia="en-US"/>
        </w:rPr>
        <w:t xml:space="preserve"> </w:t>
      </w:r>
      <w:proofErr w:type="spellStart"/>
      <w:r>
        <w:rPr>
          <w:lang w:eastAsia="en-US"/>
        </w:rPr>
        <w:t>change</w:t>
      </w:r>
      <w:proofErr w:type="spellEnd"/>
      <w:r>
        <w:rPr>
          <w:lang w:eastAsia="en-US"/>
        </w:rPr>
        <w:t xml:space="preserve">. </w:t>
      </w:r>
      <w:proofErr w:type="spellStart"/>
      <w:r>
        <w:rPr>
          <w:lang w:eastAsia="en-US"/>
        </w:rPr>
        <w:t>Previously</w:t>
      </w:r>
      <w:proofErr w:type="spellEnd"/>
      <w:r>
        <w:rPr>
          <w:lang w:eastAsia="en-US"/>
        </w:rPr>
        <w:t xml:space="preserve"> </w:t>
      </w:r>
      <w:proofErr w:type="spellStart"/>
      <w:r>
        <w:rPr>
          <w:lang w:eastAsia="en-US"/>
        </w:rPr>
        <w:t>conducted</w:t>
      </w:r>
      <w:proofErr w:type="spellEnd"/>
      <w:r>
        <w:rPr>
          <w:lang w:eastAsia="en-US"/>
        </w:rPr>
        <w:t xml:space="preserve"> </w:t>
      </w:r>
      <w:proofErr w:type="spellStart"/>
      <w:r>
        <w:rPr>
          <w:lang w:eastAsia="en-US"/>
        </w:rPr>
        <w:t>analyzes</w:t>
      </w:r>
      <w:proofErr w:type="spellEnd"/>
      <w:r>
        <w:rPr>
          <w:lang w:eastAsia="en-US"/>
        </w:rPr>
        <w:t xml:space="preserve"> </w:t>
      </w:r>
      <w:proofErr w:type="spellStart"/>
      <w:r>
        <w:rPr>
          <w:lang w:eastAsia="en-US"/>
        </w:rPr>
        <w:t>within</w:t>
      </w:r>
      <w:proofErr w:type="spellEnd"/>
      <w:r>
        <w:rPr>
          <w:lang w:eastAsia="en-US"/>
        </w:rPr>
        <w:t xml:space="preserve"> Joint SECAP </w:t>
      </w:r>
      <w:proofErr w:type="spellStart"/>
      <w:r>
        <w:rPr>
          <w:lang w:eastAsia="en-US"/>
        </w:rPr>
        <w:t>project</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particular</w:t>
      </w:r>
      <w:proofErr w:type="spellEnd"/>
      <w:r>
        <w:rPr>
          <w:lang w:eastAsia="en-US"/>
        </w:rPr>
        <w:t xml:space="preserve"> </w:t>
      </w:r>
      <w:proofErr w:type="spellStart"/>
      <w:r>
        <w:rPr>
          <w:lang w:eastAsia="en-US"/>
        </w:rPr>
        <w:t>Climate</w:t>
      </w:r>
      <w:proofErr w:type="spellEnd"/>
      <w:r>
        <w:rPr>
          <w:lang w:eastAsia="en-US"/>
        </w:rPr>
        <w:t xml:space="preserve"> </w:t>
      </w:r>
      <w:proofErr w:type="spellStart"/>
      <w:r>
        <w:rPr>
          <w:lang w:eastAsia="en-US"/>
        </w:rPr>
        <w:t>Change</w:t>
      </w:r>
      <w:proofErr w:type="spellEnd"/>
      <w:r>
        <w:rPr>
          <w:lang w:eastAsia="en-US"/>
        </w:rPr>
        <w:t xml:space="preserve"> </w:t>
      </w:r>
      <w:proofErr w:type="spellStart"/>
      <w:r>
        <w:rPr>
          <w:lang w:eastAsia="en-US"/>
        </w:rPr>
        <w:t>Risk</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Vulnerability</w:t>
      </w:r>
      <w:proofErr w:type="spellEnd"/>
      <w:r>
        <w:rPr>
          <w:lang w:eastAsia="en-US"/>
        </w:rPr>
        <w:t xml:space="preserve"> </w:t>
      </w:r>
      <w:proofErr w:type="spellStart"/>
      <w:r>
        <w:rPr>
          <w:lang w:eastAsia="en-US"/>
        </w:rPr>
        <w:t>assessment</w:t>
      </w:r>
      <w:proofErr w:type="spellEnd"/>
      <w:r>
        <w:rPr>
          <w:lang w:eastAsia="en-US"/>
        </w:rPr>
        <w:t xml:space="preserve"> (RVA) </w:t>
      </w:r>
      <w:proofErr w:type="spellStart"/>
      <w:r>
        <w:rPr>
          <w:lang w:eastAsia="en-US"/>
        </w:rPr>
        <w:t>and</w:t>
      </w:r>
      <w:proofErr w:type="spellEnd"/>
      <w:r>
        <w:rPr>
          <w:lang w:eastAsia="en-US"/>
        </w:rPr>
        <w:t xml:space="preserve"> </w:t>
      </w:r>
      <w:proofErr w:type="spellStart"/>
      <w:r>
        <w:rPr>
          <w:lang w:eastAsia="en-US"/>
        </w:rPr>
        <w:t>definition</w:t>
      </w:r>
      <w:proofErr w:type="spellEnd"/>
      <w:r>
        <w:rPr>
          <w:lang w:eastAsia="en-US"/>
        </w:rPr>
        <w:t xml:space="preserve"> </w:t>
      </w:r>
      <w:proofErr w:type="spellStart"/>
      <w:r>
        <w:rPr>
          <w:lang w:eastAsia="en-US"/>
        </w:rPr>
        <w:t>of</w:t>
      </w:r>
      <w:proofErr w:type="spellEnd"/>
      <w:r>
        <w:rPr>
          <w:lang w:eastAsia="en-US"/>
        </w:rPr>
        <w:t xml:space="preserve"> a zero </w:t>
      </w:r>
      <w:proofErr w:type="spellStart"/>
      <w:r>
        <w:rPr>
          <w:lang w:eastAsia="en-US"/>
        </w:rPr>
        <w:t>and</w:t>
      </w:r>
      <w:proofErr w:type="spellEnd"/>
      <w:r>
        <w:rPr>
          <w:lang w:eastAsia="en-US"/>
        </w:rPr>
        <w:t xml:space="preserve"> </w:t>
      </w:r>
      <w:proofErr w:type="spellStart"/>
      <w:r>
        <w:rPr>
          <w:lang w:eastAsia="en-US"/>
        </w:rPr>
        <w:t>optimal</w:t>
      </w:r>
      <w:proofErr w:type="spellEnd"/>
      <w:r>
        <w:rPr>
          <w:lang w:eastAsia="en-US"/>
        </w:rPr>
        <w:t xml:space="preserve"> </w:t>
      </w:r>
      <w:proofErr w:type="spellStart"/>
      <w:r>
        <w:rPr>
          <w:lang w:eastAsia="en-US"/>
        </w:rPr>
        <w:t>climate</w:t>
      </w:r>
      <w:proofErr w:type="spellEnd"/>
      <w:r>
        <w:rPr>
          <w:lang w:eastAsia="en-US"/>
        </w:rPr>
        <w:t xml:space="preserve"> </w:t>
      </w:r>
      <w:proofErr w:type="spellStart"/>
      <w:r>
        <w:rPr>
          <w:lang w:eastAsia="en-US"/>
        </w:rPr>
        <w:t>scenario</w:t>
      </w:r>
      <w:proofErr w:type="spellEnd"/>
      <w:r>
        <w:rPr>
          <w:lang w:eastAsia="en-US"/>
        </w:rPr>
        <w:t xml:space="preserve"> </w:t>
      </w:r>
      <w:proofErr w:type="spellStart"/>
      <w:r>
        <w:rPr>
          <w:lang w:eastAsia="en-US"/>
        </w:rPr>
        <w:t>have</w:t>
      </w:r>
      <w:proofErr w:type="spellEnd"/>
      <w:r>
        <w:rPr>
          <w:lang w:eastAsia="en-US"/>
        </w:rPr>
        <w:t xml:space="preserve"> </w:t>
      </w:r>
      <w:proofErr w:type="spellStart"/>
      <w:r>
        <w:rPr>
          <w:lang w:eastAsia="en-US"/>
        </w:rPr>
        <w:t>contributed</w:t>
      </w:r>
      <w:proofErr w:type="spellEnd"/>
      <w:r>
        <w:rPr>
          <w:lang w:eastAsia="en-US"/>
        </w:rPr>
        <w:t xml:space="preserve"> to </w:t>
      </w:r>
      <w:proofErr w:type="spellStart"/>
      <w:r>
        <w:rPr>
          <w:lang w:eastAsia="en-US"/>
        </w:rPr>
        <w:t>the</w:t>
      </w:r>
      <w:proofErr w:type="spellEnd"/>
      <w:r>
        <w:rPr>
          <w:lang w:eastAsia="en-US"/>
        </w:rPr>
        <w:t xml:space="preserve"> </w:t>
      </w:r>
      <w:proofErr w:type="spellStart"/>
      <w:r>
        <w:rPr>
          <w:lang w:eastAsia="en-US"/>
        </w:rPr>
        <w:t>quality</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complexity</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this</w:t>
      </w:r>
      <w:proofErr w:type="spellEnd"/>
      <w:r>
        <w:rPr>
          <w:lang w:eastAsia="en-US"/>
        </w:rPr>
        <w:t xml:space="preserve"> </w:t>
      </w:r>
      <w:proofErr w:type="spellStart"/>
      <w:r>
        <w:rPr>
          <w:lang w:eastAsia="en-US"/>
        </w:rPr>
        <w:t>document</w:t>
      </w:r>
      <w:proofErr w:type="spellEnd"/>
      <w:r>
        <w:rPr>
          <w:lang w:eastAsia="en-US"/>
        </w:rPr>
        <w:t xml:space="preserve">. </w:t>
      </w:r>
    </w:p>
    <w:p w14:paraId="3B1E05B6" w14:textId="511A3EEE" w:rsidR="00DC7ABA" w:rsidRDefault="00DC7ABA" w:rsidP="00DC7ABA">
      <w:pPr>
        <w:jc w:val="both"/>
        <w:rPr>
          <w:lang w:eastAsia="en-US"/>
        </w:rPr>
      </w:pPr>
      <w:proofErr w:type="spellStart"/>
      <w:r>
        <w:rPr>
          <w:lang w:eastAsia="en-US"/>
        </w:rPr>
        <w:t>The</w:t>
      </w:r>
      <w:proofErr w:type="spellEnd"/>
      <w:r>
        <w:rPr>
          <w:lang w:eastAsia="en-US"/>
        </w:rPr>
        <w:t xml:space="preserve"> </w:t>
      </w:r>
      <w:proofErr w:type="spellStart"/>
      <w:r>
        <w:rPr>
          <w:lang w:eastAsia="en-US"/>
        </w:rPr>
        <w:t>methodology</w:t>
      </w:r>
      <w:proofErr w:type="spellEnd"/>
      <w:r>
        <w:rPr>
          <w:lang w:eastAsia="en-US"/>
        </w:rPr>
        <w:t xml:space="preserve"> </w:t>
      </w:r>
      <w:proofErr w:type="spellStart"/>
      <w:r>
        <w:rPr>
          <w:lang w:eastAsia="en-US"/>
        </w:rPr>
        <w:t>used</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this</w:t>
      </w:r>
      <w:proofErr w:type="spellEnd"/>
      <w:r>
        <w:rPr>
          <w:lang w:eastAsia="en-US"/>
        </w:rPr>
        <w:t xml:space="preserve"> SECAP </w:t>
      </w:r>
      <w:proofErr w:type="spellStart"/>
      <w:r>
        <w:rPr>
          <w:lang w:eastAsia="en-US"/>
        </w:rPr>
        <w:t>is</w:t>
      </w:r>
      <w:proofErr w:type="spellEnd"/>
      <w:r>
        <w:rPr>
          <w:lang w:eastAsia="en-US"/>
        </w:rPr>
        <w:t xml:space="preserve"> </w:t>
      </w:r>
      <w:proofErr w:type="spellStart"/>
      <w:r>
        <w:rPr>
          <w:lang w:eastAsia="en-US"/>
        </w:rPr>
        <w:t>in</w:t>
      </w:r>
      <w:proofErr w:type="spellEnd"/>
      <w:r>
        <w:rPr>
          <w:lang w:eastAsia="en-US"/>
        </w:rPr>
        <w:t xml:space="preserve"> line </w:t>
      </w:r>
      <w:proofErr w:type="spellStart"/>
      <w:r>
        <w:rPr>
          <w:lang w:eastAsia="en-US"/>
        </w:rPr>
        <w:t>with</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Guidebook</w:t>
      </w:r>
      <w:proofErr w:type="spellEnd"/>
      <w:r>
        <w:rPr>
          <w:lang w:eastAsia="en-US"/>
        </w:rPr>
        <w:t xml:space="preserve"> “How to </w:t>
      </w:r>
      <w:proofErr w:type="spellStart"/>
      <w:r>
        <w:rPr>
          <w:lang w:eastAsia="en-US"/>
        </w:rPr>
        <w:t>develop</w:t>
      </w:r>
      <w:proofErr w:type="spellEnd"/>
      <w:r>
        <w:rPr>
          <w:lang w:eastAsia="en-US"/>
        </w:rPr>
        <w:t xml:space="preserve"> a </w:t>
      </w:r>
      <w:proofErr w:type="spellStart"/>
      <w:r>
        <w:rPr>
          <w:lang w:eastAsia="en-US"/>
        </w:rPr>
        <w:t>Sustainable</w:t>
      </w:r>
      <w:proofErr w:type="spellEnd"/>
      <w:r>
        <w:rPr>
          <w:lang w:eastAsia="en-US"/>
        </w:rPr>
        <w:t xml:space="preserve"> Energy </w:t>
      </w:r>
      <w:proofErr w:type="spellStart"/>
      <w:r>
        <w:rPr>
          <w:lang w:eastAsia="en-US"/>
        </w:rPr>
        <w:t>and</w:t>
      </w:r>
      <w:proofErr w:type="spellEnd"/>
      <w:r>
        <w:rPr>
          <w:lang w:eastAsia="en-US"/>
        </w:rPr>
        <w:t xml:space="preserve"> </w:t>
      </w:r>
      <w:proofErr w:type="spellStart"/>
      <w:r>
        <w:rPr>
          <w:lang w:eastAsia="en-US"/>
        </w:rPr>
        <w:t>Climate</w:t>
      </w:r>
      <w:proofErr w:type="spellEnd"/>
      <w:r>
        <w:rPr>
          <w:lang w:eastAsia="en-US"/>
        </w:rPr>
        <w:t xml:space="preserve"> </w:t>
      </w:r>
      <w:proofErr w:type="spellStart"/>
      <w:r>
        <w:rPr>
          <w:lang w:eastAsia="en-US"/>
        </w:rPr>
        <w:t>Action</w:t>
      </w:r>
      <w:proofErr w:type="spellEnd"/>
      <w:r>
        <w:rPr>
          <w:lang w:eastAsia="en-US"/>
        </w:rPr>
        <w:t xml:space="preserve"> Plan (SECAP)”, </w:t>
      </w:r>
      <w:proofErr w:type="spellStart"/>
      <w:r>
        <w:rPr>
          <w:lang w:eastAsia="en-US"/>
        </w:rPr>
        <w:t>developed</w:t>
      </w:r>
      <w:proofErr w:type="spellEnd"/>
      <w:r>
        <w:rPr>
          <w:lang w:eastAsia="en-US"/>
        </w:rPr>
        <w:t xml:space="preserve"> by </w:t>
      </w:r>
      <w:proofErr w:type="spellStart"/>
      <w:r>
        <w:rPr>
          <w:lang w:eastAsia="en-US"/>
        </w:rPr>
        <w:t>the</w:t>
      </w:r>
      <w:proofErr w:type="spellEnd"/>
      <w:r>
        <w:rPr>
          <w:lang w:eastAsia="en-US"/>
        </w:rPr>
        <w:t xml:space="preserve"> Joint Research </w:t>
      </w:r>
      <w:proofErr w:type="spellStart"/>
      <w:r>
        <w:rPr>
          <w:lang w:eastAsia="en-US"/>
        </w:rPr>
        <w:t>Center</w:t>
      </w:r>
      <w:proofErr w:type="spellEnd"/>
      <w:r>
        <w:rPr>
          <w:lang w:eastAsia="en-US"/>
        </w:rPr>
        <w:t xml:space="preserve"> (JRC). Data </w:t>
      </w:r>
      <w:proofErr w:type="spellStart"/>
      <w:r>
        <w:rPr>
          <w:lang w:eastAsia="en-US"/>
        </w:rPr>
        <w:t>collection</w:t>
      </w:r>
      <w:proofErr w:type="spellEnd"/>
      <w:r>
        <w:rPr>
          <w:lang w:eastAsia="en-US"/>
        </w:rPr>
        <w:t xml:space="preserve"> </w:t>
      </w:r>
      <w:proofErr w:type="spellStart"/>
      <w:r>
        <w:rPr>
          <w:lang w:eastAsia="en-US"/>
        </w:rPr>
        <w:t>is</w:t>
      </w:r>
      <w:proofErr w:type="spellEnd"/>
      <w:r>
        <w:rPr>
          <w:lang w:eastAsia="en-US"/>
        </w:rPr>
        <w:t xml:space="preserve"> one </w:t>
      </w:r>
      <w:proofErr w:type="spellStart"/>
      <w:r>
        <w:rPr>
          <w:lang w:eastAsia="en-US"/>
        </w:rPr>
        <w:t>of</w:t>
      </w:r>
      <w:proofErr w:type="spellEnd"/>
      <w:r>
        <w:rPr>
          <w:lang w:eastAsia="en-US"/>
        </w:rPr>
        <w:t xml:space="preserve"> </w:t>
      </w:r>
      <w:proofErr w:type="spellStart"/>
      <w:r>
        <w:rPr>
          <w:lang w:eastAsia="en-US"/>
        </w:rPr>
        <w:t>the</w:t>
      </w:r>
      <w:proofErr w:type="spellEnd"/>
      <w:r>
        <w:rPr>
          <w:lang w:eastAsia="en-US"/>
        </w:rPr>
        <w:t xml:space="preserve"> most </w:t>
      </w:r>
      <w:proofErr w:type="spellStart"/>
      <w:r>
        <w:rPr>
          <w:lang w:eastAsia="en-US"/>
        </w:rPr>
        <w:t>important</w:t>
      </w:r>
      <w:proofErr w:type="spellEnd"/>
      <w:r>
        <w:rPr>
          <w:lang w:eastAsia="en-US"/>
        </w:rPr>
        <w:t xml:space="preserve"> </w:t>
      </w:r>
      <w:proofErr w:type="spellStart"/>
      <w:r>
        <w:rPr>
          <w:lang w:eastAsia="en-US"/>
        </w:rPr>
        <w:t>steps</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the</w:t>
      </w:r>
      <w:proofErr w:type="spellEnd"/>
      <w:r>
        <w:rPr>
          <w:lang w:eastAsia="en-US"/>
        </w:rPr>
        <w:t xml:space="preserve"> SECAP development </w:t>
      </w:r>
      <w:proofErr w:type="spellStart"/>
      <w:r>
        <w:rPr>
          <w:lang w:eastAsia="en-US"/>
        </w:rPr>
        <w:t>process</w:t>
      </w:r>
      <w:proofErr w:type="spellEnd"/>
      <w:r>
        <w:rPr>
          <w:lang w:eastAsia="en-US"/>
        </w:rPr>
        <w:t xml:space="preserve">. </w:t>
      </w:r>
      <w:proofErr w:type="spellStart"/>
      <w:r w:rsidR="007513BF" w:rsidRPr="007513BF">
        <w:rPr>
          <w:lang w:eastAsia="en-US"/>
        </w:rPr>
        <w:t>Various</w:t>
      </w:r>
      <w:proofErr w:type="spellEnd"/>
      <w:r w:rsidR="007513BF" w:rsidRPr="007513BF">
        <w:rPr>
          <w:lang w:eastAsia="en-US"/>
        </w:rPr>
        <w:t xml:space="preserve"> data on </w:t>
      </w:r>
      <w:proofErr w:type="spellStart"/>
      <w:r w:rsidR="007513BF" w:rsidRPr="007513BF">
        <w:rPr>
          <w:lang w:eastAsia="en-US"/>
        </w:rPr>
        <w:t>energy</w:t>
      </w:r>
      <w:proofErr w:type="spellEnd"/>
      <w:r w:rsidR="007513BF" w:rsidRPr="007513BF">
        <w:rPr>
          <w:lang w:eastAsia="en-US"/>
        </w:rPr>
        <w:t xml:space="preserve"> </w:t>
      </w:r>
      <w:proofErr w:type="spellStart"/>
      <w:r w:rsidR="007513BF" w:rsidRPr="007513BF">
        <w:rPr>
          <w:lang w:eastAsia="en-US"/>
        </w:rPr>
        <w:t>consumption</w:t>
      </w:r>
      <w:proofErr w:type="spellEnd"/>
      <w:r w:rsidR="007513BF" w:rsidRPr="007513BF">
        <w:rPr>
          <w:lang w:eastAsia="en-US"/>
        </w:rPr>
        <w:t xml:space="preserve"> </w:t>
      </w:r>
      <w:proofErr w:type="spellStart"/>
      <w:r w:rsidR="007513BF" w:rsidRPr="007513BF">
        <w:rPr>
          <w:lang w:eastAsia="en-US"/>
        </w:rPr>
        <w:t>were</w:t>
      </w:r>
      <w:proofErr w:type="spellEnd"/>
      <w:r w:rsidR="007513BF" w:rsidRPr="007513BF">
        <w:rPr>
          <w:lang w:eastAsia="en-US"/>
        </w:rPr>
        <w:t xml:space="preserve"> </w:t>
      </w:r>
      <w:proofErr w:type="spellStart"/>
      <w:r w:rsidR="007513BF" w:rsidRPr="007513BF">
        <w:rPr>
          <w:lang w:eastAsia="en-US"/>
        </w:rPr>
        <w:t>collected</w:t>
      </w:r>
      <w:proofErr w:type="spellEnd"/>
      <w:r w:rsidR="007513BF" w:rsidRPr="007513BF">
        <w:rPr>
          <w:lang w:eastAsia="en-US"/>
        </w:rPr>
        <w:t xml:space="preserve"> </w:t>
      </w:r>
      <w:proofErr w:type="spellStart"/>
      <w:r w:rsidR="007513BF" w:rsidRPr="007513BF">
        <w:rPr>
          <w:lang w:eastAsia="en-US"/>
        </w:rPr>
        <w:t>from</w:t>
      </w:r>
      <w:proofErr w:type="spellEnd"/>
      <w:r w:rsidR="007513BF" w:rsidRPr="007513BF">
        <w:rPr>
          <w:lang w:eastAsia="en-US"/>
        </w:rPr>
        <w:t xml:space="preserve"> </w:t>
      </w:r>
      <w:proofErr w:type="spellStart"/>
      <w:r w:rsidR="007513BF" w:rsidRPr="007513BF">
        <w:rPr>
          <w:lang w:eastAsia="en-US"/>
        </w:rPr>
        <w:t>relevant</w:t>
      </w:r>
      <w:proofErr w:type="spellEnd"/>
      <w:r w:rsidR="007513BF" w:rsidRPr="007513BF">
        <w:rPr>
          <w:lang w:eastAsia="en-US"/>
        </w:rPr>
        <w:t xml:space="preserve"> </w:t>
      </w:r>
      <w:proofErr w:type="spellStart"/>
      <w:r w:rsidR="007513BF" w:rsidRPr="007513BF">
        <w:rPr>
          <w:lang w:eastAsia="en-US"/>
        </w:rPr>
        <w:t>sources</w:t>
      </w:r>
      <w:proofErr w:type="spellEnd"/>
      <w:r w:rsidR="007513BF" w:rsidRPr="007513BF">
        <w:rPr>
          <w:lang w:eastAsia="en-US"/>
        </w:rPr>
        <w:t xml:space="preserve"> </w:t>
      </w:r>
      <w:proofErr w:type="spellStart"/>
      <w:r w:rsidR="007513BF" w:rsidRPr="007513BF">
        <w:rPr>
          <w:lang w:eastAsia="en-US"/>
        </w:rPr>
        <w:t>and</w:t>
      </w:r>
      <w:proofErr w:type="spellEnd"/>
      <w:r w:rsidR="007513BF" w:rsidRPr="007513BF">
        <w:rPr>
          <w:lang w:eastAsia="en-US"/>
        </w:rPr>
        <w:t xml:space="preserve"> </w:t>
      </w:r>
      <w:proofErr w:type="spellStart"/>
      <w:r w:rsidR="007513BF" w:rsidRPr="007513BF">
        <w:rPr>
          <w:lang w:eastAsia="en-US"/>
        </w:rPr>
        <w:t>used</w:t>
      </w:r>
      <w:proofErr w:type="spellEnd"/>
      <w:r w:rsidR="007513BF" w:rsidRPr="007513BF">
        <w:rPr>
          <w:lang w:eastAsia="en-US"/>
        </w:rPr>
        <w:t xml:space="preserve"> to </w:t>
      </w:r>
      <w:proofErr w:type="spellStart"/>
      <w:r w:rsidR="007513BF" w:rsidRPr="007513BF">
        <w:rPr>
          <w:lang w:eastAsia="en-US"/>
        </w:rPr>
        <w:t>develop</w:t>
      </w:r>
      <w:proofErr w:type="spellEnd"/>
      <w:r w:rsidR="007513BF" w:rsidRPr="007513BF">
        <w:rPr>
          <w:lang w:eastAsia="en-US"/>
        </w:rPr>
        <w:t xml:space="preserve"> SECAP. </w:t>
      </w:r>
      <w:proofErr w:type="spellStart"/>
      <w:r w:rsidR="007513BF" w:rsidRPr="007513BF">
        <w:rPr>
          <w:lang w:eastAsia="en-US"/>
        </w:rPr>
        <w:t>Also</w:t>
      </w:r>
      <w:proofErr w:type="spellEnd"/>
      <w:r w:rsidR="007513BF" w:rsidRPr="007513BF">
        <w:rPr>
          <w:lang w:eastAsia="en-US"/>
        </w:rPr>
        <w:t xml:space="preserve">, data </w:t>
      </w:r>
      <w:proofErr w:type="spellStart"/>
      <w:r w:rsidR="007513BF" w:rsidRPr="007513BF">
        <w:rPr>
          <w:lang w:eastAsia="en-US"/>
        </w:rPr>
        <w:t>obtained</w:t>
      </w:r>
      <w:proofErr w:type="spellEnd"/>
      <w:r w:rsidR="007513BF" w:rsidRPr="007513BF">
        <w:rPr>
          <w:lang w:eastAsia="en-US"/>
        </w:rPr>
        <w:t xml:space="preserve"> </w:t>
      </w:r>
      <w:proofErr w:type="spellStart"/>
      <w:r w:rsidR="007513BF" w:rsidRPr="007513BF">
        <w:rPr>
          <w:lang w:eastAsia="en-US"/>
        </w:rPr>
        <w:t>through</w:t>
      </w:r>
      <w:proofErr w:type="spellEnd"/>
      <w:r w:rsidR="007513BF" w:rsidRPr="007513BF">
        <w:rPr>
          <w:lang w:eastAsia="en-US"/>
        </w:rPr>
        <w:t xml:space="preserve"> a </w:t>
      </w:r>
      <w:proofErr w:type="spellStart"/>
      <w:r w:rsidR="007513BF" w:rsidRPr="007513BF">
        <w:rPr>
          <w:lang w:eastAsia="en-US"/>
        </w:rPr>
        <w:t>public</w:t>
      </w:r>
      <w:proofErr w:type="spellEnd"/>
      <w:r w:rsidR="007513BF" w:rsidRPr="007513BF">
        <w:rPr>
          <w:lang w:eastAsia="en-US"/>
        </w:rPr>
        <w:t xml:space="preserve"> </w:t>
      </w:r>
      <w:proofErr w:type="spellStart"/>
      <w:r w:rsidR="007513BF" w:rsidRPr="007513BF">
        <w:rPr>
          <w:lang w:eastAsia="en-US"/>
        </w:rPr>
        <w:t>survey</w:t>
      </w:r>
      <w:proofErr w:type="spellEnd"/>
      <w:r w:rsidR="007513BF" w:rsidRPr="007513BF">
        <w:rPr>
          <w:lang w:eastAsia="en-US"/>
        </w:rPr>
        <w:t xml:space="preserve"> (</w:t>
      </w:r>
      <w:proofErr w:type="spellStart"/>
      <w:r w:rsidR="007513BF" w:rsidRPr="007513BF">
        <w:rPr>
          <w:lang w:eastAsia="en-US"/>
        </w:rPr>
        <w:t>the</w:t>
      </w:r>
      <w:proofErr w:type="spellEnd"/>
      <w:r w:rsidR="007513BF" w:rsidRPr="007513BF">
        <w:rPr>
          <w:lang w:eastAsia="en-US"/>
        </w:rPr>
        <w:t xml:space="preserve"> </w:t>
      </w:r>
      <w:proofErr w:type="spellStart"/>
      <w:r w:rsidR="007513BF" w:rsidRPr="007513BF">
        <w:rPr>
          <w:lang w:eastAsia="en-US"/>
        </w:rPr>
        <w:t>energy</w:t>
      </w:r>
      <w:proofErr w:type="spellEnd"/>
      <w:r w:rsidR="007513BF" w:rsidRPr="007513BF">
        <w:rPr>
          <w:lang w:eastAsia="en-US"/>
        </w:rPr>
        <w:t xml:space="preserve"> </w:t>
      </w:r>
      <w:proofErr w:type="spellStart"/>
      <w:r w:rsidR="007513BF" w:rsidRPr="007513BF">
        <w:rPr>
          <w:lang w:eastAsia="en-US"/>
        </w:rPr>
        <w:t>sources</w:t>
      </w:r>
      <w:proofErr w:type="spellEnd"/>
      <w:r w:rsidR="007513BF" w:rsidRPr="007513BF">
        <w:rPr>
          <w:lang w:eastAsia="en-US"/>
        </w:rPr>
        <w:t xml:space="preserve"> </w:t>
      </w:r>
      <w:proofErr w:type="spellStart"/>
      <w:r w:rsidR="007513BF" w:rsidRPr="007513BF">
        <w:rPr>
          <w:lang w:eastAsia="en-US"/>
        </w:rPr>
        <w:t>they</w:t>
      </w:r>
      <w:proofErr w:type="spellEnd"/>
      <w:r w:rsidR="007513BF" w:rsidRPr="007513BF">
        <w:rPr>
          <w:lang w:eastAsia="en-US"/>
        </w:rPr>
        <w:t xml:space="preserve"> use, </w:t>
      </w:r>
      <w:proofErr w:type="spellStart"/>
      <w:r w:rsidR="007513BF" w:rsidRPr="007513BF">
        <w:rPr>
          <w:lang w:eastAsia="en-US"/>
        </w:rPr>
        <w:t>energy</w:t>
      </w:r>
      <w:proofErr w:type="spellEnd"/>
      <w:r w:rsidR="007513BF" w:rsidRPr="007513BF">
        <w:rPr>
          <w:lang w:eastAsia="en-US"/>
        </w:rPr>
        <w:t xml:space="preserve"> </w:t>
      </w:r>
      <w:proofErr w:type="spellStart"/>
      <w:r w:rsidR="007513BF" w:rsidRPr="007513BF">
        <w:rPr>
          <w:lang w:eastAsia="en-US"/>
        </w:rPr>
        <w:t>consumption</w:t>
      </w:r>
      <w:proofErr w:type="spellEnd"/>
      <w:r w:rsidR="007513BF" w:rsidRPr="007513BF">
        <w:rPr>
          <w:lang w:eastAsia="en-US"/>
        </w:rPr>
        <w:t xml:space="preserve"> </w:t>
      </w:r>
      <w:proofErr w:type="spellStart"/>
      <w:r w:rsidR="007513BF" w:rsidRPr="007513BF">
        <w:rPr>
          <w:lang w:eastAsia="en-US"/>
        </w:rPr>
        <w:t>costs</w:t>
      </w:r>
      <w:proofErr w:type="spellEnd"/>
      <w:r w:rsidR="007513BF" w:rsidRPr="007513BF">
        <w:rPr>
          <w:lang w:eastAsia="en-US"/>
        </w:rPr>
        <w:t xml:space="preserve">, </w:t>
      </w:r>
      <w:proofErr w:type="spellStart"/>
      <w:r w:rsidR="007513BF" w:rsidRPr="007513BF">
        <w:rPr>
          <w:lang w:eastAsia="en-US"/>
        </w:rPr>
        <w:t>etc</w:t>
      </w:r>
      <w:proofErr w:type="spellEnd"/>
      <w:r w:rsidR="007513BF" w:rsidRPr="007513BF">
        <w:rPr>
          <w:lang w:eastAsia="en-US"/>
        </w:rPr>
        <w:t xml:space="preserve">.) </w:t>
      </w:r>
      <w:proofErr w:type="spellStart"/>
      <w:r w:rsidR="007513BF" w:rsidRPr="007513BF">
        <w:rPr>
          <w:lang w:eastAsia="en-US"/>
        </w:rPr>
        <w:t>was</w:t>
      </w:r>
      <w:proofErr w:type="spellEnd"/>
      <w:r w:rsidR="007513BF" w:rsidRPr="007513BF">
        <w:rPr>
          <w:lang w:eastAsia="en-US"/>
        </w:rPr>
        <w:t xml:space="preserve"> </w:t>
      </w:r>
      <w:proofErr w:type="spellStart"/>
      <w:r w:rsidR="007513BF" w:rsidRPr="007513BF">
        <w:rPr>
          <w:lang w:eastAsia="en-US"/>
        </w:rPr>
        <w:t>used</w:t>
      </w:r>
      <w:proofErr w:type="spellEnd"/>
      <w:r w:rsidR="007513BF" w:rsidRPr="007513BF">
        <w:rPr>
          <w:lang w:eastAsia="en-US"/>
        </w:rPr>
        <w:t xml:space="preserve"> </w:t>
      </w:r>
      <w:proofErr w:type="spellStart"/>
      <w:r w:rsidR="007513BF" w:rsidRPr="007513BF">
        <w:rPr>
          <w:lang w:eastAsia="en-US"/>
        </w:rPr>
        <w:t>in</w:t>
      </w:r>
      <w:proofErr w:type="spellEnd"/>
      <w:r w:rsidR="007513BF" w:rsidRPr="007513BF">
        <w:rPr>
          <w:lang w:eastAsia="en-US"/>
        </w:rPr>
        <w:t xml:space="preserve"> </w:t>
      </w:r>
      <w:proofErr w:type="spellStart"/>
      <w:r w:rsidR="007513BF" w:rsidRPr="007513BF">
        <w:rPr>
          <w:lang w:eastAsia="en-US"/>
        </w:rPr>
        <w:t>the</w:t>
      </w:r>
      <w:proofErr w:type="spellEnd"/>
      <w:r w:rsidR="007513BF" w:rsidRPr="007513BF">
        <w:rPr>
          <w:lang w:eastAsia="en-US"/>
        </w:rPr>
        <w:t xml:space="preserve"> </w:t>
      </w:r>
      <w:proofErr w:type="spellStart"/>
      <w:r w:rsidR="007513BF" w:rsidRPr="007513BF">
        <w:rPr>
          <w:lang w:eastAsia="en-US"/>
        </w:rPr>
        <w:t>expert</w:t>
      </w:r>
      <w:proofErr w:type="spellEnd"/>
      <w:r w:rsidR="007513BF" w:rsidRPr="007513BF">
        <w:rPr>
          <w:lang w:eastAsia="en-US"/>
        </w:rPr>
        <w:t xml:space="preserve"> </w:t>
      </w:r>
      <w:proofErr w:type="spellStart"/>
      <w:r w:rsidR="007513BF" w:rsidRPr="007513BF">
        <w:rPr>
          <w:lang w:eastAsia="en-US"/>
        </w:rPr>
        <w:t>assessment</w:t>
      </w:r>
      <w:proofErr w:type="spellEnd"/>
      <w:r w:rsidR="007513BF" w:rsidRPr="007513BF">
        <w:rPr>
          <w:lang w:eastAsia="en-US"/>
        </w:rPr>
        <w:t>.</w:t>
      </w:r>
      <w:r>
        <w:rPr>
          <w:lang w:eastAsia="en-US"/>
        </w:rPr>
        <w:t>.</w:t>
      </w:r>
    </w:p>
    <w:p w14:paraId="09CDE100" w14:textId="01ECD867" w:rsidR="00DC7ABA" w:rsidRDefault="00DC7ABA" w:rsidP="00DC7ABA">
      <w:pPr>
        <w:jc w:val="both"/>
        <w:rPr>
          <w:lang w:eastAsia="en-US"/>
        </w:rPr>
      </w:pPr>
      <w:proofErr w:type="spellStart"/>
      <w:r>
        <w:rPr>
          <w:lang w:eastAsia="en-US"/>
        </w:rPr>
        <w:t>According</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recommendations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the</w:t>
      </w:r>
      <w:proofErr w:type="spellEnd"/>
      <w:r>
        <w:rPr>
          <w:lang w:eastAsia="en-US"/>
        </w:rPr>
        <w:t xml:space="preserve"> European </w:t>
      </w:r>
      <w:proofErr w:type="spellStart"/>
      <w:r>
        <w:rPr>
          <w:lang w:eastAsia="en-US"/>
        </w:rPr>
        <w:t>Commission</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energy</w:t>
      </w:r>
      <w:proofErr w:type="spellEnd"/>
      <w:r>
        <w:rPr>
          <w:lang w:eastAsia="en-US"/>
        </w:rPr>
        <w:t xml:space="preserve"> </w:t>
      </w:r>
      <w:proofErr w:type="spellStart"/>
      <w:r>
        <w:rPr>
          <w:lang w:eastAsia="en-US"/>
        </w:rPr>
        <w:t>consumption</w:t>
      </w:r>
      <w:proofErr w:type="spellEnd"/>
      <w:r>
        <w:rPr>
          <w:lang w:eastAsia="en-US"/>
        </w:rPr>
        <w:t xml:space="preserve"> by </w:t>
      </w:r>
      <w:proofErr w:type="spellStart"/>
      <w:r>
        <w:rPr>
          <w:lang w:eastAsia="en-US"/>
        </w:rPr>
        <w:t>sectors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Municipality</w:t>
      </w:r>
      <w:proofErr w:type="spellEnd"/>
      <w:r>
        <w:rPr>
          <w:lang w:eastAsia="en-US"/>
        </w:rPr>
        <w:t xml:space="preserve"> </w:t>
      </w:r>
      <w:proofErr w:type="spellStart"/>
      <w:r>
        <w:rPr>
          <w:lang w:eastAsia="en-US"/>
        </w:rPr>
        <w:t>of</w:t>
      </w:r>
      <w:proofErr w:type="spellEnd"/>
      <w:r>
        <w:rPr>
          <w:lang w:eastAsia="en-US"/>
        </w:rPr>
        <w:t xml:space="preserve"> Brtonigla-Verteneglio are </w:t>
      </w:r>
      <w:proofErr w:type="spellStart"/>
      <w:r>
        <w:rPr>
          <w:lang w:eastAsia="en-US"/>
        </w:rPr>
        <w:t>divided</w:t>
      </w:r>
      <w:proofErr w:type="spellEnd"/>
      <w:r>
        <w:rPr>
          <w:lang w:eastAsia="en-US"/>
        </w:rPr>
        <w:t xml:space="preserve"> </w:t>
      </w:r>
      <w:proofErr w:type="spellStart"/>
      <w:r>
        <w:rPr>
          <w:lang w:eastAsia="en-US"/>
        </w:rPr>
        <w:t>into</w:t>
      </w:r>
      <w:proofErr w:type="spellEnd"/>
      <w:r>
        <w:rPr>
          <w:lang w:eastAsia="en-US"/>
        </w:rPr>
        <w:t xml:space="preserve"> </w:t>
      </w:r>
      <w:proofErr w:type="spellStart"/>
      <w:r>
        <w:rPr>
          <w:lang w:eastAsia="en-US"/>
        </w:rPr>
        <w:t>sectors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buildings</w:t>
      </w:r>
      <w:proofErr w:type="spellEnd"/>
      <w:r>
        <w:rPr>
          <w:lang w:eastAsia="en-US"/>
        </w:rPr>
        <w:t xml:space="preserve">, transport </w:t>
      </w:r>
      <w:proofErr w:type="spellStart"/>
      <w:r>
        <w:rPr>
          <w:lang w:eastAsia="en-US"/>
        </w:rPr>
        <w:t>and</w:t>
      </w:r>
      <w:proofErr w:type="spellEnd"/>
      <w:r>
        <w:rPr>
          <w:lang w:eastAsia="en-US"/>
        </w:rPr>
        <w:t xml:space="preserve"> </w:t>
      </w:r>
      <w:proofErr w:type="spellStart"/>
      <w:r>
        <w:rPr>
          <w:lang w:eastAsia="en-US"/>
        </w:rPr>
        <w:t>public</w:t>
      </w:r>
      <w:proofErr w:type="spellEnd"/>
      <w:r>
        <w:rPr>
          <w:lang w:eastAsia="en-US"/>
        </w:rPr>
        <w:t xml:space="preserve"> </w:t>
      </w:r>
      <w:proofErr w:type="spellStart"/>
      <w:r>
        <w:rPr>
          <w:lang w:eastAsia="en-US"/>
        </w:rPr>
        <w:t>lighting</w:t>
      </w:r>
      <w:proofErr w:type="spellEnd"/>
      <w:r>
        <w:rPr>
          <w:lang w:eastAsia="en-US"/>
        </w:rPr>
        <w:t xml:space="preserve">. </w:t>
      </w:r>
      <w:proofErr w:type="spellStart"/>
      <w:r>
        <w:rPr>
          <w:lang w:eastAsia="en-US"/>
        </w:rPr>
        <w:t>Based</w:t>
      </w:r>
      <w:proofErr w:type="spellEnd"/>
      <w:r>
        <w:rPr>
          <w:lang w:eastAsia="en-US"/>
        </w:rPr>
        <w:t xml:space="preserve"> on </w:t>
      </w:r>
      <w:proofErr w:type="spellStart"/>
      <w:r>
        <w:rPr>
          <w:lang w:eastAsia="en-US"/>
        </w:rPr>
        <w:t>the</w:t>
      </w:r>
      <w:proofErr w:type="spellEnd"/>
      <w:r>
        <w:rPr>
          <w:lang w:eastAsia="en-US"/>
        </w:rPr>
        <w:t xml:space="preserve"> </w:t>
      </w:r>
      <w:proofErr w:type="spellStart"/>
      <w:r>
        <w:rPr>
          <w:lang w:eastAsia="en-US"/>
        </w:rPr>
        <w:t>analysis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energy</w:t>
      </w:r>
      <w:proofErr w:type="spellEnd"/>
      <w:r>
        <w:rPr>
          <w:lang w:eastAsia="en-US"/>
        </w:rPr>
        <w:t xml:space="preserve"> </w:t>
      </w:r>
      <w:proofErr w:type="spellStart"/>
      <w:r>
        <w:rPr>
          <w:lang w:eastAsia="en-US"/>
        </w:rPr>
        <w:t>consumption</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certain</w:t>
      </w:r>
      <w:proofErr w:type="spellEnd"/>
      <w:r>
        <w:rPr>
          <w:lang w:eastAsia="en-US"/>
        </w:rPr>
        <w:t xml:space="preserve"> </w:t>
      </w:r>
      <w:proofErr w:type="spellStart"/>
      <w:r>
        <w:rPr>
          <w:lang w:eastAsia="en-US"/>
        </w:rPr>
        <w:t>sectors</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Municipality</w:t>
      </w:r>
      <w:proofErr w:type="spellEnd"/>
      <w:r>
        <w:rPr>
          <w:lang w:eastAsia="en-US"/>
        </w:rPr>
        <w:t xml:space="preserve"> </w:t>
      </w:r>
      <w:proofErr w:type="spellStart"/>
      <w:r>
        <w:rPr>
          <w:lang w:eastAsia="en-US"/>
        </w:rPr>
        <w:t>of</w:t>
      </w:r>
      <w:proofErr w:type="spellEnd"/>
      <w:r>
        <w:rPr>
          <w:lang w:eastAsia="en-US"/>
        </w:rPr>
        <w:t xml:space="preserve"> Brtonigla-Verteneglio </w:t>
      </w:r>
      <w:proofErr w:type="spellStart"/>
      <w:r>
        <w:rPr>
          <w:lang w:eastAsia="en-US"/>
        </w:rPr>
        <w:t>and</w:t>
      </w:r>
      <w:proofErr w:type="spellEnd"/>
      <w:r>
        <w:rPr>
          <w:lang w:eastAsia="en-US"/>
        </w:rPr>
        <w:t xml:space="preserve"> </w:t>
      </w:r>
      <w:proofErr w:type="spellStart"/>
      <w:r>
        <w:rPr>
          <w:lang w:eastAsia="en-US"/>
        </w:rPr>
        <w:t>associated</w:t>
      </w:r>
      <w:proofErr w:type="spellEnd"/>
      <w:r>
        <w:rPr>
          <w:lang w:eastAsia="en-US"/>
        </w:rPr>
        <w:t xml:space="preserve"> CO</w:t>
      </w:r>
      <w:r w:rsidRPr="00DC7ABA">
        <w:rPr>
          <w:vertAlign w:val="subscript"/>
          <w:lang w:eastAsia="en-US"/>
        </w:rPr>
        <w:t>2</w:t>
      </w:r>
      <w:r>
        <w:rPr>
          <w:lang w:eastAsia="en-US"/>
        </w:rPr>
        <w:t xml:space="preserve"> </w:t>
      </w:r>
      <w:proofErr w:type="spellStart"/>
      <w:r>
        <w:rPr>
          <w:lang w:eastAsia="en-US"/>
        </w:rPr>
        <w:t>emissions</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the</w:t>
      </w:r>
      <w:proofErr w:type="spellEnd"/>
      <w:r>
        <w:rPr>
          <w:lang w:eastAsia="en-US"/>
        </w:rPr>
        <w:t xml:space="preserve"> reference </w:t>
      </w:r>
      <w:proofErr w:type="spellStart"/>
      <w:r>
        <w:rPr>
          <w:lang w:eastAsia="en-US"/>
        </w:rPr>
        <w:t>year</w:t>
      </w:r>
      <w:proofErr w:type="spellEnd"/>
      <w:r w:rsidR="00A6747E">
        <w:rPr>
          <w:lang w:eastAsia="en-US"/>
        </w:rPr>
        <w:t xml:space="preserve"> (2019.)</w:t>
      </w:r>
      <w:r>
        <w:rPr>
          <w:lang w:eastAsia="en-US"/>
        </w:rPr>
        <w:t xml:space="preserve">, </w:t>
      </w:r>
      <w:proofErr w:type="spellStart"/>
      <w:r>
        <w:rPr>
          <w:lang w:eastAsia="en-US"/>
        </w:rPr>
        <w:t>mitigation</w:t>
      </w:r>
      <w:proofErr w:type="spellEnd"/>
      <w:r>
        <w:rPr>
          <w:lang w:eastAsia="en-US"/>
        </w:rPr>
        <w:t xml:space="preserve"> </w:t>
      </w:r>
      <w:proofErr w:type="spellStart"/>
      <w:r>
        <w:rPr>
          <w:lang w:eastAsia="en-US"/>
        </w:rPr>
        <w:t>measures</w:t>
      </w:r>
      <w:proofErr w:type="spellEnd"/>
      <w:r>
        <w:rPr>
          <w:lang w:eastAsia="en-US"/>
        </w:rPr>
        <w:t xml:space="preserve"> </w:t>
      </w:r>
      <w:proofErr w:type="spellStart"/>
      <w:r>
        <w:rPr>
          <w:lang w:eastAsia="en-US"/>
        </w:rPr>
        <w:t>were</w:t>
      </w:r>
      <w:proofErr w:type="spellEnd"/>
      <w:r>
        <w:rPr>
          <w:lang w:eastAsia="en-US"/>
        </w:rPr>
        <w:t xml:space="preserve"> </w:t>
      </w:r>
      <w:proofErr w:type="spellStart"/>
      <w:r>
        <w:rPr>
          <w:lang w:eastAsia="en-US"/>
        </w:rPr>
        <w:t>defined</w:t>
      </w:r>
      <w:proofErr w:type="spellEnd"/>
      <w:r>
        <w:rPr>
          <w:lang w:eastAsia="en-US"/>
        </w:rPr>
        <w:t xml:space="preserve"> to </w:t>
      </w:r>
      <w:proofErr w:type="spellStart"/>
      <w:r>
        <w:rPr>
          <w:lang w:eastAsia="en-US"/>
        </w:rPr>
        <w:t>reduce</w:t>
      </w:r>
      <w:proofErr w:type="spellEnd"/>
      <w:r>
        <w:rPr>
          <w:lang w:eastAsia="en-US"/>
        </w:rPr>
        <w:t xml:space="preserve"> CO</w:t>
      </w:r>
      <w:r w:rsidRPr="00DC7ABA">
        <w:rPr>
          <w:vertAlign w:val="subscript"/>
          <w:lang w:eastAsia="en-US"/>
        </w:rPr>
        <w:t>2</w:t>
      </w:r>
      <w:r>
        <w:rPr>
          <w:lang w:eastAsia="en-US"/>
        </w:rPr>
        <w:t xml:space="preserve"> </w:t>
      </w:r>
      <w:proofErr w:type="spellStart"/>
      <w:r>
        <w:rPr>
          <w:lang w:eastAsia="en-US"/>
        </w:rPr>
        <w:t>emissions</w:t>
      </w:r>
      <w:proofErr w:type="spellEnd"/>
      <w:r>
        <w:rPr>
          <w:lang w:eastAsia="en-US"/>
        </w:rPr>
        <w:t xml:space="preserve"> </w:t>
      </w:r>
      <w:proofErr w:type="spellStart"/>
      <w:r>
        <w:rPr>
          <w:lang w:eastAsia="en-US"/>
        </w:rPr>
        <w:t>compared</w:t>
      </w:r>
      <w:proofErr w:type="spellEnd"/>
      <w:r>
        <w:rPr>
          <w:lang w:eastAsia="en-US"/>
        </w:rPr>
        <w:t xml:space="preserve"> to </w:t>
      </w:r>
      <w:proofErr w:type="spellStart"/>
      <w:r>
        <w:rPr>
          <w:lang w:eastAsia="en-US"/>
        </w:rPr>
        <w:t>the</w:t>
      </w:r>
      <w:proofErr w:type="spellEnd"/>
      <w:r>
        <w:rPr>
          <w:lang w:eastAsia="en-US"/>
        </w:rPr>
        <w:t xml:space="preserve"> reference </w:t>
      </w:r>
      <w:proofErr w:type="spellStart"/>
      <w:r>
        <w:rPr>
          <w:lang w:eastAsia="en-US"/>
        </w:rPr>
        <w:t>year</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order</w:t>
      </w:r>
      <w:proofErr w:type="spellEnd"/>
      <w:r>
        <w:rPr>
          <w:lang w:eastAsia="en-US"/>
        </w:rPr>
        <w:t xml:space="preserve"> to </w:t>
      </w:r>
      <w:proofErr w:type="spellStart"/>
      <w:r>
        <w:rPr>
          <w:lang w:eastAsia="en-US"/>
        </w:rPr>
        <w:t>achieve</w:t>
      </w:r>
      <w:proofErr w:type="spellEnd"/>
      <w:r>
        <w:rPr>
          <w:lang w:eastAsia="en-US"/>
        </w:rPr>
        <w:t xml:space="preserve"> </w:t>
      </w:r>
      <w:proofErr w:type="spellStart"/>
      <w:r>
        <w:rPr>
          <w:lang w:eastAsia="en-US"/>
        </w:rPr>
        <w:t>goals</w:t>
      </w:r>
      <w:proofErr w:type="spellEnd"/>
      <w:r>
        <w:rPr>
          <w:lang w:eastAsia="en-US"/>
        </w:rPr>
        <w:t xml:space="preserve"> by 2030. </w:t>
      </w:r>
      <w:proofErr w:type="spellStart"/>
      <w:r>
        <w:rPr>
          <w:lang w:eastAsia="en-US"/>
        </w:rPr>
        <w:t>Without</w:t>
      </w:r>
      <w:proofErr w:type="spellEnd"/>
      <w:r>
        <w:rPr>
          <w:lang w:eastAsia="en-US"/>
        </w:rPr>
        <w:t xml:space="preserve"> </w:t>
      </w:r>
      <w:proofErr w:type="spellStart"/>
      <w:r>
        <w:rPr>
          <w:lang w:eastAsia="en-US"/>
        </w:rPr>
        <w:t>implementation</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mitigation</w:t>
      </w:r>
      <w:proofErr w:type="spellEnd"/>
      <w:r>
        <w:rPr>
          <w:lang w:eastAsia="en-US"/>
        </w:rPr>
        <w:t xml:space="preserve"> </w:t>
      </w:r>
      <w:proofErr w:type="spellStart"/>
      <w:r>
        <w:rPr>
          <w:lang w:eastAsia="en-US"/>
        </w:rPr>
        <w:t>measures</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overall</w:t>
      </w:r>
      <w:proofErr w:type="spellEnd"/>
      <w:r>
        <w:rPr>
          <w:lang w:eastAsia="en-US"/>
        </w:rPr>
        <w:t xml:space="preserve"> </w:t>
      </w:r>
      <w:proofErr w:type="spellStart"/>
      <w:r>
        <w:rPr>
          <w:lang w:eastAsia="en-US"/>
        </w:rPr>
        <w:t>increase</w:t>
      </w:r>
      <w:proofErr w:type="spellEnd"/>
      <w:r>
        <w:rPr>
          <w:lang w:eastAsia="en-US"/>
        </w:rPr>
        <w:t xml:space="preserve"> </w:t>
      </w:r>
      <w:proofErr w:type="spellStart"/>
      <w:r>
        <w:rPr>
          <w:lang w:eastAsia="en-US"/>
        </w:rPr>
        <w:t>of</w:t>
      </w:r>
      <w:proofErr w:type="spellEnd"/>
      <w:r>
        <w:rPr>
          <w:lang w:eastAsia="en-US"/>
        </w:rPr>
        <w:t xml:space="preserve"> CO</w:t>
      </w:r>
      <w:r w:rsidRPr="00DC7ABA">
        <w:rPr>
          <w:vertAlign w:val="subscript"/>
          <w:lang w:eastAsia="en-US"/>
        </w:rPr>
        <w:t>2</w:t>
      </w:r>
      <w:r>
        <w:rPr>
          <w:lang w:eastAsia="en-US"/>
        </w:rPr>
        <w:t xml:space="preserve"> </w:t>
      </w:r>
      <w:proofErr w:type="spellStart"/>
      <w:r>
        <w:rPr>
          <w:lang w:eastAsia="en-US"/>
        </w:rPr>
        <w:t>emissions</w:t>
      </w:r>
      <w:proofErr w:type="spellEnd"/>
      <w:r>
        <w:rPr>
          <w:lang w:eastAsia="en-US"/>
        </w:rPr>
        <w:t xml:space="preserve"> </w:t>
      </w:r>
      <w:proofErr w:type="spellStart"/>
      <w:r>
        <w:rPr>
          <w:lang w:eastAsia="en-US"/>
        </w:rPr>
        <w:t>is</w:t>
      </w:r>
      <w:proofErr w:type="spellEnd"/>
      <w:r>
        <w:rPr>
          <w:lang w:eastAsia="en-US"/>
        </w:rPr>
        <w:t xml:space="preserve"> </w:t>
      </w:r>
      <w:proofErr w:type="spellStart"/>
      <w:r>
        <w:rPr>
          <w:lang w:eastAsia="en-US"/>
        </w:rPr>
        <w:t>estimated</w:t>
      </w:r>
      <w:proofErr w:type="spellEnd"/>
      <w:r>
        <w:rPr>
          <w:lang w:eastAsia="en-US"/>
        </w:rPr>
        <w:t xml:space="preserve"> </w:t>
      </w:r>
      <w:proofErr w:type="spellStart"/>
      <w:r>
        <w:rPr>
          <w:lang w:eastAsia="en-US"/>
        </w:rPr>
        <w:t>around</w:t>
      </w:r>
      <w:proofErr w:type="spellEnd"/>
      <w:r>
        <w:rPr>
          <w:lang w:eastAsia="en-US"/>
        </w:rPr>
        <w:t xml:space="preserve"> 6,89% </w:t>
      </w:r>
      <w:proofErr w:type="spellStart"/>
      <w:r>
        <w:rPr>
          <w:lang w:eastAsia="en-US"/>
        </w:rPr>
        <w:t>in</w:t>
      </w:r>
      <w:proofErr w:type="spellEnd"/>
      <w:r>
        <w:rPr>
          <w:lang w:eastAsia="en-US"/>
        </w:rPr>
        <w:t xml:space="preserve"> 2030. </w:t>
      </w:r>
      <w:proofErr w:type="spellStart"/>
      <w:r>
        <w:rPr>
          <w:lang w:eastAsia="en-US"/>
        </w:rPr>
        <w:t>The</w:t>
      </w:r>
      <w:proofErr w:type="spellEnd"/>
      <w:r>
        <w:rPr>
          <w:lang w:eastAsia="en-US"/>
        </w:rPr>
        <w:t xml:space="preserve"> </w:t>
      </w:r>
      <w:proofErr w:type="spellStart"/>
      <w:r>
        <w:rPr>
          <w:lang w:eastAsia="en-US"/>
        </w:rPr>
        <w:t>highest</w:t>
      </w:r>
      <w:proofErr w:type="spellEnd"/>
      <w:r>
        <w:rPr>
          <w:lang w:eastAsia="en-US"/>
        </w:rPr>
        <w:t xml:space="preserve"> </w:t>
      </w:r>
      <w:proofErr w:type="spellStart"/>
      <w:r>
        <w:rPr>
          <w:lang w:eastAsia="en-US"/>
        </w:rPr>
        <w:t>increase</w:t>
      </w:r>
      <w:proofErr w:type="spellEnd"/>
      <w:r>
        <w:rPr>
          <w:lang w:eastAsia="en-US"/>
        </w:rPr>
        <w:t xml:space="preserve"> </w:t>
      </w:r>
      <w:proofErr w:type="spellStart"/>
      <w:r>
        <w:rPr>
          <w:lang w:eastAsia="en-US"/>
        </w:rPr>
        <w:t>is</w:t>
      </w:r>
      <w:proofErr w:type="spellEnd"/>
      <w:r>
        <w:rPr>
          <w:lang w:eastAsia="en-US"/>
        </w:rPr>
        <w:t xml:space="preserve"> </w:t>
      </w:r>
      <w:proofErr w:type="spellStart"/>
      <w:r>
        <w:rPr>
          <w:lang w:eastAsia="en-US"/>
        </w:rPr>
        <w:t>expected</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the</w:t>
      </w:r>
      <w:proofErr w:type="spellEnd"/>
      <w:r>
        <w:rPr>
          <w:lang w:eastAsia="en-US"/>
        </w:rPr>
        <w:t xml:space="preserve"> transport </w:t>
      </w:r>
      <w:proofErr w:type="spellStart"/>
      <w:r>
        <w:rPr>
          <w:lang w:eastAsia="en-US"/>
        </w:rPr>
        <w:t>sector</w:t>
      </w:r>
      <w:proofErr w:type="spellEnd"/>
      <w:r>
        <w:rPr>
          <w:lang w:eastAsia="en-US"/>
        </w:rPr>
        <w:t xml:space="preserve">. </w:t>
      </w:r>
      <w:proofErr w:type="spellStart"/>
      <w:r>
        <w:rPr>
          <w:lang w:eastAsia="en-US"/>
        </w:rPr>
        <w:t>The</w:t>
      </w:r>
      <w:proofErr w:type="spellEnd"/>
      <w:r>
        <w:rPr>
          <w:lang w:eastAsia="en-US"/>
        </w:rPr>
        <w:t xml:space="preserve"> </w:t>
      </w:r>
      <w:proofErr w:type="spellStart"/>
      <w:r w:rsidR="00A6747E">
        <w:rPr>
          <w:lang w:eastAsia="en-US"/>
        </w:rPr>
        <w:t>optimal</w:t>
      </w:r>
      <w:proofErr w:type="spellEnd"/>
      <w:r w:rsidR="00A6747E">
        <w:rPr>
          <w:lang w:eastAsia="en-US"/>
        </w:rPr>
        <w:t xml:space="preserve"> </w:t>
      </w:r>
      <w:proofErr w:type="spellStart"/>
      <w:r>
        <w:rPr>
          <w:lang w:eastAsia="en-US"/>
        </w:rPr>
        <w:t>scenario</w:t>
      </w:r>
      <w:proofErr w:type="spellEnd"/>
      <w:r>
        <w:rPr>
          <w:lang w:eastAsia="en-US"/>
        </w:rPr>
        <w:t xml:space="preserve">, </w:t>
      </w:r>
      <w:proofErr w:type="spellStart"/>
      <w:r>
        <w:rPr>
          <w:lang w:eastAsia="en-US"/>
        </w:rPr>
        <w:t>which</w:t>
      </w:r>
      <w:proofErr w:type="spellEnd"/>
      <w:r>
        <w:rPr>
          <w:lang w:eastAsia="en-US"/>
        </w:rPr>
        <w:t xml:space="preserve"> </w:t>
      </w:r>
      <w:proofErr w:type="spellStart"/>
      <w:r>
        <w:rPr>
          <w:lang w:eastAsia="en-US"/>
        </w:rPr>
        <w:t>includes</w:t>
      </w:r>
      <w:proofErr w:type="spellEnd"/>
      <w:r>
        <w:rPr>
          <w:lang w:eastAsia="en-US"/>
        </w:rPr>
        <w:t xml:space="preserve"> </w:t>
      </w:r>
      <w:proofErr w:type="spellStart"/>
      <w:r>
        <w:rPr>
          <w:lang w:eastAsia="en-US"/>
        </w:rPr>
        <w:t>mitigation</w:t>
      </w:r>
      <w:proofErr w:type="spellEnd"/>
      <w:r>
        <w:rPr>
          <w:lang w:eastAsia="en-US"/>
        </w:rPr>
        <w:t xml:space="preserve"> </w:t>
      </w:r>
      <w:proofErr w:type="spellStart"/>
      <w:r>
        <w:rPr>
          <w:lang w:eastAsia="en-US"/>
        </w:rPr>
        <w:t>measures</w:t>
      </w:r>
      <w:proofErr w:type="spellEnd"/>
      <w:r>
        <w:rPr>
          <w:lang w:eastAsia="en-US"/>
        </w:rPr>
        <w:t xml:space="preserve">, </w:t>
      </w:r>
      <w:proofErr w:type="spellStart"/>
      <w:r>
        <w:rPr>
          <w:lang w:eastAsia="en-US"/>
        </w:rPr>
        <w:t>proposes</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application</w:t>
      </w:r>
      <w:proofErr w:type="spellEnd"/>
      <w:r>
        <w:rPr>
          <w:lang w:eastAsia="en-US"/>
        </w:rPr>
        <w:t xml:space="preserve"> </w:t>
      </w:r>
      <w:proofErr w:type="spellStart"/>
      <w:r>
        <w:rPr>
          <w:lang w:eastAsia="en-US"/>
        </w:rPr>
        <w:t>of</w:t>
      </w:r>
      <w:proofErr w:type="spellEnd"/>
      <w:r>
        <w:rPr>
          <w:lang w:eastAsia="en-US"/>
        </w:rPr>
        <w:t xml:space="preserve"> a total </w:t>
      </w:r>
      <w:proofErr w:type="spellStart"/>
      <w:r>
        <w:rPr>
          <w:lang w:eastAsia="en-US"/>
        </w:rPr>
        <w:t>of</w:t>
      </w:r>
      <w:proofErr w:type="spellEnd"/>
      <w:r>
        <w:rPr>
          <w:lang w:eastAsia="en-US"/>
        </w:rPr>
        <w:t xml:space="preserve"> 18 </w:t>
      </w:r>
      <w:proofErr w:type="spellStart"/>
      <w:r>
        <w:rPr>
          <w:lang w:eastAsia="en-US"/>
        </w:rPr>
        <w:t>measures</w:t>
      </w:r>
      <w:proofErr w:type="spellEnd"/>
      <w:r>
        <w:rPr>
          <w:lang w:eastAsia="en-US"/>
        </w:rPr>
        <w:t xml:space="preserve"> </w:t>
      </w:r>
      <w:proofErr w:type="spellStart"/>
      <w:r>
        <w:rPr>
          <w:lang w:eastAsia="en-US"/>
        </w:rPr>
        <w:t>that</w:t>
      </w:r>
      <w:proofErr w:type="spellEnd"/>
      <w:r>
        <w:rPr>
          <w:lang w:eastAsia="en-US"/>
        </w:rPr>
        <w:t xml:space="preserve"> </w:t>
      </w:r>
      <w:proofErr w:type="spellStart"/>
      <w:r>
        <w:rPr>
          <w:lang w:eastAsia="en-US"/>
        </w:rPr>
        <w:t>reduce</w:t>
      </w:r>
      <w:proofErr w:type="spellEnd"/>
      <w:r>
        <w:rPr>
          <w:lang w:eastAsia="en-US"/>
        </w:rPr>
        <w:t xml:space="preserve"> CO</w:t>
      </w:r>
      <w:r w:rsidRPr="00DC7ABA">
        <w:rPr>
          <w:vertAlign w:val="subscript"/>
          <w:lang w:eastAsia="en-US"/>
        </w:rPr>
        <w:t>2</w:t>
      </w:r>
      <w:r>
        <w:rPr>
          <w:lang w:eastAsia="en-US"/>
        </w:rPr>
        <w:t xml:space="preserve"> </w:t>
      </w:r>
      <w:proofErr w:type="spellStart"/>
      <w:r>
        <w:rPr>
          <w:lang w:eastAsia="en-US"/>
        </w:rPr>
        <w:t>emissions</w:t>
      </w:r>
      <w:proofErr w:type="spellEnd"/>
      <w:r>
        <w:rPr>
          <w:lang w:eastAsia="en-US"/>
        </w:rPr>
        <w:t xml:space="preserve"> </w:t>
      </w:r>
      <w:proofErr w:type="spellStart"/>
      <w:r>
        <w:rPr>
          <w:lang w:eastAsia="en-US"/>
        </w:rPr>
        <w:t>in</w:t>
      </w:r>
      <w:proofErr w:type="spellEnd"/>
      <w:r>
        <w:rPr>
          <w:lang w:eastAsia="en-US"/>
        </w:rPr>
        <w:t xml:space="preserve"> 2030 by 40,26% </w:t>
      </w:r>
      <w:proofErr w:type="spellStart"/>
      <w:r>
        <w:rPr>
          <w:lang w:eastAsia="en-US"/>
        </w:rPr>
        <w:t>compared</w:t>
      </w:r>
      <w:proofErr w:type="spellEnd"/>
      <w:r>
        <w:rPr>
          <w:lang w:eastAsia="en-US"/>
        </w:rPr>
        <w:t xml:space="preserve"> to 2019. </w:t>
      </w:r>
      <w:proofErr w:type="spellStart"/>
      <w:r>
        <w:rPr>
          <w:lang w:eastAsia="en-US"/>
        </w:rPr>
        <w:t>The</w:t>
      </w:r>
      <w:proofErr w:type="spellEnd"/>
      <w:r>
        <w:rPr>
          <w:lang w:eastAsia="en-US"/>
        </w:rPr>
        <w:t xml:space="preserve"> </w:t>
      </w:r>
      <w:proofErr w:type="spellStart"/>
      <w:r>
        <w:rPr>
          <w:lang w:eastAsia="en-US"/>
        </w:rPr>
        <w:t>proposed</w:t>
      </w:r>
      <w:proofErr w:type="spellEnd"/>
      <w:r>
        <w:rPr>
          <w:lang w:eastAsia="en-US"/>
        </w:rPr>
        <w:t xml:space="preserve"> </w:t>
      </w:r>
      <w:proofErr w:type="spellStart"/>
      <w:r>
        <w:rPr>
          <w:lang w:eastAsia="en-US"/>
        </w:rPr>
        <w:t>measures</w:t>
      </w:r>
      <w:proofErr w:type="spellEnd"/>
      <w:r>
        <w:rPr>
          <w:lang w:eastAsia="en-US"/>
        </w:rPr>
        <w:t xml:space="preserve"> </w:t>
      </w:r>
      <w:proofErr w:type="spellStart"/>
      <w:r>
        <w:rPr>
          <w:lang w:eastAsia="en-US"/>
        </w:rPr>
        <w:t>cover</w:t>
      </w:r>
      <w:proofErr w:type="spellEnd"/>
      <w:r>
        <w:rPr>
          <w:lang w:eastAsia="en-US"/>
        </w:rPr>
        <w:t xml:space="preserve"> </w:t>
      </w:r>
      <w:proofErr w:type="spellStart"/>
      <w:r>
        <w:rPr>
          <w:lang w:eastAsia="en-US"/>
        </w:rPr>
        <w:t>all</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above</w:t>
      </w:r>
      <w:proofErr w:type="spellEnd"/>
      <w:r>
        <w:rPr>
          <w:lang w:eastAsia="en-US"/>
        </w:rPr>
        <w:t xml:space="preserve"> </w:t>
      </w:r>
      <w:proofErr w:type="spellStart"/>
      <w:r>
        <w:rPr>
          <w:lang w:eastAsia="en-US"/>
        </w:rPr>
        <w:t>mentioned</w:t>
      </w:r>
      <w:proofErr w:type="spellEnd"/>
      <w:r>
        <w:rPr>
          <w:lang w:eastAsia="en-US"/>
        </w:rPr>
        <w:t xml:space="preserve"> </w:t>
      </w:r>
      <w:proofErr w:type="spellStart"/>
      <w:r>
        <w:rPr>
          <w:lang w:eastAsia="en-US"/>
        </w:rPr>
        <w:t>sectors</w:t>
      </w:r>
      <w:proofErr w:type="spellEnd"/>
      <w:r>
        <w:rPr>
          <w:lang w:eastAsia="en-US"/>
        </w:rPr>
        <w:t xml:space="preserve"> (</w:t>
      </w:r>
      <w:proofErr w:type="spellStart"/>
      <w:r>
        <w:rPr>
          <w:lang w:eastAsia="en-US"/>
        </w:rPr>
        <w:t>buildings</w:t>
      </w:r>
      <w:proofErr w:type="spellEnd"/>
      <w:r>
        <w:rPr>
          <w:lang w:eastAsia="en-US"/>
        </w:rPr>
        <w:t xml:space="preserve">, transport </w:t>
      </w:r>
      <w:proofErr w:type="spellStart"/>
      <w:r>
        <w:rPr>
          <w:lang w:eastAsia="en-US"/>
        </w:rPr>
        <w:t>and</w:t>
      </w:r>
      <w:proofErr w:type="spellEnd"/>
      <w:r>
        <w:rPr>
          <w:lang w:eastAsia="en-US"/>
        </w:rPr>
        <w:t xml:space="preserve"> </w:t>
      </w:r>
      <w:proofErr w:type="spellStart"/>
      <w:r>
        <w:rPr>
          <w:lang w:eastAsia="en-US"/>
        </w:rPr>
        <w:t>public</w:t>
      </w:r>
      <w:proofErr w:type="spellEnd"/>
      <w:r>
        <w:rPr>
          <w:lang w:eastAsia="en-US"/>
        </w:rPr>
        <w:t xml:space="preserve"> </w:t>
      </w:r>
      <w:proofErr w:type="spellStart"/>
      <w:r>
        <w:rPr>
          <w:lang w:eastAsia="en-US"/>
        </w:rPr>
        <w:t>lighting</w:t>
      </w:r>
      <w:proofErr w:type="spellEnd"/>
      <w:r>
        <w:rPr>
          <w:lang w:eastAsia="en-US"/>
        </w:rPr>
        <w:t xml:space="preserve">). </w:t>
      </w:r>
      <w:proofErr w:type="spellStart"/>
      <w:r>
        <w:rPr>
          <w:lang w:eastAsia="en-US"/>
        </w:rPr>
        <w:t>Proposed</w:t>
      </w:r>
      <w:proofErr w:type="spellEnd"/>
      <w:r>
        <w:rPr>
          <w:lang w:eastAsia="en-US"/>
        </w:rPr>
        <w:t xml:space="preserve"> </w:t>
      </w:r>
      <w:proofErr w:type="spellStart"/>
      <w:r>
        <w:rPr>
          <w:lang w:eastAsia="en-US"/>
        </w:rPr>
        <w:t>mitigation</w:t>
      </w:r>
      <w:proofErr w:type="spellEnd"/>
      <w:r>
        <w:rPr>
          <w:lang w:eastAsia="en-US"/>
        </w:rPr>
        <w:t xml:space="preserve"> </w:t>
      </w:r>
      <w:proofErr w:type="spellStart"/>
      <w:r>
        <w:rPr>
          <w:lang w:eastAsia="en-US"/>
        </w:rPr>
        <w:t>measures</w:t>
      </w:r>
      <w:proofErr w:type="spellEnd"/>
      <w:r>
        <w:rPr>
          <w:lang w:eastAsia="en-US"/>
        </w:rPr>
        <w:t xml:space="preserve"> are </w:t>
      </w:r>
      <w:proofErr w:type="spellStart"/>
      <w:r>
        <w:rPr>
          <w:lang w:eastAsia="en-US"/>
        </w:rPr>
        <w:t>in</w:t>
      </w:r>
      <w:proofErr w:type="spellEnd"/>
      <w:r>
        <w:rPr>
          <w:lang w:eastAsia="en-US"/>
        </w:rPr>
        <w:t xml:space="preserve"> line </w:t>
      </w:r>
      <w:proofErr w:type="spellStart"/>
      <w:r>
        <w:rPr>
          <w:lang w:eastAsia="en-US"/>
        </w:rPr>
        <w:t>with</w:t>
      </w:r>
      <w:proofErr w:type="spellEnd"/>
      <w:r>
        <w:rPr>
          <w:lang w:eastAsia="en-US"/>
        </w:rPr>
        <w:t xml:space="preserve"> </w:t>
      </w:r>
      <w:proofErr w:type="spellStart"/>
      <w:r>
        <w:rPr>
          <w:lang w:eastAsia="en-US"/>
        </w:rPr>
        <w:t>municipal</w:t>
      </w:r>
      <w:proofErr w:type="spellEnd"/>
      <w:r>
        <w:rPr>
          <w:lang w:eastAsia="en-US"/>
        </w:rPr>
        <w:t xml:space="preserve">, </w:t>
      </w:r>
      <w:proofErr w:type="spellStart"/>
      <w:r>
        <w:rPr>
          <w:lang w:eastAsia="en-US"/>
        </w:rPr>
        <w:t>county</w:t>
      </w:r>
      <w:proofErr w:type="spellEnd"/>
      <w:r>
        <w:rPr>
          <w:lang w:eastAsia="en-US"/>
        </w:rPr>
        <w:t xml:space="preserve">, </w:t>
      </w:r>
      <w:proofErr w:type="spellStart"/>
      <w:r>
        <w:rPr>
          <w:lang w:eastAsia="en-US"/>
        </w:rPr>
        <w:t>national</w:t>
      </w:r>
      <w:proofErr w:type="spellEnd"/>
      <w:r>
        <w:rPr>
          <w:lang w:eastAsia="en-US"/>
        </w:rPr>
        <w:t xml:space="preserve"> </w:t>
      </w:r>
      <w:proofErr w:type="spellStart"/>
      <w:r>
        <w:rPr>
          <w:lang w:eastAsia="en-US"/>
        </w:rPr>
        <w:t>and</w:t>
      </w:r>
      <w:proofErr w:type="spellEnd"/>
      <w:r>
        <w:rPr>
          <w:lang w:eastAsia="en-US"/>
        </w:rPr>
        <w:t xml:space="preserve"> EU </w:t>
      </w:r>
      <w:proofErr w:type="spellStart"/>
      <w:r>
        <w:rPr>
          <w:lang w:eastAsia="en-US"/>
        </w:rPr>
        <w:t>legislation</w:t>
      </w:r>
      <w:proofErr w:type="spellEnd"/>
      <w:r>
        <w:rPr>
          <w:lang w:eastAsia="en-US"/>
        </w:rPr>
        <w:t xml:space="preserve">. </w:t>
      </w:r>
    </w:p>
    <w:p w14:paraId="27EBB320" w14:textId="48A9DB50" w:rsidR="00EE1B96" w:rsidRPr="00EE1B96" w:rsidRDefault="004217B0" w:rsidP="00DC7ABA">
      <w:pPr>
        <w:jc w:val="both"/>
        <w:rPr>
          <w:lang w:eastAsia="en-US"/>
        </w:rPr>
      </w:pPr>
      <w:r>
        <w:rPr>
          <w:lang w:eastAsia="en-US"/>
        </w:rPr>
        <w:t>An i</w:t>
      </w:r>
      <w:r w:rsidR="00DC7ABA">
        <w:rPr>
          <w:lang w:eastAsia="en-US"/>
        </w:rPr>
        <w:t xml:space="preserve">ntegral </w:t>
      </w:r>
      <w:proofErr w:type="spellStart"/>
      <w:r w:rsidR="00DC7ABA">
        <w:rPr>
          <w:lang w:eastAsia="en-US"/>
        </w:rPr>
        <w:t>part</w:t>
      </w:r>
      <w:proofErr w:type="spellEnd"/>
      <w:r w:rsidR="00DC7ABA">
        <w:rPr>
          <w:lang w:eastAsia="en-US"/>
        </w:rPr>
        <w:t xml:space="preserve"> </w:t>
      </w:r>
      <w:proofErr w:type="spellStart"/>
      <w:r w:rsidR="00DC7ABA">
        <w:rPr>
          <w:lang w:eastAsia="en-US"/>
        </w:rPr>
        <w:t>of</w:t>
      </w:r>
      <w:proofErr w:type="spellEnd"/>
      <w:r w:rsidR="00DC7ABA">
        <w:rPr>
          <w:lang w:eastAsia="en-US"/>
        </w:rPr>
        <w:t xml:space="preserve"> </w:t>
      </w:r>
      <w:proofErr w:type="spellStart"/>
      <w:r w:rsidR="00DC7ABA">
        <w:rPr>
          <w:lang w:eastAsia="en-US"/>
        </w:rPr>
        <w:t>this</w:t>
      </w:r>
      <w:proofErr w:type="spellEnd"/>
      <w:r w:rsidR="00DC7ABA">
        <w:rPr>
          <w:lang w:eastAsia="en-US"/>
        </w:rPr>
        <w:t xml:space="preserve"> </w:t>
      </w:r>
      <w:proofErr w:type="spellStart"/>
      <w:r w:rsidR="00DC7ABA">
        <w:rPr>
          <w:lang w:eastAsia="en-US"/>
        </w:rPr>
        <w:t>document</w:t>
      </w:r>
      <w:proofErr w:type="spellEnd"/>
      <w:r w:rsidR="00DC7ABA">
        <w:rPr>
          <w:lang w:eastAsia="en-US"/>
        </w:rPr>
        <w:t xml:space="preserve"> </w:t>
      </w:r>
      <w:proofErr w:type="spellStart"/>
      <w:r w:rsidR="00DC7ABA">
        <w:rPr>
          <w:lang w:eastAsia="en-US"/>
        </w:rPr>
        <w:t>is</w:t>
      </w:r>
      <w:proofErr w:type="spellEnd"/>
      <w:r w:rsidR="00DC7ABA">
        <w:rPr>
          <w:lang w:eastAsia="en-US"/>
        </w:rPr>
        <w:t xml:space="preserve"> </w:t>
      </w:r>
      <w:proofErr w:type="spellStart"/>
      <w:r w:rsidR="00DC7ABA">
        <w:rPr>
          <w:lang w:eastAsia="en-US"/>
        </w:rPr>
        <w:t>adaptation</w:t>
      </w:r>
      <w:proofErr w:type="spellEnd"/>
      <w:r w:rsidR="00DC7ABA">
        <w:rPr>
          <w:lang w:eastAsia="en-US"/>
        </w:rPr>
        <w:t xml:space="preserve"> to </w:t>
      </w:r>
      <w:proofErr w:type="spellStart"/>
      <w:r w:rsidR="00DC7ABA">
        <w:rPr>
          <w:lang w:eastAsia="en-US"/>
        </w:rPr>
        <w:t>climate</w:t>
      </w:r>
      <w:proofErr w:type="spellEnd"/>
      <w:r w:rsidR="00DC7ABA">
        <w:rPr>
          <w:lang w:eastAsia="en-US"/>
        </w:rPr>
        <w:t xml:space="preserve"> </w:t>
      </w:r>
      <w:proofErr w:type="spellStart"/>
      <w:r w:rsidR="00DC7ABA">
        <w:rPr>
          <w:lang w:eastAsia="en-US"/>
        </w:rPr>
        <w:t>change</w:t>
      </w:r>
      <w:proofErr w:type="spellEnd"/>
      <w:r w:rsidR="00DC7ABA">
        <w:rPr>
          <w:lang w:eastAsia="en-US"/>
        </w:rPr>
        <w:t xml:space="preserve">. </w:t>
      </w:r>
      <w:proofErr w:type="spellStart"/>
      <w:r w:rsidR="00DC7ABA">
        <w:rPr>
          <w:lang w:eastAsia="en-US"/>
        </w:rPr>
        <w:t>The</w:t>
      </w:r>
      <w:proofErr w:type="spellEnd"/>
      <w:r w:rsidR="00DC7ABA">
        <w:rPr>
          <w:lang w:eastAsia="en-US"/>
        </w:rPr>
        <w:t xml:space="preserve"> </w:t>
      </w:r>
      <w:proofErr w:type="spellStart"/>
      <w:r w:rsidR="00DC7ABA">
        <w:rPr>
          <w:lang w:eastAsia="en-US"/>
        </w:rPr>
        <w:t>analysis</w:t>
      </w:r>
      <w:proofErr w:type="spellEnd"/>
      <w:r w:rsidR="00DC7ABA">
        <w:rPr>
          <w:lang w:eastAsia="en-US"/>
        </w:rPr>
        <w:t xml:space="preserve"> </w:t>
      </w:r>
      <w:proofErr w:type="spellStart"/>
      <w:r w:rsidR="00DC7ABA">
        <w:rPr>
          <w:lang w:eastAsia="en-US"/>
        </w:rPr>
        <w:t>of</w:t>
      </w:r>
      <w:proofErr w:type="spellEnd"/>
      <w:r w:rsidR="00DC7ABA">
        <w:rPr>
          <w:lang w:eastAsia="en-US"/>
        </w:rPr>
        <w:t xml:space="preserve"> </w:t>
      </w:r>
      <w:proofErr w:type="spellStart"/>
      <w:r w:rsidR="00DC7ABA">
        <w:rPr>
          <w:lang w:eastAsia="en-US"/>
        </w:rPr>
        <w:t>climate</w:t>
      </w:r>
      <w:proofErr w:type="spellEnd"/>
      <w:r w:rsidR="00DC7ABA">
        <w:rPr>
          <w:lang w:eastAsia="en-US"/>
        </w:rPr>
        <w:t xml:space="preserve"> </w:t>
      </w:r>
      <w:proofErr w:type="spellStart"/>
      <w:r w:rsidR="00DC7ABA">
        <w:rPr>
          <w:lang w:eastAsia="en-US"/>
        </w:rPr>
        <w:t>change</w:t>
      </w:r>
      <w:proofErr w:type="spellEnd"/>
      <w:r w:rsidR="00DC7ABA">
        <w:rPr>
          <w:lang w:eastAsia="en-US"/>
        </w:rPr>
        <w:t xml:space="preserve"> </w:t>
      </w:r>
      <w:proofErr w:type="spellStart"/>
      <w:r w:rsidR="00DC7ABA">
        <w:rPr>
          <w:lang w:eastAsia="en-US"/>
        </w:rPr>
        <w:t>adaptation</w:t>
      </w:r>
      <w:proofErr w:type="spellEnd"/>
      <w:r w:rsidR="00DC7ABA">
        <w:rPr>
          <w:lang w:eastAsia="en-US"/>
        </w:rPr>
        <w:t xml:space="preserve"> </w:t>
      </w:r>
      <w:proofErr w:type="spellStart"/>
      <w:r w:rsidR="00DC7ABA">
        <w:rPr>
          <w:lang w:eastAsia="en-US"/>
        </w:rPr>
        <w:t>is</w:t>
      </w:r>
      <w:proofErr w:type="spellEnd"/>
      <w:r w:rsidR="00DC7ABA">
        <w:rPr>
          <w:lang w:eastAsia="en-US"/>
        </w:rPr>
        <w:t xml:space="preserve"> </w:t>
      </w:r>
      <w:proofErr w:type="spellStart"/>
      <w:r w:rsidR="00DC7ABA">
        <w:rPr>
          <w:lang w:eastAsia="en-US"/>
        </w:rPr>
        <w:t>based</w:t>
      </w:r>
      <w:proofErr w:type="spellEnd"/>
      <w:r w:rsidR="00DC7ABA">
        <w:rPr>
          <w:lang w:eastAsia="en-US"/>
        </w:rPr>
        <w:t xml:space="preserve"> on </w:t>
      </w:r>
      <w:proofErr w:type="spellStart"/>
      <w:r w:rsidR="00DC7ABA">
        <w:rPr>
          <w:lang w:eastAsia="en-US"/>
        </w:rPr>
        <w:t>previously</w:t>
      </w:r>
      <w:proofErr w:type="spellEnd"/>
      <w:r w:rsidR="00DC7ABA">
        <w:rPr>
          <w:lang w:eastAsia="en-US"/>
        </w:rPr>
        <w:t xml:space="preserve"> </w:t>
      </w:r>
      <w:proofErr w:type="spellStart"/>
      <w:r w:rsidR="00DC7ABA">
        <w:rPr>
          <w:lang w:eastAsia="en-US"/>
        </w:rPr>
        <w:t>conducted</w:t>
      </w:r>
      <w:proofErr w:type="spellEnd"/>
      <w:r w:rsidR="00DC7ABA">
        <w:rPr>
          <w:lang w:eastAsia="en-US"/>
        </w:rPr>
        <w:t xml:space="preserve"> </w:t>
      </w:r>
      <w:proofErr w:type="spellStart"/>
      <w:r w:rsidR="00DC7ABA">
        <w:rPr>
          <w:lang w:eastAsia="en-US"/>
        </w:rPr>
        <w:t>analyzes</w:t>
      </w:r>
      <w:proofErr w:type="spellEnd"/>
      <w:r w:rsidR="00DC7ABA">
        <w:rPr>
          <w:lang w:eastAsia="en-US"/>
        </w:rPr>
        <w:t xml:space="preserve"> </w:t>
      </w:r>
      <w:proofErr w:type="spellStart"/>
      <w:r w:rsidR="00DC7ABA">
        <w:rPr>
          <w:lang w:eastAsia="en-US"/>
        </w:rPr>
        <w:t>within</w:t>
      </w:r>
      <w:proofErr w:type="spellEnd"/>
      <w:r w:rsidR="00DC7ABA">
        <w:rPr>
          <w:lang w:eastAsia="en-US"/>
        </w:rPr>
        <w:t xml:space="preserve"> </w:t>
      </w:r>
      <w:proofErr w:type="spellStart"/>
      <w:r w:rsidR="00DC7ABA">
        <w:rPr>
          <w:lang w:eastAsia="en-US"/>
        </w:rPr>
        <w:t>the</w:t>
      </w:r>
      <w:proofErr w:type="spellEnd"/>
      <w:r w:rsidR="00DC7ABA">
        <w:rPr>
          <w:lang w:eastAsia="en-US"/>
        </w:rPr>
        <w:t xml:space="preserve"> Joint SECAP, </w:t>
      </w:r>
      <w:proofErr w:type="spellStart"/>
      <w:r w:rsidR="00DC7ABA">
        <w:rPr>
          <w:lang w:eastAsia="en-US"/>
        </w:rPr>
        <w:t>in</w:t>
      </w:r>
      <w:proofErr w:type="spellEnd"/>
      <w:r w:rsidR="00DC7ABA">
        <w:rPr>
          <w:lang w:eastAsia="en-US"/>
        </w:rPr>
        <w:t xml:space="preserve"> </w:t>
      </w:r>
      <w:proofErr w:type="spellStart"/>
      <w:r w:rsidR="00DC7ABA">
        <w:rPr>
          <w:lang w:eastAsia="en-US"/>
        </w:rPr>
        <w:t>particular</w:t>
      </w:r>
      <w:proofErr w:type="spellEnd"/>
      <w:r w:rsidR="00DC7ABA">
        <w:rPr>
          <w:lang w:eastAsia="en-US"/>
        </w:rPr>
        <w:t xml:space="preserve"> on „</w:t>
      </w:r>
      <w:proofErr w:type="spellStart"/>
      <w:r w:rsidR="00DC7ABA">
        <w:rPr>
          <w:lang w:eastAsia="en-US"/>
        </w:rPr>
        <w:t>Climate</w:t>
      </w:r>
      <w:proofErr w:type="spellEnd"/>
      <w:r w:rsidR="00DC7ABA">
        <w:rPr>
          <w:lang w:eastAsia="en-US"/>
        </w:rPr>
        <w:t xml:space="preserve"> </w:t>
      </w:r>
      <w:proofErr w:type="spellStart"/>
      <w:r w:rsidR="00DC7ABA">
        <w:rPr>
          <w:lang w:eastAsia="en-US"/>
        </w:rPr>
        <w:lastRenderedPageBreak/>
        <w:t>Change</w:t>
      </w:r>
      <w:proofErr w:type="spellEnd"/>
      <w:r w:rsidR="00DC7ABA">
        <w:rPr>
          <w:lang w:eastAsia="en-US"/>
        </w:rPr>
        <w:t xml:space="preserve"> </w:t>
      </w:r>
      <w:proofErr w:type="spellStart"/>
      <w:r w:rsidR="00DC7ABA">
        <w:rPr>
          <w:lang w:eastAsia="en-US"/>
        </w:rPr>
        <w:t>Risk</w:t>
      </w:r>
      <w:proofErr w:type="spellEnd"/>
      <w:r w:rsidR="00DC7ABA">
        <w:rPr>
          <w:lang w:eastAsia="en-US"/>
        </w:rPr>
        <w:t xml:space="preserve"> </w:t>
      </w:r>
      <w:proofErr w:type="spellStart"/>
      <w:r w:rsidR="00DC7ABA">
        <w:rPr>
          <w:lang w:eastAsia="en-US"/>
        </w:rPr>
        <w:t>and</w:t>
      </w:r>
      <w:proofErr w:type="spellEnd"/>
      <w:r w:rsidR="00DC7ABA">
        <w:rPr>
          <w:lang w:eastAsia="en-US"/>
        </w:rPr>
        <w:t xml:space="preserve"> </w:t>
      </w:r>
      <w:proofErr w:type="spellStart"/>
      <w:r w:rsidR="00DC7ABA">
        <w:rPr>
          <w:lang w:eastAsia="en-US"/>
        </w:rPr>
        <w:t>Vulnerability</w:t>
      </w:r>
      <w:proofErr w:type="spellEnd"/>
      <w:r w:rsidR="00DC7ABA">
        <w:rPr>
          <w:lang w:eastAsia="en-US"/>
        </w:rPr>
        <w:t xml:space="preserve"> </w:t>
      </w:r>
      <w:proofErr w:type="spellStart"/>
      <w:r w:rsidR="00DC7ABA">
        <w:rPr>
          <w:lang w:eastAsia="en-US"/>
        </w:rPr>
        <w:t>assessment</w:t>
      </w:r>
      <w:proofErr w:type="spellEnd"/>
      <w:r w:rsidR="00DC7ABA">
        <w:rPr>
          <w:lang w:eastAsia="en-US"/>
        </w:rPr>
        <w:t xml:space="preserve"> - </w:t>
      </w:r>
      <w:proofErr w:type="spellStart"/>
      <w:r w:rsidR="00DC7ABA">
        <w:rPr>
          <w:lang w:eastAsia="en-US"/>
        </w:rPr>
        <w:t>Municipality</w:t>
      </w:r>
      <w:proofErr w:type="spellEnd"/>
      <w:r w:rsidR="00DC7ABA">
        <w:rPr>
          <w:lang w:eastAsia="en-US"/>
        </w:rPr>
        <w:t xml:space="preserve"> </w:t>
      </w:r>
      <w:proofErr w:type="spellStart"/>
      <w:r w:rsidR="00DC7ABA">
        <w:rPr>
          <w:lang w:eastAsia="en-US"/>
        </w:rPr>
        <w:t>of</w:t>
      </w:r>
      <w:proofErr w:type="spellEnd"/>
      <w:r w:rsidR="00DC7ABA">
        <w:rPr>
          <w:lang w:eastAsia="en-US"/>
        </w:rPr>
        <w:t xml:space="preserve"> Brtonigla-Verteneglio„ </w:t>
      </w:r>
      <w:proofErr w:type="spellStart"/>
      <w:r w:rsidR="00DC7ABA">
        <w:rPr>
          <w:lang w:eastAsia="en-US"/>
        </w:rPr>
        <w:t>and</w:t>
      </w:r>
      <w:proofErr w:type="spellEnd"/>
      <w:r w:rsidR="00DC7ABA">
        <w:rPr>
          <w:lang w:eastAsia="en-US"/>
        </w:rPr>
        <w:t xml:space="preserve"> „</w:t>
      </w:r>
      <w:proofErr w:type="spellStart"/>
      <w:r w:rsidR="00DC7ABA">
        <w:rPr>
          <w:lang w:eastAsia="en-US"/>
        </w:rPr>
        <w:t>Climate</w:t>
      </w:r>
      <w:proofErr w:type="spellEnd"/>
      <w:r w:rsidR="00DC7ABA">
        <w:rPr>
          <w:lang w:eastAsia="en-US"/>
        </w:rPr>
        <w:t xml:space="preserve"> </w:t>
      </w:r>
      <w:proofErr w:type="spellStart"/>
      <w:r w:rsidR="00DC7ABA">
        <w:rPr>
          <w:lang w:eastAsia="en-US"/>
        </w:rPr>
        <w:t>Change</w:t>
      </w:r>
      <w:proofErr w:type="spellEnd"/>
      <w:r w:rsidR="00DC7ABA">
        <w:rPr>
          <w:lang w:eastAsia="en-US"/>
        </w:rPr>
        <w:t xml:space="preserve"> </w:t>
      </w:r>
      <w:proofErr w:type="spellStart"/>
      <w:r w:rsidR="00DC7ABA">
        <w:rPr>
          <w:lang w:eastAsia="en-US"/>
        </w:rPr>
        <w:t>Scenario</w:t>
      </w:r>
      <w:r w:rsidR="00D57526">
        <w:rPr>
          <w:lang w:eastAsia="en-US"/>
        </w:rPr>
        <w:t>s</w:t>
      </w:r>
      <w:proofErr w:type="spellEnd"/>
      <w:r w:rsidR="00DC7ABA">
        <w:rPr>
          <w:lang w:eastAsia="en-US"/>
        </w:rPr>
        <w:t xml:space="preserve"> Plan - City Buje-</w:t>
      </w:r>
      <w:proofErr w:type="spellStart"/>
      <w:r w:rsidR="00DC7ABA">
        <w:rPr>
          <w:lang w:eastAsia="en-US"/>
        </w:rPr>
        <w:t>Buie</w:t>
      </w:r>
      <w:proofErr w:type="spellEnd"/>
      <w:r w:rsidR="00DC7ABA">
        <w:rPr>
          <w:lang w:eastAsia="en-US"/>
        </w:rPr>
        <w:t xml:space="preserve">, City </w:t>
      </w:r>
      <w:proofErr w:type="spellStart"/>
      <w:r w:rsidR="00DC7ABA">
        <w:rPr>
          <w:lang w:eastAsia="en-US"/>
        </w:rPr>
        <w:t>of</w:t>
      </w:r>
      <w:proofErr w:type="spellEnd"/>
      <w:r w:rsidR="00DC7ABA">
        <w:rPr>
          <w:lang w:eastAsia="en-US"/>
        </w:rPr>
        <w:t xml:space="preserve"> Novigrad-</w:t>
      </w:r>
      <w:proofErr w:type="spellStart"/>
      <w:r w:rsidR="00DC7ABA">
        <w:rPr>
          <w:lang w:eastAsia="en-US"/>
        </w:rPr>
        <w:t>Cittanova</w:t>
      </w:r>
      <w:proofErr w:type="spellEnd"/>
      <w:r w:rsidR="00DC7ABA">
        <w:rPr>
          <w:lang w:eastAsia="en-US"/>
        </w:rPr>
        <w:t xml:space="preserve">, </w:t>
      </w:r>
      <w:proofErr w:type="spellStart"/>
      <w:r w:rsidR="00DC7ABA">
        <w:rPr>
          <w:lang w:eastAsia="en-US"/>
        </w:rPr>
        <w:t>Municipality</w:t>
      </w:r>
      <w:proofErr w:type="spellEnd"/>
      <w:r w:rsidR="00DC7ABA">
        <w:rPr>
          <w:lang w:eastAsia="en-US"/>
        </w:rPr>
        <w:t xml:space="preserve"> </w:t>
      </w:r>
      <w:proofErr w:type="spellStart"/>
      <w:r w:rsidR="00DC7ABA">
        <w:rPr>
          <w:lang w:eastAsia="en-US"/>
        </w:rPr>
        <w:t>of</w:t>
      </w:r>
      <w:proofErr w:type="spellEnd"/>
      <w:r w:rsidR="00DC7ABA">
        <w:rPr>
          <w:lang w:eastAsia="en-US"/>
        </w:rPr>
        <w:t xml:space="preserve"> Brtonigla-Verteneglio“. </w:t>
      </w:r>
      <w:proofErr w:type="spellStart"/>
      <w:r w:rsidR="005756D5" w:rsidRPr="005756D5">
        <w:rPr>
          <w:lang w:eastAsia="en-US"/>
        </w:rPr>
        <w:t>Risk</w:t>
      </w:r>
      <w:proofErr w:type="spellEnd"/>
      <w:r w:rsidR="005756D5" w:rsidRPr="005756D5">
        <w:rPr>
          <w:lang w:eastAsia="en-US"/>
        </w:rPr>
        <w:t xml:space="preserve"> </w:t>
      </w:r>
      <w:proofErr w:type="spellStart"/>
      <w:r w:rsidR="005756D5" w:rsidRPr="005756D5">
        <w:rPr>
          <w:lang w:eastAsia="en-US"/>
        </w:rPr>
        <w:t>analysis</w:t>
      </w:r>
      <w:proofErr w:type="spellEnd"/>
      <w:r w:rsidR="005756D5" w:rsidRPr="005756D5">
        <w:rPr>
          <w:lang w:eastAsia="en-US"/>
        </w:rPr>
        <w:t xml:space="preserve"> for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area</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Pr>
          <w:lang w:eastAsia="en-US"/>
        </w:rPr>
        <w:t>Municipality</w:t>
      </w:r>
      <w:proofErr w:type="spellEnd"/>
      <w:r w:rsidR="005756D5">
        <w:rPr>
          <w:lang w:eastAsia="en-US"/>
        </w:rPr>
        <w:t xml:space="preserve"> </w:t>
      </w:r>
      <w:proofErr w:type="spellStart"/>
      <w:r w:rsidR="005756D5">
        <w:rPr>
          <w:lang w:eastAsia="en-US"/>
        </w:rPr>
        <w:t>of</w:t>
      </w:r>
      <w:proofErr w:type="spellEnd"/>
      <w:r w:rsidR="005756D5">
        <w:rPr>
          <w:lang w:eastAsia="en-US"/>
        </w:rPr>
        <w:t xml:space="preserve"> Brtonigla-Verteneglio</w:t>
      </w:r>
      <w:r w:rsidR="005756D5" w:rsidRPr="005756D5">
        <w:rPr>
          <w:lang w:eastAsia="en-US"/>
        </w:rPr>
        <w:t xml:space="preserve"> </w:t>
      </w:r>
      <w:proofErr w:type="spellStart"/>
      <w:r w:rsidR="005756D5" w:rsidRPr="005756D5">
        <w:rPr>
          <w:lang w:eastAsia="en-US"/>
        </w:rPr>
        <w:t>showed</w:t>
      </w:r>
      <w:proofErr w:type="spellEnd"/>
      <w:r w:rsidR="005756D5" w:rsidRPr="005756D5">
        <w:rPr>
          <w:lang w:eastAsia="en-US"/>
        </w:rPr>
        <w:t xml:space="preserve"> a </w:t>
      </w:r>
      <w:proofErr w:type="spellStart"/>
      <w:r w:rsidR="005756D5" w:rsidRPr="005756D5">
        <w:rPr>
          <w:lang w:eastAsia="en-US"/>
        </w:rPr>
        <w:t>medium</w:t>
      </w:r>
      <w:proofErr w:type="spellEnd"/>
      <w:r w:rsidR="005756D5" w:rsidRPr="005756D5">
        <w:rPr>
          <w:lang w:eastAsia="en-US"/>
        </w:rPr>
        <w:t xml:space="preserve"> </w:t>
      </w:r>
      <w:proofErr w:type="spellStart"/>
      <w:r w:rsidR="005756D5" w:rsidRPr="005756D5">
        <w:rPr>
          <w:lang w:eastAsia="en-US"/>
        </w:rPr>
        <w:t>risk</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drought</w:t>
      </w:r>
      <w:proofErr w:type="spellEnd"/>
      <w:r w:rsidR="005756D5" w:rsidRPr="005756D5">
        <w:rPr>
          <w:lang w:eastAsia="en-US"/>
        </w:rPr>
        <w:t xml:space="preserve"> for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agricultural</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water </w:t>
      </w:r>
      <w:proofErr w:type="spellStart"/>
      <w:r w:rsidR="005756D5" w:rsidRPr="005756D5">
        <w:rPr>
          <w:lang w:eastAsia="en-US"/>
        </w:rPr>
        <w:t>supply</w:t>
      </w:r>
      <w:proofErr w:type="spellEnd"/>
      <w:r w:rsidR="005756D5" w:rsidRPr="005756D5">
        <w:rPr>
          <w:lang w:eastAsia="en-US"/>
        </w:rPr>
        <w:t xml:space="preserve"> </w:t>
      </w:r>
      <w:proofErr w:type="spellStart"/>
      <w:r w:rsidR="005756D5" w:rsidRPr="005756D5">
        <w:rPr>
          <w:lang w:eastAsia="en-US"/>
        </w:rPr>
        <w:t>sectors</w:t>
      </w:r>
      <w:proofErr w:type="spellEnd"/>
      <w:r w:rsidR="005756D5" w:rsidRPr="005756D5">
        <w:rPr>
          <w:lang w:eastAsia="en-US"/>
        </w:rPr>
        <w:t xml:space="preserve">, a </w:t>
      </w:r>
      <w:proofErr w:type="spellStart"/>
      <w:r w:rsidR="005756D5">
        <w:rPr>
          <w:lang w:eastAsia="en-US"/>
        </w:rPr>
        <w:t>medium</w:t>
      </w:r>
      <w:proofErr w:type="spellEnd"/>
      <w:r w:rsidR="005756D5" w:rsidRPr="005756D5">
        <w:rPr>
          <w:lang w:eastAsia="en-US"/>
        </w:rPr>
        <w:t xml:space="preserve"> </w:t>
      </w:r>
      <w:proofErr w:type="spellStart"/>
      <w:r w:rsidR="005756D5" w:rsidRPr="005756D5">
        <w:rPr>
          <w:lang w:eastAsia="en-US"/>
        </w:rPr>
        <w:t>risk</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heat</w:t>
      </w:r>
      <w:proofErr w:type="spellEnd"/>
      <w:r w:rsidR="005756D5" w:rsidRPr="005756D5">
        <w:rPr>
          <w:lang w:eastAsia="en-US"/>
        </w:rPr>
        <w:t xml:space="preserve"> </w:t>
      </w:r>
      <w:proofErr w:type="spellStart"/>
      <w:r w:rsidR="005756D5" w:rsidRPr="005756D5">
        <w:rPr>
          <w:lang w:eastAsia="en-US"/>
        </w:rPr>
        <w:t>waves</w:t>
      </w:r>
      <w:proofErr w:type="spellEnd"/>
      <w:r w:rsidR="005756D5" w:rsidRPr="005756D5">
        <w:rPr>
          <w:lang w:eastAsia="en-US"/>
        </w:rPr>
        <w:t xml:space="preserve"> for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health</w:t>
      </w:r>
      <w:proofErr w:type="spellEnd"/>
      <w:r w:rsidR="005756D5" w:rsidRPr="005756D5">
        <w:rPr>
          <w:lang w:eastAsia="en-US"/>
        </w:rPr>
        <w:t xml:space="preserve"> </w:t>
      </w:r>
      <w:proofErr w:type="spellStart"/>
      <w:r w:rsidR="005756D5" w:rsidRPr="005756D5">
        <w:rPr>
          <w:lang w:eastAsia="en-US"/>
        </w:rPr>
        <w:t>sector</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a </w:t>
      </w:r>
      <w:proofErr w:type="spellStart"/>
      <w:r w:rsidR="005756D5" w:rsidRPr="005756D5">
        <w:rPr>
          <w:lang w:eastAsia="en-US"/>
        </w:rPr>
        <w:t>medium</w:t>
      </w:r>
      <w:proofErr w:type="spellEnd"/>
      <w:r w:rsidR="005756D5" w:rsidRPr="005756D5">
        <w:rPr>
          <w:lang w:eastAsia="en-US"/>
        </w:rPr>
        <w:t xml:space="preserve"> </w:t>
      </w:r>
      <w:proofErr w:type="spellStart"/>
      <w:r w:rsidR="005756D5" w:rsidRPr="005756D5">
        <w:rPr>
          <w:lang w:eastAsia="en-US"/>
        </w:rPr>
        <w:t>risk</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high</w:t>
      </w:r>
      <w:proofErr w:type="spellEnd"/>
      <w:r w:rsidR="005756D5" w:rsidRPr="005756D5">
        <w:rPr>
          <w:lang w:eastAsia="en-US"/>
        </w:rPr>
        <w:t xml:space="preserve"> </w:t>
      </w:r>
      <w:proofErr w:type="spellStart"/>
      <w:r w:rsidR="005756D5" w:rsidRPr="005756D5">
        <w:rPr>
          <w:lang w:eastAsia="en-US"/>
        </w:rPr>
        <w:t>temperatures</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heavy </w:t>
      </w:r>
      <w:proofErr w:type="spellStart"/>
      <w:r w:rsidR="005756D5" w:rsidRPr="005756D5">
        <w:rPr>
          <w:lang w:eastAsia="en-US"/>
        </w:rPr>
        <w:t>precipitation</w:t>
      </w:r>
      <w:proofErr w:type="spellEnd"/>
      <w:r w:rsidR="005756D5" w:rsidRPr="005756D5">
        <w:rPr>
          <w:lang w:eastAsia="en-US"/>
        </w:rPr>
        <w:t xml:space="preserve"> for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tourism</w:t>
      </w:r>
      <w:proofErr w:type="spellEnd"/>
      <w:r w:rsidR="005756D5" w:rsidRPr="005756D5">
        <w:rPr>
          <w:lang w:eastAsia="en-US"/>
        </w:rPr>
        <w:t xml:space="preserve"> </w:t>
      </w:r>
      <w:proofErr w:type="spellStart"/>
      <w:r w:rsidR="005756D5" w:rsidRPr="005756D5">
        <w:rPr>
          <w:lang w:eastAsia="en-US"/>
        </w:rPr>
        <w:t>sector</w:t>
      </w:r>
      <w:proofErr w:type="spellEnd"/>
      <w:r w:rsidR="005756D5" w:rsidRPr="005756D5">
        <w:rPr>
          <w:lang w:eastAsia="en-US"/>
        </w:rPr>
        <w:t xml:space="preserve">. </w:t>
      </w:r>
      <w:proofErr w:type="spellStart"/>
      <w:r w:rsidR="005756D5" w:rsidRPr="005756D5">
        <w:rPr>
          <w:lang w:eastAsia="en-US"/>
        </w:rPr>
        <w:t>According</w:t>
      </w:r>
      <w:proofErr w:type="spellEnd"/>
      <w:r w:rsidR="005756D5" w:rsidRPr="005756D5">
        <w:rPr>
          <w:lang w:eastAsia="en-US"/>
        </w:rPr>
        <w:t xml:space="preserve"> to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availability</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data, </w:t>
      </w:r>
      <w:proofErr w:type="spellStart"/>
      <w:r w:rsidR="005756D5" w:rsidRPr="005756D5">
        <w:rPr>
          <w:lang w:eastAsia="en-US"/>
        </w:rPr>
        <w:t>assumed</w:t>
      </w:r>
      <w:proofErr w:type="spellEnd"/>
      <w:r w:rsidR="005756D5" w:rsidRPr="005756D5">
        <w:rPr>
          <w:lang w:eastAsia="en-US"/>
        </w:rPr>
        <w:t xml:space="preserve"> </w:t>
      </w:r>
      <w:proofErr w:type="spellStart"/>
      <w:r w:rsidR="005756D5" w:rsidRPr="005756D5">
        <w:rPr>
          <w:lang w:eastAsia="en-US"/>
        </w:rPr>
        <w:t>level</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vulnerability</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fisheries</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w:t>
      </w:r>
      <w:proofErr w:type="spellStart"/>
      <w:r w:rsidR="005756D5" w:rsidRPr="005756D5">
        <w:rPr>
          <w:lang w:eastAsia="en-US"/>
        </w:rPr>
        <w:t>coastal</w:t>
      </w:r>
      <w:proofErr w:type="spellEnd"/>
      <w:r w:rsidR="005756D5" w:rsidRPr="005756D5">
        <w:rPr>
          <w:lang w:eastAsia="en-US"/>
        </w:rPr>
        <w:t xml:space="preserve"> zone </w:t>
      </w:r>
      <w:proofErr w:type="spellStart"/>
      <w:r w:rsidR="005756D5" w:rsidRPr="005756D5">
        <w:rPr>
          <w:lang w:eastAsia="en-US"/>
        </w:rPr>
        <w:t>sectors</w:t>
      </w:r>
      <w:proofErr w:type="spellEnd"/>
      <w:r w:rsidR="005756D5" w:rsidRPr="005756D5">
        <w:rPr>
          <w:lang w:eastAsia="en-US"/>
        </w:rPr>
        <w:t xml:space="preserve"> </w:t>
      </w:r>
      <w:proofErr w:type="spellStart"/>
      <w:r w:rsidR="005756D5" w:rsidRPr="005756D5">
        <w:rPr>
          <w:lang w:eastAsia="en-US"/>
        </w:rPr>
        <w:t>is</w:t>
      </w:r>
      <w:proofErr w:type="spellEnd"/>
      <w:r w:rsidR="005756D5" w:rsidRPr="005756D5">
        <w:rPr>
          <w:lang w:eastAsia="en-US"/>
        </w:rPr>
        <w:t xml:space="preserve"> </w:t>
      </w:r>
      <w:proofErr w:type="spellStart"/>
      <w:r w:rsidR="005756D5" w:rsidRPr="005756D5">
        <w:rPr>
          <w:lang w:eastAsia="en-US"/>
        </w:rPr>
        <w:t>equal</w:t>
      </w:r>
      <w:proofErr w:type="spellEnd"/>
      <w:r w:rsidR="005756D5" w:rsidRPr="005756D5">
        <w:rPr>
          <w:lang w:eastAsia="en-US"/>
        </w:rPr>
        <w:t xml:space="preserve"> to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level</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vulnerability</w:t>
      </w:r>
      <w:proofErr w:type="spellEnd"/>
      <w:r w:rsidR="005756D5" w:rsidRPr="005756D5">
        <w:rPr>
          <w:lang w:eastAsia="en-US"/>
        </w:rPr>
        <w:t xml:space="preserve"> </w:t>
      </w:r>
      <w:proofErr w:type="spellStart"/>
      <w:r w:rsidR="005756D5" w:rsidRPr="005756D5">
        <w:rPr>
          <w:lang w:eastAsia="en-US"/>
        </w:rPr>
        <w:t>assessed</w:t>
      </w:r>
      <w:proofErr w:type="spellEnd"/>
      <w:r w:rsidR="005756D5" w:rsidRPr="005756D5">
        <w:rPr>
          <w:lang w:eastAsia="en-US"/>
        </w:rPr>
        <w:t xml:space="preserve"> at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national</w:t>
      </w:r>
      <w:proofErr w:type="spellEnd"/>
      <w:r w:rsidR="005756D5" w:rsidRPr="005756D5">
        <w:rPr>
          <w:lang w:eastAsia="en-US"/>
        </w:rPr>
        <w:t xml:space="preserve"> </w:t>
      </w:r>
      <w:proofErr w:type="spellStart"/>
      <w:r w:rsidR="005756D5" w:rsidRPr="005756D5">
        <w:rPr>
          <w:lang w:eastAsia="en-US"/>
        </w:rPr>
        <w:t>level</w:t>
      </w:r>
      <w:proofErr w:type="spellEnd"/>
      <w:r w:rsidR="005756D5" w:rsidRPr="005756D5">
        <w:rPr>
          <w:lang w:eastAsia="en-US"/>
        </w:rPr>
        <w:t xml:space="preserve"> (</w:t>
      </w:r>
      <w:proofErr w:type="spellStart"/>
      <w:r w:rsidR="005756D5" w:rsidRPr="005756D5">
        <w:rPr>
          <w:lang w:eastAsia="en-US"/>
        </w:rPr>
        <w:t>high</w:t>
      </w:r>
      <w:proofErr w:type="spellEnd"/>
      <w:r w:rsidR="005756D5" w:rsidRPr="005756D5">
        <w:rPr>
          <w:lang w:eastAsia="en-US"/>
        </w:rPr>
        <w:t xml:space="preserve"> </w:t>
      </w:r>
      <w:proofErr w:type="spellStart"/>
      <w:r w:rsidR="005756D5" w:rsidRPr="005756D5">
        <w:rPr>
          <w:lang w:eastAsia="en-US"/>
        </w:rPr>
        <w:t>vulnerability</w:t>
      </w:r>
      <w:proofErr w:type="spellEnd"/>
      <w:r w:rsidR="005756D5" w:rsidRPr="005756D5">
        <w:rPr>
          <w:lang w:eastAsia="en-US"/>
        </w:rPr>
        <w:t xml:space="preserve">). </w:t>
      </w:r>
      <w:proofErr w:type="spellStart"/>
      <w:r w:rsidR="005756D5" w:rsidRPr="005756D5">
        <w:rPr>
          <w:lang w:eastAsia="en-US"/>
        </w:rPr>
        <w:t>Climate</w:t>
      </w:r>
      <w:proofErr w:type="spellEnd"/>
      <w:r w:rsidR="005756D5" w:rsidRPr="005756D5">
        <w:rPr>
          <w:lang w:eastAsia="en-US"/>
        </w:rPr>
        <w:t xml:space="preserve"> </w:t>
      </w:r>
      <w:proofErr w:type="spellStart"/>
      <w:r w:rsidR="005756D5" w:rsidRPr="005756D5">
        <w:rPr>
          <w:lang w:eastAsia="en-US"/>
        </w:rPr>
        <w:t>change</w:t>
      </w:r>
      <w:proofErr w:type="spellEnd"/>
      <w:r w:rsidR="005756D5" w:rsidRPr="005756D5">
        <w:rPr>
          <w:lang w:eastAsia="en-US"/>
        </w:rPr>
        <w:t xml:space="preserve"> </w:t>
      </w:r>
      <w:proofErr w:type="spellStart"/>
      <w:r w:rsidR="005756D5" w:rsidRPr="005756D5">
        <w:rPr>
          <w:lang w:eastAsia="en-US"/>
        </w:rPr>
        <w:t>adaptation</w:t>
      </w:r>
      <w:proofErr w:type="spellEnd"/>
      <w:r w:rsidR="005756D5" w:rsidRPr="005756D5">
        <w:rPr>
          <w:lang w:eastAsia="en-US"/>
        </w:rPr>
        <w:t xml:space="preserve"> </w:t>
      </w:r>
      <w:proofErr w:type="spellStart"/>
      <w:r w:rsidR="005756D5" w:rsidRPr="005756D5">
        <w:rPr>
          <w:lang w:eastAsia="en-US"/>
        </w:rPr>
        <w:t>measures</w:t>
      </w:r>
      <w:proofErr w:type="spellEnd"/>
      <w:r w:rsidR="005756D5" w:rsidRPr="005756D5">
        <w:rPr>
          <w:lang w:eastAsia="en-US"/>
        </w:rPr>
        <w:t xml:space="preserve"> are </w:t>
      </w:r>
      <w:proofErr w:type="spellStart"/>
      <w:r w:rsidR="005756D5" w:rsidRPr="005756D5">
        <w:rPr>
          <w:lang w:eastAsia="en-US"/>
        </w:rPr>
        <w:t>defined</w:t>
      </w:r>
      <w:proofErr w:type="spellEnd"/>
      <w:r w:rsidR="005756D5" w:rsidRPr="005756D5">
        <w:rPr>
          <w:lang w:eastAsia="en-US"/>
        </w:rPr>
        <w:t xml:space="preserve"> at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sector</w:t>
      </w:r>
      <w:proofErr w:type="spellEnd"/>
      <w:r w:rsidR="005756D5" w:rsidRPr="005756D5">
        <w:rPr>
          <w:lang w:eastAsia="en-US"/>
        </w:rPr>
        <w:t xml:space="preserve"> </w:t>
      </w:r>
      <w:proofErr w:type="spellStart"/>
      <w:r w:rsidR="005756D5" w:rsidRPr="005756D5">
        <w:rPr>
          <w:lang w:eastAsia="en-US"/>
        </w:rPr>
        <w:t>level</w:t>
      </w:r>
      <w:proofErr w:type="spellEnd"/>
      <w:r w:rsidR="005756D5" w:rsidRPr="005756D5">
        <w:rPr>
          <w:lang w:eastAsia="en-US"/>
        </w:rPr>
        <w:t xml:space="preserve"> by </w:t>
      </w:r>
      <w:proofErr w:type="spellStart"/>
      <w:r w:rsidR="005756D5" w:rsidRPr="005756D5">
        <w:rPr>
          <w:lang w:eastAsia="en-US"/>
        </w:rPr>
        <w:t>using</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focus</w:t>
      </w:r>
      <w:proofErr w:type="spellEnd"/>
      <w:r w:rsidR="005756D5" w:rsidRPr="005756D5">
        <w:rPr>
          <w:lang w:eastAsia="en-US"/>
        </w:rPr>
        <w:t xml:space="preserve"> </w:t>
      </w:r>
      <w:proofErr w:type="spellStart"/>
      <w:r w:rsidR="005756D5" w:rsidRPr="005756D5">
        <w:rPr>
          <w:lang w:eastAsia="en-US"/>
        </w:rPr>
        <w:t>group</w:t>
      </w:r>
      <w:proofErr w:type="spellEnd"/>
      <w:r w:rsidR="005756D5" w:rsidRPr="005756D5">
        <w:rPr>
          <w:lang w:eastAsia="en-US"/>
        </w:rPr>
        <w:t xml:space="preserve"> </w:t>
      </w:r>
      <w:proofErr w:type="spellStart"/>
      <w:r w:rsidR="005756D5" w:rsidRPr="005756D5">
        <w:rPr>
          <w:lang w:eastAsia="en-US"/>
        </w:rPr>
        <w:t>method</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focus</w:t>
      </w:r>
      <w:proofErr w:type="spellEnd"/>
      <w:r w:rsidR="005756D5" w:rsidRPr="005756D5">
        <w:rPr>
          <w:lang w:eastAsia="en-US"/>
        </w:rPr>
        <w:t xml:space="preserve"> </w:t>
      </w:r>
      <w:proofErr w:type="spellStart"/>
      <w:r w:rsidR="005756D5" w:rsidRPr="005756D5">
        <w:rPr>
          <w:lang w:eastAsia="en-US"/>
        </w:rPr>
        <w:t>group</w:t>
      </w:r>
      <w:proofErr w:type="spellEnd"/>
      <w:r w:rsidR="005756D5" w:rsidRPr="005756D5">
        <w:rPr>
          <w:lang w:eastAsia="en-US"/>
        </w:rPr>
        <w:t xml:space="preserve"> </w:t>
      </w:r>
      <w:proofErr w:type="spellStart"/>
      <w:r w:rsidR="005756D5" w:rsidRPr="005756D5">
        <w:rPr>
          <w:lang w:eastAsia="en-US"/>
        </w:rPr>
        <w:t>consisted</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various</w:t>
      </w:r>
      <w:proofErr w:type="spellEnd"/>
      <w:r w:rsidR="005756D5" w:rsidRPr="005756D5">
        <w:rPr>
          <w:lang w:eastAsia="en-US"/>
        </w:rPr>
        <w:t xml:space="preserve"> </w:t>
      </w:r>
      <w:proofErr w:type="spellStart"/>
      <w:r w:rsidR="005756D5" w:rsidRPr="005756D5">
        <w:rPr>
          <w:lang w:eastAsia="en-US"/>
        </w:rPr>
        <w:t>stakeholders</w:t>
      </w:r>
      <w:proofErr w:type="spellEnd"/>
      <w:r w:rsidR="005756D5" w:rsidRPr="005756D5">
        <w:rPr>
          <w:lang w:eastAsia="en-US"/>
        </w:rPr>
        <w:t xml:space="preserve"> at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local</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w:t>
      </w:r>
      <w:proofErr w:type="spellStart"/>
      <w:r w:rsidR="005756D5" w:rsidRPr="005756D5">
        <w:rPr>
          <w:lang w:eastAsia="en-US"/>
        </w:rPr>
        <w:t>regional</w:t>
      </w:r>
      <w:proofErr w:type="spellEnd"/>
      <w:r w:rsidR="005756D5" w:rsidRPr="005756D5">
        <w:rPr>
          <w:lang w:eastAsia="en-US"/>
        </w:rPr>
        <w:t xml:space="preserve"> </w:t>
      </w:r>
      <w:proofErr w:type="spellStart"/>
      <w:r w:rsidR="005756D5" w:rsidRPr="005756D5">
        <w:rPr>
          <w:lang w:eastAsia="en-US"/>
        </w:rPr>
        <w:t>level</w:t>
      </w:r>
      <w:proofErr w:type="spellEnd"/>
      <w:r w:rsidR="005756D5" w:rsidRPr="005756D5">
        <w:rPr>
          <w:lang w:eastAsia="en-US"/>
        </w:rPr>
        <w:t xml:space="preserve"> </w:t>
      </w:r>
      <w:proofErr w:type="spellStart"/>
      <w:r w:rsidR="005756D5" w:rsidRPr="005756D5">
        <w:rPr>
          <w:lang w:eastAsia="en-US"/>
        </w:rPr>
        <w:t>important</w:t>
      </w:r>
      <w:proofErr w:type="spellEnd"/>
      <w:r w:rsidR="005756D5" w:rsidRPr="005756D5">
        <w:rPr>
          <w:lang w:eastAsia="en-US"/>
        </w:rPr>
        <w:t xml:space="preserve"> for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adaptation</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Municipality</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Brtonigla-Verteneglio to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expected</w:t>
      </w:r>
      <w:proofErr w:type="spellEnd"/>
      <w:r w:rsidR="005756D5" w:rsidRPr="005756D5">
        <w:rPr>
          <w:lang w:eastAsia="en-US"/>
        </w:rPr>
        <w:t xml:space="preserve"> </w:t>
      </w:r>
      <w:proofErr w:type="spellStart"/>
      <w:r w:rsidR="005756D5" w:rsidRPr="005756D5">
        <w:rPr>
          <w:lang w:eastAsia="en-US"/>
        </w:rPr>
        <w:t>climate</w:t>
      </w:r>
      <w:proofErr w:type="spellEnd"/>
      <w:r w:rsidR="005756D5" w:rsidRPr="005756D5">
        <w:rPr>
          <w:lang w:eastAsia="en-US"/>
        </w:rPr>
        <w:t xml:space="preserve"> </w:t>
      </w:r>
      <w:proofErr w:type="spellStart"/>
      <w:r w:rsidR="005756D5" w:rsidRPr="005756D5">
        <w:rPr>
          <w:lang w:eastAsia="en-US"/>
        </w:rPr>
        <w:t>change</w:t>
      </w:r>
      <w:proofErr w:type="spellEnd"/>
      <w:r w:rsidR="005756D5" w:rsidRPr="005756D5">
        <w:rPr>
          <w:lang w:eastAsia="en-US"/>
        </w:rPr>
        <w:t xml:space="preserve">. A total </w:t>
      </w:r>
      <w:proofErr w:type="spellStart"/>
      <w:r w:rsidR="005756D5" w:rsidRPr="005756D5">
        <w:rPr>
          <w:lang w:eastAsia="en-US"/>
        </w:rPr>
        <w:t>of</w:t>
      </w:r>
      <w:proofErr w:type="spellEnd"/>
      <w:r w:rsidR="005756D5" w:rsidRPr="005756D5">
        <w:rPr>
          <w:lang w:eastAsia="en-US"/>
        </w:rPr>
        <w:t xml:space="preserve"> 2</w:t>
      </w:r>
      <w:r w:rsidR="005756D5">
        <w:rPr>
          <w:lang w:eastAsia="en-US"/>
        </w:rPr>
        <w:t>2</w:t>
      </w:r>
      <w:r w:rsidR="005756D5" w:rsidRPr="005756D5">
        <w:rPr>
          <w:lang w:eastAsia="en-US"/>
        </w:rPr>
        <w:t xml:space="preserve"> </w:t>
      </w:r>
      <w:proofErr w:type="spellStart"/>
      <w:r w:rsidR="005756D5" w:rsidRPr="005756D5">
        <w:rPr>
          <w:lang w:eastAsia="en-US"/>
        </w:rPr>
        <w:t>measures</w:t>
      </w:r>
      <w:proofErr w:type="spellEnd"/>
      <w:r w:rsidR="005756D5" w:rsidRPr="005756D5">
        <w:rPr>
          <w:lang w:eastAsia="en-US"/>
        </w:rPr>
        <w:t xml:space="preserve"> at 6 </w:t>
      </w:r>
      <w:proofErr w:type="spellStart"/>
      <w:r w:rsidR="005756D5" w:rsidRPr="005756D5">
        <w:rPr>
          <w:lang w:eastAsia="en-US"/>
        </w:rPr>
        <w:t>sectors</w:t>
      </w:r>
      <w:proofErr w:type="spellEnd"/>
      <w:r w:rsidR="005756D5" w:rsidRPr="005756D5">
        <w:rPr>
          <w:lang w:eastAsia="en-US"/>
        </w:rPr>
        <w:t xml:space="preserve"> (</w:t>
      </w:r>
      <w:proofErr w:type="spellStart"/>
      <w:r w:rsidR="005756D5" w:rsidRPr="005756D5">
        <w:rPr>
          <w:lang w:eastAsia="en-US"/>
        </w:rPr>
        <w:t>agriculture</w:t>
      </w:r>
      <w:proofErr w:type="spellEnd"/>
      <w:r w:rsidR="005756D5" w:rsidRPr="005756D5">
        <w:rPr>
          <w:lang w:eastAsia="en-US"/>
        </w:rPr>
        <w:t xml:space="preserve">, </w:t>
      </w:r>
      <w:proofErr w:type="spellStart"/>
      <w:r w:rsidR="005756D5" w:rsidRPr="005756D5">
        <w:rPr>
          <w:lang w:eastAsia="en-US"/>
        </w:rPr>
        <w:t>health</w:t>
      </w:r>
      <w:proofErr w:type="spellEnd"/>
      <w:r w:rsidR="005756D5" w:rsidRPr="005756D5">
        <w:rPr>
          <w:lang w:eastAsia="en-US"/>
        </w:rPr>
        <w:t xml:space="preserve">, water </w:t>
      </w:r>
      <w:proofErr w:type="spellStart"/>
      <w:r w:rsidR="005756D5" w:rsidRPr="005756D5">
        <w:rPr>
          <w:lang w:eastAsia="en-US"/>
        </w:rPr>
        <w:t>supply</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w:t>
      </w:r>
      <w:proofErr w:type="spellStart"/>
      <w:r w:rsidR="005756D5" w:rsidRPr="005756D5">
        <w:rPr>
          <w:lang w:eastAsia="en-US"/>
        </w:rPr>
        <w:t>drainage</w:t>
      </w:r>
      <w:proofErr w:type="spellEnd"/>
      <w:r w:rsidR="005756D5" w:rsidRPr="005756D5">
        <w:rPr>
          <w:lang w:eastAsia="en-US"/>
        </w:rPr>
        <w:t xml:space="preserve">, </w:t>
      </w:r>
      <w:proofErr w:type="spellStart"/>
      <w:r w:rsidR="005756D5" w:rsidRPr="005756D5">
        <w:rPr>
          <w:lang w:eastAsia="en-US"/>
        </w:rPr>
        <w:t>tourism</w:t>
      </w:r>
      <w:proofErr w:type="spellEnd"/>
      <w:r w:rsidR="005756D5" w:rsidRPr="005756D5">
        <w:rPr>
          <w:lang w:eastAsia="en-US"/>
        </w:rPr>
        <w:t xml:space="preserve">, </w:t>
      </w:r>
      <w:proofErr w:type="spellStart"/>
      <w:r w:rsidR="005756D5" w:rsidRPr="005756D5">
        <w:rPr>
          <w:lang w:eastAsia="en-US"/>
        </w:rPr>
        <w:t>coastal</w:t>
      </w:r>
      <w:proofErr w:type="spellEnd"/>
      <w:r w:rsidR="005756D5" w:rsidRPr="005756D5">
        <w:rPr>
          <w:lang w:eastAsia="en-US"/>
        </w:rPr>
        <w:t xml:space="preserve"> zone </w:t>
      </w:r>
      <w:proofErr w:type="spellStart"/>
      <w:r w:rsidR="005756D5" w:rsidRPr="005756D5">
        <w:rPr>
          <w:lang w:eastAsia="en-US"/>
        </w:rPr>
        <w:t>and</w:t>
      </w:r>
      <w:proofErr w:type="spellEnd"/>
      <w:r w:rsidR="005756D5" w:rsidRPr="005756D5">
        <w:rPr>
          <w:lang w:eastAsia="en-US"/>
        </w:rPr>
        <w:t xml:space="preserve"> </w:t>
      </w:r>
      <w:proofErr w:type="spellStart"/>
      <w:r w:rsidR="005756D5" w:rsidRPr="005756D5">
        <w:rPr>
          <w:lang w:eastAsia="en-US"/>
        </w:rPr>
        <w:t>spatial</w:t>
      </w:r>
      <w:proofErr w:type="spellEnd"/>
      <w:r w:rsidR="005756D5" w:rsidRPr="005756D5">
        <w:rPr>
          <w:lang w:eastAsia="en-US"/>
        </w:rPr>
        <w:t xml:space="preserve"> </w:t>
      </w:r>
      <w:proofErr w:type="spellStart"/>
      <w:r w:rsidR="005756D5" w:rsidRPr="005756D5">
        <w:rPr>
          <w:lang w:eastAsia="en-US"/>
        </w:rPr>
        <w:t>planning</w:t>
      </w:r>
      <w:proofErr w:type="spellEnd"/>
      <w:r w:rsidR="005756D5" w:rsidRPr="005756D5">
        <w:rPr>
          <w:lang w:eastAsia="en-US"/>
        </w:rPr>
        <w:t xml:space="preserve">) </w:t>
      </w:r>
      <w:proofErr w:type="spellStart"/>
      <w:r w:rsidR="005756D5" w:rsidRPr="005756D5">
        <w:rPr>
          <w:lang w:eastAsia="en-US"/>
        </w:rPr>
        <w:t>have</w:t>
      </w:r>
      <w:proofErr w:type="spellEnd"/>
      <w:r w:rsidR="005756D5" w:rsidRPr="005756D5">
        <w:rPr>
          <w:lang w:eastAsia="en-US"/>
        </w:rPr>
        <w:t xml:space="preserve"> </w:t>
      </w:r>
      <w:proofErr w:type="spellStart"/>
      <w:r w:rsidR="005756D5" w:rsidRPr="005756D5">
        <w:rPr>
          <w:lang w:eastAsia="en-US"/>
        </w:rPr>
        <w:t>been</w:t>
      </w:r>
      <w:proofErr w:type="spellEnd"/>
      <w:r w:rsidR="005756D5" w:rsidRPr="005756D5">
        <w:rPr>
          <w:lang w:eastAsia="en-US"/>
        </w:rPr>
        <w:t xml:space="preserve"> </w:t>
      </w:r>
      <w:proofErr w:type="spellStart"/>
      <w:r w:rsidR="005756D5" w:rsidRPr="005756D5">
        <w:rPr>
          <w:lang w:eastAsia="en-US"/>
        </w:rPr>
        <w:t>proposed</w:t>
      </w:r>
      <w:proofErr w:type="spellEnd"/>
      <w:r w:rsidR="005756D5" w:rsidRPr="005756D5">
        <w:rPr>
          <w:lang w:eastAsia="en-US"/>
        </w:rPr>
        <w:t xml:space="preserve">. </w:t>
      </w:r>
      <w:proofErr w:type="spellStart"/>
      <w:r w:rsidR="005756D5" w:rsidRPr="005756D5">
        <w:rPr>
          <w:lang w:eastAsia="en-US"/>
        </w:rPr>
        <w:t>Due</w:t>
      </w:r>
      <w:proofErr w:type="spellEnd"/>
      <w:r w:rsidR="005756D5" w:rsidRPr="005756D5">
        <w:rPr>
          <w:lang w:eastAsia="en-US"/>
        </w:rPr>
        <w:t xml:space="preserve"> to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characateristic</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analyzed</w:t>
      </w:r>
      <w:proofErr w:type="spellEnd"/>
      <w:r w:rsidR="005756D5" w:rsidRPr="005756D5">
        <w:rPr>
          <w:lang w:eastAsia="en-US"/>
        </w:rPr>
        <w:t xml:space="preserve"> </w:t>
      </w:r>
      <w:proofErr w:type="spellStart"/>
      <w:r w:rsidR="005756D5" w:rsidRPr="005756D5">
        <w:rPr>
          <w:lang w:eastAsia="en-US"/>
        </w:rPr>
        <w:t>area</w:t>
      </w:r>
      <w:proofErr w:type="spellEnd"/>
      <w:r w:rsidR="005756D5" w:rsidRPr="005756D5">
        <w:rPr>
          <w:lang w:eastAsia="en-US"/>
        </w:rPr>
        <w:t xml:space="preserve">,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highest</w:t>
      </w:r>
      <w:proofErr w:type="spellEnd"/>
      <w:r w:rsidR="005756D5" w:rsidRPr="005756D5">
        <w:rPr>
          <w:lang w:eastAsia="en-US"/>
        </w:rPr>
        <w:t xml:space="preserve"> </w:t>
      </w:r>
      <w:proofErr w:type="spellStart"/>
      <w:r w:rsidR="005756D5" w:rsidRPr="005756D5">
        <w:rPr>
          <w:lang w:eastAsia="en-US"/>
        </w:rPr>
        <w:t>number</w:t>
      </w:r>
      <w:proofErr w:type="spellEnd"/>
      <w:r w:rsidR="005756D5" w:rsidRPr="005756D5">
        <w:rPr>
          <w:lang w:eastAsia="en-US"/>
        </w:rPr>
        <w:t xml:space="preserve"> </w:t>
      </w:r>
      <w:proofErr w:type="spellStart"/>
      <w:r w:rsidR="005756D5" w:rsidRPr="005756D5">
        <w:rPr>
          <w:lang w:eastAsia="en-US"/>
        </w:rPr>
        <w:t>of</w:t>
      </w:r>
      <w:proofErr w:type="spellEnd"/>
      <w:r w:rsidR="005756D5" w:rsidRPr="005756D5">
        <w:rPr>
          <w:lang w:eastAsia="en-US"/>
        </w:rPr>
        <w:t xml:space="preserve"> </w:t>
      </w:r>
      <w:proofErr w:type="spellStart"/>
      <w:r w:rsidR="005756D5" w:rsidRPr="005756D5">
        <w:rPr>
          <w:lang w:eastAsia="en-US"/>
        </w:rPr>
        <w:t>measures</w:t>
      </w:r>
      <w:proofErr w:type="spellEnd"/>
      <w:r w:rsidR="005756D5" w:rsidRPr="005756D5">
        <w:rPr>
          <w:lang w:eastAsia="en-US"/>
        </w:rPr>
        <w:t xml:space="preserve"> </w:t>
      </w:r>
      <w:proofErr w:type="spellStart"/>
      <w:r w:rsidR="005756D5" w:rsidRPr="005756D5">
        <w:rPr>
          <w:lang w:eastAsia="en-US"/>
        </w:rPr>
        <w:t>is</w:t>
      </w:r>
      <w:proofErr w:type="spellEnd"/>
      <w:r w:rsidR="005756D5" w:rsidRPr="005756D5">
        <w:rPr>
          <w:lang w:eastAsia="en-US"/>
        </w:rPr>
        <w:t xml:space="preserve"> </w:t>
      </w:r>
      <w:proofErr w:type="spellStart"/>
      <w:r w:rsidR="005756D5" w:rsidRPr="005756D5">
        <w:rPr>
          <w:lang w:eastAsia="en-US"/>
        </w:rPr>
        <w:t>proposed</w:t>
      </w:r>
      <w:proofErr w:type="spellEnd"/>
      <w:r w:rsidR="005756D5" w:rsidRPr="005756D5">
        <w:rPr>
          <w:lang w:eastAsia="en-US"/>
        </w:rPr>
        <w:t xml:space="preserve"> for </w:t>
      </w:r>
      <w:proofErr w:type="spellStart"/>
      <w:r w:rsidR="005756D5" w:rsidRPr="005756D5">
        <w:rPr>
          <w:lang w:eastAsia="en-US"/>
        </w:rPr>
        <w:t>the</w:t>
      </w:r>
      <w:proofErr w:type="spellEnd"/>
      <w:r w:rsidR="005756D5" w:rsidRPr="005756D5">
        <w:rPr>
          <w:lang w:eastAsia="en-US"/>
        </w:rPr>
        <w:t xml:space="preserve"> </w:t>
      </w:r>
      <w:proofErr w:type="spellStart"/>
      <w:r w:rsidR="005756D5" w:rsidRPr="005756D5">
        <w:rPr>
          <w:lang w:eastAsia="en-US"/>
        </w:rPr>
        <w:t>tourism</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water </w:t>
      </w:r>
      <w:proofErr w:type="spellStart"/>
      <w:r w:rsidR="005756D5" w:rsidRPr="005756D5">
        <w:rPr>
          <w:lang w:eastAsia="en-US"/>
        </w:rPr>
        <w:t>supply</w:t>
      </w:r>
      <w:proofErr w:type="spellEnd"/>
      <w:r w:rsidR="005756D5" w:rsidRPr="005756D5">
        <w:rPr>
          <w:lang w:eastAsia="en-US"/>
        </w:rPr>
        <w:t xml:space="preserve"> </w:t>
      </w:r>
      <w:proofErr w:type="spellStart"/>
      <w:r w:rsidR="005756D5" w:rsidRPr="005756D5">
        <w:rPr>
          <w:lang w:eastAsia="en-US"/>
        </w:rPr>
        <w:t>and</w:t>
      </w:r>
      <w:proofErr w:type="spellEnd"/>
      <w:r w:rsidR="005756D5" w:rsidRPr="005756D5">
        <w:rPr>
          <w:lang w:eastAsia="en-US"/>
        </w:rPr>
        <w:t xml:space="preserve"> </w:t>
      </w:r>
      <w:proofErr w:type="spellStart"/>
      <w:r w:rsidR="005756D5" w:rsidRPr="005756D5">
        <w:rPr>
          <w:lang w:eastAsia="en-US"/>
        </w:rPr>
        <w:t>drainage</w:t>
      </w:r>
      <w:proofErr w:type="spellEnd"/>
      <w:r w:rsidR="005756D5" w:rsidRPr="005756D5">
        <w:rPr>
          <w:lang w:eastAsia="en-US"/>
        </w:rPr>
        <w:t xml:space="preserve"> </w:t>
      </w:r>
      <w:proofErr w:type="spellStart"/>
      <w:r w:rsidR="005756D5" w:rsidRPr="005756D5">
        <w:rPr>
          <w:lang w:eastAsia="en-US"/>
        </w:rPr>
        <w:t>sectors</w:t>
      </w:r>
      <w:proofErr w:type="spellEnd"/>
      <w:r w:rsidR="005756D5" w:rsidRPr="005756D5">
        <w:rPr>
          <w:lang w:eastAsia="en-US"/>
        </w:rPr>
        <w:t>.</w:t>
      </w:r>
    </w:p>
    <w:p w14:paraId="53AD1E6C" w14:textId="3374FA2A" w:rsidR="00EE1B96" w:rsidRDefault="00EE1B96">
      <w:pPr>
        <w:rPr>
          <w:rFonts w:ascii="Arial" w:eastAsiaTheme="majorEastAsia" w:hAnsi="Arial" w:cstheme="majorBidi"/>
          <w:b/>
          <w:caps/>
          <w:sz w:val="36"/>
          <w:szCs w:val="32"/>
          <w:lang w:eastAsia="en-US"/>
        </w:rPr>
      </w:pPr>
      <w:r>
        <w:br w:type="page"/>
      </w:r>
    </w:p>
    <w:p w14:paraId="30EFC9EB" w14:textId="6FA62382" w:rsidR="00305A12" w:rsidRPr="00471D15" w:rsidRDefault="00174D59" w:rsidP="00943FEB">
      <w:pPr>
        <w:pStyle w:val="Heading1"/>
        <w:numPr>
          <w:ilvl w:val="0"/>
          <w:numId w:val="55"/>
        </w:numPr>
      </w:pPr>
      <w:bookmarkStart w:id="4" w:name="_Toc69819606"/>
      <w:r w:rsidRPr="00471D15">
        <w:lastRenderedPageBreak/>
        <w:t>Uvod</w:t>
      </w:r>
      <w:bookmarkEnd w:id="2"/>
      <w:bookmarkEnd w:id="4"/>
    </w:p>
    <w:p w14:paraId="1596818A" w14:textId="6645C761" w:rsidR="00C759C6" w:rsidRDefault="00C759C6" w:rsidP="00C759C6">
      <w:pPr>
        <w:spacing w:after="0"/>
        <w:jc w:val="both"/>
        <w:rPr>
          <w:rFonts w:cstheme="minorHAnsi"/>
        </w:rPr>
      </w:pPr>
      <w:r w:rsidRPr="00F200AA">
        <w:rPr>
          <w:rFonts w:cstheme="minorHAnsi"/>
        </w:rPr>
        <w:t xml:space="preserve">Ovaj dokument podrazumijeva izradu „Akcijskog plana održivog energetskog razvoja i prilagodbe klimatskim promjena </w:t>
      </w:r>
      <w:r w:rsidRPr="00C759C6">
        <w:rPr>
          <w:rFonts w:cstheme="minorHAnsi"/>
        </w:rPr>
        <w:t>Općine Brtonigla-Verteneglio</w:t>
      </w:r>
      <w:r w:rsidRPr="00F200AA">
        <w:rPr>
          <w:rFonts w:cstheme="minorHAnsi"/>
        </w:rPr>
        <w:t xml:space="preserve">“ </w:t>
      </w:r>
      <w:r>
        <w:rPr>
          <w:rFonts w:cstheme="minorHAnsi"/>
        </w:rPr>
        <w:t>i predstavlja jedan</w:t>
      </w:r>
      <w:r w:rsidRPr="00F200AA">
        <w:rPr>
          <w:rFonts w:cstheme="minorHAnsi"/>
        </w:rPr>
        <w:t xml:space="preserve"> od ključnih dokumenata cijelog Projekta „</w:t>
      </w:r>
      <w:r w:rsidRPr="00F200AA">
        <w:rPr>
          <w:rFonts w:cstheme="minorHAnsi"/>
          <w:b/>
        </w:rPr>
        <w:t>JOINT SECAP Zajedničke strategije prilagodbe klimatskim promjenama u obalnim područjima</w:t>
      </w:r>
      <w:r w:rsidRPr="00F200AA">
        <w:rPr>
          <w:rFonts w:cstheme="minorHAnsi"/>
        </w:rPr>
        <w:t xml:space="preserve">“ (eng. </w:t>
      </w:r>
      <w:r w:rsidRPr="00F200AA">
        <w:rPr>
          <w:rFonts w:cstheme="minorHAnsi"/>
          <w:i/>
        </w:rPr>
        <w:t xml:space="preserve">Joint SECAP – Joint </w:t>
      </w:r>
      <w:proofErr w:type="spellStart"/>
      <w:r w:rsidRPr="00F200AA">
        <w:rPr>
          <w:rFonts w:cstheme="minorHAnsi"/>
          <w:i/>
        </w:rPr>
        <w:t>strategies</w:t>
      </w:r>
      <w:proofErr w:type="spellEnd"/>
      <w:r w:rsidRPr="00F200AA">
        <w:rPr>
          <w:rFonts w:cstheme="minorHAnsi"/>
          <w:i/>
        </w:rPr>
        <w:t xml:space="preserve"> for </w:t>
      </w:r>
      <w:proofErr w:type="spellStart"/>
      <w:r w:rsidRPr="00F200AA">
        <w:rPr>
          <w:rFonts w:cstheme="minorHAnsi"/>
          <w:i/>
        </w:rPr>
        <w:t>Climate</w:t>
      </w:r>
      <w:proofErr w:type="spellEnd"/>
      <w:r w:rsidRPr="00F200AA">
        <w:rPr>
          <w:rFonts w:cstheme="minorHAnsi"/>
          <w:i/>
        </w:rPr>
        <w:t xml:space="preserve"> </w:t>
      </w:r>
      <w:proofErr w:type="spellStart"/>
      <w:r w:rsidRPr="00F200AA">
        <w:rPr>
          <w:rFonts w:cstheme="minorHAnsi"/>
          <w:i/>
        </w:rPr>
        <w:t>Change</w:t>
      </w:r>
      <w:proofErr w:type="spellEnd"/>
      <w:r w:rsidRPr="00F200AA">
        <w:rPr>
          <w:rFonts w:cstheme="minorHAnsi"/>
          <w:i/>
        </w:rPr>
        <w:t xml:space="preserve"> </w:t>
      </w:r>
      <w:proofErr w:type="spellStart"/>
      <w:r w:rsidRPr="00F200AA">
        <w:rPr>
          <w:rFonts w:cstheme="minorHAnsi"/>
          <w:i/>
        </w:rPr>
        <w:t>Adaptation</w:t>
      </w:r>
      <w:proofErr w:type="spellEnd"/>
      <w:r w:rsidRPr="00F200AA">
        <w:rPr>
          <w:rFonts w:cstheme="minorHAnsi"/>
          <w:i/>
        </w:rPr>
        <w:t xml:space="preserve"> </w:t>
      </w:r>
      <w:proofErr w:type="spellStart"/>
      <w:r w:rsidRPr="00F200AA">
        <w:rPr>
          <w:rFonts w:cstheme="minorHAnsi"/>
          <w:i/>
        </w:rPr>
        <w:t>in</w:t>
      </w:r>
      <w:proofErr w:type="spellEnd"/>
      <w:r w:rsidRPr="00F200AA">
        <w:rPr>
          <w:rFonts w:cstheme="minorHAnsi"/>
          <w:i/>
        </w:rPr>
        <w:t xml:space="preserve"> </w:t>
      </w:r>
      <w:proofErr w:type="spellStart"/>
      <w:r w:rsidRPr="00F200AA">
        <w:rPr>
          <w:rFonts w:cstheme="minorHAnsi"/>
          <w:i/>
        </w:rPr>
        <w:t>coastal</w:t>
      </w:r>
      <w:proofErr w:type="spellEnd"/>
      <w:r w:rsidRPr="00F200AA">
        <w:rPr>
          <w:rFonts w:cstheme="minorHAnsi"/>
          <w:i/>
        </w:rPr>
        <w:t xml:space="preserve"> </w:t>
      </w:r>
      <w:proofErr w:type="spellStart"/>
      <w:r w:rsidRPr="00F200AA">
        <w:rPr>
          <w:rFonts w:cstheme="minorHAnsi"/>
          <w:i/>
        </w:rPr>
        <w:t>areas</w:t>
      </w:r>
      <w:proofErr w:type="spellEnd"/>
      <w:r w:rsidRPr="00F200AA">
        <w:rPr>
          <w:rFonts w:cstheme="minorHAnsi"/>
        </w:rPr>
        <w:t>)</w:t>
      </w:r>
      <w:r>
        <w:rPr>
          <w:rFonts w:cstheme="minorHAnsi"/>
        </w:rPr>
        <w:t>.</w:t>
      </w:r>
      <w:r w:rsidRPr="00F200AA">
        <w:rPr>
          <w:rFonts w:cstheme="minorHAnsi"/>
        </w:rPr>
        <w:t xml:space="preserve"> </w:t>
      </w:r>
      <w:r>
        <w:rPr>
          <w:rFonts w:cstheme="minorHAnsi"/>
        </w:rPr>
        <w:t xml:space="preserve"> Projekt se </w:t>
      </w:r>
      <w:r w:rsidRPr="00F200AA">
        <w:rPr>
          <w:rFonts w:cstheme="minorHAnsi"/>
        </w:rPr>
        <w:t>provo</w:t>
      </w:r>
      <w:r>
        <w:rPr>
          <w:rFonts w:cstheme="minorHAnsi"/>
        </w:rPr>
        <w:t>di</w:t>
      </w:r>
      <w:r w:rsidRPr="00F200AA">
        <w:rPr>
          <w:rFonts w:cstheme="minorHAnsi"/>
        </w:rPr>
        <w:t xml:space="preserve"> u okviru INTERREG V-A programa prekogranične suradnje Italija – Hrvatska</w:t>
      </w:r>
      <w:r>
        <w:rPr>
          <w:rFonts w:cstheme="minorHAnsi"/>
        </w:rPr>
        <w:t>.</w:t>
      </w:r>
    </w:p>
    <w:p w14:paraId="49F444FA" w14:textId="77777777" w:rsidR="0013275C" w:rsidRPr="00471D15" w:rsidRDefault="0013275C" w:rsidP="00C759C6">
      <w:pPr>
        <w:spacing w:after="0"/>
        <w:jc w:val="both"/>
        <w:rPr>
          <w:rFonts w:cstheme="minorHAnsi"/>
        </w:rPr>
      </w:pPr>
    </w:p>
    <w:p w14:paraId="3B070D5A" w14:textId="77777777" w:rsidR="006E602D" w:rsidRPr="00471D15" w:rsidRDefault="006E602D" w:rsidP="00C759C6">
      <w:pPr>
        <w:spacing w:after="0"/>
        <w:jc w:val="both"/>
        <w:rPr>
          <w:rFonts w:cstheme="minorHAnsi"/>
        </w:rPr>
      </w:pPr>
      <w:r w:rsidRPr="00471D15">
        <w:rPr>
          <w:rFonts w:cstheme="minorHAnsi"/>
        </w:rPr>
        <w:t xml:space="preserve">Ukupno je 9 projektnih partnera pri čemu je Sveučilište u </w:t>
      </w:r>
      <w:proofErr w:type="spellStart"/>
      <w:r w:rsidRPr="00471D15">
        <w:rPr>
          <w:rFonts w:cstheme="minorHAnsi"/>
        </w:rPr>
        <w:t>Camerinu</w:t>
      </w:r>
      <w:proofErr w:type="spellEnd"/>
      <w:r w:rsidRPr="00471D15">
        <w:rPr>
          <w:rFonts w:cstheme="minorHAnsi"/>
        </w:rPr>
        <w:t xml:space="preserve"> vodeći partner.</w:t>
      </w:r>
    </w:p>
    <w:tbl>
      <w:tblPr>
        <w:tblStyle w:val="TableGrid"/>
        <w:tblW w:w="5000" w:type="pct"/>
        <w:tblBorders>
          <w:top w:val="thinThickSmallGap" w:sz="24" w:space="0" w:color="9C6A6A" w:themeColor="accent6"/>
          <w:left w:val="thinThickSmallGap" w:sz="24" w:space="0" w:color="9C6A6A" w:themeColor="accent6"/>
          <w:bottom w:val="thinThickSmallGap" w:sz="24" w:space="0" w:color="9C6A6A" w:themeColor="accent6"/>
          <w:right w:val="thinThickSmallGap" w:sz="24" w:space="0" w:color="9C6A6A" w:themeColor="accent6"/>
          <w:insideH w:val="none" w:sz="0" w:space="0" w:color="auto"/>
          <w:insideV w:val="none" w:sz="0" w:space="0" w:color="auto"/>
        </w:tblBorders>
        <w:tblLook w:val="04A0" w:firstRow="1" w:lastRow="0" w:firstColumn="1" w:lastColumn="0" w:noHBand="0" w:noVBand="1"/>
      </w:tblPr>
      <w:tblGrid>
        <w:gridCol w:w="2096"/>
        <w:gridCol w:w="3418"/>
        <w:gridCol w:w="3386"/>
      </w:tblGrid>
      <w:tr w:rsidR="00CD4689" w:rsidRPr="00471D15" w14:paraId="3AD3B26C" w14:textId="77777777" w:rsidTr="006E2287">
        <w:trPr>
          <w:trHeight w:val="619"/>
        </w:trPr>
        <w:tc>
          <w:tcPr>
            <w:tcW w:w="1178" w:type="pct"/>
            <w:tcBorders>
              <w:top w:val="threeDEngrave" w:sz="24" w:space="0" w:color="FFC000"/>
              <w:left w:val="threeDEngrave" w:sz="24" w:space="0" w:color="FFC000"/>
            </w:tcBorders>
            <w:vAlign w:val="center"/>
          </w:tcPr>
          <w:p w14:paraId="18980A11" w14:textId="77777777" w:rsidR="006E602D" w:rsidRPr="00F200AA" w:rsidRDefault="006E602D" w:rsidP="006E2287">
            <w:pPr>
              <w:spacing w:line="276" w:lineRule="auto"/>
              <w:jc w:val="both"/>
              <w:rPr>
                <w:rFonts w:cstheme="minorHAnsi"/>
                <w:b/>
                <w:sz w:val="20"/>
                <w:szCs w:val="20"/>
                <w:shd w:val="clear" w:color="auto" w:fill="FFFFFF"/>
              </w:rPr>
            </w:pPr>
            <w:r w:rsidRPr="00F200AA">
              <w:rPr>
                <w:rFonts w:cstheme="minorHAnsi"/>
                <w:b/>
                <w:sz w:val="20"/>
                <w:szCs w:val="20"/>
                <w:shd w:val="clear" w:color="auto" w:fill="FFFFFF"/>
              </w:rPr>
              <w:t>VODEĆI PARTNER</w:t>
            </w:r>
          </w:p>
        </w:tc>
        <w:tc>
          <w:tcPr>
            <w:tcW w:w="3822" w:type="pct"/>
            <w:gridSpan w:val="2"/>
            <w:tcBorders>
              <w:top w:val="threeDEngrave" w:sz="24" w:space="0" w:color="FFC000"/>
              <w:right w:val="threeDEngrave" w:sz="24" w:space="0" w:color="FFC000"/>
            </w:tcBorders>
            <w:vAlign w:val="center"/>
          </w:tcPr>
          <w:p w14:paraId="1BC6F5E2" w14:textId="77777777" w:rsidR="006E602D" w:rsidRPr="00F200AA" w:rsidRDefault="006E602D" w:rsidP="006E2287">
            <w:pPr>
              <w:spacing w:line="276" w:lineRule="auto"/>
              <w:jc w:val="both"/>
              <w:rPr>
                <w:rFonts w:cstheme="minorHAnsi"/>
                <w:b/>
                <w:sz w:val="20"/>
                <w:szCs w:val="20"/>
                <w:shd w:val="clear" w:color="auto" w:fill="FFFFFF"/>
              </w:rPr>
            </w:pPr>
            <w:r w:rsidRPr="00F200AA">
              <w:rPr>
                <w:rFonts w:cstheme="minorHAnsi"/>
                <w:b/>
                <w:sz w:val="20"/>
                <w:szCs w:val="20"/>
                <w:shd w:val="clear" w:color="auto" w:fill="FFFFFF"/>
              </w:rPr>
              <w:t xml:space="preserve">Sveučilište u </w:t>
            </w:r>
            <w:proofErr w:type="spellStart"/>
            <w:r w:rsidRPr="00F200AA">
              <w:rPr>
                <w:rFonts w:cstheme="minorHAnsi"/>
                <w:b/>
                <w:sz w:val="20"/>
                <w:szCs w:val="20"/>
                <w:shd w:val="clear" w:color="auto" w:fill="FFFFFF"/>
              </w:rPr>
              <w:t>Camerinu</w:t>
            </w:r>
            <w:proofErr w:type="spellEnd"/>
          </w:p>
        </w:tc>
      </w:tr>
      <w:tr w:rsidR="00F62F00" w:rsidRPr="00471D15" w14:paraId="448E1159" w14:textId="77777777" w:rsidTr="006E2287">
        <w:tc>
          <w:tcPr>
            <w:tcW w:w="1178" w:type="pct"/>
            <w:vMerge w:val="restart"/>
            <w:tcBorders>
              <w:left w:val="threeDEngrave" w:sz="24" w:space="0" w:color="FFC000"/>
            </w:tcBorders>
            <w:vAlign w:val="center"/>
          </w:tcPr>
          <w:p w14:paraId="6670B279" w14:textId="77777777" w:rsidR="006E602D" w:rsidRPr="00F200AA" w:rsidRDefault="006E602D" w:rsidP="00C759C6">
            <w:pPr>
              <w:spacing w:line="276" w:lineRule="auto"/>
              <w:jc w:val="both"/>
              <w:rPr>
                <w:rFonts w:cstheme="minorHAnsi"/>
                <w:b/>
                <w:sz w:val="20"/>
                <w:szCs w:val="20"/>
                <w:shd w:val="clear" w:color="auto" w:fill="FFFFFF"/>
              </w:rPr>
            </w:pPr>
            <w:r w:rsidRPr="00F200AA">
              <w:rPr>
                <w:rFonts w:cstheme="minorHAnsi"/>
                <w:b/>
                <w:sz w:val="20"/>
                <w:szCs w:val="20"/>
                <w:shd w:val="clear" w:color="auto" w:fill="FFFFFF"/>
              </w:rPr>
              <w:t>PROJEKTNI PARTNERI</w:t>
            </w:r>
          </w:p>
        </w:tc>
        <w:tc>
          <w:tcPr>
            <w:tcW w:w="1920" w:type="pct"/>
            <w:vAlign w:val="center"/>
          </w:tcPr>
          <w:p w14:paraId="0C7BB29D" w14:textId="77777777" w:rsidR="006E602D" w:rsidRPr="00F200AA" w:rsidRDefault="006E602D" w:rsidP="00C759C6">
            <w:pPr>
              <w:spacing w:line="276" w:lineRule="auto"/>
              <w:jc w:val="both"/>
              <w:rPr>
                <w:rFonts w:cstheme="minorHAnsi"/>
                <w:b/>
                <w:sz w:val="20"/>
                <w:szCs w:val="20"/>
                <w:shd w:val="clear" w:color="auto" w:fill="FFFFFF"/>
              </w:rPr>
            </w:pPr>
            <w:r w:rsidRPr="00F200AA">
              <w:rPr>
                <w:rFonts w:cstheme="minorHAnsi"/>
                <w:b/>
                <w:sz w:val="20"/>
                <w:szCs w:val="20"/>
                <w:shd w:val="clear" w:color="auto" w:fill="FFFFFF"/>
              </w:rPr>
              <w:t>Hrvatska</w:t>
            </w:r>
          </w:p>
        </w:tc>
        <w:tc>
          <w:tcPr>
            <w:tcW w:w="1902" w:type="pct"/>
            <w:tcBorders>
              <w:right w:val="threeDEngrave" w:sz="24" w:space="0" w:color="FFC000"/>
            </w:tcBorders>
            <w:vAlign w:val="center"/>
          </w:tcPr>
          <w:p w14:paraId="007FDEAC" w14:textId="77777777" w:rsidR="006E602D" w:rsidRPr="00F200AA" w:rsidRDefault="006E602D" w:rsidP="00C759C6">
            <w:pPr>
              <w:spacing w:line="276" w:lineRule="auto"/>
              <w:jc w:val="both"/>
              <w:rPr>
                <w:rFonts w:cstheme="minorHAnsi"/>
                <w:b/>
                <w:sz w:val="20"/>
                <w:szCs w:val="20"/>
                <w:shd w:val="clear" w:color="auto" w:fill="FFFFFF"/>
              </w:rPr>
            </w:pPr>
            <w:r w:rsidRPr="00F200AA">
              <w:rPr>
                <w:rFonts w:cstheme="minorHAnsi"/>
                <w:b/>
                <w:sz w:val="20"/>
                <w:szCs w:val="20"/>
                <w:shd w:val="clear" w:color="auto" w:fill="FFFFFF"/>
              </w:rPr>
              <w:t>Italija</w:t>
            </w:r>
          </w:p>
        </w:tc>
      </w:tr>
      <w:tr w:rsidR="00F62F00" w:rsidRPr="00471D15" w14:paraId="2C899CDA" w14:textId="77777777" w:rsidTr="006E2287">
        <w:tc>
          <w:tcPr>
            <w:tcW w:w="1178" w:type="pct"/>
            <w:vMerge/>
            <w:tcBorders>
              <w:left w:val="threeDEngrave" w:sz="24" w:space="0" w:color="FFC000"/>
            </w:tcBorders>
          </w:tcPr>
          <w:p w14:paraId="193C6B43" w14:textId="77777777" w:rsidR="006E602D" w:rsidRPr="00F200AA" w:rsidRDefault="006E602D" w:rsidP="00C759C6">
            <w:pPr>
              <w:spacing w:line="276" w:lineRule="auto"/>
              <w:jc w:val="both"/>
              <w:rPr>
                <w:rFonts w:cstheme="minorHAnsi"/>
                <w:sz w:val="20"/>
                <w:szCs w:val="20"/>
                <w:shd w:val="clear" w:color="auto" w:fill="FFFFFF"/>
              </w:rPr>
            </w:pPr>
          </w:p>
        </w:tc>
        <w:tc>
          <w:tcPr>
            <w:tcW w:w="1920" w:type="pct"/>
            <w:vAlign w:val="center"/>
          </w:tcPr>
          <w:p w14:paraId="3DEBA5CF" w14:textId="77777777" w:rsidR="006E602D" w:rsidRPr="00F200AA" w:rsidRDefault="006E602D" w:rsidP="00C759C6">
            <w:pPr>
              <w:spacing w:line="276" w:lineRule="auto"/>
              <w:jc w:val="both"/>
              <w:rPr>
                <w:rFonts w:cstheme="minorHAnsi"/>
                <w:sz w:val="20"/>
                <w:szCs w:val="20"/>
                <w:shd w:val="clear" w:color="auto" w:fill="FFFFFF"/>
              </w:rPr>
            </w:pPr>
            <w:r w:rsidRPr="00F200AA">
              <w:rPr>
                <w:rFonts w:cstheme="minorHAnsi"/>
                <w:sz w:val="20"/>
                <w:szCs w:val="20"/>
                <w:shd w:val="clear" w:color="auto" w:fill="FFFFFF"/>
              </w:rPr>
              <w:t>IRENA - Istarska Regionalna Energetska Agencija</w:t>
            </w:r>
          </w:p>
        </w:tc>
        <w:tc>
          <w:tcPr>
            <w:tcW w:w="1902" w:type="pct"/>
            <w:tcBorders>
              <w:right w:val="threeDEngrave" w:sz="24" w:space="0" w:color="FFC000"/>
            </w:tcBorders>
            <w:vAlign w:val="center"/>
          </w:tcPr>
          <w:p w14:paraId="1444C015"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 xml:space="preserve">Općina San </w:t>
            </w:r>
            <w:proofErr w:type="spellStart"/>
            <w:r w:rsidRPr="00F200AA">
              <w:rPr>
                <w:rFonts w:eastAsia="Times New Roman" w:cstheme="minorHAnsi"/>
                <w:sz w:val="20"/>
                <w:szCs w:val="20"/>
              </w:rPr>
              <w:t>Benedetto</w:t>
            </w:r>
            <w:proofErr w:type="spellEnd"/>
            <w:r w:rsidRPr="00F200AA">
              <w:rPr>
                <w:rFonts w:eastAsia="Times New Roman" w:cstheme="minorHAnsi"/>
                <w:sz w:val="20"/>
                <w:szCs w:val="20"/>
              </w:rPr>
              <w:t xml:space="preserve"> del </w:t>
            </w:r>
            <w:proofErr w:type="spellStart"/>
            <w:r w:rsidRPr="00F200AA">
              <w:rPr>
                <w:rFonts w:eastAsia="Times New Roman" w:cstheme="minorHAnsi"/>
                <w:sz w:val="20"/>
                <w:szCs w:val="20"/>
              </w:rPr>
              <w:t>Tronto</w:t>
            </w:r>
            <w:proofErr w:type="spellEnd"/>
          </w:p>
        </w:tc>
      </w:tr>
      <w:tr w:rsidR="00F62F00" w:rsidRPr="00471D15" w14:paraId="5D8E3B30" w14:textId="77777777" w:rsidTr="006E2287">
        <w:tc>
          <w:tcPr>
            <w:tcW w:w="1178" w:type="pct"/>
            <w:vMerge/>
            <w:tcBorders>
              <w:left w:val="threeDEngrave" w:sz="24" w:space="0" w:color="FFC000"/>
            </w:tcBorders>
          </w:tcPr>
          <w:p w14:paraId="36532C04" w14:textId="77777777" w:rsidR="006E602D" w:rsidRPr="00F200AA" w:rsidRDefault="006E602D" w:rsidP="00C759C6">
            <w:pPr>
              <w:spacing w:line="276" w:lineRule="auto"/>
              <w:jc w:val="both"/>
              <w:rPr>
                <w:rFonts w:cstheme="minorHAnsi"/>
                <w:sz w:val="20"/>
                <w:szCs w:val="20"/>
                <w:shd w:val="clear" w:color="auto" w:fill="FFFFFF"/>
              </w:rPr>
            </w:pPr>
          </w:p>
        </w:tc>
        <w:tc>
          <w:tcPr>
            <w:tcW w:w="1920" w:type="pct"/>
            <w:vAlign w:val="center"/>
          </w:tcPr>
          <w:p w14:paraId="2FCC609C"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SDEWES centar – Međunarodni centar za održivi razvoj energetike, voda i okoliša</w:t>
            </w:r>
          </w:p>
        </w:tc>
        <w:tc>
          <w:tcPr>
            <w:tcW w:w="1902" w:type="pct"/>
            <w:tcBorders>
              <w:right w:val="threeDEngrave" w:sz="24" w:space="0" w:color="FFC000"/>
            </w:tcBorders>
            <w:vAlign w:val="center"/>
          </w:tcPr>
          <w:p w14:paraId="4EA2FB44"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 xml:space="preserve">Služba za energetsku politiku, kvalitetu zrake, nacionalni informacijski sustav za okoliš odjela za javne radove, teritorijalno upravljanje i politike zaštite okoliša Regije </w:t>
            </w:r>
            <w:proofErr w:type="spellStart"/>
            <w:r w:rsidRPr="00F200AA">
              <w:rPr>
                <w:rFonts w:eastAsia="Times New Roman" w:cstheme="minorHAnsi"/>
                <w:sz w:val="20"/>
                <w:szCs w:val="20"/>
              </w:rPr>
              <w:t>Abruzzo</w:t>
            </w:r>
            <w:proofErr w:type="spellEnd"/>
          </w:p>
        </w:tc>
      </w:tr>
      <w:tr w:rsidR="00F62F00" w:rsidRPr="00471D15" w14:paraId="4B4AB84C" w14:textId="77777777" w:rsidTr="006E2287">
        <w:tc>
          <w:tcPr>
            <w:tcW w:w="1178" w:type="pct"/>
            <w:vMerge/>
            <w:tcBorders>
              <w:left w:val="threeDEngrave" w:sz="24" w:space="0" w:color="FFC000"/>
            </w:tcBorders>
          </w:tcPr>
          <w:p w14:paraId="34819853" w14:textId="77777777" w:rsidR="006E602D" w:rsidRPr="00F200AA" w:rsidRDefault="006E602D" w:rsidP="00C759C6">
            <w:pPr>
              <w:spacing w:line="276" w:lineRule="auto"/>
              <w:jc w:val="both"/>
              <w:rPr>
                <w:rFonts w:cstheme="minorHAnsi"/>
                <w:sz w:val="20"/>
                <w:szCs w:val="20"/>
                <w:shd w:val="clear" w:color="auto" w:fill="FFFFFF"/>
              </w:rPr>
            </w:pPr>
          </w:p>
        </w:tc>
        <w:tc>
          <w:tcPr>
            <w:tcW w:w="1920" w:type="pct"/>
            <w:vAlign w:val="center"/>
          </w:tcPr>
          <w:p w14:paraId="6ABD739A"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Primorsko – goranska županija</w:t>
            </w:r>
          </w:p>
        </w:tc>
        <w:tc>
          <w:tcPr>
            <w:tcW w:w="1902" w:type="pct"/>
            <w:tcBorders>
              <w:right w:val="threeDEngrave" w:sz="24" w:space="0" w:color="FFC000"/>
            </w:tcBorders>
            <w:vAlign w:val="center"/>
          </w:tcPr>
          <w:p w14:paraId="0108D7C8"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 xml:space="preserve">Općina </w:t>
            </w:r>
            <w:proofErr w:type="spellStart"/>
            <w:r w:rsidRPr="00F200AA">
              <w:rPr>
                <w:rFonts w:eastAsia="Times New Roman" w:cstheme="minorHAnsi"/>
                <w:sz w:val="20"/>
                <w:szCs w:val="20"/>
              </w:rPr>
              <w:t>Pescara</w:t>
            </w:r>
            <w:proofErr w:type="spellEnd"/>
          </w:p>
        </w:tc>
      </w:tr>
      <w:tr w:rsidR="00F62F00" w:rsidRPr="00471D15" w14:paraId="1B6E45AB" w14:textId="77777777" w:rsidTr="006E2287">
        <w:tc>
          <w:tcPr>
            <w:tcW w:w="1178" w:type="pct"/>
            <w:vMerge/>
            <w:tcBorders>
              <w:left w:val="threeDEngrave" w:sz="24" w:space="0" w:color="FFC000"/>
            </w:tcBorders>
          </w:tcPr>
          <w:p w14:paraId="0C8D0EA2" w14:textId="77777777" w:rsidR="006E602D" w:rsidRPr="00F200AA" w:rsidRDefault="006E602D" w:rsidP="00C759C6">
            <w:pPr>
              <w:spacing w:line="276" w:lineRule="auto"/>
              <w:jc w:val="both"/>
              <w:rPr>
                <w:rFonts w:cstheme="minorHAnsi"/>
                <w:sz w:val="20"/>
                <w:szCs w:val="20"/>
                <w:shd w:val="clear" w:color="auto" w:fill="FFFFFF"/>
              </w:rPr>
            </w:pPr>
          </w:p>
        </w:tc>
        <w:tc>
          <w:tcPr>
            <w:tcW w:w="1920" w:type="pct"/>
            <w:vAlign w:val="center"/>
          </w:tcPr>
          <w:p w14:paraId="1A7725AF"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Splitsko – dalmatinska županija</w:t>
            </w:r>
          </w:p>
        </w:tc>
        <w:tc>
          <w:tcPr>
            <w:tcW w:w="1902" w:type="pct"/>
            <w:vMerge w:val="restart"/>
            <w:tcBorders>
              <w:right w:val="threeDEngrave" w:sz="24" w:space="0" w:color="FFC000"/>
            </w:tcBorders>
            <w:vAlign w:val="center"/>
          </w:tcPr>
          <w:p w14:paraId="67ED7354" w14:textId="77777777" w:rsidR="006E602D" w:rsidRPr="00F200AA" w:rsidRDefault="006E602D" w:rsidP="00C759C6">
            <w:pPr>
              <w:spacing w:line="276" w:lineRule="auto"/>
              <w:jc w:val="both"/>
              <w:rPr>
                <w:rFonts w:cstheme="minorHAnsi"/>
                <w:sz w:val="20"/>
                <w:szCs w:val="20"/>
                <w:shd w:val="clear" w:color="auto" w:fill="FFFFFF"/>
              </w:rPr>
            </w:pPr>
          </w:p>
        </w:tc>
      </w:tr>
      <w:tr w:rsidR="00F62F00" w:rsidRPr="00471D15" w14:paraId="7075CC77" w14:textId="77777777" w:rsidTr="006E2287">
        <w:tc>
          <w:tcPr>
            <w:tcW w:w="1178" w:type="pct"/>
            <w:vMerge/>
            <w:tcBorders>
              <w:left w:val="threeDEngrave" w:sz="24" w:space="0" w:color="FFC000"/>
              <w:bottom w:val="threeDEngrave" w:sz="24" w:space="0" w:color="FFC000"/>
            </w:tcBorders>
          </w:tcPr>
          <w:p w14:paraId="70737707" w14:textId="77777777" w:rsidR="006E602D" w:rsidRPr="00F200AA" w:rsidRDefault="006E602D" w:rsidP="00C759C6">
            <w:pPr>
              <w:spacing w:line="276" w:lineRule="auto"/>
              <w:jc w:val="both"/>
              <w:rPr>
                <w:rFonts w:cstheme="minorHAnsi"/>
                <w:sz w:val="20"/>
                <w:szCs w:val="20"/>
                <w:shd w:val="clear" w:color="auto" w:fill="FFFFFF"/>
              </w:rPr>
            </w:pPr>
          </w:p>
        </w:tc>
        <w:tc>
          <w:tcPr>
            <w:tcW w:w="1920" w:type="pct"/>
            <w:tcBorders>
              <w:bottom w:val="threeDEngrave" w:sz="24" w:space="0" w:color="FFC000"/>
            </w:tcBorders>
            <w:vAlign w:val="center"/>
          </w:tcPr>
          <w:p w14:paraId="18AA3371" w14:textId="77777777" w:rsidR="006E602D" w:rsidRPr="00F200AA" w:rsidRDefault="006E602D" w:rsidP="00C759C6">
            <w:pPr>
              <w:shd w:val="clear" w:color="auto" w:fill="FFFFFF"/>
              <w:spacing w:line="276" w:lineRule="auto"/>
              <w:jc w:val="both"/>
              <w:rPr>
                <w:rFonts w:cstheme="minorHAnsi"/>
                <w:sz w:val="20"/>
                <w:szCs w:val="20"/>
                <w:shd w:val="clear" w:color="auto" w:fill="FFFFFF"/>
              </w:rPr>
            </w:pPr>
            <w:r w:rsidRPr="00F200AA">
              <w:rPr>
                <w:rFonts w:eastAsia="Times New Roman" w:cstheme="minorHAnsi"/>
                <w:sz w:val="20"/>
                <w:szCs w:val="20"/>
              </w:rPr>
              <w:t>Općina Vela Luka</w:t>
            </w:r>
          </w:p>
        </w:tc>
        <w:tc>
          <w:tcPr>
            <w:tcW w:w="1902" w:type="pct"/>
            <w:vMerge/>
            <w:tcBorders>
              <w:bottom w:val="threeDEngrave" w:sz="24" w:space="0" w:color="FFC000"/>
              <w:right w:val="threeDEngrave" w:sz="24" w:space="0" w:color="FFC000"/>
            </w:tcBorders>
            <w:vAlign w:val="center"/>
          </w:tcPr>
          <w:p w14:paraId="54843F1B" w14:textId="77777777" w:rsidR="006E602D" w:rsidRPr="00F200AA" w:rsidRDefault="006E602D" w:rsidP="00C759C6">
            <w:pPr>
              <w:spacing w:line="276" w:lineRule="auto"/>
              <w:jc w:val="both"/>
              <w:rPr>
                <w:rFonts w:cstheme="minorHAnsi"/>
                <w:sz w:val="20"/>
                <w:szCs w:val="20"/>
                <w:shd w:val="clear" w:color="auto" w:fill="FFFFFF"/>
              </w:rPr>
            </w:pPr>
          </w:p>
        </w:tc>
      </w:tr>
    </w:tbl>
    <w:p w14:paraId="7231F361" w14:textId="77777777" w:rsidR="00816664" w:rsidRDefault="00816664" w:rsidP="00816664">
      <w:pPr>
        <w:spacing w:after="0"/>
        <w:jc w:val="both"/>
        <w:rPr>
          <w:rFonts w:cstheme="minorHAnsi"/>
        </w:rPr>
      </w:pPr>
    </w:p>
    <w:p w14:paraId="0152BDB6" w14:textId="77777777" w:rsidR="00C759C6" w:rsidRPr="00F200AA" w:rsidRDefault="00C759C6" w:rsidP="00C759C6">
      <w:pPr>
        <w:spacing w:after="0"/>
        <w:jc w:val="both"/>
        <w:rPr>
          <w:rFonts w:cstheme="minorHAnsi"/>
        </w:rPr>
      </w:pPr>
      <w:r>
        <w:rPr>
          <w:rFonts w:cstheme="minorHAnsi"/>
        </w:rPr>
        <w:t xml:space="preserve">Osnovni ciljevi projekta </w:t>
      </w:r>
      <w:r w:rsidRPr="00F200AA">
        <w:rPr>
          <w:rFonts w:cstheme="minorHAnsi"/>
        </w:rPr>
        <w:t>su:</w:t>
      </w:r>
    </w:p>
    <w:p w14:paraId="5E44B121" w14:textId="77777777" w:rsidR="00C759C6" w:rsidRPr="00F200AA" w:rsidRDefault="00C759C6" w:rsidP="00C759C6">
      <w:pPr>
        <w:pStyle w:val="ListParagraph"/>
        <w:numPr>
          <w:ilvl w:val="0"/>
          <w:numId w:val="4"/>
        </w:numPr>
        <w:spacing w:after="0" w:line="276" w:lineRule="auto"/>
        <w:jc w:val="both"/>
        <w:rPr>
          <w:rFonts w:cstheme="minorHAnsi"/>
        </w:rPr>
      </w:pPr>
      <w:r w:rsidRPr="00F200AA">
        <w:rPr>
          <w:rFonts w:cstheme="minorHAnsi"/>
        </w:rPr>
        <w:t>Podizanje svijesti javnosti o rizicima i mjerama vezanim uz klimatske promjene kroz stručne radionice, seminare, web-stranice te promotivne materijale</w:t>
      </w:r>
    </w:p>
    <w:p w14:paraId="0C4C19CE" w14:textId="77777777" w:rsidR="00C759C6" w:rsidRPr="00F200AA" w:rsidRDefault="00C759C6" w:rsidP="00C759C6">
      <w:pPr>
        <w:pStyle w:val="ListParagraph"/>
        <w:numPr>
          <w:ilvl w:val="0"/>
          <w:numId w:val="4"/>
        </w:numPr>
        <w:spacing w:after="0" w:line="276" w:lineRule="auto"/>
        <w:jc w:val="both"/>
        <w:rPr>
          <w:rFonts w:cstheme="minorHAnsi"/>
        </w:rPr>
      </w:pPr>
      <w:r w:rsidRPr="00F200AA">
        <w:rPr>
          <w:rFonts w:cstheme="minorHAnsi"/>
        </w:rPr>
        <w:t>Prikupljanje podataka i procjena rizika od klimatskih promjena</w:t>
      </w:r>
    </w:p>
    <w:p w14:paraId="5E86B878" w14:textId="77777777" w:rsidR="00C759C6" w:rsidRPr="00F200AA" w:rsidRDefault="00C759C6" w:rsidP="00C759C6">
      <w:pPr>
        <w:pStyle w:val="ListParagraph"/>
        <w:numPr>
          <w:ilvl w:val="0"/>
          <w:numId w:val="4"/>
        </w:numPr>
        <w:spacing w:after="0" w:line="276" w:lineRule="auto"/>
        <w:jc w:val="both"/>
        <w:rPr>
          <w:rFonts w:cstheme="minorHAnsi"/>
        </w:rPr>
      </w:pPr>
      <w:r w:rsidRPr="00F200AA">
        <w:rPr>
          <w:rFonts w:cstheme="minorHAnsi"/>
        </w:rPr>
        <w:t>Stvaranje internetske platforme na kojoj će studije slučaja te klimatske i energetske mjere s podacima o riziku klimatskih promjena biti dostupne svim zainteresiranim dionicima</w:t>
      </w:r>
    </w:p>
    <w:p w14:paraId="715FBC1E" w14:textId="77777777" w:rsidR="00C759C6" w:rsidRPr="00F200AA" w:rsidRDefault="00C759C6" w:rsidP="00C759C6">
      <w:pPr>
        <w:pStyle w:val="ListParagraph"/>
        <w:numPr>
          <w:ilvl w:val="0"/>
          <w:numId w:val="4"/>
        </w:numPr>
        <w:spacing w:after="0" w:line="276" w:lineRule="auto"/>
        <w:jc w:val="both"/>
        <w:rPr>
          <w:rFonts w:cstheme="minorHAnsi"/>
        </w:rPr>
      </w:pPr>
      <w:r w:rsidRPr="00F200AA">
        <w:rPr>
          <w:rFonts w:cstheme="minorHAnsi"/>
        </w:rPr>
        <w:t xml:space="preserve">Izrada Zajedničkog akcijskog plana (SECAP) za određeni teritorij </w:t>
      </w:r>
    </w:p>
    <w:p w14:paraId="00C0B3A7" w14:textId="77777777" w:rsidR="00C759C6" w:rsidRPr="00F200AA" w:rsidRDefault="00C759C6" w:rsidP="00C759C6">
      <w:pPr>
        <w:spacing w:after="0"/>
        <w:ind w:left="360"/>
        <w:jc w:val="both"/>
        <w:rPr>
          <w:rFonts w:cstheme="minorHAnsi"/>
          <w:color w:val="5A646C"/>
          <w:shd w:val="clear" w:color="auto" w:fill="FFFFFF"/>
        </w:rPr>
      </w:pPr>
    </w:p>
    <w:p w14:paraId="1B314B62" w14:textId="398A6912" w:rsidR="00CB0D1A" w:rsidRPr="00471D15" w:rsidRDefault="00C759C6" w:rsidP="00C759C6">
      <w:pPr>
        <w:jc w:val="both"/>
        <w:rPr>
          <w:rFonts w:cstheme="minorHAnsi"/>
        </w:rPr>
      </w:pPr>
      <w:r>
        <w:rPr>
          <w:rFonts w:cstheme="minorHAnsi"/>
        </w:rPr>
        <w:t>P</w:t>
      </w:r>
      <w:r w:rsidRPr="00F200AA">
        <w:rPr>
          <w:rFonts w:cstheme="minorHAnsi"/>
        </w:rPr>
        <w:t>rethodno</w:t>
      </w:r>
      <w:r w:rsidR="00874BA2" w:rsidRPr="00471D15">
        <w:rPr>
          <w:rFonts w:cstheme="minorHAnsi"/>
        </w:rPr>
        <w:t xml:space="preserve"> provedene projektne aktivnosti</w:t>
      </w:r>
      <w:r w:rsidR="00543169" w:rsidRPr="00471D15">
        <w:rPr>
          <w:rFonts w:cstheme="minorHAnsi"/>
        </w:rPr>
        <w:t xml:space="preserve">, </w:t>
      </w:r>
      <w:r>
        <w:rPr>
          <w:rFonts w:cstheme="minorHAnsi"/>
        </w:rPr>
        <w:t>a poglavito</w:t>
      </w:r>
      <w:r w:rsidR="00543169" w:rsidRPr="00471D15">
        <w:rPr>
          <w:rFonts w:cstheme="minorHAnsi"/>
        </w:rPr>
        <w:t xml:space="preserve"> </w:t>
      </w:r>
      <w:r w:rsidR="00874BA2" w:rsidRPr="00471D15">
        <w:rPr>
          <w:rFonts w:cstheme="minorHAnsi"/>
        </w:rPr>
        <w:t>procjen</w:t>
      </w:r>
      <w:r w:rsidR="00543169" w:rsidRPr="00471D15">
        <w:rPr>
          <w:rFonts w:cstheme="minorHAnsi"/>
        </w:rPr>
        <w:t>a</w:t>
      </w:r>
      <w:r w:rsidR="00874BA2" w:rsidRPr="00471D15">
        <w:rPr>
          <w:rFonts w:cstheme="minorHAnsi"/>
        </w:rPr>
        <w:t xml:space="preserve"> </w:t>
      </w:r>
      <w:r w:rsidR="00543169" w:rsidRPr="00471D15">
        <w:rPr>
          <w:rFonts w:cstheme="minorHAnsi"/>
        </w:rPr>
        <w:t xml:space="preserve">sektorskih </w:t>
      </w:r>
      <w:r w:rsidR="00874BA2" w:rsidRPr="00471D15">
        <w:rPr>
          <w:rFonts w:cstheme="minorHAnsi"/>
        </w:rPr>
        <w:t xml:space="preserve">ranjivosti i rizika </w:t>
      </w:r>
      <w:r w:rsidR="00543169" w:rsidRPr="00471D15">
        <w:rPr>
          <w:rFonts w:cstheme="minorHAnsi"/>
        </w:rPr>
        <w:t>(RVA) te izrada nultog i optimalnog klimatskog scenarija</w:t>
      </w:r>
      <w:r w:rsidRPr="00F200AA" w:rsidDel="000254BC">
        <w:rPr>
          <w:rFonts w:cstheme="minorHAnsi"/>
        </w:rPr>
        <w:t xml:space="preserve"> </w:t>
      </w:r>
      <w:r>
        <w:rPr>
          <w:rFonts w:cstheme="minorHAnsi"/>
        </w:rPr>
        <w:t>pridonijele su k</w:t>
      </w:r>
      <w:r w:rsidRPr="00F200AA">
        <w:rPr>
          <w:rFonts w:cstheme="minorHAnsi"/>
        </w:rPr>
        <w:t xml:space="preserve">valiteti i kompleksnosti ovog dokumenta. </w:t>
      </w:r>
      <w:r w:rsidR="00816664">
        <w:rPr>
          <w:rFonts w:cstheme="minorHAnsi"/>
        </w:rPr>
        <w:br w:type="page"/>
      </w:r>
    </w:p>
    <w:p w14:paraId="36AAFF09" w14:textId="3326940F" w:rsidR="003208A6" w:rsidRPr="00471D15" w:rsidRDefault="00174D59" w:rsidP="00943FEB">
      <w:pPr>
        <w:pStyle w:val="Heading2"/>
        <w:numPr>
          <w:ilvl w:val="1"/>
          <w:numId w:val="55"/>
        </w:numPr>
        <w:rPr>
          <w:rFonts w:asciiTheme="minorHAnsi" w:hAnsiTheme="minorHAnsi" w:cstheme="minorHAnsi"/>
          <w:sz w:val="24"/>
          <w:szCs w:val="24"/>
        </w:rPr>
      </w:pPr>
      <w:bookmarkStart w:id="5" w:name="_Toc69819607"/>
      <w:r w:rsidRPr="00471D15">
        <w:rPr>
          <w:rFonts w:asciiTheme="minorHAnsi" w:hAnsiTheme="minorHAnsi" w:cstheme="minorHAnsi"/>
          <w:sz w:val="24"/>
          <w:szCs w:val="24"/>
        </w:rPr>
        <w:lastRenderedPageBreak/>
        <w:t>Sporazum gradonačelnika (COVENANT OF MAYORS)</w:t>
      </w:r>
      <w:bookmarkEnd w:id="5"/>
    </w:p>
    <w:p w14:paraId="5CB530BD" w14:textId="77777777" w:rsidR="00D61FEE" w:rsidRPr="00F11302" w:rsidRDefault="00D61FEE" w:rsidP="00D61FEE">
      <w:pPr>
        <w:spacing w:after="0"/>
        <w:jc w:val="both"/>
        <w:rPr>
          <w:rFonts w:ascii="Calibri" w:hAnsi="Calibri" w:cs="Calibri"/>
        </w:rPr>
      </w:pPr>
      <w:r>
        <w:rPr>
          <w:rFonts w:ascii="Calibri" w:hAnsi="Calibri" w:cs="Calibri"/>
        </w:rPr>
        <w:t>J</w:t>
      </w:r>
      <w:r w:rsidRPr="00F11302">
        <w:rPr>
          <w:rFonts w:ascii="Calibri" w:hAnsi="Calibri" w:cs="Calibri"/>
        </w:rPr>
        <w:t xml:space="preserve">edan od najvećih izazova današnjice </w:t>
      </w:r>
      <w:r>
        <w:rPr>
          <w:rFonts w:ascii="Calibri" w:hAnsi="Calibri" w:cs="Calibri"/>
        </w:rPr>
        <w:t>svakako jesu k</w:t>
      </w:r>
      <w:r w:rsidRPr="00F11302">
        <w:rPr>
          <w:rFonts w:ascii="Calibri" w:hAnsi="Calibri" w:cs="Calibri"/>
        </w:rPr>
        <w:t>limatske promjene</w:t>
      </w:r>
      <w:r>
        <w:rPr>
          <w:rFonts w:ascii="Calibri" w:hAnsi="Calibri" w:cs="Calibri"/>
        </w:rPr>
        <w:t>. K</w:t>
      </w:r>
      <w:r w:rsidRPr="00F11302">
        <w:rPr>
          <w:rFonts w:ascii="Calibri" w:hAnsi="Calibri" w:cs="Calibri"/>
        </w:rPr>
        <w:t xml:space="preserve">ako bi se njihove posljedice ublažile, a daljnje promjene prevenirale </w:t>
      </w:r>
      <w:r>
        <w:rPr>
          <w:rFonts w:ascii="Calibri" w:hAnsi="Calibri" w:cs="Calibri"/>
        </w:rPr>
        <w:t>nužno je odmah djelovati jer klimatske promjene jer u</w:t>
      </w:r>
      <w:r w:rsidRPr="00F11302">
        <w:rPr>
          <w:rFonts w:ascii="Calibri" w:hAnsi="Calibri" w:cs="Calibri"/>
        </w:rPr>
        <w:t xml:space="preserve">pravo se događaju. Lokalna tijela tu imaju jednu od glavnih uloga jer su pokretači energetske tranzicije te imaju mogućnost borbe protiv klimatskih promjena na razini najbližoj građanima. </w:t>
      </w:r>
      <w:r>
        <w:rPr>
          <w:rFonts w:ascii="Calibri" w:hAnsi="Calibri" w:cs="Calibri"/>
        </w:rPr>
        <w:t>Stoga je za</w:t>
      </w:r>
      <w:r w:rsidRPr="00F11302">
        <w:rPr>
          <w:rFonts w:ascii="Calibri" w:hAnsi="Calibri" w:cs="Calibri"/>
        </w:rPr>
        <w:t xml:space="preserve"> adekvatan odgovor nužna </w:t>
      </w:r>
      <w:r>
        <w:rPr>
          <w:rFonts w:ascii="Calibri" w:hAnsi="Calibri" w:cs="Calibri"/>
        </w:rPr>
        <w:t>njihova suradnja</w:t>
      </w:r>
      <w:r w:rsidRPr="00F11302">
        <w:rPr>
          <w:rFonts w:ascii="Calibri" w:hAnsi="Calibri" w:cs="Calibri"/>
        </w:rPr>
        <w:t>,</w:t>
      </w:r>
      <w:r>
        <w:rPr>
          <w:rFonts w:ascii="Calibri" w:hAnsi="Calibri" w:cs="Calibri"/>
        </w:rPr>
        <w:t xml:space="preserve"> ali i suradnja</w:t>
      </w:r>
      <w:r w:rsidRPr="00F11302">
        <w:rPr>
          <w:rFonts w:ascii="Calibri" w:hAnsi="Calibri" w:cs="Calibri"/>
        </w:rPr>
        <w:t xml:space="preserve"> regionalnih i nacionalnih tijela cijeloga svijeta. </w:t>
      </w:r>
    </w:p>
    <w:p w14:paraId="2E1BA9B0" w14:textId="77777777" w:rsidR="00D61FEE" w:rsidRPr="00F11302" w:rsidRDefault="00D61FEE" w:rsidP="00D61FEE">
      <w:pPr>
        <w:spacing w:after="0"/>
        <w:jc w:val="both"/>
        <w:rPr>
          <w:rFonts w:ascii="Calibri" w:hAnsi="Calibri" w:cs="Calibri"/>
        </w:rPr>
      </w:pPr>
      <w:r>
        <w:rPr>
          <w:rFonts w:ascii="Calibri" w:hAnsi="Calibri" w:cs="Calibri"/>
        </w:rPr>
        <w:t xml:space="preserve">U </w:t>
      </w:r>
      <w:r w:rsidRPr="00F11302">
        <w:rPr>
          <w:rFonts w:ascii="Calibri" w:hAnsi="Calibri" w:cs="Calibri"/>
        </w:rPr>
        <w:t>nastojanj</w:t>
      </w:r>
      <w:r>
        <w:rPr>
          <w:rFonts w:ascii="Calibri" w:hAnsi="Calibri" w:cs="Calibri"/>
        </w:rPr>
        <w:t>u</w:t>
      </w:r>
      <w:r w:rsidRPr="00F11302">
        <w:rPr>
          <w:rFonts w:ascii="Calibri" w:hAnsi="Calibri" w:cs="Calibri"/>
        </w:rPr>
        <w:t xml:space="preserve"> ostvarivanja klimatskih i energetskih ciljeva Europske unije, a kroz povezivanje energetski osviještenih gradova</w:t>
      </w:r>
      <w:r>
        <w:rPr>
          <w:rFonts w:ascii="Calibri" w:hAnsi="Calibri" w:cs="Calibri"/>
        </w:rPr>
        <w:t>,</w:t>
      </w:r>
      <w:r w:rsidRPr="00F11302">
        <w:rPr>
          <w:rFonts w:ascii="Calibri" w:hAnsi="Calibri" w:cs="Calibri"/>
        </w:rPr>
        <w:t xml:space="preserve"> Europska komisija je 29. siječnja 2008. godine pokrenula veliku inicijativu uobličenu u Sporazum gradonačelnika (</w:t>
      </w:r>
      <w:proofErr w:type="spellStart"/>
      <w:r w:rsidRPr="00F11302">
        <w:rPr>
          <w:rFonts w:ascii="Calibri" w:hAnsi="Calibri" w:cs="Calibri"/>
        </w:rPr>
        <w:t>Covenant</w:t>
      </w:r>
      <w:proofErr w:type="spellEnd"/>
      <w:r w:rsidRPr="00F11302">
        <w:rPr>
          <w:rFonts w:ascii="Calibri" w:hAnsi="Calibri" w:cs="Calibri"/>
        </w:rPr>
        <w:t xml:space="preserve"> </w:t>
      </w:r>
      <w:proofErr w:type="spellStart"/>
      <w:r w:rsidRPr="00F11302">
        <w:rPr>
          <w:rFonts w:ascii="Calibri" w:hAnsi="Calibri" w:cs="Calibri"/>
        </w:rPr>
        <w:t>of</w:t>
      </w:r>
      <w:proofErr w:type="spellEnd"/>
      <w:r w:rsidRPr="00F11302">
        <w:rPr>
          <w:rFonts w:ascii="Calibri" w:hAnsi="Calibri" w:cs="Calibri"/>
        </w:rPr>
        <w:t xml:space="preserve"> </w:t>
      </w:r>
      <w:proofErr w:type="spellStart"/>
      <w:r w:rsidRPr="00F11302">
        <w:rPr>
          <w:rFonts w:ascii="Calibri" w:hAnsi="Calibri" w:cs="Calibri"/>
        </w:rPr>
        <w:t>Mayors</w:t>
      </w:r>
      <w:proofErr w:type="spellEnd"/>
      <w:r w:rsidRPr="00F11302">
        <w:rPr>
          <w:rFonts w:ascii="Calibri" w:hAnsi="Calibri" w:cs="Calibri"/>
        </w:rPr>
        <w:t>)</w:t>
      </w:r>
      <w:r>
        <w:rPr>
          <w:rFonts w:ascii="Calibri" w:hAnsi="Calibri" w:cs="Calibri"/>
        </w:rPr>
        <w:t xml:space="preserve"> kojom </w:t>
      </w:r>
      <w:r w:rsidRPr="00F11302">
        <w:rPr>
          <w:rFonts w:ascii="Calibri" w:hAnsi="Calibri" w:cs="Calibri"/>
        </w:rPr>
        <w:t>se okupljaju lokalna tijela vlasti</w:t>
      </w:r>
      <w:r>
        <w:rPr>
          <w:rFonts w:ascii="Calibri" w:hAnsi="Calibri" w:cs="Calibri"/>
        </w:rPr>
        <w:t xml:space="preserve">. Inicijativom se nastoji, </w:t>
      </w:r>
      <w:r w:rsidRPr="00F11302">
        <w:rPr>
          <w:rFonts w:ascii="Calibri" w:hAnsi="Calibri" w:cs="Calibri"/>
        </w:rPr>
        <w:t>kroz razmjenu iskustava u praktičnoj primjeni učinkovitih mjera</w:t>
      </w:r>
      <w:r>
        <w:rPr>
          <w:rFonts w:ascii="Calibri" w:hAnsi="Calibri" w:cs="Calibri"/>
        </w:rPr>
        <w:t>,</w:t>
      </w:r>
      <w:r w:rsidRPr="00F11302">
        <w:rPr>
          <w:rFonts w:ascii="Calibri" w:hAnsi="Calibri" w:cs="Calibri"/>
        </w:rPr>
        <w:t xml:space="preserve"> </w:t>
      </w:r>
      <w:r>
        <w:rPr>
          <w:rFonts w:ascii="Calibri" w:hAnsi="Calibri" w:cs="Calibri"/>
        </w:rPr>
        <w:t>omogućiti</w:t>
      </w:r>
      <w:r w:rsidRPr="00F11302">
        <w:rPr>
          <w:rFonts w:ascii="Calibri" w:hAnsi="Calibri" w:cs="Calibri"/>
        </w:rPr>
        <w:t xml:space="preserve"> adekvatnij</w:t>
      </w:r>
      <w:r>
        <w:rPr>
          <w:rFonts w:ascii="Calibri" w:hAnsi="Calibri" w:cs="Calibri"/>
        </w:rPr>
        <w:t>a</w:t>
      </w:r>
      <w:r w:rsidRPr="00F11302">
        <w:rPr>
          <w:rFonts w:ascii="Calibri" w:hAnsi="Calibri" w:cs="Calibri"/>
        </w:rPr>
        <w:t xml:space="preserve"> borb</w:t>
      </w:r>
      <w:r>
        <w:rPr>
          <w:rFonts w:ascii="Calibri" w:hAnsi="Calibri" w:cs="Calibri"/>
        </w:rPr>
        <w:t>a</w:t>
      </w:r>
      <w:r w:rsidRPr="00F11302">
        <w:rPr>
          <w:rFonts w:ascii="Calibri" w:hAnsi="Calibri" w:cs="Calibri"/>
        </w:rPr>
        <w:t xml:space="preserve"> s klimatskim promjenama. </w:t>
      </w:r>
    </w:p>
    <w:p w14:paraId="76499568" w14:textId="77777777" w:rsidR="00D61FEE" w:rsidRPr="00F11302" w:rsidRDefault="00D61FEE" w:rsidP="00D61FEE">
      <w:pPr>
        <w:spacing w:after="0"/>
        <w:jc w:val="both"/>
        <w:rPr>
          <w:rFonts w:ascii="Calibri" w:hAnsi="Calibri" w:cs="Calibri"/>
        </w:rPr>
      </w:pPr>
      <w:r w:rsidRPr="00F11302">
        <w:rPr>
          <w:rFonts w:ascii="Calibri" w:hAnsi="Calibri" w:cs="Calibri"/>
        </w:rPr>
        <w:t xml:space="preserve">2011. godine </w:t>
      </w:r>
      <w:r>
        <w:rPr>
          <w:rFonts w:ascii="Calibri" w:hAnsi="Calibri" w:cs="Calibri"/>
        </w:rPr>
        <w:t>inicijativa je proširena</w:t>
      </w:r>
      <w:r w:rsidRPr="00F11302">
        <w:rPr>
          <w:rFonts w:ascii="Calibri" w:hAnsi="Calibri" w:cs="Calibri"/>
        </w:rPr>
        <w:t xml:space="preserve"> na države članice Partnerstva EU-a za Istočnu Europu, a 2012. godine je kroz projekt „Čišći energetski učinkoviti mediteranski gradovi“ u inicijativu obuhvaćena i Europska regija južnoga susjedstva s uredima u Alžiru, Egiptu, Izraelu, Jordanu, Libanonu, Maroku, Palestini i Tunisu. </w:t>
      </w:r>
    </w:p>
    <w:p w14:paraId="7FF5BA21" w14:textId="77777777" w:rsidR="00D61FEE" w:rsidRPr="00F11302" w:rsidRDefault="00D61FEE" w:rsidP="00D61FEE">
      <w:pPr>
        <w:spacing w:after="0"/>
        <w:jc w:val="both"/>
        <w:rPr>
          <w:rFonts w:ascii="Calibri" w:hAnsi="Calibri" w:cs="Calibri"/>
        </w:rPr>
      </w:pPr>
      <w:r w:rsidRPr="00F11302">
        <w:rPr>
          <w:rFonts w:ascii="Calibri" w:hAnsi="Calibri" w:cs="Calibri"/>
        </w:rPr>
        <w:t>Sporazum gradonačelnika</w:t>
      </w:r>
      <w:r>
        <w:rPr>
          <w:rFonts w:ascii="Calibri" w:hAnsi="Calibri" w:cs="Calibri"/>
        </w:rPr>
        <w:t xml:space="preserve"> danas je obuhvaćeno</w:t>
      </w:r>
      <w:r w:rsidRPr="00F11302">
        <w:rPr>
          <w:rFonts w:ascii="Calibri" w:hAnsi="Calibri" w:cs="Calibri"/>
        </w:rPr>
        <w:t xml:space="preserve"> više od 10 000 tijela lokalne i regionalne vlasti u 61 zemlji svijeta, </w:t>
      </w:r>
      <w:r>
        <w:rPr>
          <w:rFonts w:ascii="Calibri" w:hAnsi="Calibri" w:cs="Calibri"/>
        </w:rPr>
        <w:t xml:space="preserve">uključujući područja </w:t>
      </w:r>
      <w:r w:rsidRPr="00F11302">
        <w:rPr>
          <w:rFonts w:ascii="Calibri" w:hAnsi="Calibri" w:cs="Calibri"/>
        </w:rPr>
        <w:t xml:space="preserve">od Sjeverne i Južne Amerike, </w:t>
      </w:r>
      <w:proofErr w:type="spellStart"/>
      <w:r w:rsidRPr="00F11302">
        <w:rPr>
          <w:rFonts w:ascii="Calibri" w:hAnsi="Calibri" w:cs="Calibri"/>
        </w:rPr>
        <w:t>subsaharske</w:t>
      </w:r>
      <w:proofErr w:type="spellEnd"/>
      <w:r w:rsidRPr="00F11302">
        <w:rPr>
          <w:rFonts w:ascii="Calibri" w:hAnsi="Calibri" w:cs="Calibri"/>
        </w:rPr>
        <w:t xml:space="preserve"> Afrike do Kine, Jugoistočne Azije, Indije i Japana te ima izravan utjecaj na više od 330 milijuna ljudi. </w:t>
      </w:r>
    </w:p>
    <w:p w14:paraId="10F26DDD" w14:textId="77777777" w:rsidR="00D61FEE" w:rsidRDefault="00D61FEE" w:rsidP="00D61FEE">
      <w:pPr>
        <w:spacing w:after="0"/>
        <w:jc w:val="both"/>
        <w:rPr>
          <w:rFonts w:ascii="Calibri" w:hAnsi="Calibri" w:cs="Calibri"/>
        </w:rPr>
      </w:pPr>
    </w:p>
    <w:p w14:paraId="3F6D8416" w14:textId="77777777" w:rsidR="00D61FEE" w:rsidRPr="00F11302" w:rsidRDefault="00D61FEE" w:rsidP="00D61FEE">
      <w:pPr>
        <w:spacing w:after="0"/>
        <w:jc w:val="both"/>
        <w:rPr>
          <w:rFonts w:ascii="Calibri" w:hAnsi="Calibri" w:cs="Calibri"/>
        </w:rPr>
      </w:pPr>
      <w:r w:rsidRPr="00F11302">
        <w:rPr>
          <w:rFonts w:ascii="Calibri" w:hAnsi="Calibri" w:cs="Calibri"/>
        </w:rPr>
        <w:t xml:space="preserve">Zajednička vizija potpisnika Sporazuma gradonačelnika za 2050. godinu je:  </w:t>
      </w:r>
    </w:p>
    <w:p w14:paraId="677120CC" w14:textId="77777777" w:rsidR="00D61FEE" w:rsidRPr="00F11302" w:rsidRDefault="00D61FEE" w:rsidP="00D61FEE">
      <w:pPr>
        <w:spacing w:after="0"/>
        <w:jc w:val="both"/>
        <w:rPr>
          <w:rFonts w:ascii="Calibri" w:hAnsi="Calibri" w:cs="Calibri"/>
        </w:rPr>
      </w:pPr>
      <w:r w:rsidRPr="00F11302">
        <w:rPr>
          <w:rFonts w:ascii="Calibri" w:hAnsi="Calibri" w:cs="Calibri"/>
        </w:rPr>
        <w:t>•</w:t>
      </w:r>
      <w:r w:rsidRPr="00F11302">
        <w:rPr>
          <w:rFonts w:ascii="Calibri" w:hAnsi="Calibri" w:cs="Calibri"/>
        </w:rPr>
        <w:tab/>
        <w:t xml:space="preserve">ubrzati </w:t>
      </w:r>
      <w:proofErr w:type="spellStart"/>
      <w:r w:rsidRPr="00F11302">
        <w:rPr>
          <w:rFonts w:ascii="Calibri" w:hAnsi="Calibri" w:cs="Calibri"/>
        </w:rPr>
        <w:t>dekarbonizaciju</w:t>
      </w:r>
      <w:proofErr w:type="spellEnd"/>
      <w:r w:rsidRPr="00F11302">
        <w:rPr>
          <w:rFonts w:ascii="Calibri" w:hAnsi="Calibri" w:cs="Calibri"/>
        </w:rPr>
        <w:t xml:space="preserve"> teritorija gradova potpisnika,  </w:t>
      </w:r>
    </w:p>
    <w:p w14:paraId="7A042605" w14:textId="77777777" w:rsidR="00D61FEE" w:rsidRPr="00F11302" w:rsidRDefault="00D61FEE" w:rsidP="00D61FEE">
      <w:pPr>
        <w:spacing w:after="0"/>
        <w:jc w:val="both"/>
        <w:rPr>
          <w:rFonts w:ascii="Calibri" w:hAnsi="Calibri" w:cs="Calibri"/>
        </w:rPr>
      </w:pPr>
      <w:r w:rsidRPr="00F11302">
        <w:rPr>
          <w:rFonts w:ascii="Calibri" w:hAnsi="Calibri" w:cs="Calibri"/>
        </w:rPr>
        <w:t>•</w:t>
      </w:r>
      <w:r w:rsidRPr="00F11302">
        <w:rPr>
          <w:rFonts w:ascii="Calibri" w:hAnsi="Calibri" w:cs="Calibri"/>
        </w:rPr>
        <w:tab/>
        <w:t xml:space="preserve">osnažiti kapacitete za prilagodbu na neizbježan utjecaj klimatskih promjena, </w:t>
      </w:r>
    </w:p>
    <w:p w14:paraId="0C338DF3" w14:textId="77777777" w:rsidR="00D61FEE" w:rsidRPr="00F11302" w:rsidRDefault="00D61FEE" w:rsidP="00D61FEE">
      <w:pPr>
        <w:spacing w:after="0"/>
        <w:jc w:val="both"/>
        <w:rPr>
          <w:rFonts w:ascii="Calibri" w:hAnsi="Calibri" w:cs="Calibri"/>
        </w:rPr>
      </w:pPr>
      <w:r w:rsidRPr="00F11302">
        <w:rPr>
          <w:rFonts w:ascii="Calibri" w:hAnsi="Calibri" w:cs="Calibri"/>
        </w:rPr>
        <w:t>•</w:t>
      </w:r>
      <w:r w:rsidRPr="00F11302">
        <w:rPr>
          <w:rFonts w:ascii="Calibri" w:hAnsi="Calibri" w:cs="Calibri"/>
        </w:rPr>
        <w:tab/>
        <w:t xml:space="preserve">omogućiti građanima pristup sigurnoj, održivoj i povoljnoj energiji. </w:t>
      </w:r>
    </w:p>
    <w:p w14:paraId="30D947C5" w14:textId="77777777" w:rsidR="00D61FEE" w:rsidRDefault="00D61FEE" w:rsidP="00D61FEE">
      <w:pPr>
        <w:spacing w:after="0"/>
        <w:jc w:val="both"/>
        <w:rPr>
          <w:rFonts w:ascii="Calibri" w:hAnsi="Calibri" w:cs="Calibri"/>
        </w:rPr>
      </w:pPr>
    </w:p>
    <w:p w14:paraId="15644739" w14:textId="1AA315A7" w:rsidR="00EF156E" w:rsidRPr="00471D15" w:rsidRDefault="00D61FEE" w:rsidP="00EB2783">
      <w:pPr>
        <w:spacing w:after="0"/>
        <w:jc w:val="both"/>
        <w:rPr>
          <w:rFonts w:cstheme="minorHAnsi"/>
        </w:rPr>
      </w:pPr>
      <w:r>
        <w:rPr>
          <w:rFonts w:ascii="Calibri" w:hAnsi="Calibri" w:cs="Calibri"/>
        </w:rPr>
        <w:t>Na nacionalnoj razini,</w:t>
      </w:r>
      <w:r w:rsidRPr="00F11302">
        <w:rPr>
          <w:rFonts w:ascii="Calibri" w:hAnsi="Calibri" w:cs="Calibri"/>
        </w:rPr>
        <w:t xml:space="preserve"> Sporazum gradonačelnika </w:t>
      </w:r>
      <w:r>
        <w:rPr>
          <w:rFonts w:ascii="Calibri" w:hAnsi="Calibri" w:cs="Calibri"/>
        </w:rPr>
        <w:t>potpisalo je</w:t>
      </w:r>
      <w:r w:rsidRPr="00F11302">
        <w:rPr>
          <w:rFonts w:ascii="Calibri" w:hAnsi="Calibri" w:cs="Calibri"/>
        </w:rPr>
        <w:t xml:space="preserve"> 90 jedinica lokalne samouprave čime je obuhvaćeno preko 2,1 milijuna stanovnika. </w:t>
      </w:r>
      <w:r w:rsidR="5996F1B9" w:rsidRPr="00F11302">
        <w:rPr>
          <w:rFonts w:ascii="Calibri" w:hAnsi="Calibri" w:cs="Calibri"/>
        </w:rPr>
        <w:t xml:space="preserve">Gradovi potpisnici obvezuju se na djelovanje koje će podržati smanjenje stakleničkih plinova za 40 % do 2030. godine </w:t>
      </w:r>
      <w:r>
        <w:rPr>
          <w:rFonts w:ascii="Calibri" w:hAnsi="Calibri" w:cs="Calibri"/>
        </w:rPr>
        <w:t>uz</w:t>
      </w:r>
      <w:r w:rsidR="5996F1B9" w:rsidRPr="00F11302">
        <w:rPr>
          <w:rFonts w:ascii="Calibri" w:hAnsi="Calibri" w:cs="Calibri"/>
        </w:rPr>
        <w:t xml:space="preserve"> usvajanje zajedničkog pristupa rješavanju ublažavanja i prilagodbe na klimatske promjene</w:t>
      </w:r>
      <w:r w:rsidR="5996F1B9">
        <w:rPr>
          <w:rFonts w:ascii="Calibri" w:hAnsi="Calibri" w:cs="Calibri"/>
        </w:rPr>
        <w:t xml:space="preserve">. </w:t>
      </w:r>
      <w:r>
        <w:rPr>
          <w:rFonts w:ascii="Calibri" w:hAnsi="Calibri" w:cs="Calibri"/>
        </w:rPr>
        <w:t>Također</w:t>
      </w:r>
      <w:r w:rsidR="5996F1B9">
        <w:rPr>
          <w:rFonts w:ascii="Calibri" w:hAnsi="Calibri" w:cs="Calibri"/>
        </w:rPr>
        <w:t>, potpisnici</w:t>
      </w:r>
      <w:r w:rsidR="5996F1B9" w:rsidRPr="00F11302">
        <w:rPr>
          <w:rFonts w:ascii="Calibri" w:hAnsi="Calibri" w:cs="Calibri"/>
        </w:rPr>
        <w:t xml:space="preserve"> su obvezni u roku od dvije godine od potpisivanja Sporazuma izraditi i dostaviti Akcijski plan energetski održivog razvoja i prilagodbe klimatskim promjenama (SECAP - </w:t>
      </w:r>
      <w:proofErr w:type="spellStart"/>
      <w:r w:rsidR="5996F1B9" w:rsidRPr="00F11302">
        <w:rPr>
          <w:rFonts w:ascii="Calibri" w:hAnsi="Calibri" w:cs="Calibri"/>
        </w:rPr>
        <w:t>Sustainable</w:t>
      </w:r>
      <w:proofErr w:type="spellEnd"/>
      <w:r w:rsidR="5996F1B9" w:rsidRPr="00F11302">
        <w:rPr>
          <w:rFonts w:ascii="Calibri" w:hAnsi="Calibri" w:cs="Calibri"/>
        </w:rPr>
        <w:t xml:space="preserve"> Energy </w:t>
      </w:r>
      <w:proofErr w:type="spellStart"/>
      <w:r w:rsidR="5996F1B9" w:rsidRPr="00F11302">
        <w:rPr>
          <w:rFonts w:ascii="Calibri" w:hAnsi="Calibri" w:cs="Calibri"/>
        </w:rPr>
        <w:t>and</w:t>
      </w:r>
      <w:proofErr w:type="spellEnd"/>
      <w:r w:rsidR="5996F1B9" w:rsidRPr="00F11302">
        <w:rPr>
          <w:rFonts w:ascii="Calibri" w:hAnsi="Calibri" w:cs="Calibri"/>
        </w:rPr>
        <w:t xml:space="preserve"> </w:t>
      </w:r>
      <w:proofErr w:type="spellStart"/>
      <w:r w:rsidR="5996F1B9" w:rsidRPr="00F11302">
        <w:rPr>
          <w:rFonts w:ascii="Calibri" w:hAnsi="Calibri" w:cs="Calibri"/>
        </w:rPr>
        <w:t>Climate</w:t>
      </w:r>
      <w:proofErr w:type="spellEnd"/>
      <w:r w:rsidR="5996F1B9" w:rsidRPr="00F11302">
        <w:rPr>
          <w:rFonts w:ascii="Calibri" w:hAnsi="Calibri" w:cs="Calibri"/>
        </w:rPr>
        <w:t xml:space="preserve"> </w:t>
      </w:r>
      <w:proofErr w:type="spellStart"/>
      <w:r w:rsidR="5996F1B9" w:rsidRPr="00F11302">
        <w:rPr>
          <w:rFonts w:ascii="Calibri" w:hAnsi="Calibri" w:cs="Calibri"/>
        </w:rPr>
        <w:t>Action</w:t>
      </w:r>
      <w:proofErr w:type="spellEnd"/>
      <w:r w:rsidR="5996F1B9" w:rsidRPr="00F11302">
        <w:rPr>
          <w:rFonts w:ascii="Calibri" w:hAnsi="Calibri" w:cs="Calibri"/>
        </w:rPr>
        <w:t xml:space="preserve"> Plan) s navedenim ključnim aktivnostima koje planiraju poduzeti</w:t>
      </w:r>
      <w:r>
        <w:rPr>
          <w:rStyle w:val="FootnoteReference"/>
          <w:rFonts w:ascii="Calibri" w:hAnsi="Calibri" w:cs="Calibri"/>
        </w:rPr>
        <w:footnoteReference w:id="2"/>
      </w:r>
      <w:r w:rsidR="5996F1B9" w:rsidRPr="00F11302">
        <w:rPr>
          <w:rFonts w:ascii="Calibri" w:hAnsi="Calibri" w:cs="Calibri"/>
        </w:rPr>
        <w:t>.</w:t>
      </w:r>
    </w:p>
    <w:p w14:paraId="7CDC860B" w14:textId="330F4EA8" w:rsidR="00543169" w:rsidRPr="00471D15" w:rsidRDefault="00543169" w:rsidP="0013275C">
      <w:pPr>
        <w:spacing w:after="0" w:line="360" w:lineRule="auto"/>
        <w:jc w:val="both"/>
        <w:rPr>
          <w:rFonts w:cstheme="minorHAnsi"/>
        </w:rPr>
      </w:pPr>
    </w:p>
    <w:p w14:paraId="6D4943D7" w14:textId="35549F02" w:rsidR="00543169" w:rsidRPr="00471D15" w:rsidRDefault="00174D59" w:rsidP="00943FEB">
      <w:pPr>
        <w:pStyle w:val="Heading2"/>
        <w:numPr>
          <w:ilvl w:val="1"/>
          <w:numId w:val="55"/>
        </w:numPr>
        <w:rPr>
          <w:rFonts w:asciiTheme="minorHAnsi" w:hAnsiTheme="minorHAnsi" w:cstheme="minorHAnsi"/>
          <w:sz w:val="24"/>
          <w:szCs w:val="24"/>
        </w:rPr>
      </w:pPr>
      <w:bookmarkStart w:id="6" w:name="_Toc69819608"/>
      <w:r w:rsidRPr="00471D15">
        <w:rPr>
          <w:rFonts w:asciiTheme="minorHAnsi" w:hAnsiTheme="minorHAnsi" w:cstheme="minorHAnsi"/>
          <w:sz w:val="24"/>
          <w:szCs w:val="24"/>
        </w:rPr>
        <w:lastRenderedPageBreak/>
        <w:t>Što je Akcijski plan energetski održivog razvoja i prilagodbe klimatskim promjenama - SECAP</w:t>
      </w:r>
      <w:r w:rsidR="00543169" w:rsidRPr="00471D15">
        <w:rPr>
          <w:rFonts w:asciiTheme="minorHAnsi" w:hAnsiTheme="minorHAnsi" w:cstheme="minorHAnsi"/>
          <w:sz w:val="24"/>
          <w:szCs w:val="24"/>
        </w:rPr>
        <w:t>?</w:t>
      </w:r>
      <w:bookmarkEnd w:id="6"/>
    </w:p>
    <w:p w14:paraId="2C5653F0" w14:textId="3AB67BFE" w:rsidR="2A2F4538" w:rsidRPr="00471D15" w:rsidRDefault="2A2F4538" w:rsidP="00EB2783">
      <w:pPr>
        <w:jc w:val="both"/>
        <w:rPr>
          <w:rFonts w:cstheme="minorHAnsi"/>
        </w:rPr>
      </w:pPr>
      <w:r w:rsidRPr="00471D15">
        <w:rPr>
          <w:rFonts w:eastAsia="Calibri" w:cstheme="minorHAnsi"/>
        </w:rPr>
        <w:t xml:space="preserve">Akcijski plan energetski održivog </w:t>
      </w:r>
      <w:r w:rsidR="00FA7767">
        <w:rPr>
          <w:rFonts w:eastAsia="Calibri" w:cstheme="minorHAnsi"/>
        </w:rPr>
        <w:t>razvoja</w:t>
      </w:r>
      <w:r w:rsidRPr="00471D15">
        <w:rPr>
          <w:rFonts w:eastAsia="Calibri" w:cstheme="minorHAnsi"/>
        </w:rPr>
        <w:t xml:space="preserve"> i prilagodbe klimatskim promjenama (SECAP) predstavlja temeljni dokument jedinica lokalne samouprave kojim se prikazuje način na koji će potpisnici Sporazuma gradonačelnika ostvariti postavljeni cilj do 2030. godine. Ovim planskim dokumentom se kroz analizu zatečenog stanja definira jasan smjer djelovanja na područjima energetske učinkovitosti, korištenja obnovljivih izvora energije te prilagodbe klimatskim promjenama.</w:t>
      </w:r>
    </w:p>
    <w:p w14:paraId="0D9314FB" w14:textId="22450BF7" w:rsidR="2A2F4538" w:rsidRPr="00471D15" w:rsidRDefault="2A2F4538" w:rsidP="00EB2783">
      <w:pPr>
        <w:jc w:val="both"/>
        <w:rPr>
          <w:rFonts w:cstheme="minorHAnsi"/>
        </w:rPr>
      </w:pPr>
      <w:r w:rsidRPr="00471D15">
        <w:rPr>
          <w:rFonts w:eastAsia="Calibri" w:cstheme="minorHAnsi"/>
        </w:rPr>
        <w:t xml:space="preserve">SECAP predstavlja unaprjeđenu inačicu Akcijskog plana energetski održivog </w:t>
      </w:r>
      <w:r w:rsidR="00FA7767">
        <w:rPr>
          <w:rFonts w:eastAsia="Calibri" w:cstheme="minorHAnsi"/>
        </w:rPr>
        <w:t>razvoja</w:t>
      </w:r>
      <w:r w:rsidRPr="00471D15">
        <w:rPr>
          <w:rFonts w:eastAsia="Calibri" w:cstheme="minorHAnsi"/>
        </w:rPr>
        <w:t xml:space="preserve"> (SEAP - </w:t>
      </w:r>
      <w:proofErr w:type="spellStart"/>
      <w:r w:rsidRPr="00471D15">
        <w:rPr>
          <w:rFonts w:eastAsia="Calibri" w:cstheme="minorHAnsi"/>
        </w:rPr>
        <w:t>Sustainable</w:t>
      </w:r>
      <w:proofErr w:type="spellEnd"/>
      <w:r w:rsidRPr="00471D15">
        <w:rPr>
          <w:rFonts w:eastAsia="Calibri" w:cstheme="minorHAnsi"/>
        </w:rPr>
        <w:t xml:space="preserve"> Energy </w:t>
      </w:r>
      <w:proofErr w:type="spellStart"/>
      <w:r w:rsidRPr="00471D15">
        <w:rPr>
          <w:rFonts w:eastAsia="Calibri" w:cstheme="minorHAnsi"/>
        </w:rPr>
        <w:t>Action</w:t>
      </w:r>
      <w:proofErr w:type="spellEnd"/>
      <w:r w:rsidRPr="00471D15">
        <w:rPr>
          <w:rFonts w:eastAsia="Calibri" w:cstheme="minorHAnsi"/>
        </w:rPr>
        <w:t xml:space="preserve"> Plan). Potreba za unaprjeđenjem javila se 2015. godine kao posljedica proširenja Sporazuma gradonačelnika. U okviru djelokruga Sporazuma gradonačelnika obuhvaćena je tadašnja također velika inicijativa Europske komisije – Prilagodba gradonačelnika koja je bila usmjerena na prilagodbu klimatskim promjenama. Time su se nadišli ciljevi postavljeni za period do 2020. godine te Sporazum gradonačelnika dobiva prefiks „za klimu i energiju“. Stoga SECAP, u odnosu na SEAP, obuhvaća i analize ranjivosti i rizika od klimatskih promjena na temelju kojih se definiraju mjere prilagodbe na klimatske promjene za određeno područje.</w:t>
      </w:r>
    </w:p>
    <w:p w14:paraId="017BCAC7" w14:textId="64ECE629" w:rsidR="2A2F4538" w:rsidRPr="00471D15" w:rsidRDefault="2A2F4538" w:rsidP="00EB2783">
      <w:pPr>
        <w:jc w:val="both"/>
        <w:rPr>
          <w:rFonts w:cstheme="minorHAnsi"/>
        </w:rPr>
      </w:pPr>
      <w:r w:rsidRPr="00471D15">
        <w:rPr>
          <w:rFonts w:eastAsia="Calibri" w:cstheme="minorHAnsi"/>
        </w:rPr>
        <w:t xml:space="preserve">U skladu s navedenim, SECAP treba sadržavati: </w:t>
      </w:r>
    </w:p>
    <w:p w14:paraId="18869940" w14:textId="60AD1235" w:rsidR="2A2F4538" w:rsidRPr="00471D15" w:rsidRDefault="2A2F4538" w:rsidP="00EB2783">
      <w:pPr>
        <w:pStyle w:val="ListParagraph"/>
        <w:numPr>
          <w:ilvl w:val="0"/>
          <w:numId w:val="1"/>
        </w:numPr>
        <w:spacing w:line="276" w:lineRule="auto"/>
        <w:jc w:val="both"/>
        <w:rPr>
          <w:rFonts w:eastAsiaTheme="minorEastAsia" w:cstheme="minorHAnsi"/>
        </w:rPr>
      </w:pPr>
      <w:r w:rsidRPr="00471D15">
        <w:rPr>
          <w:rFonts w:eastAsia="Arial" w:cstheme="minorHAnsi"/>
        </w:rPr>
        <w:t>referentni inventar emisija za praćenje aktivnosti ublažavanja učinaka klimatskih promjena,</w:t>
      </w:r>
    </w:p>
    <w:p w14:paraId="56787D8A" w14:textId="2619B34B" w:rsidR="2A2F4538" w:rsidRPr="00471D15" w:rsidRDefault="2A2F4538" w:rsidP="00EB2783">
      <w:pPr>
        <w:pStyle w:val="ListParagraph"/>
        <w:numPr>
          <w:ilvl w:val="0"/>
          <w:numId w:val="1"/>
        </w:numPr>
        <w:spacing w:line="276" w:lineRule="auto"/>
        <w:jc w:val="both"/>
        <w:rPr>
          <w:rFonts w:eastAsiaTheme="minorEastAsia" w:cstheme="minorHAnsi"/>
        </w:rPr>
      </w:pPr>
      <w:r w:rsidRPr="00471D15">
        <w:rPr>
          <w:rFonts w:eastAsia="Arial" w:cstheme="minorHAnsi"/>
        </w:rPr>
        <w:t xml:space="preserve">mjere ublažavanja učinaka klimatskih promjena, </w:t>
      </w:r>
    </w:p>
    <w:p w14:paraId="5D63FF2B" w14:textId="1AF8458A" w:rsidR="2A2F4538" w:rsidRPr="00471D15" w:rsidRDefault="2A2F4538" w:rsidP="00EB2783">
      <w:pPr>
        <w:pStyle w:val="ListParagraph"/>
        <w:numPr>
          <w:ilvl w:val="0"/>
          <w:numId w:val="1"/>
        </w:numPr>
        <w:spacing w:line="276" w:lineRule="auto"/>
        <w:jc w:val="both"/>
        <w:rPr>
          <w:rFonts w:eastAsiaTheme="minorEastAsia" w:cstheme="minorHAnsi"/>
        </w:rPr>
      </w:pPr>
      <w:r w:rsidRPr="00471D15">
        <w:rPr>
          <w:rFonts w:eastAsia="Arial" w:cstheme="minorHAnsi"/>
        </w:rPr>
        <w:t xml:space="preserve">analizu rizika i procjene ranjivosti pojedinih sektora na utjecaje klimatskih promjena, </w:t>
      </w:r>
    </w:p>
    <w:p w14:paraId="74931812" w14:textId="703DE182" w:rsidR="2A2F4538" w:rsidRPr="00471D15" w:rsidRDefault="2A2F4538" w:rsidP="00EB2783">
      <w:pPr>
        <w:pStyle w:val="ListParagraph"/>
        <w:numPr>
          <w:ilvl w:val="0"/>
          <w:numId w:val="1"/>
        </w:numPr>
        <w:spacing w:line="276" w:lineRule="auto"/>
        <w:jc w:val="both"/>
        <w:rPr>
          <w:rFonts w:eastAsiaTheme="minorEastAsia" w:cstheme="minorHAnsi"/>
        </w:rPr>
      </w:pPr>
      <w:r w:rsidRPr="00471D15">
        <w:rPr>
          <w:rFonts w:eastAsia="Arial" w:cstheme="minorHAnsi"/>
        </w:rPr>
        <w:t xml:space="preserve">mjere prilagodbe klimatskim promjenama. </w:t>
      </w:r>
    </w:p>
    <w:p w14:paraId="3C158810" w14:textId="269E4220" w:rsidR="2A2F4538" w:rsidRPr="00471D15" w:rsidRDefault="2A2F4538" w:rsidP="00EB2783">
      <w:pPr>
        <w:jc w:val="both"/>
        <w:rPr>
          <w:rFonts w:cstheme="minorHAnsi"/>
        </w:rPr>
      </w:pPr>
      <w:r w:rsidRPr="00471D15">
        <w:rPr>
          <w:rFonts w:eastAsia="Calibri" w:cstheme="minorHAnsi"/>
        </w:rPr>
        <w:t>Glavni cilj SECAP-a je definiranje mjera i radnji koje je potrebno provesti kako bi se omogućilo smanjenje emisija CO</w:t>
      </w:r>
      <w:r w:rsidRPr="00471D15">
        <w:rPr>
          <w:rFonts w:eastAsia="Calibri" w:cstheme="minorHAnsi"/>
          <w:vertAlign w:val="subscript"/>
        </w:rPr>
        <w:t>2</w:t>
      </w:r>
      <w:r w:rsidRPr="00471D15">
        <w:rPr>
          <w:rFonts w:eastAsia="Calibri" w:cstheme="minorHAnsi"/>
        </w:rPr>
        <w:t xml:space="preserve"> za najmanje 40% do 2030. godine.</w:t>
      </w:r>
    </w:p>
    <w:p w14:paraId="1884DA3E" w14:textId="77777777" w:rsidR="2A2F4538" w:rsidRPr="00471D15" w:rsidRDefault="2A2F4538" w:rsidP="00EB2783">
      <w:pPr>
        <w:jc w:val="both"/>
        <w:rPr>
          <w:rFonts w:cstheme="minorHAnsi"/>
        </w:rPr>
      </w:pPr>
      <w:r w:rsidRPr="00471D15">
        <w:rPr>
          <w:rFonts w:eastAsia="Calibri" w:cstheme="minorHAnsi"/>
        </w:rPr>
        <w:t xml:space="preserve">S obzirom na napore koji se svakodnevno ulažu u borbu s klimatskim promjenama, na europskoj, ali i svjetskoj razini te iznalaženje novih mjera prilagodbe klimatskim promjenama i ublažavanja njihovih posljedica, SECAP treba sagledati kao promjenjiv plan s mogućnošću revizije u skladu s najnovijim saznanjima. Također, mjere definirane ovim planskim dokumentom obuhvaćaju javni i privatni sektor u okviru područja djelovanja te su usklađene sa zakonskim i podzakonskim aktima kako na lokalnoj, tako i na višim razinama upravljanja. </w:t>
      </w:r>
    </w:p>
    <w:p w14:paraId="4B1FD6F9" w14:textId="6DC25489" w:rsidR="00E1217F" w:rsidRDefault="2A2F4538" w:rsidP="00EB2783">
      <w:pPr>
        <w:jc w:val="both"/>
        <w:rPr>
          <w:rFonts w:eastAsia="Calibri" w:cstheme="minorHAnsi"/>
        </w:rPr>
      </w:pPr>
      <w:r w:rsidRPr="00471D15">
        <w:rPr>
          <w:rFonts w:eastAsia="Calibri" w:cstheme="minorHAnsi"/>
        </w:rPr>
        <w:t>U konačnici, SECAP je ključni alat za pravovremenu reakciju i veću otpornost lokalne zajednice na najrizičnije prijetnje klimatskih promjena.</w:t>
      </w:r>
    </w:p>
    <w:p w14:paraId="61C90323" w14:textId="6FF6F76C" w:rsidR="00942BB2" w:rsidRPr="00BC3825" w:rsidRDefault="00942BB2" w:rsidP="00EB2783">
      <w:pPr>
        <w:pStyle w:val="ListParagraph"/>
        <w:spacing w:line="276" w:lineRule="auto"/>
        <w:ind w:left="0"/>
        <w:jc w:val="both"/>
        <w:rPr>
          <w:rFonts w:ascii="Calibri" w:hAnsi="Calibri" w:cs="Calibri"/>
        </w:rPr>
      </w:pPr>
      <w:r w:rsidRPr="00B72A31">
        <w:rPr>
          <w:rFonts w:ascii="Calibri" w:hAnsi="Calibri" w:cs="Calibri"/>
        </w:rPr>
        <w:lastRenderedPageBreak/>
        <w:t xml:space="preserve">Prihvaćanje </w:t>
      </w:r>
      <w:r>
        <w:rPr>
          <w:rFonts w:ascii="Calibri" w:hAnsi="Calibri" w:cs="Calibri"/>
        </w:rPr>
        <w:t>SECAP-a</w:t>
      </w:r>
      <w:r w:rsidRPr="00B72A31">
        <w:rPr>
          <w:rFonts w:ascii="Calibri" w:hAnsi="Calibri" w:cs="Calibri"/>
        </w:rPr>
        <w:t xml:space="preserve"> kao službenog, provedbenog dokumenta </w:t>
      </w:r>
      <w:r w:rsidR="00AF2366">
        <w:rPr>
          <w:rFonts w:cstheme="minorHAnsi"/>
        </w:rPr>
        <w:t xml:space="preserve">od strane </w:t>
      </w:r>
      <w:r w:rsidR="00B9723E">
        <w:rPr>
          <w:rFonts w:cstheme="minorHAnsi"/>
        </w:rPr>
        <w:t xml:space="preserve">jedinice lokalne </w:t>
      </w:r>
      <w:r w:rsidR="00104946">
        <w:rPr>
          <w:rFonts w:cstheme="minorHAnsi"/>
        </w:rPr>
        <w:t>samouprave</w:t>
      </w:r>
      <w:r>
        <w:rPr>
          <w:rFonts w:ascii="Calibri" w:hAnsi="Calibri" w:cs="Calibri"/>
        </w:rPr>
        <w:t xml:space="preserve"> </w:t>
      </w:r>
      <w:r w:rsidRPr="00B72A31">
        <w:rPr>
          <w:rFonts w:ascii="Calibri" w:hAnsi="Calibri" w:cs="Calibri"/>
        </w:rPr>
        <w:t xml:space="preserve">predstavlja ključni </w:t>
      </w:r>
      <w:r>
        <w:rPr>
          <w:rFonts w:ascii="Calibri" w:hAnsi="Calibri" w:cs="Calibri"/>
        </w:rPr>
        <w:t xml:space="preserve">korak </w:t>
      </w:r>
      <w:r w:rsidRPr="00B72A31">
        <w:rPr>
          <w:rFonts w:ascii="Calibri" w:hAnsi="Calibri" w:cs="Calibri"/>
        </w:rPr>
        <w:t xml:space="preserve">za njegovu implementaciju te ostvarenje cilja smanjenja emisija </w:t>
      </w:r>
      <w:r>
        <w:rPr>
          <w:rFonts w:ascii="Calibri" w:hAnsi="Calibri" w:cs="Calibri"/>
        </w:rPr>
        <w:t>CO</w:t>
      </w:r>
      <w:r w:rsidRPr="00BC3825">
        <w:rPr>
          <w:rFonts w:ascii="Calibri" w:hAnsi="Calibri" w:cs="Calibri"/>
          <w:vertAlign w:val="subscript"/>
        </w:rPr>
        <w:t>2</w:t>
      </w:r>
      <w:r>
        <w:rPr>
          <w:rFonts w:ascii="Calibri" w:hAnsi="Calibri" w:cs="Calibri"/>
        </w:rPr>
        <w:t xml:space="preserve"> do 2030. godine.</w:t>
      </w:r>
    </w:p>
    <w:p w14:paraId="3041A7A4" w14:textId="77777777" w:rsidR="00942BB2" w:rsidRDefault="00942BB2" w:rsidP="00E1217F">
      <w:pPr>
        <w:jc w:val="both"/>
        <w:rPr>
          <w:rFonts w:cstheme="minorHAnsi"/>
        </w:rPr>
      </w:pPr>
    </w:p>
    <w:p w14:paraId="5331ECA7" w14:textId="77777777" w:rsidR="00E1217F" w:rsidRDefault="00E1217F">
      <w:pPr>
        <w:rPr>
          <w:rFonts w:cstheme="minorHAnsi"/>
        </w:rPr>
      </w:pPr>
      <w:r>
        <w:rPr>
          <w:rFonts w:cstheme="minorHAnsi"/>
        </w:rPr>
        <w:br w:type="page"/>
      </w:r>
    </w:p>
    <w:p w14:paraId="60C5C427" w14:textId="78028E6C" w:rsidR="00DC161C" w:rsidRDefault="00174D59" w:rsidP="00943FEB">
      <w:pPr>
        <w:pStyle w:val="Heading1"/>
        <w:numPr>
          <w:ilvl w:val="0"/>
          <w:numId w:val="55"/>
        </w:numPr>
        <w:rPr>
          <w:rFonts w:asciiTheme="minorHAnsi" w:hAnsiTheme="minorHAnsi" w:cstheme="minorHAnsi"/>
          <w:sz w:val="32"/>
          <w:szCs w:val="28"/>
        </w:rPr>
      </w:pPr>
      <w:bookmarkStart w:id="7" w:name="_Toc69819609"/>
      <w:bookmarkStart w:id="8" w:name="_Toc18150044"/>
      <w:r w:rsidRPr="00471D15">
        <w:rPr>
          <w:rFonts w:asciiTheme="minorHAnsi" w:hAnsiTheme="minorHAnsi" w:cstheme="minorHAnsi"/>
          <w:sz w:val="32"/>
          <w:szCs w:val="28"/>
        </w:rPr>
        <w:lastRenderedPageBreak/>
        <w:t>Metodologija</w:t>
      </w:r>
      <w:bookmarkEnd w:id="7"/>
    </w:p>
    <w:p w14:paraId="16A85AFA" w14:textId="1A25E033" w:rsidR="006E54BD" w:rsidRDefault="004C2BDD" w:rsidP="006E54BD">
      <w:pPr>
        <w:pStyle w:val="ListParagraph"/>
        <w:ind w:left="0"/>
        <w:jc w:val="both"/>
        <w:rPr>
          <w:rFonts w:ascii="Calibri" w:hAnsi="Calibri" w:cs="Calibri"/>
        </w:rPr>
      </w:pPr>
      <w:r>
        <w:rPr>
          <w:rFonts w:ascii="Calibri" w:hAnsi="Calibri" w:cs="Calibri"/>
        </w:rPr>
        <w:t xml:space="preserve"> Za potrebe</w:t>
      </w:r>
      <w:r w:rsidR="006E54BD" w:rsidRPr="004C6114">
        <w:rPr>
          <w:rFonts w:ascii="Calibri" w:hAnsi="Calibri" w:cs="Calibri"/>
        </w:rPr>
        <w:t xml:space="preserve"> izrade SECAP-a </w:t>
      </w:r>
      <w:r>
        <w:rPr>
          <w:rFonts w:ascii="Calibri" w:hAnsi="Calibri" w:cs="Calibri"/>
        </w:rPr>
        <w:t xml:space="preserve"> definirane je m</w:t>
      </w:r>
      <w:r w:rsidR="006E54BD" w:rsidRPr="004C6114">
        <w:rPr>
          <w:rFonts w:ascii="Calibri" w:hAnsi="Calibri" w:cs="Calibri"/>
        </w:rPr>
        <w:t>etodologija</w:t>
      </w:r>
      <w:r>
        <w:rPr>
          <w:rFonts w:ascii="Calibri" w:hAnsi="Calibri" w:cs="Calibri"/>
        </w:rPr>
        <w:t xml:space="preserve"> koja je</w:t>
      </w:r>
      <w:r w:rsidR="006E54BD" w:rsidRPr="004C6114">
        <w:rPr>
          <w:rFonts w:ascii="Calibri" w:hAnsi="Calibri" w:cs="Calibri"/>
        </w:rPr>
        <w:t xml:space="preserve"> usklađena s </w:t>
      </w:r>
      <w:r w:rsidR="00031A7E">
        <w:rPr>
          <w:rFonts w:ascii="Calibri" w:hAnsi="Calibri" w:cs="Calibri"/>
        </w:rPr>
        <w:t>p</w:t>
      </w:r>
      <w:r w:rsidR="006E54BD" w:rsidRPr="004C6114">
        <w:rPr>
          <w:rFonts w:ascii="Calibri" w:hAnsi="Calibri" w:cs="Calibri"/>
        </w:rPr>
        <w:t>riručnikom</w:t>
      </w:r>
      <w:r w:rsidR="00A27D53">
        <w:rPr>
          <w:rFonts w:ascii="Calibri" w:hAnsi="Calibri" w:cs="Calibri"/>
        </w:rPr>
        <w:t xml:space="preserve"> Europske komisije</w:t>
      </w:r>
      <w:r w:rsidR="006E54BD" w:rsidRPr="004C6114">
        <w:rPr>
          <w:rFonts w:ascii="Calibri" w:hAnsi="Calibri" w:cs="Calibri"/>
        </w:rPr>
        <w:t xml:space="preserve"> </w:t>
      </w:r>
      <w:proofErr w:type="spellStart"/>
      <w:r w:rsidR="006E54BD" w:rsidRPr="004C6114">
        <w:rPr>
          <w:rFonts w:ascii="Calibri" w:hAnsi="Calibri" w:cs="Calibri"/>
        </w:rPr>
        <w:t>Guidebook</w:t>
      </w:r>
      <w:proofErr w:type="spellEnd"/>
      <w:r w:rsidR="006E54BD" w:rsidRPr="004C6114">
        <w:rPr>
          <w:rFonts w:ascii="Calibri" w:hAnsi="Calibri" w:cs="Calibri"/>
        </w:rPr>
        <w:t xml:space="preserve"> </w:t>
      </w:r>
      <w:r w:rsidR="006E54BD">
        <w:rPr>
          <w:rFonts w:ascii="Calibri" w:hAnsi="Calibri" w:cs="Calibri"/>
        </w:rPr>
        <w:t>˝</w:t>
      </w:r>
      <w:r w:rsidR="006E54BD" w:rsidRPr="004C6114">
        <w:rPr>
          <w:rFonts w:ascii="Calibri" w:hAnsi="Calibri" w:cs="Calibri"/>
        </w:rPr>
        <w:t xml:space="preserve">How to </w:t>
      </w:r>
      <w:proofErr w:type="spellStart"/>
      <w:r w:rsidR="006E54BD" w:rsidRPr="004C6114">
        <w:rPr>
          <w:rFonts w:ascii="Calibri" w:hAnsi="Calibri" w:cs="Calibri"/>
        </w:rPr>
        <w:t>develop</w:t>
      </w:r>
      <w:proofErr w:type="spellEnd"/>
      <w:r w:rsidR="006E54BD" w:rsidRPr="004C6114">
        <w:rPr>
          <w:rFonts w:ascii="Calibri" w:hAnsi="Calibri" w:cs="Calibri"/>
        </w:rPr>
        <w:t xml:space="preserve"> a</w:t>
      </w:r>
      <w:r w:rsidR="006E54BD">
        <w:rPr>
          <w:rFonts w:ascii="Calibri" w:hAnsi="Calibri" w:cs="Calibri"/>
        </w:rPr>
        <w:t xml:space="preserve"> </w:t>
      </w:r>
      <w:proofErr w:type="spellStart"/>
      <w:r w:rsidR="006E54BD" w:rsidRPr="004C6114">
        <w:rPr>
          <w:rFonts w:ascii="Calibri" w:hAnsi="Calibri" w:cs="Calibri"/>
        </w:rPr>
        <w:t>Sustainable</w:t>
      </w:r>
      <w:proofErr w:type="spellEnd"/>
      <w:r w:rsidR="006E54BD" w:rsidRPr="004C6114">
        <w:rPr>
          <w:rFonts w:ascii="Calibri" w:hAnsi="Calibri" w:cs="Calibri"/>
        </w:rPr>
        <w:t xml:space="preserve"> Energy </w:t>
      </w:r>
      <w:proofErr w:type="spellStart"/>
      <w:r w:rsidR="006E54BD" w:rsidRPr="004C6114">
        <w:rPr>
          <w:rFonts w:ascii="Calibri" w:hAnsi="Calibri" w:cs="Calibri"/>
        </w:rPr>
        <w:t>and</w:t>
      </w:r>
      <w:proofErr w:type="spellEnd"/>
      <w:r w:rsidR="006E54BD" w:rsidRPr="004C6114">
        <w:rPr>
          <w:rFonts w:ascii="Calibri" w:hAnsi="Calibri" w:cs="Calibri"/>
        </w:rPr>
        <w:t xml:space="preserve"> </w:t>
      </w:r>
      <w:proofErr w:type="spellStart"/>
      <w:r w:rsidR="006E54BD" w:rsidRPr="004C6114">
        <w:rPr>
          <w:rFonts w:ascii="Calibri" w:hAnsi="Calibri" w:cs="Calibri"/>
        </w:rPr>
        <w:t>Climate</w:t>
      </w:r>
      <w:proofErr w:type="spellEnd"/>
      <w:r w:rsidR="006E54BD">
        <w:rPr>
          <w:rFonts w:ascii="Calibri" w:hAnsi="Calibri" w:cs="Calibri"/>
        </w:rPr>
        <w:t xml:space="preserve"> </w:t>
      </w:r>
      <w:proofErr w:type="spellStart"/>
      <w:r w:rsidR="006E54BD" w:rsidRPr="004C6114">
        <w:rPr>
          <w:rFonts w:ascii="Calibri" w:hAnsi="Calibri" w:cs="Calibri"/>
        </w:rPr>
        <w:t>Action</w:t>
      </w:r>
      <w:proofErr w:type="spellEnd"/>
      <w:r w:rsidR="006E54BD" w:rsidRPr="004C6114">
        <w:rPr>
          <w:rFonts w:ascii="Calibri" w:hAnsi="Calibri" w:cs="Calibri"/>
        </w:rPr>
        <w:t xml:space="preserve"> Plan (SECAP)</w:t>
      </w:r>
      <w:r w:rsidR="006E54BD">
        <w:rPr>
          <w:rFonts w:ascii="Calibri" w:hAnsi="Calibri" w:cs="Calibri"/>
        </w:rPr>
        <w:t>˝</w:t>
      </w:r>
      <w:r w:rsidR="00A27D53">
        <w:rPr>
          <w:rFonts w:ascii="Calibri" w:hAnsi="Calibri" w:cs="Calibri"/>
        </w:rPr>
        <w:t xml:space="preserve"> kojeg je izradio Joint Research Centre (JRC).</w:t>
      </w:r>
      <w:r w:rsidR="00782B91">
        <w:rPr>
          <w:rFonts w:ascii="Calibri" w:hAnsi="Calibri" w:cs="Calibri"/>
        </w:rPr>
        <w:t xml:space="preserve"> </w:t>
      </w:r>
    </w:p>
    <w:p w14:paraId="788140D4" w14:textId="77777777" w:rsidR="00E24EAE" w:rsidRDefault="00E24EAE" w:rsidP="006E54BD">
      <w:pPr>
        <w:pStyle w:val="ListParagraph"/>
        <w:ind w:left="0"/>
        <w:jc w:val="both"/>
        <w:rPr>
          <w:rFonts w:ascii="Calibri" w:hAnsi="Calibri" w:cs="Calibri"/>
        </w:rPr>
      </w:pPr>
    </w:p>
    <w:p w14:paraId="6985C4C3" w14:textId="2FE7ABA3" w:rsidR="00E24EAE" w:rsidRPr="00C845BF" w:rsidRDefault="00E24EAE" w:rsidP="006E54BD">
      <w:pPr>
        <w:pStyle w:val="ListParagraph"/>
        <w:ind w:left="0"/>
        <w:jc w:val="both"/>
        <w:rPr>
          <w:rFonts w:ascii="Calibri" w:hAnsi="Calibri" w:cs="Calibri"/>
          <w:i/>
          <w:u w:val="single"/>
        </w:rPr>
      </w:pPr>
      <w:r w:rsidRPr="00C845BF">
        <w:rPr>
          <w:rFonts w:ascii="Calibri" w:hAnsi="Calibri" w:cs="Calibri"/>
          <w:i/>
          <w:u w:val="single"/>
        </w:rPr>
        <w:t xml:space="preserve">Metodologija </w:t>
      </w:r>
      <w:r w:rsidR="00434F6A" w:rsidRPr="00C845BF">
        <w:rPr>
          <w:rFonts w:ascii="Calibri" w:hAnsi="Calibri" w:cs="Calibri"/>
          <w:i/>
          <w:u w:val="single"/>
        </w:rPr>
        <w:t xml:space="preserve">za domenu ublažavanja </w:t>
      </w:r>
      <w:r w:rsidR="00541D97" w:rsidRPr="00C845BF">
        <w:rPr>
          <w:rFonts w:ascii="Calibri" w:hAnsi="Calibri" w:cs="Calibri"/>
          <w:i/>
          <w:u w:val="single"/>
        </w:rPr>
        <w:t xml:space="preserve">klimatskih promjena </w:t>
      </w:r>
    </w:p>
    <w:p w14:paraId="53B6F133" w14:textId="77777777" w:rsidR="006E54BD" w:rsidRDefault="006E54BD" w:rsidP="006E54BD">
      <w:pPr>
        <w:pStyle w:val="ListParagraph"/>
        <w:ind w:left="0"/>
        <w:jc w:val="both"/>
        <w:rPr>
          <w:rFonts w:ascii="Calibri" w:hAnsi="Calibri" w:cs="Calibri"/>
        </w:rPr>
      </w:pPr>
    </w:p>
    <w:p w14:paraId="0A395087" w14:textId="0366625C" w:rsidR="00775F6F" w:rsidRDefault="00D51CE2" w:rsidP="00775F6F">
      <w:pPr>
        <w:pStyle w:val="ListParagraph"/>
        <w:ind w:left="0"/>
        <w:jc w:val="both"/>
        <w:rPr>
          <w:rFonts w:ascii="Calibri" w:hAnsi="Calibri" w:cs="Calibri"/>
        </w:rPr>
      </w:pPr>
      <w:r>
        <w:rPr>
          <w:rFonts w:ascii="Calibri" w:hAnsi="Calibri" w:cs="Calibri"/>
        </w:rPr>
        <w:t>Ključne aktivnosti u domeni</w:t>
      </w:r>
      <w:r w:rsidR="009D34F1">
        <w:rPr>
          <w:rFonts w:ascii="Calibri" w:hAnsi="Calibri" w:cs="Calibri"/>
        </w:rPr>
        <w:t xml:space="preserve"> ublažavanja klimatskih promjena u okviru SECAP-a</w:t>
      </w:r>
      <w:r w:rsidR="006E54BD">
        <w:rPr>
          <w:rFonts w:ascii="Calibri" w:hAnsi="Calibri" w:cs="Calibri"/>
        </w:rPr>
        <w:t xml:space="preserve"> </w:t>
      </w:r>
      <w:r w:rsidR="00CE3FED" w:rsidRPr="00471D15">
        <w:rPr>
          <w:rFonts w:cstheme="minorHAnsi"/>
        </w:rPr>
        <w:t>Općine Brtonigla-Verteneglio</w:t>
      </w:r>
      <w:r w:rsidR="00CE3FED">
        <w:rPr>
          <w:rFonts w:ascii="Calibri" w:hAnsi="Calibri" w:cs="Calibri"/>
        </w:rPr>
        <w:t xml:space="preserve"> </w:t>
      </w:r>
      <w:r w:rsidR="004D3F02">
        <w:rPr>
          <w:rFonts w:ascii="Calibri" w:hAnsi="Calibri" w:cs="Calibri"/>
        </w:rPr>
        <w:t>su</w:t>
      </w:r>
      <w:r w:rsidR="006E54BD">
        <w:rPr>
          <w:rFonts w:ascii="Calibri" w:hAnsi="Calibri" w:cs="Calibri"/>
        </w:rPr>
        <w:t>:</w:t>
      </w:r>
    </w:p>
    <w:p w14:paraId="09668C59" w14:textId="1F89065B" w:rsidR="009D769B" w:rsidRPr="00C33D76" w:rsidRDefault="009D769B" w:rsidP="00322425">
      <w:pPr>
        <w:pStyle w:val="ListParagraph"/>
        <w:numPr>
          <w:ilvl w:val="0"/>
          <w:numId w:val="90"/>
        </w:numPr>
        <w:jc w:val="both"/>
        <w:rPr>
          <w:rFonts w:ascii="Calibri" w:hAnsi="Calibri" w:cs="Calibri"/>
        </w:rPr>
      </w:pPr>
      <w:r w:rsidRPr="00C33D76">
        <w:rPr>
          <w:rFonts w:ascii="Calibri" w:hAnsi="Calibri" w:cs="Calibri"/>
        </w:rPr>
        <w:t xml:space="preserve">Određivanje </w:t>
      </w:r>
      <w:r>
        <w:rPr>
          <w:rFonts w:ascii="Calibri" w:hAnsi="Calibri" w:cs="Calibri"/>
        </w:rPr>
        <w:t>referentne</w:t>
      </w:r>
      <w:r w:rsidRPr="00C33D76">
        <w:rPr>
          <w:rFonts w:ascii="Calibri" w:hAnsi="Calibri" w:cs="Calibri"/>
        </w:rPr>
        <w:t xml:space="preserve"> godine</w:t>
      </w:r>
    </w:p>
    <w:p w14:paraId="3E22D89F" w14:textId="7E0B5406" w:rsidR="009D769B" w:rsidRPr="00B72A31" w:rsidRDefault="009D769B" w:rsidP="00322425">
      <w:pPr>
        <w:pStyle w:val="ListParagraph"/>
        <w:numPr>
          <w:ilvl w:val="0"/>
          <w:numId w:val="90"/>
        </w:numPr>
        <w:jc w:val="both"/>
        <w:rPr>
          <w:rFonts w:ascii="Calibri" w:hAnsi="Calibri" w:cs="Calibri"/>
        </w:rPr>
      </w:pPr>
      <w:r w:rsidRPr="00B72A31">
        <w:rPr>
          <w:rFonts w:ascii="Calibri" w:hAnsi="Calibri" w:cs="Calibri"/>
        </w:rPr>
        <w:t>Prikupljanje podataka o energetskoj potrošnji po sektorima zgradarstva, prometa i javne rasvjete (</w:t>
      </w:r>
      <w:r>
        <w:rPr>
          <w:rFonts w:ascii="Calibri" w:hAnsi="Calibri" w:cs="Calibri"/>
        </w:rPr>
        <w:t>podaci</w:t>
      </w:r>
      <w:r w:rsidRPr="00B72A31">
        <w:rPr>
          <w:rFonts w:ascii="Calibri" w:hAnsi="Calibri" w:cs="Calibri"/>
        </w:rPr>
        <w:t xml:space="preserve"> </w:t>
      </w:r>
      <w:r w:rsidRPr="00471D15">
        <w:rPr>
          <w:rFonts w:cstheme="minorHAnsi"/>
        </w:rPr>
        <w:t>Općine Brtonigla-Verteneglio</w:t>
      </w:r>
      <w:r>
        <w:rPr>
          <w:rFonts w:ascii="Calibri" w:hAnsi="Calibri" w:cs="Calibri"/>
        </w:rPr>
        <w:t xml:space="preserve">, </w:t>
      </w:r>
      <w:r w:rsidRPr="00B72A31">
        <w:rPr>
          <w:rFonts w:ascii="Calibri" w:hAnsi="Calibri" w:cs="Calibri"/>
        </w:rPr>
        <w:t xml:space="preserve"> anket</w:t>
      </w:r>
      <w:r>
        <w:rPr>
          <w:rFonts w:ascii="Calibri" w:hAnsi="Calibri" w:cs="Calibri"/>
        </w:rPr>
        <w:t>iranje</w:t>
      </w:r>
      <w:r w:rsidRPr="00B72A31">
        <w:rPr>
          <w:rFonts w:ascii="Calibri" w:hAnsi="Calibri" w:cs="Calibri"/>
        </w:rPr>
        <w:t xml:space="preserve"> stanovništva, Informacijski sustav za gospodarenje energijom - ISGE, </w:t>
      </w:r>
      <w:r>
        <w:rPr>
          <w:rFonts w:ascii="Calibri" w:hAnsi="Calibri" w:cs="Calibri"/>
        </w:rPr>
        <w:t xml:space="preserve">MUP,  </w:t>
      </w:r>
      <w:r w:rsidRPr="00B72A31">
        <w:rPr>
          <w:rFonts w:ascii="Calibri" w:hAnsi="Calibri" w:cs="Calibri"/>
        </w:rPr>
        <w:t>HEP ODS d.o.o.)</w:t>
      </w:r>
    </w:p>
    <w:p w14:paraId="59DD1EA2" w14:textId="77777777" w:rsidR="009D769B" w:rsidRPr="00B72A31" w:rsidRDefault="009D769B" w:rsidP="00322425">
      <w:pPr>
        <w:pStyle w:val="ListParagraph"/>
        <w:numPr>
          <w:ilvl w:val="0"/>
          <w:numId w:val="90"/>
        </w:numPr>
        <w:jc w:val="both"/>
        <w:rPr>
          <w:rFonts w:ascii="Calibri" w:hAnsi="Calibri" w:cs="Calibri"/>
        </w:rPr>
      </w:pPr>
      <w:r w:rsidRPr="00B72A31">
        <w:rPr>
          <w:rFonts w:ascii="Calibri" w:hAnsi="Calibri" w:cs="Calibri"/>
        </w:rPr>
        <w:t>Analizu energetske potrošnje po sektorima zgradarstva, prometa i javne rasvjete;</w:t>
      </w:r>
    </w:p>
    <w:p w14:paraId="12ED02A6" w14:textId="751E4069" w:rsidR="009D769B" w:rsidRPr="00B72A31" w:rsidRDefault="009D769B" w:rsidP="00322425">
      <w:pPr>
        <w:pStyle w:val="ListParagraph"/>
        <w:numPr>
          <w:ilvl w:val="0"/>
          <w:numId w:val="90"/>
        </w:numPr>
        <w:jc w:val="both"/>
        <w:rPr>
          <w:rFonts w:ascii="Calibri" w:hAnsi="Calibri" w:cs="Calibri"/>
        </w:rPr>
      </w:pPr>
      <w:r w:rsidRPr="00B72A31">
        <w:rPr>
          <w:rFonts w:ascii="Calibri" w:hAnsi="Calibri" w:cs="Calibri"/>
        </w:rPr>
        <w:t>Izrad</w:t>
      </w:r>
      <w:r w:rsidR="00175D23">
        <w:rPr>
          <w:rFonts w:ascii="Calibri" w:hAnsi="Calibri" w:cs="Calibri"/>
        </w:rPr>
        <w:t>a</w:t>
      </w:r>
      <w:r w:rsidRPr="00B72A31">
        <w:rPr>
          <w:rFonts w:ascii="Calibri" w:hAnsi="Calibri" w:cs="Calibri"/>
        </w:rPr>
        <w:t xml:space="preserve"> </w:t>
      </w:r>
      <w:r>
        <w:rPr>
          <w:rFonts w:ascii="Calibri" w:hAnsi="Calibri" w:cs="Calibri"/>
        </w:rPr>
        <w:t>Referentnog</w:t>
      </w:r>
      <w:r w:rsidRPr="00B72A31">
        <w:rPr>
          <w:rFonts w:ascii="Calibri" w:hAnsi="Calibri" w:cs="Calibri"/>
        </w:rPr>
        <w:t xml:space="preserve"> inventara emisija </w:t>
      </w:r>
      <w:r w:rsidRPr="00471D15">
        <w:rPr>
          <w:rFonts w:eastAsia="Calibri" w:cstheme="minorHAnsi"/>
        </w:rPr>
        <w:t>CO</w:t>
      </w:r>
      <w:r w:rsidRPr="005A7DC4">
        <w:rPr>
          <w:rFonts w:eastAsia="Calibri" w:cstheme="minorHAnsi"/>
          <w:vertAlign w:val="subscript"/>
        </w:rPr>
        <w:t>2</w:t>
      </w:r>
      <w:r w:rsidRPr="00B72A31">
        <w:rPr>
          <w:rFonts w:ascii="Calibri" w:hAnsi="Calibri" w:cs="Calibri"/>
        </w:rPr>
        <w:t>;</w:t>
      </w:r>
    </w:p>
    <w:p w14:paraId="601424C0" w14:textId="41DA5B02" w:rsidR="009D769B" w:rsidRPr="00B72A31" w:rsidRDefault="009D769B" w:rsidP="00322425">
      <w:pPr>
        <w:pStyle w:val="ListParagraph"/>
        <w:numPr>
          <w:ilvl w:val="0"/>
          <w:numId w:val="90"/>
        </w:numPr>
        <w:jc w:val="both"/>
        <w:rPr>
          <w:rFonts w:ascii="Calibri" w:hAnsi="Calibri" w:cs="Calibri"/>
        </w:rPr>
      </w:pPr>
      <w:r w:rsidRPr="00B72A31">
        <w:rPr>
          <w:rFonts w:ascii="Calibri" w:hAnsi="Calibri" w:cs="Calibri"/>
        </w:rPr>
        <w:t xml:space="preserve">Pregled mjera i aktivnosti za postizanje zacrtanih ciljeva smanjenja </w:t>
      </w:r>
      <w:r w:rsidR="005A7DC4" w:rsidRPr="00471D15">
        <w:rPr>
          <w:rFonts w:eastAsia="Calibri" w:cstheme="minorHAnsi"/>
        </w:rPr>
        <w:t>CO</w:t>
      </w:r>
      <w:r w:rsidR="005A7DC4" w:rsidRPr="005A7DC4">
        <w:rPr>
          <w:rFonts w:eastAsia="Calibri" w:cstheme="minorHAnsi"/>
          <w:vertAlign w:val="subscript"/>
        </w:rPr>
        <w:t>2</w:t>
      </w:r>
      <w:r w:rsidRPr="00B72A31">
        <w:rPr>
          <w:rFonts w:ascii="Calibri" w:hAnsi="Calibri" w:cs="Calibri"/>
        </w:rPr>
        <w:t>do 2030. godine;</w:t>
      </w:r>
    </w:p>
    <w:p w14:paraId="7FD2BA1B" w14:textId="316FEA60" w:rsidR="009D769B" w:rsidRDefault="009D769B" w:rsidP="00322425">
      <w:pPr>
        <w:pStyle w:val="ListParagraph"/>
        <w:numPr>
          <w:ilvl w:val="0"/>
          <w:numId w:val="90"/>
        </w:numPr>
        <w:jc w:val="both"/>
        <w:rPr>
          <w:rFonts w:ascii="Calibri" w:hAnsi="Calibri" w:cs="Calibri"/>
        </w:rPr>
      </w:pPr>
      <w:r w:rsidRPr="00B72A31">
        <w:rPr>
          <w:rFonts w:ascii="Calibri" w:hAnsi="Calibri" w:cs="Calibri"/>
        </w:rPr>
        <w:t>Procjen</w:t>
      </w:r>
      <w:r w:rsidR="00175D23">
        <w:rPr>
          <w:rFonts w:ascii="Calibri" w:hAnsi="Calibri" w:cs="Calibri"/>
        </w:rPr>
        <w:t>a</w:t>
      </w:r>
      <w:r w:rsidRPr="00B72A31">
        <w:rPr>
          <w:rFonts w:ascii="Calibri" w:hAnsi="Calibri" w:cs="Calibri"/>
        </w:rPr>
        <w:t xml:space="preserve"> smanjenja emisija </w:t>
      </w:r>
      <w:r w:rsidR="005A7DC4" w:rsidRPr="00471D15">
        <w:rPr>
          <w:rFonts w:eastAsia="Calibri" w:cstheme="minorHAnsi"/>
        </w:rPr>
        <w:t>CO</w:t>
      </w:r>
      <w:r w:rsidR="005A7DC4" w:rsidRPr="005A7DC4">
        <w:rPr>
          <w:rFonts w:eastAsia="Calibri" w:cstheme="minorHAnsi"/>
          <w:vertAlign w:val="subscript"/>
        </w:rPr>
        <w:t>2</w:t>
      </w:r>
      <w:r w:rsidRPr="00B72A31">
        <w:rPr>
          <w:rFonts w:ascii="Calibri" w:hAnsi="Calibri" w:cs="Calibri"/>
        </w:rPr>
        <w:t>do 2030. godine.</w:t>
      </w:r>
    </w:p>
    <w:p w14:paraId="5204DE6D" w14:textId="25902389" w:rsidR="006E54BD" w:rsidRPr="00B72A31" w:rsidRDefault="003A0D2A" w:rsidP="00775F6F">
      <w:pPr>
        <w:jc w:val="both"/>
        <w:rPr>
          <w:rFonts w:ascii="Calibri" w:hAnsi="Calibri" w:cs="Calibri"/>
          <w:b/>
          <w:bCs/>
        </w:rPr>
      </w:pPr>
      <w:r>
        <w:rPr>
          <w:rFonts w:ascii="Calibri" w:hAnsi="Calibri" w:cs="Calibri"/>
        </w:rPr>
        <w:t xml:space="preserve"> Sukladno preporukama Europske komisije, </w:t>
      </w:r>
      <w:r w:rsidR="008A0823">
        <w:rPr>
          <w:rFonts w:ascii="Calibri" w:hAnsi="Calibri" w:cs="Calibri"/>
        </w:rPr>
        <w:t>s</w:t>
      </w:r>
      <w:r w:rsidR="006E54BD" w:rsidRPr="00B72A31">
        <w:rPr>
          <w:rFonts w:ascii="Calibri" w:hAnsi="Calibri" w:cs="Calibri"/>
        </w:rPr>
        <w:t xml:space="preserve">ektori energetske potrošnje </w:t>
      </w:r>
      <w:r w:rsidR="009D769B">
        <w:rPr>
          <w:rFonts w:cstheme="minorHAnsi"/>
        </w:rPr>
        <w:t>o</w:t>
      </w:r>
      <w:r w:rsidR="009D769B" w:rsidRPr="00471D15">
        <w:rPr>
          <w:rFonts w:cstheme="minorHAnsi"/>
        </w:rPr>
        <w:t>pćine Brtonigla-Verteneglio</w:t>
      </w:r>
      <w:r w:rsidR="009D769B">
        <w:rPr>
          <w:rFonts w:ascii="Calibri" w:hAnsi="Calibri" w:cs="Calibri"/>
        </w:rPr>
        <w:t xml:space="preserve"> </w:t>
      </w:r>
      <w:r w:rsidR="006E54BD" w:rsidRPr="00B72A31">
        <w:rPr>
          <w:rFonts w:ascii="Calibri" w:hAnsi="Calibri" w:cs="Calibri"/>
        </w:rPr>
        <w:t>podijeljeni su</w:t>
      </w:r>
      <w:r w:rsidR="008A0823">
        <w:rPr>
          <w:rFonts w:ascii="Calibri" w:hAnsi="Calibri" w:cs="Calibri"/>
        </w:rPr>
        <w:t xml:space="preserve"> </w:t>
      </w:r>
      <w:r w:rsidR="006E54BD" w:rsidRPr="00B72A31">
        <w:rPr>
          <w:rFonts w:ascii="Calibri" w:hAnsi="Calibri" w:cs="Calibri"/>
        </w:rPr>
        <w:t>na:</w:t>
      </w:r>
    </w:p>
    <w:p w14:paraId="081D3E25" w14:textId="77777777" w:rsidR="008A0823" w:rsidRDefault="006E54BD" w:rsidP="006E54BD">
      <w:pPr>
        <w:pStyle w:val="ListParagraph"/>
        <w:jc w:val="both"/>
        <w:rPr>
          <w:rFonts w:ascii="Calibri" w:hAnsi="Calibri" w:cs="Calibri"/>
          <w:b/>
          <w:bCs/>
        </w:rPr>
      </w:pPr>
      <w:r w:rsidRPr="00B72A31">
        <w:rPr>
          <w:rFonts w:ascii="Calibri" w:hAnsi="Calibri" w:cs="Calibri"/>
          <w:b/>
          <w:bCs/>
        </w:rPr>
        <w:t>•</w:t>
      </w:r>
      <w:r w:rsidRPr="00B72A31">
        <w:rPr>
          <w:rFonts w:ascii="Calibri" w:hAnsi="Calibri" w:cs="Calibri"/>
          <w:b/>
          <w:bCs/>
        </w:rPr>
        <w:tab/>
      </w:r>
      <w:r>
        <w:rPr>
          <w:rFonts w:ascii="Calibri" w:hAnsi="Calibri" w:cs="Calibri"/>
          <w:b/>
          <w:bCs/>
        </w:rPr>
        <w:t xml:space="preserve">ZGRADARSTVO </w:t>
      </w:r>
    </w:p>
    <w:p w14:paraId="1FD5CAB9" w14:textId="540932DB" w:rsidR="006E54BD" w:rsidRPr="002105E6" w:rsidRDefault="00B6198C" w:rsidP="006E54BD">
      <w:pPr>
        <w:pStyle w:val="ListParagraph"/>
        <w:jc w:val="both"/>
        <w:rPr>
          <w:rFonts w:ascii="Calibri" w:hAnsi="Calibri" w:cs="Calibri"/>
          <w:b/>
          <w:i/>
        </w:rPr>
      </w:pPr>
      <w:r w:rsidRPr="002105E6">
        <w:rPr>
          <w:rFonts w:ascii="Calibri" w:hAnsi="Calibri" w:cs="Calibri"/>
          <w:b/>
          <w:bCs/>
          <w:i/>
          <w:iCs/>
        </w:rPr>
        <w:t>P</w:t>
      </w:r>
      <w:r w:rsidR="00821125" w:rsidRPr="002105E6">
        <w:rPr>
          <w:rFonts w:ascii="Calibri" w:hAnsi="Calibri" w:cs="Calibri"/>
          <w:b/>
          <w:bCs/>
          <w:i/>
          <w:iCs/>
        </w:rPr>
        <w:t>odsektori :J</w:t>
      </w:r>
      <w:r w:rsidR="006E54BD" w:rsidRPr="002105E6">
        <w:rPr>
          <w:rFonts w:ascii="Calibri" w:hAnsi="Calibri" w:cs="Calibri"/>
          <w:b/>
          <w:bCs/>
          <w:i/>
          <w:iCs/>
        </w:rPr>
        <w:t>avne</w:t>
      </w:r>
      <w:r w:rsidR="006E54BD" w:rsidRPr="002105E6">
        <w:rPr>
          <w:rFonts w:ascii="Calibri" w:hAnsi="Calibri" w:cs="Calibri"/>
          <w:b/>
          <w:i/>
        </w:rPr>
        <w:t xml:space="preserve"> zgrade, rezidencijalne zgrade, zgrade tercijarnih djelatnosti</w:t>
      </w:r>
    </w:p>
    <w:p w14:paraId="67CEEDDA" w14:textId="3D7DD758" w:rsidR="006E54BD" w:rsidRPr="00B72A31" w:rsidRDefault="006E54BD" w:rsidP="006E54BD">
      <w:pPr>
        <w:pStyle w:val="ListParagraph"/>
        <w:jc w:val="both"/>
        <w:rPr>
          <w:rFonts w:ascii="Calibri" w:hAnsi="Calibri" w:cs="Calibri"/>
        </w:rPr>
      </w:pPr>
      <w:r>
        <w:rPr>
          <w:rFonts w:ascii="Calibri" w:hAnsi="Calibri" w:cs="Calibri"/>
        </w:rPr>
        <w:t xml:space="preserve">Podaci koji su </w:t>
      </w:r>
      <w:r w:rsidR="00895C7C">
        <w:rPr>
          <w:rFonts w:ascii="Calibri" w:hAnsi="Calibri" w:cs="Calibri"/>
        </w:rPr>
        <w:t xml:space="preserve">se </w:t>
      </w:r>
      <w:r>
        <w:rPr>
          <w:rFonts w:ascii="Calibri" w:hAnsi="Calibri" w:cs="Calibri"/>
        </w:rPr>
        <w:t xml:space="preserve">prikupljali za ovaj sektor su: površine kućanstva i poslovnih prostora prema podacima iz komunalnih naknada, površine javnih zgrada, energetski certifikati i pregledi javnih zgrada, potrošnja električne energije, potrošnja energenata za grijanje, anketiranjem </w:t>
      </w:r>
      <w:r w:rsidR="00542350" w:rsidRPr="18038622">
        <w:rPr>
          <w:rFonts w:ascii="Calibri" w:hAnsi="Calibri" w:cs="Calibri"/>
        </w:rPr>
        <w:t>građana putem</w:t>
      </w:r>
      <w:r w:rsidR="648D8AEC" w:rsidRPr="18038622">
        <w:rPr>
          <w:rFonts w:ascii="Calibri" w:hAnsi="Calibri" w:cs="Calibri"/>
        </w:rPr>
        <w:t xml:space="preserve"> anketa</w:t>
      </w:r>
    </w:p>
    <w:p w14:paraId="7CB810FA" w14:textId="1A456B25" w:rsidR="002105E6" w:rsidRDefault="006E54BD" w:rsidP="006E54BD">
      <w:pPr>
        <w:pStyle w:val="ListParagraph"/>
        <w:jc w:val="both"/>
        <w:rPr>
          <w:rFonts w:ascii="Calibri" w:hAnsi="Calibri" w:cs="Calibri"/>
          <w:b/>
          <w:bCs/>
        </w:rPr>
      </w:pPr>
      <w:r w:rsidRPr="00B72A31">
        <w:rPr>
          <w:rFonts w:ascii="Calibri" w:hAnsi="Calibri" w:cs="Calibri"/>
          <w:b/>
          <w:bCs/>
        </w:rPr>
        <w:t>•</w:t>
      </w:r>
      <w:r w:rsidRPr="00B72A31">
        <w:rPr>
          <w:rFonts w:ascii="Calibri" w:hAnsi="Calibri" w:cs="Calibri"/>
          <w:b/>
          <w:bCs/>
        </w:rPr>
        <w:tab/>
      </w:r>
      <w:r w:rsidR="002105E6">
        <w:rPr>
          <w:rFonts w:ascii="Calibri" w:hAnsi="Calibri" w:cs="Calibri"/>
          <w:b/>
          <w:bCs/>
        </w:rPr>
        <w:t>PROMET</w:t>
      </w:r>
    </w:p>
    <w:p w14:paraId="0887AB73" w14:textId="46A53B56" w:rsidR="006E54BD" w:rsidRPr="00B72A31" w:rsidRDefault="006E54BD" w:rsidP="006E54BD">
      <w:pPr>
        <w:pStyle w:val="ListParagraph"/>
        <w:jc w:val="both"/>
        <w:rPr>
          <w:rFonts w:ascii="Calibri" w:hAnsi="Calibri" w:cs="Calibri"/>
          <w:b/>
          <w:bCs/>
        </w:rPr>
      </w:pPr>
      <w:r>
        <w:rPr>
          <w:rFonts w:ascii="Calibri" w:hAnsi="Calibri" w:cs="Calibri"/>
          <w:b/>
          <w:bCs/>
        </w:rPr>
        <w:t xml:space="preserve"> </w:t>
      </w:r>
      <w:r w:rsidR="002105E6">
        <w:rPr>
          <w:rFonts w:ascii="Calibri" w:hAnsi="Calibri" w:cs="Calibri"/>
          <w:b/>
          <w:bCs/>
        </w:rPr>
        <w:t xml:space="preserve">Podsektori: </w:t>
      </w:r>
      <w:r w:rsidRPr="00B72A31">
        <w:rPr>
          <w:rFonts w:ascii="Calibri" w:hAnsi="Calibri" w:cs="Calibri"/>
          <w:b/>
          <w:bCs/>
        </w:rPr>
        <w:t xml:space="preserve">vozila </w:t>
      </w:r>
      <w:r w:rsidR="00D87C98">
        <w:rPr>
          <w:rFonts w:ascii="Calibri" w:hAnsi="Calibri" w:cs="Calibri"/>
          <w:b/>
          <w:bCs/>
        </w:rPr>
        <w:t>Općine</w:t>
      </w:r>
      <w:r w:rsidRPr="00B72A31">
        <w:rPr>
          <w:rFonts w:ascii="Calibri" w:hAnsi="Calibri" w:cs="Calibri"/>
          <w:b/>
          <w:bCs/>
        </w:rPr>
        <w:t>, osobna i komercijalna vozila</w:t>
      </w:r>
    </w:p>
    <w:p w14:paraId="57C919CA" w14:textId="6C3BB625" w:rsidR="006E54BD" w:rsidRPr="00B72A31" w:rsidRDefault="006E54BD" w:rsidP="006E54BD">
      <w:pPr>
        <w:pStyle w:val="ListParagraph"/>
        <w:jc w:val="both"/>
        <w:rPr>
          <w:rFonts w:ascii="Calibri" w:hAnsi="Calibri" w:cs="Calibri"/>
        </w:rPr>
      </w:pPr>
      <w:r>
        <w:rPr>
          <w:rFonts w:ascii="Calibri" w:hAnsi="Calibri" w:cs="Calibri"/>
        </w:rPr>
        <w:t>Podaci koji su se prikupljali za ovaj sektor</w:t>
      </w:r>
      <w:r w:rsidR="00573CF1">
        <w:rPr>
          <w:rFonts w:ascii="Calibri" w:hAnsi="Calibri" w:cs="Calibri"/>
        </w:rPr>
        <w:t xml:space="preserve"> su</w:t>
      </w:r>
      <w:r w:rsidRPr="00B72A31">
        <w:rPr>
          <w:rFonts w:ascii="Calibri" w:hAnsi="Calibri" w:cs="Calibri"/>
        </w:rPr>
        <w:t xml:space="preserve">: struktura i karakteristike voznog parka u vlasništvu i korištenju </w:t>
      </w:r>
      <w:r w:rsidR="009D769B" w:rsidRPr="5A277D7B">
        <w:t>Općine Brtonigla-Verteneglio</w:t>
      </w:r>
      <w:r w:rsidR="009D769B">
        <w:rPr>
          <w:rFonts w:ascii="Calibri" w:hAnsi="Calibri" w:cs="Calibri"/>
        </w:rPr>
        <w:t xml:space="preserve"> </w:t>
      </w:r>
      <w:r w:rsidRPr="00B72A31">
        <w:rPr>
          <w:rFonts w:ascii="Calibri" w:hAnsi="Calibri" w:cs="Calibri"/>
        </w:rPr>
        <w:t xml:space="preserve">te potrošnja </w:t>
      </w:r>
      <w:r w:rsidR="00455AED">
        <w:rPr>
          <w:rFonts w:ascii="Calibri" w:hAnsi="Calibri" w:cs="Calibri"/>
        </w:rPr>
        <w:t>pripadajućih</w:t>
      </w:r>
      <w:r w:rsidRPr="00B72A31">
        <w:rPr>
          <w:rFonts w:ascii="Calibri" w:hAnsi="Calibri" w:cs="Calibri"/>
        </w:rPr>
        <w:t xml:space="preserve"> goriva</w:t>
      </w:r>
      <w:r w:rsidR="007027C3">
        <w:rPr>
          <w:rFonts w:ascii="Calibri" w:hAnsi="Calibri" w:cs="Calibri"/>
        </w:rPr>
        <w:t xml:space="preserve">, </w:t>
      </w:r>
      <w:r w:rsidRPr="00B72A31">
        <w:rPr>
          <w:rFonts w:ascii="Calibri" w:hAnsi="Calibri" w:cs="Calibri"/>
        </w:rPr>
        <w:t>broj i struktura registriranih osobnih i kom</w:t>
      </w:r>
      <w:r w:rsidR="00C04BFC">
        <w:rPr>
          <w:rFonts w:ascii="Calibri" w:hAnsi="Calibri" w:cs="Calibri"/>
        </w:rPr>
        <w:t>ercijalnih</w:t>
      </w:r>
      <w:r w:rsidRPr="00B72A31">
        <w:rPr>
          <w:rFonts w:ascii="Calibri" w:hAnsi="Calibri" w:cs="Calibri"/>
        </w:rPr>
        <w:t xml:space="preserve"> vozila</w:t>
      </w:r>
      <w:r w:rsidR="007027C3">
        <w:rPr>
          <w:rFonts w:ascii="Calibri" w:hAnsi="Calibri" w:cs="Calibri"/>
        </w:rPr>
        <w:t xml:space="preserve"> te</w:t>
      </w:r>
      <w:r>
        <w:rPr>
          <w:rFonts w:ascii="Calibri" w:hAnsi="Calibri" w:cs="Calibri"/>
        </w:rPr>
        <w:t xml:space="preserve"> vrsta goriva koje koriste</w:t>
      </w:r>
      <w:r w:rsidR="00E50ADA">
        <w:rPr>
          <w:rFonts w:ascii="Calibri" w:hAnsi="Calibri" w:cs="Calibri"/>
        </w:rPr>
        <w:t xml:space="preserve"> (</w:t>
      </w:r>
      <w:r w:rsidRPr="00B72A31">
        <w:rPr>
          <w:rFonts w:ascii="Calibri" w:hAnsi="Calibri" w:cs="Calibri"/>
        </w:rPr>
        <w:t xml:space="preserve">na osnovu čega </w:t>
      </w:r>
      <w:r w:rsidR="00E50ADA">
        <w:rPr>
          <w:rFonts w:ascii="Calibri" w:hAnsi="Calibri" w:cs="Calibri"/>
        </w:rPr>
        <w:t>je</w:t>
      </w:r>
      <w:r w:rsidRPr="00B72A31">
        <w:rPr>
          <w:rFonts w:ascii="Calibri" w:hAnsi="Calibri" w:cs="Calibri"/>
        </w:rPr>
        <w:t xml:space="preserve"> procijenjena prijeđena kilometraža i pripadajuća potrošnja </w:t>
      </w:r>
      <w:r>
        <w:rPr>
          <w:rFonts w:ascii="Calibri" w:hAnsi="Calibri" w:cs="Calibri"/>
        </w:rPr>
        <w:t>goriva</w:t>
      </w:r>
      <w:r w:rsidR="42EF5423" w:rsidRPr="3B5C59C4">
        <w:rPr>
          <w:rFonts w:ascii="Calibri" w:hAnsi="Calibri" w:cs="Calibri"/>
        </w:rPr>
        <w:t>, a</w:t>
      </w:r>
      <w:r w:rsidR="42EF5423" w:rsidRPr="5A277D7B">
        <w:rPr>
          <w:rFonts w:ascii="Calibri" w:hAnsi="Calibri" w:cs="Calibri"/>
        </w:rPr>
        <w:t xml:space="preserve"> na temelju </w:t>
      </w:r>
      <w:r w:rsidR="1C20EA3C" w:rsidRPr="15F5E88E">
        <w:rPr>
          <w:rFonts w:ascii="Calibri" w:hAnsi="Calibri" w:cs="Calibri"/>
        </w:rPr>
        <w:t>prosječnih vrijednosti iz</w:t>
      </w:r>
      <w:r w:rsidR="777A709D" w:rsidRPr="15F5E88E">
        <w:rPr>
          <w:rFonts w:ascii="Calibri" w:hAnsi="Calibri" w:cs="Calibri"/>
        </w:rPr>
        <w:t xml:space="preserve"> </w:t>
      </w:r>
      <w:r w:rsidR="777A709D" w:rsidRPr="44E4AC40">
        <w:rPr>
          <w:rFonts w:ascii="Calibri" w:hAnsi="Calibri" w:cs="Calibri"/>
        </w:rPr>
        <w:t>Pravilnik</w:t>
      </w:r>
      <w:r w:rsidR="1E65E23E" w:rsidRPr="44E4AC40">
        <w:rPr>
          <w:rFonts w:ascii="Calibri" w:hAnsi="Calibri" w:cs="Calibri"/>
        </w:rPr>
        <w:t>a</w:t>
      </w:r>
      <w:r w:rsidR="42EF5423" w:rsidRPr="5A277D7B">
        <w:rPr>
          <w:rFonts w:ascii="Calibri" w:hAnsi="Calibri" w:cs="Calibri"/>
        </w:rPr>
        <w:t xml:space="preserve"> o sustavu za praćenje, mjerenje i verifikaciju ušteda energije </w:t>
      </w:r>
      <w:r w:rsidR="00E50ADA">
        <w:rPr>
          <w:rFonts w:ascii="Calibri" w:hAnsi="Calibri" w:cs="Calibri"/>
        </w:rPr>
        <w:t>)</w:t>
      </w:r>
      <w:r>
        <w:rPr>
          <w:rFonts w:ascii="Calibri" w:hAnsi="Calibri" w:cs="Calibri"/>
        </w:rPr>
        <w:t>.</w:t>
      </w:r>
    </w:p>
    <w:p w14:paraId="58EF515E" w14:textId="390DBA9E" w:rsidR="006E54BD" w:rsidRPr="00B72A31" w:rsidRDefault="006E54BD" w:rsidP="006E54BD">
      <w:pPr>
        <w:pStyle w:val="ListParagraph"/>
        <w:jc w:val="both"/>
        <w:rPr>
          <w:rFonts w:ascii="Calibri" w:hAnsi="Calibri" w:cs="Calibri"/>
          <w:b/>
          <w:bCs/>
        </w:rPr>
      </w:pPr>
      <w:r w:rsidRPr="00B72A31">
        <w:rPr>
          <w:rFonts w:ascii="Calibri" w:hAnsi="Calibri" w:cs="Calibri"/>
          <w:b/>
          <w:bCs/>
        </w:rPr>
        <w:t>•</w:t>
      </w:r>
      <w:r w:rsidRPr="00B72A31">
        <w:rPr>
          <w:rFonts w:ascii="Calibri" w:hAnsi="Calibri" w:cs="Calibri"/>
          <w:b/>
          <w:bCs/>
        </w:rPr>
        <w:tab/>
      </w:r>
      <w:r w:rsidR="002105E6">
        <w:rPr>
          <w:rFonts w:ascii="Calibri" w:hAnsi="Calibri" w:cs="Calibri"/>
          <w:b/>
          <w:bCs/>
        </w:rPr>
        <w:t>JAVNA RASVJETA</w:t>
      </w:r>
    </w:p>
    <w:p w14:paraId="70116E12" w14:textId="1074E6B1" w:rsidR="006E54BD" w:rsidRDefault="006E54BD" w:rsidP="006E54BD">
      <w:pPr>
        <w:pStyle w:val="ListParagraph"/>
        <w:jc w:val="both"/>
        <w:rPr>
          <w:rFonts w:ascii="Calibri" w:hAnsi="Calibri" w:cs="Calibri"/>
        </w:rPr>
      </w:pPr>
      <w:r>
        <w:rPr>
          <w:rFonts w:ascii="Calibri" w:hAnsi="Calibri" w:cs="Calibri"/>
        </w:rPr>
        <w:t>Podaci koji su se prikupljali za</w:t>
      </w:r>
      <w:r w:rsidRPr="00B72A31">
        <w:rPr>
          <w:rFonts w:ascii="Calibri" w:hAnsi="Calibri" w:cs="Calibri"/>
        </w:rPr>
        <w:t xml:space="preserve"> sektor javne rasvjete </w:t>
      </w:r>
      <w:r w:rsidR="007673FC">
        <w:rPr>
          <w:rFonts w:ascii="Calibri" w:hAnsi="Calibri" w:cs="Calibri"/>
        </w:rPr>
        <w:t>općine</w:t>
      </w:r>
      <w:r w:rsidRPr="00B72A31">
        <w:rPr>
          <w:rFonts w:ascii="Calibri" w:hAnsi="Calibri" w:cs="Calibri"/>
        </w:rPr>
        <w:t xml:space="preserve"> su: struktura i karakteristika mreže javne rasvjete i godišnja potrošnja električne energije.</w:t>
      </w:r>
    </w:p>
    <w:p w14:paraId="67B88A18" w14:textId="77777777" w:rsidR="006E54BD" w:rsidRPr="00BC3825" w:rsidRDefault="006E54BD" w:rsidP="006E54BD">
      <w:pPr>
        <w:pStyle w:val="ListParagraph"/>
        <w:jc w:val="both"/>
        <w:rPr>
          <w:rFonts w:ascii="Calibri" w:hAnsi="Calibri" w:cs="Calibri"/>
        </w:rPr>
      </w:pPr>
    </w:p>
    <w:p w14:paraId="2D96A7BE" w14:textId="2DA63971" w:rsidR="006E54BD" w:rsidRDefault="007F1DC8" w:rsidP="006E54BD">
      <w:pPr>
        <w:pStyle w:val="ListParagraph"/>
        <w:ind w:left="0"/>
        <w:jc w:val="both"/>
        <w:rPr>
          <w:rFonts w:ascii="Calibri" w:hAnsi="Calibri" w:cs="Calibri"/>
        </w:rPr>
      </w:pPr>
      <w:r>
        <w:rPr>
          <w:rFonts w:ascii="Calibri" w:hAnsi="Calibri" w:cs="Calibri"/>
        </w:rPr>
        <w:t xml:space="preserve">Kao jedan od najznačajnijih koraka u procesu </w:t>
      </w:r>
      <w:r w:rsidR="00715041">
        <w:rPr>
          <w:rFonts w:ascii="Calibri" w:hAnsi="Calibri" w:cs="Calibri"/>
        </w:rPr>
        <w:t>izrade SECAP-a je proces pr</w:t>
      </w:r>
      <w:r w:rsidR="00A04BCB">
        <w:rPr>
          <w:rFonts w:ascii="Calibri" w:hAnsi="Calibri" w:cs="Calibri"/>
        </w:rPr>
        <w:t>i</w:t>
      </w:r>
      <w:r w:rsidR="006E54BD">
        <w:rPr>
          <w:rFonts w:ascii="Calibri" w:hAnsi="Calibri" w:cs="Calibri"/>
        </w:rPr>
        <w:t>kupljanj</w:t>
      </w:r>
      <w:r w:rsidR="00A04BCB">
        <w:rPr>
          <w:rFonts w:ascii="Calibri" w:hAnsi="Calibri" w:cs="Calibri"/>
        </w:rPr>
        <w:t>a</w:t>
      </w:r>
      <w:r w:rsidR="006E54BD">
        <w:rPr>
          <w:rFonts w:ascii="Calibri" w:hAnsi="Calibri" w:cs="Calibri"/>
        </w:rPr>
        <w:t xml:space="preserve"> podataka</w:t>
      </w:r>
      <w:r w:rsidR="00A04BCB">
        <w:rPr>
          <w:rFonts w:ascii="Calibri" w:hAnsi="Calibri" w:cs="Calibri"/>
        </w:rPr>
        <w:t xml:space="preserve">. </w:t>
      </w:r>
      <w:r w:rsidR="00B04B82">
        <w:rPr>
          <w:rFonts w:ascii="Calibri" w:hAnsi="Calibri" w:cs="Calibri"/>
        </w:rPr>
        <w:t>Njih razlikujemo kao one koji</w:t>
      </w:r>
      <w:r w:rsidR="006E54BD">
        <w:rPr>
          <w:rFonts w:ascii="Calibri" w:hAnsi="Calibri" w:cs="Calibri"/>
        </w:rPr>
        <w:t xml:space="preserve"> su egzaktni</w:t>
      </w:r>
      <w:r w:rsidR="00B04B82">
        <w:rPr>
          <w:rFonts w:ascii="Calibri" w:hAnsi="Calibri" w:cs="Calibri"/>
        </w:rPr>
        <w:t xml:space="preserve">  kao na primjer</w:t>
      </w:r>
      <w:r w:rsidR="004F4427">
        <w:rPr>
          <w:rFonts w:ascii="Calibri" w:hAnsi="Calibri" w:cs="Calibri"/>
        </w:rPr>
        <w:t xml:space="preserve"> </w:t>
      </w:r>
      <w:r w:rsidR="006E54BD">
        <w:rPr>
          <w:rFonts w:ascii="Calibri" w:hAnsi="Calibri" w:cs="Calibri"/>
        </w:rPr>
        <w:t xml:space="preserve">na primjer potrošnja </w:t>
      </w:r>
      <w:r w:rsidR="00D27C8C">
        <w:rPr>
          <w:rFonts w:ascii="Calibri" w:hAnsi="Calibri" w:cs="Calibri"/>
        </w:rPr>
        <w:t xml:space="preserve">energije </w:t>
      </w:r>
      <w:r w:rsidR="006E54BD">
        <w:rPr>
          <w:rFonts w:ascii="Calibri" w:hAnsi="Calibri" w:cs="Calibri"/>
        </w:rPr>
        <w:t xml:space="preserve">javnih zgrada (podaci iz ISGE-a), potrošnja električne energije (podaci HEP-a), potrošnja javne rasvjete (pod upravljanjem </w:t>
      </w:r>
      <w:r w:rsidR="007673FC">
        <w:rPr>
          <w:rFonts w:ascii="Calibri" w:hAnsi="Calibri" w:cs="Calibri"/>
        </w:rPr>
        <w:t>Općine</w:t>
      </w:r>
      <w:r w:rsidR="006E54BD">
        <w:rPr>
          <w:rFonts w:ascii="Calibri" w:hAnsi="Calibri" w:cs="Calibri"/>
        </w:rPr>
        <w:t xml:space="preserve">). </w:t>
      </w:r>
      <w:r w:rsidR="00BE3459">
        <w:rPr>
          <w:rFonts w:ascii="Calibri" w:hAnsi="Calibri" w:cs="Calibri"/>
        </w:rPr>
        <w:t>Drugi</w:t>
      </w:r>
      <w:r w:rsidR="006E54BD">
        <w:rPr>
          <w:rFonts w:ascii="Calibri" w:hAnsi="Calibri" w:cs="Calibri"/>
        </w:rPr>
        <w:t xml:space="preserve"> dio podataka dobiven je temeljem </w:t>
      </w:r>
      <w:r w:rsidR="00BE3459">
        <w:rPr>
          <w:rFonts w:ascii="Calibri" w:hAnsi="Calibri" w:cs="Calibri"/>
        </w:rPr>
        <w:t xml:space="preserve">stručne </w:t>
      </w:r>
      <w:r w:rsidR="006E54BD">
        <w:rPr>
          <w:rFonts w:ascii="Calibri" w:hAnsi="Calibri" w:cs="Calibri"/>
        </w:rPr>
        <w:t xml:space="preserve">procjene kao što je na primjer anketiranje stanovništva o energentima koje koriste, troškovima za iste i površinama zgrada, </w:t>
      </w:r>
      <w:r w:rsidR="00196ACC">
        <w:rPr>
          <w:rFonts w:ascii="Calibri" w:hAnsi="Calibri" w:cs="Calibri"/>
        </w:rPr>
        <w:t xml:space="preserve">a </w:t>
      </w:r>
      <w:r w:rsidR="006E54BD">
        <w:rPr>
          <w:rFonts w:ascii="Calibri" w:hAnsi="Calibri" w:cs="Calibri"/>
        </w:rPr>
        <w:t xml:space="preserve">na temelju kojih se </w:t>
      </w:r>
      <w:r w:rsidR="7473C446" w:rsidRPr="5447E0B9">
        <w:rPr>
          <w:rFonts w:ascii="Calibri" w:hAnsi="Calibri" w:cs="Calibri"/>
        </w:rPr>
        <w:t>procijenila</w:t>
      </w:r>
      <w:r w:rsidR="006E54BD">
        <w:rPr>
          <w:rFonts w:ascii="Calibri" w:hAnsi="Calibri" w:cs="Calibri"/>
        </w:rPr>
        <w:t xml:space="preserve"> potrošnja  energenata kao što su loživo ulje, UNP, drvo i peleti. </w:t>
      </w:r>
      <w:r w:rsidR="00A46944">
        <w:rPr>
          <w:rFonts w:ascii="Calibri" w:hAnsi="Calibri" w:cs="Calibri"/>
        </w:rPr>
        <w:t>Iz</w:t>
      </w:r>
      <w:r w:rsidR="006E54BD">
        <w:rPr>
          <w:rFonts w:ascii="Calibri" w:hAnsi="Calibri" w:cs="Calibri"/>
        </w:rPr>
        <w:t xml:space="preserve"> izračunate potrošnje energije u svim sektorima (u MWh) </w:t>
      </w:r>
      <w:r w:rsidR="00A46944">
        <w:rPr>
          <w:rFonts w:ascii="Calibri" w:hAnsi="Calibri" w:cs="Calibri"/>
        </w:rPr>
        <w:t>izračunava se</w:t>
      </w:r>
      <w:r w:rsidR="006E54BD">
        <w:rPr>
          <w:rFonts w:ascii="Calibri" w:hAnsi="Calibri" w:cs="Calibri"/>
        </w:rPr>
        <w:t xml:space="preserve"> emisija CO</w:t>
      </w:r>
      <w:r w:rsidR="006E54BD" w:rsidRPr="00BC3825">
        <w:rPr>
          <w:rFonts w:ascii="Calibri" w:hAnsi="Calibri" w:cs="Calibri"/>
          <w:vertAlign w:val="subscript"/>
        </w:rPr>
        <w:t>2</w:t>
      </w:r>
      <w:r w:rsidR="006E54BD">
        <w:rPr>
          <w:rFonts w:ascii="Calibri" w:hAnsi="Calibri" w:cs="Calibri"/>
        </w:rPr>
        <w:t>.</w:t>
      </w:r>
    </w:p>
    <w:p w14:paraId="71217EAF" w14:textId="77777777" w:rsidR="00B07F06" w:rsidRPr="00BC3825" w:rsidRDefault="00B07F06" w:rsidP="006E54BD">
      <w:pPr>
        <w:pStyle w:val="ListParagraph"/>
        <w:ind w:left="0"/>
        <w:jc w:val="both"/>
        <w:rPr>
          <w:rFonts w:ascii="Calibri" w:hAnsi="Calibri" w:cs="Calibri"/>
        </w:rPr>
      </w:pPr>
    </w:p>
    <w:p w14:paraId="20BFA7B0" w14:textId="22677571" w:rsidR="000211C1" w:rsidRDefault="00A165B6" w:rsidP="000211C1">
      <w:pPr>
        <w:pStyle w:val="ListParagraph"/>
        <w:ind w:left="0"/>
        <w:jc w:val="both"/>
        <w:rPr>
          <w:rFonts w:ascii="Calibri" w:hAnsi="Calibri" w:cs="Calibri"/>
        </w:rPr>
      </w:pPr>
      <w:r>
        <w:rPr>
          <w:rFonts w:ascii="Calibri" w:hAnsi="Calibri" w:cs="Calibri"/>
        </w:rPr>
        <w:t>I</w:t>
      </w:r>
      <w:r w:rsidR="006E54BD" w:rsidRPr="00B72A31">
        <w:rPr>
          <w:rFonts w:ascii="Calibri" w:hAnsi="Calibri" w:cs="Calibri"/>
        </w:rPr>
        <w:t xml:space="preserve">nventar emisija </w:t>
      </w:r>
      <w:r w:rsidR="001E58A5">
        <w:rPr>
          <w:rFonts w:ascii="Calibri" w:hAnsi="Calibri" w:cs="Calibri"/>
        </w:rPr>
        <w:t>pripremljen je</w:t>
      </w:r>
      <w:r w:rsidR="006E54BD" w:rsidRPr="00B72A31">
        <w:rPr>
          <w:rFonts w:ascii="Calibri" w:hAnsi="Calibri" w:cs="Calibri"/>
        </w:rPr>
        <w:t xml:space="preserve"> prema IPCC protokolu Međuvladinog tijela za klimatske promjene (</w:t>
      </w:r>
      <w:proofErr w:type="spellStart"/>
      <w:r w:rsidR="006E54BD" w:rsidRPr="00B72A31">
        <w:rPr>
          <w:rFonts w:ascii="Calibri" w:hAnsi="Calibri" w:cs="Calibri"/>
        </w:rPr>
        <w:t>Intergovernmental</w:t>
      </w:r>
      <w:proofErr w:type="spellEnd"/>
      <w:r w:rsidR="006E54BD" w:rsidRPr="00B72A31">
        <w:rPr>
          <w:rFonts w:ascii="Calibri" w:hAnsi="Calibri" w:cs="Calibri"/>
        </w:rPr>
        <w:t xml:space="preserve"> Panel on </w:t>
      </w:r>
      <w:proofErr w:type="spellStart"/>
      <w:r w:rsidR="006E54BD" w:rsidRPr="00B72A31">
        <w:rPr>
          <w:rFonts w:ascii="Calibri" w:hAnsi="Calibri" w:cs="Calibri"/>
        </w:rPr>
        <w:t>Climate</w:t>
      </w:r>
      <w:proofErr w:type="spellEnd"/>
      <w:r w:rsidR="006E54BD" w:rsidRPr="00B72A31">
        <w:rPr>
          <w:rFonts w:ascii="Calibri" w:hAnsi="Calibri" w:cs="Calibri"/>
        </w:rPr>
        <w:t xml:space="preserve"> </w:t>
      </w:r>
      <w:proofErr w:type="spellStart"/>
      <w:r w:rsidR="006E54BD" w:rsidRPr="00B72A31">
        <w:rPr>
          <w:rFonts w:ascii="Calibri" w:hAnsi="Calibri" w:cs="Calibri"/>
        </w:rPr>
        <w:t>Change</w:t>
      </w:r>
      <w:proofErr w:type="spellEnd"/>
      <w:r w:rsidR="006E54BD" w:rsidRPr="00B72A31">
        <w:rPr>
          <w:rFonts w:ascii="Calibri" w:hAnsi="Calibri" w:cs="Calibri"/>
        </w:rPr>
        <w:t xml:space="preserve"> – IPCC) kao izvršnog tijela Programa za okoliš Ujedinjenih naroda (United Nations </w:t>
      </w:r>
      <w:proofErr w:type="spellStart"/>
      <w:r w:rsidR="006E54BD" w:rsidRPr="00B72A31">
        <w:rPr>
          <w:rFonts w:ascii="Calibri" w:hAnsi="Calibri" w:cs="Calibri"/>
        </w:rPr>
        <w:t>Environment</w:t>
      </w:r>
      <w:proofErr w:type="spellEnd"/>
      <w:r w:rsidR="006E54BD" w:rsidRPr="00B72A31">
        <w:rPr>
          <w:rFonts w:ascii="Calibri" w:hAnsi="Calibri" w:cs="Calibri"/>
        </w:rPr>
        <w:t xml:space="preserve"> </w:t>
      </w:r>
      <w:proofErr w:type="spellStart"/>
      <w:r w:rsidR="006E54BD" w:rsidRPr="00B72A31">
        <w:rPr>
          <w:rFonts w:ascii="Calibri" w:hAnsi="Calibri" w:cs="Calibri"/>
        </w:rPr>
        <w:t>Programme</w:t>
      </w:r>
      <w:proofErr w:type="spellEnd"/>
      <w:r w:rsidR="006E54BD" w:rsidRPr="00B72A31">
        <w:rPr>
          <w:rFonts w:ascii="Calibri" w:hAnsi="Calibri" w:cs="Calibri"/>
        </w:rPr>
        <w:t xml:space="preserve"> - UNEP) i Svjetske meteorološke organizacije (WMO) u provođenju Okvirne konvencije Ujedinjenih naroda o promjeni klime (United </w:t>
      </w:r>
      <w:proofErr w:type="spellStart"/>
      <w:r w:rsidR="006E54BD" w:rsidRPr="00B72A31">
        <w:rPr>
          <w:rFonts w:ascii="Calibri" w:hAnsi="Calibri" w:cs="Calibri"/>
        </w:rPr>
        <w:t>Nation</w:t>
      </w:r>
      <w:proofErr w:type="spellEnd"/>
      <w:r w:rsidR="006E54BD" w:rsidRPr="00B72A31">
        <w:rPr>
          <w:rFonts w:ascii="Calibri" w:hAnsi="Calibri" w:cs="Calibri"/>
        </w:rPr>
        <w:t xml:space="preserve"> Framework </w:t>
      </w:r>
      <w:proofErr w:type="spellStart"/>
      <w:r w:rsidR="006E54BD" w:rsidRPr="00B72A31">
        <w:rPr>
          <w:rFonts w:ascii="Calibri" w:hAnsi="Calibri" w:cs="Calibri"/>
        </w:rPr>
        <w:t>Convention</w:t>
      </w:r>
      <w:proofErr w:type="spellEnd"/>
      <w:r w:rsidR="006E54BD" w:rsidRPr="00B72A31">
        <w:rPr>
          <w:rFonts w:ascii="Calibri" w:hAnsi="Calibri" w:cs="Calibri"/>
        </w:rPr>
        <w:t xml:space="preserve"> on </w:t>
      </w:r>
      <w:proofErr w:type="spellStart"/>
      <w:r w:rsidR="006E54BD" w:rsidRPr="00B72A31">
        <w:rPr>
          <w:rFonts w:ascii="Calibri" w:hAnsi="Calibri" w:cs="Calibri"/>
        </w:rPr>
        <w:t>Climate</w:t>
      </w:r>
      <w:proofErr w:type="spellEnd"/>
      <w:r w:rsidR="006E54BD" w:rsidRPr="00B72A31">
        <w:rPr>
          <w:rFonts w:ascii="Calibri" w:hAnsi="Calibri" w:cs="Calibri"/>
        </w:rPr>
        <w:t xml:space="preserve"> </w:t>
      </w:r>
      <w:proofErr w:type="spellStart"/>
      <w:r w:rsidR="006E54BD" w:rsidRPr="00B72A31">
        <w:rPr>
          <w:rFonts w:ascii="Calibri" w:hAnsi="Calibri" w:cs="Calibri"/>
        </w:rPr>
        <w:t>Change</w:t>
      </w:r>
      <w:proofErr w:type="spellEnd"/>
      <w:r w:rsidR="006E54BD" w:rsidRPr="00B72A31">
        <w:rPr>
          <w:rFonts w:ascii="Calibri" w:hAnsi="Calibri" w:cs="Calibri"/>
        </w:rPr>
        <w:t xml:space="preserve"> – UNFCCC). </w:t>
      </w:r>
      <w:r w:rsidR="000211C1">
        <w:rPr>
          <w:rFonts w:ascii="Calibri" w:hAnsi="Calibri" w:cs="Calibri"/>
        </w:rPr>
        <w:t xml:space="preserve">Važno je napomenuti da se okvirni cilj uštede energije u SECAP-u gleda u odnosu na referentnu godinu, dok je kontrolna godina pokazatelj relevantnije potrošnje energije po sektorima, </w:t>
      </w:r>
      <w:r w:rsidR="003E09FE">
        <w:rPr>
          <w:rFonts w:ascii="Calibri" w:hAnsi="Calibri" w:cs="Calibri"/>
        </w:rPr>
        <w:t>ujedno i pokazatelj</w:t>
      </w:r>
      <w:r w:rsidR="000211C1">
        <w:rPr>
          <w:rFonts w:ascii="Calibri" w:hAnsi="Calibri" w:cs="Calibri"/>
        </w:rPr>
        <w:t xml:space="preserve">  ostvarenj</w:t>
      </w:r>
      <w:r w:rsidR="003E09FE">
        <w:rPr>
          <w:rFonts w:ascii="Calibri" w:hAnsi="Calibri" w:cs="Calibri"/>
        </w:rPr>
        <w:t>a</w:t>
      </w:r>
      <w:r w:rsidR="000211C1">
        <w:rPr>
          <w:rFonts w:ascii="Calibri" w:hAnsi="Calibri" w:cs="Calibri"/>
        </w:rPr>
        <w:t xml:space="preserve"> okvirnog cilja uštede emisija </w:t>
      </w:r>
      <w:r w:rsidR="000211C1" w:rsidRPr="00471D15">
        <w:rPr>
          <w:rFonts w:eastAsia="Calibri" w:cstheme="minorHAnsi"/>
        </w:rPr>
        <w:t>CO</w:t>
      </w:r>
      <w:r w:rsidR="000211C1" w:rsidRPr="005A7DC4">
        <w:rPr>
          <w:rFonts w:eastAsia="Calibri" w:cstheme="minorHAnsi"/>
          <w:vertAlign w:val="subscript"/>
        </w:rPr>
        <w:t>2</w:t>
      </w:r>
      <w:r w:rsidR="000211C1">
        <w:rPr>
          <w:rFonts w:ascii="Calibri" w:hAnsi="Calibri" w:cs="Calibri"/>
        </w:rPr>
        <w:t>.</w:t>
      </w:r>
    </w:p>
    <w:p w14:paraId="67046A52" w14:textId="77777777" w:rsidR="00F80F82" w:rsidRDefault="00F80F82" w:rsidP="000211C1">
      <w:pPr>
        <w:pStyle w:val="ListParagraph"/>
        <w:ind w:left="0"/>
        <w:jc w:val="both"/>
        <w:rPr>
          <w:rFonts w:ascii="Calibri" w:hAnsi="Calibri" w:cs="Calibri"/>
        </w:rPr>
      </w:pPr>
    </w:p>
    <w:p w14:paraId="235E2B98" w14:textId="0F2D0E70" w:rsidR="00AA7EE0" w:rsidRDefault="008C52E6" w:rsidP="000C3426">
      <w:pPr>
        <w:pStyle w:val="ListParagraph"/>
        <w:ind w:left="0"/>
        <w:jc w:val="both"/>
        <w:rPr>
          <w:rFonts w:ascii="Calibri" w:hAnsi="Calibri" w:cs="Calibri"/>
        </w:rPr>
      </w:pPr>
      <w:r>
        <w:rPr>
          <w:rFonts w:ascii="Calibri" w:hAnsi="Calibri" w:cs="Calibri"/>
        </w:rPr>
        <w:t xml:space="preserve">S obzirom da općina Brtonigla-Verteneglio </w:t>
      </w:r>
      <w:r w:rsidR="00AA7EE0">
        <w:rPr>
          <w:rFonts w:ascii="Calibri" w:hAnsi="Calibri" w:cs="Calibri"/>
        </w:rPr>
        <w:t xml:space="preserve">nema prethodno izrađen SEAP i time referentni inventar emisija, isti je </w:t>
      </w:r>
      <w:r w:rsidR="00F222FC">
        <w:rPr>
          <w:rFonts w:ascii="Calibri" w:hAnsi="Calibri" w:cs="Calibri"/>
        </w:rPr>
        <w:t xml:space="preserve">izrađen u okviru ovog SECAP-a. To ujedno </w:t>
      </w:r>
      <w:r w:rsidR="00E77C5F">
        <w:rPr>
          <w:rFonts w:ascii="Calibri" w:hAnsi="Calibri" w:cs="Calibri"/>
        </w:rPr>
        <w:t xml:space="preserve">podrazumijeva da nema kontrolnog inventara. </w:t>
      </w:r>
    </w:p>
    <w:p w14:paraId="1E7BC94F" w14:textId="77777777" w:rsidR="00AA7EE0" w:rsidRDefault="00AA7EE0" w:rsidP="000C3426">
      <w:pPr>
        <w:pStyle w:val="ListParagraph"/>
        <w:ind w:left="0"/>
        <w:jc w:val="both"/>
        <w:rPr>
          <w:rFonts w:ascii="Calibri" w:hAnsi="Calibri" w:cs="Calibri"/>
        </w:rPr>
      </w:pPr>
    </w:p>
    <w:p w14:paraId="46CCD83B" w14:textId="1E6F6D7F" w:rsidR="007D1952" w:rsidRDefault="00E77C5F" w:rsidP="000C3426">
      <w:pPr>
        <w:pStyle w:val="ListParagraph"/>
        <w:ind w:left="0"/>
        <w:jc w:val="both"/>
        <w:rPr>
          <w:rFonts w:ascii="Calibri" w:hAnsi="Calibri" w:cs="Calibri"/>
        </w:rPr>
      </w:pPr>
      <w:r>
        <w:rPr>
          <w:rFonts w:ascii="Calibri" w:hAnsi="Calibri" w:cs="Calibri"/>
        </w:rPr>
        <w:t>R</w:t>
      </w:r>
      <w:r w:rsidRPr="00E77C5F">
        <w:rPr>
          <w:rFonts w:ascii="Calibri" w:hAnsi="Calibri" w:cs="Calibri"/>
        </w:rPr>
        <w:t xml:space="preserve">eferentni inventar emisija </w:t>
      </w:r>
      <w:r w:rsidR="2BE5C892" w:rsidRPr="000C3426">
        <w:rPr>
          <w:rFonts w:ascii="Calibri" w:hAnsi="Calibri" w:cs="Calibri"/>
        </w:rPr>
        <w:t>pripremljen je prema Priručniku</w:t>
      </w:r>
      <w:r w:rsidR="00D42E9E">
        <w:rPr>
          <w:rFonts w:ascii="Calibri" w:hAnsi="Calibri" w:cs="Calibri"/>
        </w:rPr>
        <w:t xml:space="preserve"> </w:t>
      </w:r>
      <w:r w:rsidR="2BE5C892" w:rsidRPr="000C3426">
        <w:rPr>
          <w:rFonts w:ascii="Calibri" w:hAnsi="Calibri" w:cs="Calibri"/>
        </w:rPr>
        <w:t xml:space="preserve">˝How to </w:t>
      </w:r>
      <w:proofErr w:type="spellStart"/>
      <w:r w:rsidR="2BE5C892" w:rsidRPr="000C3426">
        <w:rPr>
          <w:rFonts w:ascii="Calibri" w:hAnsi="Calibri" w:cs="Calibri"/>
        </w:rPr>
        <w:t>develop</w:t>
      </w:r>
      <w:proofErr w:type="spellEnd"/>
      <w:r w:rsidR="2BE5C892" w:rsidRPr="000C3426">
        <w:rPr>
          <w:rFonts w:ascii="Calibri" w:hAnsi="Calibri" w:cs="Calibri"/>
        </w:rPr>
        <w:t xml:space="preserve"> a </w:t>
      </w:r>
      <w:proofErr w:type="spellStart"/>
      <w:r w:rsidR="2BE5C892" w:rsidRPr="000C3426">
        <w:rPr>
          <w:rFonts w:ascii="Calibri" w:hAnsi="Calibri" w:cs="Calibri"/>
        </w:rPr>
        <w:t>Sustainable</w:t>
      </w:r>
      <w:proofErr w:type="spellEnd"/>
      <w:r w:rsidR="2BE5C892" w:rsidRPr="000C3426">
        <w:rPr>
          <w:rFonts w:ascii="Calibri" w:hAnsi="Calibri" w:cs="Calibri"/>
        </w:rPr>
        <w:t xml:space="preserve"> Energy </w:t>
      </w:r>
      <w:proofErr w:type="spellStart"/>
      <w:r w:rsidR="2BE5C892" w:rsidRPr="000C3426">
        <w:rPr>
          <w:rFonts w:ascii="Calibri" w:hAnsi="Calibri" w:cs="Calibri"/>
        </w:rPr>
        <w:t>Action</w:t>
      </w:r>
      <w:proofErr w:type="spellEnd"/>
      <w:r w:rsidR="2BE5C892" w:rsidRPr="000C3426">
        <w:rPr>
          <w:rFonts w:ascii="Calibri" w:hAnsi="Calibri" w:cs="Calibri"/>
        </w:rPr>
        <w:t xml:space="preserve"> Plan˝ te pripadajućim </w:t>
      </w:r>
      <w:r w:rsidR="06698020" w:rsidRPr="000C3426">
        <w:rPr>
          <w:rFonts w:ascii="Calibri" w:hAnsi="Calibri" w:cs="Calibri"/>
        </w:rPr>
        <w:t>D</w:t>
      </w:r>
      <w:r w:rsidR="3B1CF3F5" w:rsidRPr="000C3426">
        <w:rPr>
          <w:rFonts w:ascii="Calibri" w:hAnsi="Calibri" w:cs="Calibri"/>
        </w:rPr>
        <w:t>oda</w:t>
      </w:r>
      <w:r w:rsidR="671F1BB2" w:rsidRPr="000C3426">
        <w:rPr>
          <w:rFonts w:ascii="Calibri" w:hAnsi="Calibri" w:cs="Calibri"/>
        </w:rPr>
        <w:t>tku 2</w:t>
      </w:r>
      <w:r w:rsidR="00D42E9E">
        <w:rPr>
          <w:rFonts w:ascii="Calibri" w:hAnsi="Calibri" w:cs="Calibri"/>
        </w:rPr>
        <w:t xml:space="preserve"> </w:t>
      </w:r>
      <w:r w:rsidR="671F1BB2" w:rsidRPr="000C3426">
        <w:rPr>
          <w:rFonts w:ascii="Calibri" w:hAnsi="Calibri" w:cs="Calibri"/>
        </w:rPr>
        <w:t>˝</w:t>
      </w:r>
      <w:proofErr w:type="spellStart"/>
      <w:r w:rsidR="671F1BB2" w:rsidRPr="000C3426">
        <w:rPr>
          <w:rFonts w:ascii="Calibri" w:hAnsi="Calibri" w:cs="Calibri"/>
        </w:rPr>
        <w:t>Baseline</w:t>
      </w:r>
      <w:proofErr w:type="spellEnd"/>
      <w:r w:rsidR="671F1BB2" w:rsidRPr="000C3426">
        <w:rPr>
          <w:rFonts w:ascii="Calibri" w:hAnsi="Calibri" w:cs="Calibri"/>
        </w:rPr>
        <w:t xml:space="preserve"> </w:t>
      </w:r>
      <w:proofErr w:type="spellStart"/>
      <w:r w:rsidR="671F1BB2" w:rsidRPr="000C3426">
        <w:rPr>
          <w:rFonts w:ascii="Calibri" w:hAnsi="Calibri" w:cs="Calibri"/>
        </w:rPr>
        <w:t>emissions</w:t>
      </w:r>
      <w:proofErr w:type="spellEnd"/>
      <w:r w:rsidR="671F1BB2" w:rsidRPr="000C3426">
        <w:rPr>
          <w:rFonts w:ascii="Calibri" w:hAnsi="Calibri" w:cs="Calibri"/>
        </w:rPr>
        <w:t xml:space="preserve"> </w:t>
      </w:r>
      <w:proofErr w:type="spellStart"/>
      <w:r w:rsidR="671F1BB2" w:rsidRPr="000C3426">
        <w:rPr>
          <w:rFonts w:ascii="Calibri" w:hAnsi="Calibri" w:cs="Calibri"/>
        </w:rPr>
        <w:t>inventory</w:t>
      </w:r>
      <w:proofErr w:type="spellEnd"/>
      <w:r w:rsidR="671F1BB2" w:rsidRPr="000C3426">
        <w:rPr>
          <w:rFonts w:ascii="Calibri" w:hAnsi="Calibri" w:cs="Calibri"/>
        </w:rPr>
        <w:t>˝</w:t>
      </w:r>
      <w:r w:rsidR="75E1A113" w:rsidRPr="000C3426">
        <w:rPr>
          <w:rFonts w:ascii="Calibri" w:hAnsi="Calibri" w:cs="Calibri"/>
        </w:rPr>
        <w:t xml:space="preserve">. Važno je naglasiti da </w:t>
      </w:r>
      <w:r w:rsidR="393623BA" w:rsidRPr="000C3426">
        <w:rPr>
          <w:rFonts w:ascii="Calibri" w:hAnsi="Calibri" w:cs="Calibri"/>
        </w:rPr>
        <w:t>je emisijski faktor za električnu energiju korišten iz Pravilnika o metodologiji za praćenje, mjerenje i verifikaciju uštede energije u neposrednoj potrošnji (NN 77/2012).</w:t>
      </w:r>
      <w:r w:rsidR="00DE7535">
        <w:rPr>
          <w:rFonts w:ascii="Calibri" w:hAnsi="Calibri" w:cs="Calibri"/>
        </w:rPr>
        <w:t xml:space="preserve"> </w:t>
      </w:r>
      <w:r w:rsidR="002F1AB4" w:rsidRPr="002F1AB4">
        <w:rPr>
          <w:rFonts w:ascii="Calibri" w:hAnsi="Calibri" w:cs="Calibri"/>
        </w:rPr>
        <w:t>Također, za drvo i pelete, kao oblike biomase, emisijski faktori su nula. Naime, emisije CO</w:t>
      </w:r>
      <w:r w:rsidR="002F1AB4" w:rsidRPr="00D87C98">
        <w:rPr>
          <w:rFonts w:ascii="Calibri" w:hAnsi="Calibri" w:cs="Calibri"/>
          <w:vertAlign w:val="subscript"/>
        </w:rPr>
        <w:t>2</w:t>
      </w:r>
      <w:r w:rsidR="002F1AB4" w:rsidRPr="002F1AB4">
        <w:rPr>
          <w:rFonts w:ascii="Calibri" w:hAnsi="Calibri" w:cs="Calibri"/>
        </w:rPr>
        <w:t xml:space="preserve"> pojavljuju se i kod spaljivanja biomase, ali se prema IPCC preporukama one ne računaju jer se smatra da se radi o CO</w:t>
      </w:r>
      <w:r w:rsidR="002F1AB4" w:rsidRPr="00D87C98">
        <w:rPr>
          <w:rFonts w:ascii="Calibri" w:hAnsi="Calibri" w:cs="Calibri"/>
          <w:vertAlign w:val="subscript"/>
        </w:rPr>
        <w:t>2</w:t>
      </w:r>
      <w:r w:rsidR="002F1AB4" w:rsidRPr="002F1AB4">
        <w:rPr>
          <w:rFonts w:ascii="Calibri" w:hAnsi="Calibri" w:cs="Calibri"/>
        </w:rPr>
        <w:t xml:space="preserve"> koji su biljke tijekom rasta apsorbirale iz atmosfere.</w:t>
      </w:r>
      <w:r w:rsidR="002F1AB4">
        <w:rPr>
          <w:rFonts w:ascii="Calibri" w:hAnsi="Calibri" w:cs="Calibri"/>
        </w:rPr>
        <w:t xml:space="preserve"> </w:t>
      </w:r>
      <w:r w:rsidR="55AEF5E5" w:rsidRPr="000C3426">
        <w:rPr>
          <w:rFonts w:ascii="Calibri" w:hAnsi="Calibri" w:cs="Calibri"/>
        </w:rPr>
        <w:t>U tablicama u nastavku su prikazani korišteni konverzijski i emisijski faktori.</w:t>
      </w:r>
      <w:r w:rsidR="000C3426">
        <w:rPr>
          <w:rFonts w:ascii="Calibri" w:hAnsi="Calibri" w:cs="Calibri"/>
        </w:rPr>
        <w:t xml:space="preserve"> </w:t>
      </w:r>
    </w:p>
    <w:p w14:paraId="5D1E0B12" w14:textId="58825138" w:rsidR="0089505B" w:rsidRPr="000C3426" w:rsidRDefault="0089505B" w:rsidP="0D43E8A5">
      <w:pPr>
        <w:pStyle w:val="Mojatablica"/>
        <w:ind w:left="0" w:firstLine="0"/>
      </w:pPr>
      <w:bookmarkStart w:id="9" w:name="_Toc69807777"/>
      <w:r w:rsidRPr="000C3426">
        <w:t xml:space="preserve">Tablica </w:t>
      </w:r>
      <w:r w:rsidRPr="000C3426">
        <w:fldChar w:fldCharType="begin"/>
      </w:r>
      <w:r w:rsidRPr="000C3426">
        <w:instrText>STYLEREF 1 \s</w:instrText>
      </w:r>
      <w:r w:rsidRPr="000C3426">
        <w:fldChar w:fldCharType="separate"/>
      </w:r>
      <w:r w:rsidR="00575E9C">
        <w:rPr>
          <w:noProof/>
        </w:rPr>
        <w:t>4</w:t>
      </w:r>
      <w:r w:rsidRPr="000C3426">
        <w:fldChar w:fldCharType="end"/>
      </w:r>
      <w:r w:rsidR="00A12AEB" w:rsidRPr="000C3426">
        <w:noBreakHyphen/>
      </w:r>
      <w:r w:rsidRPr="000C3426">
        <w:fldChar w:fldCharType="begin"/>
      </w:r>
      <w:r w:rsidRPr="000C3426">
        <w:instrText>SEQ Tablica \* ARABIC \s 1</w:instrText>
      </w:r>
      <w:r w:rsidRPr="000C3426">
        <w:fldChar w:fldCharType="separate"/>
      </w:r>
      <w:r w:rsidR="00575E9C">
        <w:rPr>
          <w:noProof/>
        </w:rPr>
        <w:t>1</w:t>
      </w:r>
      <w:r w:rsidRPr="000C3426">
        <w:fldChar w:fldCharType="end"/>
      </w:r>
      <w:r w:rsidRPr="000C3426">
        <w:t xml:space="preserve"> Konverzijski faktori za energetske vrijednosti</w:t>
      </w:r>
      <w:bookmarkEnd w:id="9"/>
    </w:p>
    <w:tbl>
      <w:tblPr>
        <w:tblStyle w:val="TableGrid"/>
        <w:tblW w:w="4481" w:type="pct"/>
        <w:jc w:val="center"/>
        <w:tblLook w:val="04A0" w:firstRow="1" w:lastRow="0" w:firstColumn="1" w:lastColumn="0" w:noHBand="0" w:noVBand="1"/>
      </w:tblPr>
      <w:tblGrid>
        <w:gridCol w:w="3256"/>
        <w:gridCol w:w="4819"/>
      </w:tblGrid>
      <w:tr w:rsidR="0089505B" w:rsidRPr="00471D15" w14:paraId="722AC406" w14:textId="77777777" w:rsidTr="00ED5D49">
        <w:trPr>
          <w:trHeight w:val="405"/>
          <w:tblHeader/>
          <w:jc w:val="center"/>
        </w:trPr>
        <w:tc>
          <w:tcPr>
            <w:tcW w:w="201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49B9DE2" w14:textId="77777777" w:rsidR="0089505B" w:rsidRPr="00471D15" w:rsidRDefault="0089505B" w:rsidP="00ED5D49">
            <w:pPr>
              <w:rPr>
                <w:rFonts w:cstheme="minorHAnsi"/>
                <w:b/>
                <w:bCs/>
              </w:rPr>
            </w:pPr>
            <w:r w:rsidRPr="00471D15">
              <w:rPr>
                <w:rFonts w:cstheme="minorHAnsi"/>
                <w:b/>
                <w:bCs/>
              </w:rPr>
              <w:t>Energent</w:t>
            </w:r>
          </w:p>
        </w:tc>
        <w:tc>
          <w:tcPr>
            <w:tcW w:w="29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104D9F8" w14:textId="77777777" w:rsidR="0089505B" w:rsidRPr="00471D15" w:rsidRDefault="0089505B" w:rsidP="00ED5D49">
            <w:pPr>
              <w:jc w:val="center"/>
              <w:rPr>
                <w:rFonts w:cstheme="minorHAnsi"/>
                <w:b/>
                <w:bCs/>
              </w:rPr>
            </w:pPr>
            <w:r w:rsidRPr="00471D15">
              <w:rPr>
                <w:rFonts w:cstheme="minorHAnsi"/>
                <w:b/>
                <w:bCs/>
              </w:rPr>
              <w:t>Energetska vrijednosti (MWh/t)</w:t>
            </w:r>
          </w:p>
        </w:tc>
      </w:tr>
      <w:tr w:rsidR="0089505B" w:rsidRPr="00471D15" w14:paraId="7352A7A4" w14:textId="77777777" w:rsidTr="00ED5D49">
        <w:trPr>
          <w:trHeight w:val="405"/>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DAF1E93" w14:textId="77777777" w:rsidR="0089505B" w:rsidRPr="00471D15" w:rsidRDefault="0089505B" w:rsidP="00ED5D49">
            <w:pPr>
              <w:rPr>
                <w:rFonts w:cstheme="minorHAnsi"/>
              </w:rPr>
            </w:pPr>
            <w:r w:rsidRPr="00471D15">
              <w:rPr>
                <w:rFonts w:cstheme="minorHAnsi"/>
              </w:rPr>
              <w:t>UNP</w:t>
            </w:r>
          </w:p>
        </w:tc>
        <w:tc>
          <w:tcPr>
            <w:tcW w:w="2984" w:type="pct"/>
            <w:tcBorders>
              <w:top w:val="single" w:sz="4" w:space="0" w:color="auto"/>
              <w:left w:val="single" w:sz="4" w:space="0" w:color="auto"/>
              <w:bottom w:val="single" w:sz="4" w:space="0" w:color="auto"/>
              <w:right w:val="single" w:sz="4" w:space="0" w:color="auto"/>
            </w:tcBorders>
            <w:vAlign w:val="center"/>
            <w:hideMark/>
          </w:tcPr>
          <w:p w14:paraId="7234EC1A" w14:textId="77777777" w:rsidR="0089505B" w:rsidRPr="00471D15" w:rsidRDefault="0089505B" w:rsidP="002C5118">
            <w:pPr>
              <w:jc w:val="center"/>
              <w:rPr>
                <w:rFonts w:cstheme="minorHAnsi"/>
              </w:rPr>
            </w:pPr>
            <w:r w:rsidRPr="00471D15">
              <w:rPr>
                <w:rFonts w:cstheme="minorHAnsi"/>
              </w:rPr>
              <w:t>13,10</w:t>
            </w:r>
          </w:p>
        </w:tc>
      </w:tr>
      <w:tr w:rsidR="0089505B" w:rsidRPr="00471D15" w14:paraId="1F086DD4" w14:textId="77777777" w:rsidTr="00ED5D49">
        <w:trPr>
          <w:trHeight w:val="405"/>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4F624B5" w14:textId="77777777" w:rsidR="0089505B" w:rsidRPr="00471D15" w:rsidRDefault="0089505B" w:rsidP="00ED5D49">
            <w:pPr>
              <w:rPr>
                <w:rFonts w:cstheme="minorHAnsi"/>
              </w:rPr>
            </w:pPr>
            <w:r w:rsidRPr="00471D15">
              <w:rPr>
                <w:rFonts w:cstheme="minorHAnsi"/>
              </w:rPr>
              <w:t>Loživo ulje</w:t>
            </w:r>
          </w:p>
        </w:tc>
        <w:tc>
          <w:tcPr>
            <w:tcW w:w="2984" w:type="pct"/>
            <w:tcBorders>
              <w:top w:val="single" w:sz="4" w:space="0" w:color="auto"/>
              <w:left w:val="single" w:sz="4" w:space="0" w:color="auto"/>
              <w:bottom w:val="single" w:sz="4" w:space="0" w:color="auto"/>
              <w:right w:val="single" w:sz="4" w:space="0" w:color="auto"/>
            </w:tcBorders>
            <w:vAlign w:val="center"/>
            <w:hideMark/>
          </w:tcPr>
          <w:p w14:paraId="31EAFD69" w14:textId="77777777" w:rsidR="0089505B" w:rsidRPr="00471D15" w:rsidRDefault="0089505B" w:rsidP="002C5118">
            <w:pPr>
              <w:jc w:val="center"/>
              <w:rPr>
                <w:rFonts w:cstheme="minorHAnsi"/>
              </w:rPr>
            </w:pPr>
            <w:r w:rsidRPr="00471D15">
              <w:rPr>
                <w:rFonts w:cstheme="minorHAnsi"/>
              </w:rPr>
              <w:t>11,90</w:t>
            </w:r>
          </w:p>
        </w:tc>
      </w:tr>
      <w:tr w:rsidR="0089505B" w:rsidRPr="00471D15" w14:paraId="1AFCD817" w14:textId="77777777" w:rsidTr="00ED5D49">
        <w:trPr>
          <w:trHeight w:val="405"/>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216A18D6" w14:textId="77777777" w:rsidR="0089505B" w:rsidRPr="00471D15" w:rsidRDefault="0089505B" w:rsidP="00ED5D49">
            <w:pPr>
              <w:rPr>
                <w:rFonts w:cstheme="minorHAnsi"/>
              </w:rPr>
            </w:pPr>
            <w:r w:rsidRPr="00471D15">
              <w:rPr>
                <w:rFonts w:cstheme="minorHAnsi"/>
              </w:rPr>
              <w:t>Benzin</w:t>
            </w:r>
          </w:p>
        </w:tc>
        <w:tc>
          <w:tcPr>
            <w:tcW w:w="2984" w:type="pct"/>
            <w:tcBorders>
              <w:top w:val="single" w:sz="4" w:space="0" w:color="auto"/>
              <w:left w:val="single" w:sz="4" w:space="0" w:color="auto"/>
              <w:bottom w:val="single" w:sz="4" w:space="0" w:color="auto"/>
              <w:right w:val="single" w:sz="4" w:space="0" w:color="auto"/>
            </w:tcBorders>
            <w:vAlign w:val="center"/>
            <w:hideMark/>
          </w:tcPr>
          <w:p w14:paraId="7E4793C5" w14:textId="77777777" w:rsidR="0089505B" w:rsidRPr="00471D15" w:rsidRDefault="0089505B" w:rsidP="002C5118">
            <w:pPr>
              <w:jc w:val="center"/>
              <w:rPr>
                <w:rFonts w:cstheme="minorHAnsi"/>
              </w:rPr>
            </w:pPr>
            <w:r w:rsidRPr="00471D15">
              <w:rPr>
                <w:rFonts w:cstheme="minorHAnsi"/>
              </w:rPr>
              <w:t>12,30</w:t>
            </w:r>
          </w:p>
        </w:tc>
      </w:tr>
      <w:tr w:rsidR="0089505B" w:rsidRPr="00471D15" w14:paraId="3876B587" w14:textId="77777777" w:rsidTr="00ED5D49">
        <w:trPr>
          <w:trHeight w:val="405"/>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70FAB701" w14:textId="77777777" w:rsidR="0089505B" w:rsidRPr="00471D15" w:rsidRDefault="0089505B" w:rsidP="00ED5D49">
            <w:pPr>
              <w:rPr>
                <w:rFonts w:cstheme="minorHAnsi"/>
              </w:rPr>
            </w:pPr>
            <w:r w:rsidRPr="00471D15">
              <w:rPr>
                <w:rFonts w:cstheme="minorHAnsi"/>
              </w:rPr>
              <w:t>Dizel</w:t>
            </w:r>
          </w:p>
        </w:tc>
        <w:tc>
          <w:tcPr>
            <w:tcW w:w="2984" w:type="pct"/>
            <w:tcBorders>
              <w:top w:val="single" w:sz="4" w:space="0" w:color="auto"/>
              <w:left w:val="single" w:sz="4" w:space="0" w:color="auto"/>
              <w:bottom w:val="single" w:sz="4" w:space="0" w:color="auto"/>
              <w:right w:val="single" w:sz="4" w:space="0" w:color="auto"/>
            </w:tcBorders>
            <w:vAlign w:val="center"/>
            <w:hideMark/>
          </w:tcPr>
          <w:p w14:paraId="5D4B9A99" w14:textId="77777777" w:rsidR="0089505B" w:rsidRPr="00471D15" w:rsidRDefault="0089505B" w:rsidP="002C5118">
            <w:pPr>
              <w:jc w:val="center"/>
              <w:rPr>
                <w:rFonts w:cstheme="minorHAnsi"/>
              </w:rPr>
            </w:pPr>
            <w:r w:rsidRPr="00471D15">
              <w:rPr>
                <w:rFonts w:cstheme="minorHAnsi"/>
              </w:rPr>
              <w:t>11,90</w:t>
            </w:r>
          </w:p>
        </w:tc>
      </w:tr>
      <w:tr w:rsidR="0089505B" w:rsidRPr="00471D15" w14:paraId="0AF7DBC4" w14:textId="77777777" w:rsidTr="00ED5D49">
        <w:trPr>
          <w:trHeight w:val="405"/>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28B064AF" w14:textId="77777777" w:rsidR="0089505B" w:rsidRPr="00471D15" w:rsidRDefault="0089505B" w:rsidP="00ED5D49">
            <w:pPr>
              <w:rPr>
                <w:rFonts w:cstheme="minorHAnsi"/>
              </w:rPr>
            </w:pPr>
            <w:r w:rsidRPr="00471D15">
              <w:rPr>
                <w:rFonts w:cstheme="minorHAnsi"/>
              </w:rPr>
              <w:t>Peleti</w:t>
            </w:r>
          </w:p>
        </w:tc>
        <w:tc>
          <w:tcPr>
            <w:tcW w:w="2984" w:type="pct"/>
            <w:tcBorders>
              <w:top w:val="single" w:sz="4" w:space="0" w:color="auto"/>
              <w:left w:val="single" w:sz="4" w:space="0" w:color="auto"/>
              <w:bottom w:val="single" w:sz="4" w:space="0" w:color="auto"/>
              <w:right w:val="single" w:sz="4" w:space="0" w:color="auto"/>
            </w:tcBorders>
            <w:vAlign w:val="center"/>
            <w:hideMark/>
          </w:tcPr>
          <w:p w14:paraId="121356DB" w14:textId="77777777" w:rsidR="0089505B" w:rsidRPr="00471D15" w:rsidRDefault="0089505B" w:rsidP="002C5118">
            <w:pPr>
              <w:jc w:val="center"/>
              <w:rPr>
                <w:rFonts w:cstheme="minorHAnsi"/>
              </w:rPr>
            </w:pPr>
            <w:r w:rsidRPr="00471D15">
              <w:rPr>
                <w:rFonts w:cstheme="minorHAnsi"/>
              </w:rPr>
              <w:t>5,00</w:t>
            </w:r>
          </w:p>
        </w:tc>
      </w:tr>
      <w:tr w:rsidR="0089505B" w:rsidRPr="00471D15" w14:paraId="0A2D75B1" w14:textId="77777777" w:rsidTr="00ED5D49">
        <w:trPr>
          <w:trHeight w:val="405"/>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1B69743" w14:textId="77777777" w:rsidR="0089505B" w:rsidRPr="00471D15" w:rsidRDefault="0089505B" w:rsidP="00ED5D49">
            <w:pPr>
              <w:rPr>
                <w:rFonts w:cstheme="minorHAnsi"/>
              </w:rPr>
            </w:pPr>
            <w:r w:rsidRPr="00471D15">
              <w:rPr>
                <w:rFonts w:cstheme="minorHAnsi"/>
              </w:rPr>
              <w:lastRenderedPageBreak/>
              <w:t>Drvo</w:t>
            </w:r>
          </w:p>
        </w:tc>
        <w:tc>
          <w:tcPr>
            <w:tcW w:w="2984" w:type="pct"/>
            <w:tcBorders>
              <w:top w:val="single" w:sz="4" w:space="0" w:color="auto"/>
              <w:left w:val="single" w:sz="4" w:space="0" w:color="auto"/>
              <w:bottom w:val="single" w:sz="4" w:space="0" w:color="auto"/>
              <w:right w:val="single" w:sz="4" w:space="0" w:color="auto"/>
            </w:tcBorders>
            <w:vAlign w:val="center"/>
            <w:hideMark/>
          </w:tcPr>
          <w:p w14:paraId="34D5D3DC" w14:textId="77777777" w:rsidR="0089505B" w:rsidRPr="00471D15" w:rsidRDefault="0089505B" w:rsidP="002C5118">
            <w:pPr>
              <w:jc w:val="center"/>
              <w:rPr>
                <w:rFonts w:cstheme="minorHAnsi"/>
              </w:rPr>
            </w:pPr>
            <w:r w:rsidRPr="00471D15">
              <w:rPr>
                <w:rFonts w:cstheme="minorHAnsi"/>
              </w:rPr>
              <w:t>1.800,00</w:t>
            </w:r>
          </w:p>
        </w:tc>
      </w:tr>
    </w:tbl>
    <w:p w14:paraId="24E65F77" w14:textId="39FF1DBD" w:rsidR="0089505B" w:rsidRDefault="00BC3BCD" w:rsidP="0089505B">
      <w:pPr>
        <w:pStyle w:val="BodyText"/>
        <w:rPr>
          <w:rFonts w:asciiTheme="minorHAnsi" w:hAnsiTheme="minorHAnsi" w:cstheme="minorHAnsi"/>
          <w:sz w:val="18"/>
          <w:szCs w:val="18"/>
          <w:lang w:val="hr-HR"/>
        </w:rPr>
      </w:pPr>
      <w:r>
        <w:rPr>
          <w:rFonts w:asciiTheme="minorHAnsi" w:hAnsiTheme="minorHAnsi" w:cstheme="minorHAnsi"/>
          <w:sz w:val="18"/>
          <w:szCs w:val="18"/>
          <w:lang w:val="hr-HR"/>
        </w:rPr>
        <w:t>Izvor:</w:t>
      </w:r>
      <w:r w:rsidR="00CA6E8E" w:rsidRPr="00CA6E8E">
        <w:t xml:space="preserve"> </w:t>
      </w:r>
      <w:r w:rsidR="00CA6E8E" w:rsidRPr="00CA6E8E">
        <w:rPr>
          <w:rFonts w:asciiTheme="minorHAnsi" w:hAnsiTheme="minorHAnsi" w:cstheme="minorHAnsi"/>
          <w:sz w:val="18"/>
          <w:szCs w:val="18"/>
          <w:lang w:val="hr-HR"/>
        </w:rPr>
        <w:t>Pravilnik o metodologiji za praćenje, mjerenje i verifikaciju uštede energije u neposrednoj potrošnji (NN 77/2012)</w:t>
      </w:r>
    </w:p>
    <w:p w14:paraId="46E4CBDC" w14:textId="77777777" w:rsidR="00CA6E8E" w:rsidRPr="00BC3BCD" w:rsidRDefault="00CA6E8E" w:rsidP="0089505B">
      <w:pPr>
        <w:pStyle w:val="BodyText"/>
        <w:rPr>
          <w:rFonts w:asciiTheme="minorHAnsi" w:hAnsiTheme="minorHAnsi" w:cstheme="minorHAnsi"/>
          <w:sz w:val="18"/>
          <w:szCs w:val="18"/>
          <w:lang w:val="hr-HR"/>
        </w:rPr>
      </w:pPr>
    </w:p>
    <w:p w14:paraId="34E91719" w14:textId="3CB5DECF" w:rsidR="0089505B" w:rsidRPr="00471D15" w:rsidRDefault="0089505B" w:rsidP="007063CE">
      <w:pPr>
        <w:pStyle w:val="Caption"/>
        <w:rPr>
          <w:vertAlign w:val="subscript"/>
          <w:lang w:val="bs"/>
        </w:rPr>
      </w:pPr>
      <w:bookmarkStart w:id="10" w:name="_Toc69807778"/>
      <w:r w:rsidRPr="00471D15">
        <w:t xml:space="preserve">Tablica </w:t>
      </w:r>
      <w:r>
        <w:fldChar w:fldCharType="begin"/>
      </w:r>
      <w:r>
        <w:instrText>STYLEREF 1 \s</w:instrText>
      </w:r>
      <w:r>
        <w:fldChar w:fldCharType="separate"/>
      </w:r>
      <w:r w:rsidR="00575E9C">
        <w:rPr>
          <w:noProof/>
        </w:rPr>
        <w:t>4</w:t>
      </w:r>
      <w:r>
        <w:fldChar w:fldCharType="end"/>
      </w:r>
      <w:r w:rsidR="00A12AEB">
        <w:noBreakHyphen/>
      </w:r>
      <w:r>
        <w:fldChar w:fldCharType="begin"/>
      </w:r>
      <w:r>
        <w:instrText>SEQ Tablica \* ARABIC \s 1</w:instrText>
      </w:r>
      <w:r>
        <w:fldChar w:fldCharType="separate"/>
      </w:r>
      <w:r w:rsidR="00575E9C">
        <w:rPr>
          <w:noProof/>
        </w:rPr>
        <w:t>2</w:t>
      </w:r>
      <w:r>
        <w:fldChar w:fldCharType="end"/>
      </w:r>
      <w:r w:rsidRPr="00471D15">
        <w:t xml:space="preserve"> Emisijski faktori za CO</w:t>
      </w:r>
      <w:r w:rsidRPr="005A7DC4">
        <w:rPr>
          <w:vertAlign w:val="subscript"/>
        </w:rPr>
        <w:t>2</w:t>
      </w:r>
      <w:bookmarkEnd w:id="10"/>
    </w:p>
    <w:tbl>
      <w:tblPr>
        <w:tblStyle w:val="TableGrid"/>
        <w:tblW w:w="4481" w:type="pct"/>
        <w:jc w:val="center"/>
        <w:tblLook w:val="04A0" w:firstRow="1" w:lastRow="0" w:firstColumn="1" w:lastColumn="0" w:noHBand="0" w:noVBand="1"/>
      </w:tblPr>
      <w:tblGrid>
        <w:gridCol w:w="3256"/>
        <w:gridCol w:w="4819"/>
      </w:tblGrid>
      <w:tr w:rsidR="0089505B" w:rsidRPr="00471D15" w14:paraId="075E7D09"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D27DCC4" w14:textId="77777777" w:rsidR="0089505B" w:rsidRPr="00471D15" w:rsidRDefault="0089505B" w:rsidP="00ED5D49">
            <w:pPr>
              <w:rPr>
                <w:rFonts w:cstheme="minorHAnsi"/>
                <w:b/>
                <w:bCs/>
              </w:rPr>
            </w:pPr>
            <w:r w:rsidRPr="00471D15">
              <w:rPr>
                <w:rFonts w:cstheme="minorHAnsi"/>
                <w:b/>
                <w:bCs/>
              </w:rPr>
              <w:t>Energent</w:t>
            </w:r>
          </w:p>
        </w:tc>
        <w:tc>
          <w:tcPr>
            <w:tcW w:w="29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D4D3E5F" w14:textId="28FCABCE" w:rsidR="0089505B" w:rsidRPr="00471D15" w:rsidRDefault="0089505B" w:rsidP="002C5118">
            <w:pPr>
              <w:jc w:val="center"/>
              <w:rPr>
                <w:rFonts w:cstheme="minorHAnsi"/>
                <w:b/>
                <w:bCs/>
              </w:rPr>
            </w:pPr>
            <w:r w:rsidRPr="00471D15">
              <w:rPr>
                <w:rFonts w:cstheme="minorHAnsi"/>
                <w:b/>
                <w:bCs/>
              </w:rPr>
              <w:t>Emisijski faktor (</w:t>
            </w:r>
            <w:r w:rsidRPr="0015531D">
              <w:rPr>
                <w:rFonts w:cstheme="minorHAnsi"/>
                <w:b/>
                <w:bCs/>
              </w:rPr>
              <w:t>t</w:t>
            </w:r>
            <w:r w:rsidR="0015531D" w:rsidRPr="0015531D">
              <w:rPr>
                <w:rFonts w:eastAsia="Calibri" w:cstheme="minorHAnsi"/>
                <w:b/>
                <w:bCs/>
              </w:rPr>
              <w:t>CO</w:t>
            </w:r>
            <w:r w:rsidR="0015531D" w:rsidRPr="0015531D">
              <w:rPr>
                <w:rFonts w:eastAsia="Calibri" w:cstheme="minorHAnsi"/>
                <w:b/>
                <w:bCs/>
                <w:vertAlign w:val="subscript"/>
              </w:rPr>
              <w:t>2</w:t>
            </w:r>
            <w:r w:rsidRPr="00471D15">
              <w:rPr>
                <w:rFonts w:cstheme="minorHAnsi"/>
                <w:b/>
                <w:bCs/>
              </w:rPr>
              <w:t>/MWh)</w:t>
            </w:r>
          </w:p>
        </w:tc>
      </w:tr>
      <w:tr w:rsidR="0089505B" w:rsidRPr="00471D15" w14:paraId="18BFA49B"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EEF706D" w14:textId="77777777" w:rsidR="0089505B" w:rsidRPr="00471D15" w:rsidRDefault="0089505B" w:rsidP="00ED5D49">
            <w:pPr>
              <w:rPr>
                <w:rFonts w:cstheme="minorHAnsi"/>
              </w:rPr>
            </w:pPr>
            <w:r w:rsidRPr="00471D15">
              <w:rPr>
                <w:rFonts w:cstheme="minorHAnsi"/>
              </w:rPr>
              <w:t>Električna energija</w:t>
            </w:r>
          </w:p>
        </w:tc>
        <w:tc>
          <w:tcPr>
            <w:tcW w:w="2984" w:type="pct"/>
            <w:tcBorders>
              <w:top w:val="single" w:sz="4" w:space="0" w:color="auto"/>
              <w:left w:val="single" w:sz="4" w:space="0" w:color="auto"/>
              <w:bottom w:val="single" w:sz="4" w:space="0" w:color="auto"/>
              <w:right w:val="single" w:sz="4" w:space="0" w:color="auto"/>
            </w:tcBorders>
            <w:vAlign w:val="center"/>
            <w:hideMark/>
          </w:tcPr>
          <w:p w14:paraId="52B8DB3D" w14:textId="77777777" w:rsidR="0089505B" w:rsidRPr="00471D15" w:rsidRDefault="0089505B" w:rsidP="002C5118">
            <w:pPr>
              <w:jc w:val="center"/>
              <w:rPr>
                <w:rFonts w:cstheme="minorHAnsi"/>
              </w:rPr>
            </w:pPr>
            <w:r w:rsidRPr="00471D15">
              <w:rPr>
                <w:rFonts w:cstheme="minorHAnsi"/>
              </w:rPr>
              <w:t>0,376</w:t>
            </w:r>
          </w:p>
        </w:tc>
      </w:tr>
      <w:tr w:rsidR="0089505B" w:rsidRPr="00471D15" w14:paraId="3DF9AC79"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0B1A81F0" w14:textId="77777777" w:rsidR="0089505B" w:rsidRPr="00471D15" w:rsidRDefault="0089505B" w:rsidP="00ED5D49">
            <w:pPr>
              <w:rPr>
                <w:rFonts w:cstheme="minorHAnsi"/>
              </w:rPr>
            </w:pPr>
            <w:r w:rsidRPr="00471D15">
              <w:rPr>
                <w:rFonts w:cstheme="minorHAnsi"/>
              </w:rPr>
              <w:t>UNP</w:t>
            </w:r>
          </w:p>
        </w:tc>
        <w:tc>
          <w:tcPr>
            <w:tcW w:w="2984" w:type="pct"/>
            <w:tcBorders>
              <w:top w:val="single" w:sz="4" w:space="0" w:color="auto"/>
              <w:left w:val="single" w:sz="4" w:space="0" w:color="auto"/>
              <w:bottom w:val="single" w:sz="4" w:space="0" w:color="auto"/>
              <w:right w:val="single" w:sz="4" w:space="0" w:color="auto"/>
            </w:tcBorders>
            <w:vAlign w:val="center"/>
            <w:hideMark/>
          </w:tcPr>
          <w:p w14:paraId="12F78D70" w14:textId="77777777" w:rsidR="0089505B" w:rsidRPr="00471D15" w:rsidRDefault="0089505B" w:rsidP="002C5118">
            <w:pPr>
              <w:jc w:val="center"/>
              <w:rPr>
                <w:rFonts w:cstheme="minorHAnsi"/>
              </w:rPr>
            </w:pPr>
            <w:r w:rsidRPr="00471D15">
              <w:rPr>
                <w:rFonts w:cstheme="minorHAnsi"/>
              </w:rPr>
              <w:t>0,227</w:t>
            </w:r>
          </w:p>
        </w:tc>
      </w:tr>
      <w:tr w:rsidR="0089505B" w:rsidRPr="00471D15" w14:paraId="6CA03DE6"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2E5A6CEF" w14:textId="77777777" w:rsidR="0089505B" w:rsidRPr="00471D15" w:rsidRDefault="0089505B" w:rsidP="00ED5D49">
            <w:pPr>
              <w:rPr>
                <w:rFonts w:cstheme="minorHAnsi"/>
              </w:rPr>
            </w:pPr>
            <w:r w:rsidRPr="00471D15">
              <w:rPr>
                <w:rFonts w:cstheme="minorHAnsi"/>
              </w:rPr>
              <w:t>Loživo ulje</w:t>
            </w:r>
          </w:p>
        </w:tc>
        <w:tc>
          <w:tcPr>
            <w:tcW w:w="2984" w:type="pct"/>
            <w:tcBorders>
              <w:top w:val="single" w:sz="4" w:space="0" w:color="auto"/>
              <w:left w:val="single" w:sz="4" w:space="0" w:color="auto"/>
              <w:bottom w:val="single" w:sz="4" w:space="0" w:color="auto"/>
              <w:right w:val="single" w:sz="4" w:space="0" w:color="auto"/>
            </w:tcBorders>
            <w:vAlign w:val="center"/>
            <w:hideMark/>
          </w:tcPr>
          <w:p w14:paraId="5E11D188" w14:textId="77777777" w:rsidR="0089505B" w:rsidRPr="00471D15" w:rsidRDefault="0089505B" w:rsidP="002C5118">
            <w:pPr>
              <w:jc w:val="center"/>
              <w:rPr>
                <w:rFonts w:cstheme="minorHAnsi"/>
              </w:rPr>
            </w:pPr>
            <w:r w:rsidRPr="00471D15">
              <w:rPr>
                <w:rFonts w:cstheme="minorHAnsi"/>
              </w:rPr>
              <w:t>0,267</w:t>
            </w:r>
          </w:p>
        </w:tc>
      </w:tr>
      <w:tr w:rsidR="0089505B" w:rsidRPr="00471D15" w14:paraId="6DD5A74C"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5A73852F" w14:textId="77777777" w:rsidR="0089505B" w:rsidRPr="00471D15" w:rsidRDefault="0089505B" w:rsidP="00ED5D49">
            <w:pPr>
              <w:rPr>
                <w:rFonts w:cstheme="minorHAnsi"/>
              </w:rPr>
            </w:pPr>
            <w:r w:rsidRPr="00471D15">
              <w:rPr>
                <w:rFonts w:cstheme="minorHAnsi"/>
              </w:rPr>
              <w:t>Benzin</w:t>
            </w:r>
          </w:p>
        </w:tc>
        <w:tc>
          <w:tcPr>
            <w:tcW w:w="2984" w:type="pct"/>
            <w:tcBorders>
              <w:top w:val="single" w:sz="4" w:space="0" w:color="auto"/>
              <w:left w:val="single" w:sz="4" w:space="0" w:color="auto"/>
              <w:bottom w:val="single" w:sz="4" w:space="0" w:color="auto"/>
              <w:right w:val="single" w:sz="4" w:space="0" w:color="auto"/>
            </w:tcBorders>
            <w:vAlign w:val="center"/>
            <w:hideMark/>
          </w:tcPr>
          <w:p w14:paraId="1CC933D1" w14:textId="77777777" w:rsidR="0089505B" w:rsidRPr="00471D15" w:rsidRDefault="0089505B" w:rsidP="002C5118">
            <w:pPr>
              <w:jc w:val="center"/>
              <w:rPr>
                <w:rFonts w:cstheme="minorHAnsi"/>
              </w:rPr>
            </w:pPr>
            <w:r w:rsidRPr="00471D15">
              <w:rPr>
                <w:rFonts w:cstheme="minorHAnsi"/>
              </w:rPr>
              <w:t>0,249</w:t>
            </w:r>
          </w:p>
        </w:tc>
      </w:tr>
      <w:tr w:rsidR="0089505B" w:rsidRPr="00471D15" w14:paraId="7DF5CA46"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38800EAA" w14:textId="77777777" w:rsidR="0089505B" w:rsidRPr="00471D15" w:rsidRDefault="0089505B" w:rsidP="00ED5D49">
            <w:pPr>
              <w:rPr>
                <w:rFonts w:cstheme="minorHAnsi"/>
              </w:rPr>
            </w:pPr>
            <w:r w:rsidRPr="00471D15">
              <w:rPr>
                <w:rFonts w:cstheme="minorHAnsi"/>
              </w:rPr>
              <w:t>Dizel</w:t>
            </w:r>
          </w:p>
        </w:tc>
        <w:tc>
          <w:tcPr>
            <w:tcW w:w="2984" w:type="pct"/>
            <w:tcBorders>
              <w:top w:val="single" w:sz="4" w:space="0" w:color="auto"/>
              <w:left w:val="single" w:sz="4" w:space="0" w:color="auto"/>
              <w:bottom w:val="single" w:sz="4" w:space="0" w:color="auto"/>
              <w:right w:val="single" w:sz="4" w:space="0" w:color="auto"/>
            </w:tcBorders>
            <w:vAlign w:val="center"/>
            <w:hideMark/>
          </w:tcPr>
          <w:p w14:paraId="23BF5392" w14:textId="77777777" w:rsidR="0089505B" w:rsidRPr="00471D15" w:rsidRDefault="0089505B" w:rsidP="002C5118">
            <w:pPr>
              <w:jc w:val="center"/>
              <w:rPr>
                <w:rFonts w:cstheme="minorHAnsi"/>
              </w:rPr>
            </w:pPr>
            <w:r w:rsidRPr="00471D15">
              <w:rPr>
                <w:rFonts w:cstheme="minorHAnsi"/>
              </w:rPr>
              <w:t>0,267</w:t>
            </w:r>
          </w:p>
        </w:tc>
      </w:tr>
      <w:tr w:rsidR="0089505B" w:rsidRPr="00471D15" w14:paraId="0E019CFF"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595DCF26" w14:textId="77777777" w:rsidR="0089505B" w:rsidRPr="00471D15" w:rsidRDefault="0089505B" w:rsidP="00ED5D49">
            <w:pPr>
              <w:rPr>
                <w:rFonts w:cstheme="minorHAnsi"/>
              </w:rPr>
            </w:pPr>
            <w:r w:rsidRPr="00471D15">
              <w:rPr>
                <w:rFonts w:cstheme="minorHAnsi"/>
              </w:rPr>
              <w:t>Drvo</w:t>
            </w:r>
          </w:p>
        </w:tc>
        <w:tc>
          <w:tcPr>
            <w:tcW w:w="2984" w:type="pct"/>
            <w:tcBorders>
              <w:top w:val="single" w:sz="4" w:space="0" w:color="auto"/>
              <w:left w:val="single" w:sz="4" w:space="0" w:color="auto"/>
              <w:bottom w:val="single" w:sz="4" w:space="0" w:color="auto"/>
              <w:right w:val="single" w:sz="4" w:space="0" w:color="auto"/>
            </w:tcBorders>
            <w:vAlign w:val="center"/>
            <w:hideMark/>
          </w:tcPr>
          <w:p w14:paraId="7EE0B80C" w14:textId="77777777" w:rsidR="0089505B" w:rsidRPr="00471D15" w:rsidRDefault="0089505B" w:rsidP="002C5118">
            <w:pPr>
              <w:jc w:val="center"/>
              <w:rPr>
                <w:rFonts w:cstheme="minorHAnsi"/>
              </w:rPr>
            </w:pPr>
            <w:r w:rsidRPr="00471D15">
              <w:rPr>
                <w:rFonts w:cstheme="minorHAnsi"/>
              </w:rPr>
              <w:t>0</w:t>
            </w:r>
          </w:p>
        </w:tc>
      </w:tr>
      <w:tr w:rsidR="0089505B" w:rsidRPr="00471D15" w14:paraId="56E721DD" w14:textId="77777777" w:rsidTr="00ED5D49">
        <w:trPr>
          <w:trHeight w:val="488"/>
          <w:jc w:val="center"/>
        </w:trPr>
        <w:tc>
          <w:tcPr>
            <w:tcW w:w="2016"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EF0A732" w14:textId="77777777" w:rsidR="0089505B" w:rsidRPr="00471D15" w:rsidRDefault="0089505B" w:rsidP="00ED5D49">
            <w:pPr>
              <w:rPr>
                <w:rFonts w:cstheme="minorHAnsi"/>
              </w:rPr>
            </w:pPr>
            <w:r w:rsidRPr="00471D15">
              <w:rPr>
                <w:rFonts w:cstheme="minorHAnsi"/>
              </w:rPr>
              <w:t>Peleti</w:t>
            </w:r>
          </w:p>
        </w:tc>
        <w:tc>
          <w:tcPr>
            <w:tcW w:w="2984" w:type="pct"/>
            <w:tcBorders>
              <w:top w:val="single" w:sz="4" w:space="0" w:color="auto"/>
              <w:left w:val="single" w:sz="4" w:space="0" w:color="auto"/>
              <w:bottom w:val="single" w:sz="4" w:space="0" w:color="auto"/>
              <w:right w:val="single" w:sz="4" w:space="0" w:color="auto"/>
            </w:tcBorders>
            <w:vAlign w:val="center"/>
            <w:hideMark/>
          </w:tcPr>
          <w:p w14:paraId="214B0AB9" w14:textId="77777777" w:rsidR="0089505B" w:rsidRPr="00471D15" w:rsidRDefault="0089505B" w:rsidP="002C5118">
            <w:pPr>
              <w:jc w:val="center"/>
              <w:rPr>
                <w:rFonts w:cstheme="minorHAnsi"/>
              </w:rPr>
            </w:pPr>
            <w:r w:rsidRPr="00471D15">
              <w:rPr>
                <w:rFonts w:cstheme="minorHAnsi"/>
              </w:rPr>
              <w:t>0</w:t>
            </w:r>
          </w:p>
        </w:tc>
      </w:tr>
    </w:tbl>
    <w:p w14:paraId="7C0B0023" w14:textId="446E8E8A" w:rsidR="0089505B" w:rsidRPr="00E83799" w:rsidRDefault="00E83799" w:rsidP="0089505B">
      <w:pPr>
        <w:rPr>
          <w:sz w:val="20"/>
          <w:szCs w:val="20"/>
        </w:rPr>
      </w:pPr>
      <w:r w:rsidRPr="00E83799">
        <w:rPr>
          <w:sz w:val="20"/>
          <w:szCs w:val="20"/>
        </w:rPr>
        <w:t>Izvor: Pravilnik o metodologiji za praćenje, mjerenje i verifikaciju uštede energije u neposrednoj potrošnji (NN 77/2012)</w:t>
      </w:r>
    </w:p>
    <w:p w14:paraId="4CA7F659" w14:textId="4AFD7D88" w:rsidR="009A650A" w:rsidRPr="00471D15" w:rsidRDefault="006E54BD" w:rsidP="55B2BCE4">
      <w:pPr>
        <w:jc w:val="both"/>
        <w:rPr>
          <w:rFonts w:cstheme="minorHAnsi"/>
        </w:rPr>
      </w:pPr>
      <w:r>
        <w:t xml:space="preserve">Na osnovu provedene analize energetske potrošnje sektora </w:t>
      </w:r>
      <w:r w:rsidR="00E12198">
        <w:t xml:space="preserve">Općine Brtonigla-Verteneglio </w:t>
      </w:r>
      <w:r>
        <w:t>i pripadajućih emisija CO</w:t>
      </w:r>
      <w:r w:rsidRPr="00EC67E1">
        <w:rPr>
          <w:vertAlign w:val="subscript"/>
        </w:rPr>
        <w:t>2</w:t>
      </w:r>
      <w:r>
        <w:t xml:space="preserve"> u referentnoj godini, </w:t>
      </w:r>
      <w:r w:rsidR="005906CD">
        <w:t>a u cilju postizanja minimalno 40% smanjenja emisija CO</w:t>
      </w:r>
      <w:r w:rsidR="005906CD" w:rsidRPr="00EC67E1">
        <w:rPr>
          <w:vertAlign w:val="subscript"/>
        </w:rPr>
        <w:t>2</w:t>
      </w:r>
      <w:r w:rsidR="005906CD">
        <w:t xml:space="preserve"> do 2030. u odnosu na referentnu godinu</w:t>
      </w:r>
      <w:r w:rsidR="00DF4F27">
        <w:t xml:space="preserve">, </w:t>
      </w:r>
      <w:r w:rsidR="00C7456B">
        <w:t>identificirane su mjere za</w:t>
      </w:r>
      <w:r w:rsidR="00592BD3">
        <w:t xml:space="preserve"> smanjenje emisija CO</w:t>
      </w:r>
      <w:r w:rsidR="00592BD3" w:rsidRPr="00EC67E1">
        <w:rPr>
          <w:vertAlign w:val="subscript"/>
        </w:rPr>
        <w:t>2</w:t>
      </w:r>
      <w:r w:rsidR="00592BD3">
        <w:t xml:space="preserve"> odnosno mjere za ublažavanje klimatskih promjena. Predmetne m</w:t>
      </w:r>
      <w:r>
        <w:t xml:space="preserve">jere obuhvaćaju sve </w:t>
      </w:r>
      <w:r w:rsidR="00592BD3">
        <w:t xml:space="preserve">analizirane </w:t>
      </w:r>
      <w:r>
        <w:t xml:space="preserve">sektore </w:t>
      </w:r>
      <w:r w:rsidR="00592BD3">
        <w:t>(</w:t>
      </w:r>
      <w:r>
        <w:t>zgradarstv</w:t>
      </w:r>
      <w:r w:rsidR="00592BD3">
        <w:t>o</w:t>
      </w:r>
      <w:r>
        <w:t>, promet i javn</w:t>
      </w:r>
      <w:r w:rsidR="00592BD3">
        <w:t>a</w:t>
      </w:r>
      <w:r>
        <w:t xml:space="preserve"> rasvjet</w:t>
      </w:r>
      <w:r w:rsidR="00592BD3">
        <w:t>a)</w:t>
      </w:r>
      <w:r>
        <w:t xml:space="preserve">, a usklađene su s </w:t>
      </w:r>
      <w:r w:rsidR="00B83884">
        <w:t>lokalnom</w:t>
      </w:r>
      <w:r>
        <w:t xml:space="preserve">, županijskom, </w:t>
      </w:r>
      <w:r w:rsidR="00E12198">
        <w:t>državnom</w:t>
      </w:r>
      <w:r>
        <w:t xml:space="preserve"> i EU legislativom.</w:t>
      </w:r>
    </w:p>
    <w:p w14:paraId="53580AA2" w14:textId="452E6EA5" w:rsidR="009E2C9D" w:rsidRPr="006F1AE5" w:rsidRDefault="00C76A8B" w:rsidP="006F1AE5">
      <w:pPr>
        <w:jc w:val="both"/>
      </w:pPr>
      <w:r w:rsidRPr="00EC67E1">
        <w:t xml:space="preserve">Prihvaćanje SECAP-a kao službenog, provedbenog dokumenta </w:t>
      </w:r>
      <w:r>
        <w:t>Općine</w:t>
      </w:r>
      <w:r w:rsidRPr="00EC67E1">
        <w:t xml:space="preserve"> predstavlja ključni element za njegovu implementaciju te ostvarenje cilja smanjenja emisija CO2 do 2030. godine.</w:t>
      </w:r>
    </w:p>
    <w:p w14:paraId="2B5D0B65" w14:textId="3A83A8AA" w:rsidR="009E2C9D" w:rsidRPr="00471D15" w:rsidRDefault="002D605A" w:rsidP="002D605A">
      <w:pPr>
        <w:rPr>
          <w:rFonts w:cstheme="minorHAnsi"/>
        </w:rPr>
      </w:pPr>
      <w:r>
        <w:rPr>
          <w:rFonts w:cstheme="minorHAnsi"/>
        </w:rPr>
        <w:br w:type="page"/>
      </w:r>
    </w:p>
    <w:p w14:paraId="6B111CAE" w14:textId="7C9692D6" w:rsidR="00DC161C" w:rsidRPr="00471D15" w:rsidRDefault="00174D59" w:rsidP="00943FEB">
      <w:pPr>
        <w:pStyle w:val="Heading1"/>
        <w:numPr>
          <w:ilvl w:val="0"/>
          <w:numId w:val="55"/>
        </w:numPr>
        <w:rPr>
          <w:rFonts w:asciiTheme="minorHAnsi" w:hAnsiTheme="minorHAnsi" w:cstheme="minorHAnsi"/>
          <w:sz w:val="32"/>
          <w:szCs w:val="28"/>
        </w:rPr>
      </w:pPr>
      <w:bookmarkStart w:id="11" w:name="_Toc69819610"/>
      <w:r w:rsidRPr="00471D15">
        <w:rPr>
          <w:rFonts w:asciiTheme="minorHAnsi" w:hAnsiTheme="minorHAnsi" w:cstheme="minorHAnsi"/>
          <w:sz w:val="32"/>
          <w:szCs w:val="28"/>
        </w:rPr>
        <w:lastRenderedPageBreak/>
        <w:t>Referentni inventar emisija CO</w:t>
      </w:r>
      <w:r w:rsidR="004E319A" w:rsidRPr="005A7DC4">
        <w:rPr>
          <w:rFonts w:asciiTheme="minorHAnsi" w:hAnsiTheme="minorHAnsi" w:cstheme="minorHAnsi"/>
          <w:sz w:val="32"/>
          <w:szCs w:val="28"/>
          <w:vertAlign w:val="subscript"/>
        </w:rPr>
        <w:t>2</w:t>
      </w:r>
      <w:r w:rsidRPr="00471D15">
        <w:rPr>
          <w:rFonts w:asciiTheme="minorHAnsi" w:hAnsiTheme="minorHAnsi" w:cstheme="minorHAnsi"/>
          <w:sz w:val="32"/>
          <w:szCs w:val="28"/>
        </w:rPr>
        <w:t xml:space="preserve"> – BASELINE EMISSION INVENTORY (BEI)</w:t>
      </w:r>
      <w:bookmarkEnd w:id="11"/>
    </w:p>
    <w:p w14:paraId="3E256D0F" w14:textId="6991C5B4" w:rsidR="002D680D" w:rsidRDefault="6C4682C3" w:rsidP="27CE0B45">
      <w:pPr>
        <w:jc w:val="both"/>
        <w:rPr>
          <w:rFonts w:eastAsia="Calibri" w:cstheme="minorHAnsi"/>
        </w:rPr>
      </w:pPr>
      <w:r w:rsidRPr="00471D15">
        <w:rPr>
          <w:rFonts w:eastAsia="Calibri" w:cstheme="minorHAnsi"/>
        </w:rPr>
        <w:t>Referentni inventar emisija CO</w:t>
      </w:r>
      <w:r w:rsidRPr="005A7DC4">
        <w:rPr>
          <w:rFonts w:eastAsia="Calibri" w:cstheme="minorHAnsi"/>
          <w:vertAlign w:val="subscript"/>
        </w:rPr>
        <w:t>2</w:t>
      </w:r>
      <w:r w:rsidRPr="00471D15">
        <w:rPr>
          <w:rFonts w:eastAsia="Calibri" w:cstheme="minorHAnsi"/>
        </w:rPr>
        <w:t xml:space="preserve"> (eng. </w:t>
      </w:r>
      <w:proofErr w:type="spellStart"/>
      <w:r w:rsidRPr="00471D15">
        <w:rPr>
          <w:rFonts w:eastAsia="Calibri" w:cstheme="minorHAnsi"/>
        </w:rPr>
        <w:t>Baseline</w:t>
      </w:r>
      <w:proofErr w:type="spellEnd"/>
      <w:r w:rsidRPr="00471D15">
        <w:rPr>
          <w:rFonts w:eastAsia="Calibri" w:cstheme="minorHAnsi"/>
        </w:rPr>
        <w:t xml:space="preserve"> </w:t>
      </w:r>
      <w:proofErr w:type="spellStart"/>
      <w:r w:rsidRPr="00471D15">
        <w:rPr>
          <w:rFonts w:eastAsia="Calibri" w:cstheme="minorHAnsi"/>
        </w:rPr>
        <w:t>Emission</w:t>
      </w:r>
      <w:proofErr w:type="spellEnd"/>
      <w:r w:rsidRPr="00471D15">
        <w:rPr>
          <w:rFonts w:eastAsia="Calibri" w:cstheme="minorHAnsi"/>
        </w:rPr>
        <w:t xml:space="preserve"> </w:t>
      </w:r>
      <w:proofErr w:type="spellStart"/>
      <w:r w:rsidRPr="00471D15">
        <w:rPr>
          <w:rFonts w:eastAsia="Calibri" w:cstheme="minorHAnsi"/>
        </w:rPr>
        <w:t>Inventory</w:t>
      </w:r>
      <w:proofErr w:type="spellEnd"/>
      <w:r w:rsidR="009B0B87">
        <w:rPr>
          <w:rFonts w:eastAsia="Calibri" w:cstheme="minorHAnsi"/>
        </w:rPr>
        <w:t xml:space="preserve"> </w:t>
      </w:r>
      <w:r w:rsidR="001F7F99">
        <w:rPr>
          <w:rFonts w:eastAsia="Calibri" w:cstheme="minorHAnsi"/>
        </w:rPr>
        <w:t>–</w:t>
      </w:r>
      <w:r w:rsidR="009B0B87">
        <w:rPr>
          <w:rFonts w:eastAsia="Calibri" w:cstheme="minorHAnsi"/>
        </w:rPr>
        <w:t xml:space="preserve"> BEI</w:t>
      </w:r>
      <w:r w:rsidR="001F7F99">
        <w:rPr>
          <w:rFonts w:eastAsia="Calibri" w:cstheme="minorHAnsi"/>
        </w:rPr>
        <w:t>)</w:t>
      </w:r>
      <w:r w:rsidRPr="00471D15">
        <w:rPr>
          <w:rFonts w:eastAsia="Calibri" w:cstheme="minorHAnsi"/>
        </w:rPr>
        <w:t>, u daljnjem tekstu Referentni Inventar)</w:t>
      </w:r>
      <w:r w:rsidRPr="00471D15" w:rsidDel="00F150F2">
        <w:rPr>
          <w:rFonts w:eastAsia="Calibri" w:cstheme="minorHAnsi"/>
        </w:rPr>
        <w:t xml:space="preserve"> </w:t>
      </w:r>
      <w:r w:rsidRPr="00471D15">
        <w:rPr>
          <w:rFonts w:eastAsia="Calibri" w:cstheme="minorHAnsi"/>
        </w:rPr>
        <w:t xml:space="preserve">prikazuje količinu emisija </w:t>
      </w:r>
      <w:r w:rsidR="005A7DC4" w:rsidRPr="00471D15">
        <w:rPr>
          <w:rFonts w:eastAsia="Calibri" w:cstheme="minorHAnsi"/>
        </w:rPr>
        <w:t>CO</w:t>
      </w:r>
      <w:r w:rsidR="005A7DC4" w:rsidRPr="005A7DC4">
        <w:rPr>
          <w:rFonts w:eastAsia="Calibri" w:cstheme="minorHAnsi"/>
          <w:vertAlign w:val="subscript"/>
        </w:rPr>
        <w:t>2</w:t>
      </w:r>
      <w:r w:rsidR="00892EBC">
        <w:rPr>
          <w:rFonts w:eastAsia="Calibri" w:cstheme="minorHAnsi"/>
          <w:vertAlign w:val="subscript"/>
        </w:rPr>
        <w:t xml:space="preserve"> </w:t>
      </w:r>
      <w:r w:rsidRPr="00471D15">
        <w:rPr>
          <w:rFonts w:eastAsia="Calibri" w:cstheme="minorHAnsi"/>
        </w:rPr>
        <w:t xml:space="preserve">nastalu potrošnjom svih energenata na području općine </w:t>
      </w:r>
      <w:r w:rsidR="00E332AA" w:rsidRPr="00471D15">
        <w:rPr>
          <w:rFonts w:cstheme="minorHAnsi"/>
        </w:rPr>
        <w:t>Brtonigla-Verteneglio</w:t>
      </w:r>
      <w:r w:rsidR="00E332AA" w:rsidRPr="00471D15">
        <w:rPr>
          <w:rFonts w:eastAsia="Calibri" w:cstheme="minorHAnsi"/>
        </w:rPr>
        <w:t xml:space="preserve"> </w:t>
      </w:r>
      <w:r w:rsidRPr="00471D15">
        <w:rPr>
          <w:rFonts w:eastAsia="Calibri" w:cstheme="minorHAnsi"/>
        </w:rPr>
        <w:t>u sektorima</w:t>
      </w:r>
      <w:r w:rsidR="00892EBC">
        <w:rPr>
          <w:rFonts w:eastAsia="Calibri" w:cstheme="minorHAnsi"/>
        </w:rPr>
        <w:t>:</w:t>
      </w:r>
    </w:p>
    <w:p w14:paraId="41F2CDE9" w14:textId="545FD7D3" w:rsidR="002D680D" w:rsidRPr="002D680D" w:rsidRDefault="002D680D" w:rsidP="00943FEB">
      <w:pPr>
        <w:pStyle w:val="ListParagraph"/>
        <w:numPr>
          <w:ilvl w:val="0"/>
          <w:numId w:val="54"/>
        </w:numPr>
        <w:jc w:val="both"/>
        <w:rPr>
          <w:rFonts w:eastAsia="Calibri" w:cstheme="minorHAnsi"/>
        </w:rPr>
      </w:pPr>
      <w:r w:rsidRPr="002D680D">
        <w:rPr>
          <w:rFonts w:eastAsia="Calibri" w:cstheme="minorHAnsi"/>
        </w:rPr>
        <w:t>Z</w:t>
      </w:r>
      <w:r w:rsidR="6C4682C3" w:rsidRPr="002D680D">
        <w:rPr>
          <w:rFonts w:eastAsia="Calibri" w:cstheme="minorHAnsi"/>
        </w:rPr>
        <w:t>gradarstv</w:t>
      </w:r>
      <w:r w:rsidRPr="002D680D">
        <w:rPr>
          <w:rFonts w:eastAsia="Calibri" w:cstheme="minorHAnsi"/>
        </w:rPr>
        <w:t>o;</w:t>
      </w:r>
    </w:p>
    <w:p w14:paraId="0CF56216" w14:textId="69CC9172" w:rsidR="002D680D" w:rsidRPr="002D680D" w:rsidRDefault="002D680D" w:rsidP="00943FEB">
      <w:pPr>
        <w:pStyle w:val="ListParagraph"/>
        <w:numPr>
          <w:ilvl w:val="0"/>
          <w:numId w:val="54"/>
        </w:numPr>
        <w:jc w:val="both"/>
        <w:rPr>
          <w:rFonts w:eastAsia="Calibri" w:cstheme="minorHAnsi"/>
        </w:rPr>
      </w:pPr>
      <w:r w:rsidRPr="002D680D">
        <w:rPr>
          <w:rFonts w:eastAsia="Calibri" w:cstheme="minorHAnsi"/>
        </w:rPr>
        <w:t>P</w:t>
      </w:r>
      <w:r w:rsidR="6C4682C3" w:rsidRPr="002D680D">
        <w:rPr>
          <w:rFonts w:eastAsia="Calibri" w:cstheme="minorHAnsi"/>
        </w:rPr>
        <w:t>romet</w:t>
      </w:r>
      <w:r w:rsidRPr="002D680D">
        <w:rPr>
          <w:rFonts w:eastAsia="Calibri" w:cstheme="minorHAnsi"/>
        </w:rPr>
        <w:t>;</w:t>
      </w:r>
      <w:r w:rsidR="6C4682C3" w:rsidRPr="002D680D">
        <w:rPr>
          <w:rFonts w:eastAsia="Calibri" w:cstheme="minorHAnsi"/>
        </w:rPr>
        <w:t xml:space="preserve"> </w:t>
      </w:r>
    </w:p>
    <w:p w14:paraId="2128EAD9" w14:textId="6F2CF5E6" w:rsidR="6C4682C3" w:rsidRPr="00471D15" w:rsidRDefault="002D680D" w:rsidP="00943FEB">
      <w:pPr>
        <w:pStyle w:val="ListParagraph"/>
        <w:numPr>
          <w:ilvl w:val="0"/>
          <w:numId w:val="54"/>
        </w:numPr>
        <w:jc w:val="both"/>
        <w:rPr>
          <w:rFonts w:cstheme="minorHAnsi"/>
        </w:rPr>
      </w:pPr>
      <w:r w:rsidRPr="002D680D">
        <w:rPr>
          <w:rFonts w:eastAsia="Calibri" w:cstheme="minorHAnsi"/>
        </w:rPr>
        <w:t>J</w:t>
      </w:r>
      <w:r w:rsidR="6C4682C3" w:rsidRPr="002D680D">
        <w:rPr>
          <w:rFonts w:eastAsia="Calibri" w:cstheme="minorHAnsi"/>
        </w:rPr>
        <w:t>avn</w:t>
      </w:r>
      <w:r w:rsidRPr="002D680D">
        <w:rPr>
          <w:rFonts w:eastAsia="Calibri" w:cstheme="minorHAnsi"/>
        </w:rPr>
        <w:t>a</w:t>
      </w:r>
      <w:r w:rsidR="6C4682C3" w:rsidRPr="002D680D">
        <w:rPr>
          <w:rFonts w:eastAsia="Calibri" w:cstheme="minorHAnsi"/>
        </w:rPr>
        <w:t xml:space="preserve"> rasvjet</w:t>
      </w:r>
      <w:r w:rsidRPr="002D680D">
        <w:rPr>
          <w:rFonts w:eastAsia="Calibri" w:cstheme="minorHAnsi"/>
        </w:rPr>
        <w:t>a;</w:t>
      </w:r>
    </w:p>
    <w:p w14:paraId="79017B7D" w14:textId="60268EA3" w:rsidR="00050897" w:rsidRPr="00714469" w:rsidRDefault="00AB49E8" w:rsidP="00F20C81">
      <w:pPr>
        <w:jc w:val="both"/>
      </w:pPr>
      <w:r>
        <w:t xml:space="preserve">Za potrebe izrade </w:t>
      </w:r>
      <w:r w:rsidR="00C329B4">
        <w:t xml:space="preserve">referentnog </w:t>
      </w:r>
      <w:r w:rsidR="001E71BC">
        <w:t>inventara emisija CO</w:t>
      </w:r>
      <w:r w:rsidR="001E71BC" w:rsidRPr="003A1884">
        <w:rPr>
          <w:vertAlign w:val="subscript"/>
        </w:rPr>
        <w:t>2</w:t>
      </w:r>
      <w:r w:rsidR="00CA7F45">
        <w:rPr>
          <w:vertAlign w:val="subscript"/>
        </w:rPr>
        <w:t xml:space="preserve"> </w:t>
      </w:r>
      <w:r w:rsidR="00CA7F45">
        <w:t>za svaki navedeni sektor prvo će se izraditi analiza energetske potrošnj</w:t>
      </w:r>
      <w:r w:rsidR="001E168E">
        <w:t>e</w:t>
      </w:r>
      <w:r w:rsidR="00D05755">
        <w:t xml:space="preserve"> te potom i sami referentni inventar emisija CO</w:t>
      </w:r>
      <w:r w:rsidR="00D05755" w:rsidRPr="003A1884">
        <w:rPr>
          <w:vertAlign w:val="subscript"/>
        </w:rPr>
        <w:t>2</w:t>
      </w:r>
      <w:r w:rsidR="00714469" w:rsidRPr="00714469">
        <w:t>.</w:t>
      </w:r>
    </w:p>
    <w:p w14:paraId="4D2A072E" w14:textId="1B11DBE4" w:rsidR="007E6941" w:rsidRPr="005B1819" w:rsidRDefault="00E11B74" w:rsidP="00F20C81">
      <w:pPr>
        <w:pStyle w:val="Heading2"/>
        <w:numPr>
          <w:ilvl w:val="1"/>
          <w:numId w:val="55"/>
        </w:numPr>
        <w:rPr>
          <w:rFonts w:asciiTheme="minorHAnsi" w:hAnsiTheme="minorHAnsi" w:cstheme="minorBidi"/>
          <w:sz w:val="24"/>
          <w:szCs w:val="24"/>
        </w:rPr>
      </w:pPr>
      <w:bookmarkStart w:id="12" w:name="_Toc69819611"/>
      <w:r w:rsidRPr="005B1819">
        <w:rPr>
          <w:rFonts w:asciiTheme="minorHAnsi" w:hAnsiTheme="minorHAnsi" w:cstheme="minorBidi"/>
          <w:sz w:val="24"/>
          <w:szCs w:val="24"/>
        </w:rPr>
        <w:t xml:space="preserve">Referentni inventar emisija CO2 iz sektora zgradarstva Općine </w:t>
      </w:r>
      <w:r w:rsidR="00D3173A" w:rsidRPr="005B1819">
        <w:rPr>
          <w:rFonts w:asciiTheme="minorHAnsi" w:hAnsiTheme="minorHAnsi" w:cstheme="minorBidi"/>
          <w:sz w:val="24"/>
          <w:szCs w:val="24"/>
        </w:rPr>
        <w:t>Brtonigla-Verteneglio</w:t>
      </w:r>
      <w:bookmarkEnd w:id="12"/>
    </w:p>
    <w:p w14:paraId="55788F57" w14:textId="1807CBF2" w:rsidR="00185A88" w:rsidRPr="00471D15" w:rsidRDefault="00185A88" w:rsidP="00F20C81">
      <w:pPr>
        <w:ind w:left="142"/>
        <w:jc w:val="both"/>
        <w:rPr>
          <w:rFonts w:cstheme="minorHAnsi"/>
        </w:rPr>
      </w:pPr>
      <w:r w:rsidRPr="00471D15">
        <w:rPr>
          <w:rFonts w:cstheme="minorHAnsi"/>
        </w:rPr>
        <w:t>Za potrebe analize energetske potrošnje</w:t>
      </w:r>
      <w:r w:rsidR="00376E55">
        <w:rPr>
          <w:rFonts w:cstheme="minorHAnsi"/>
        </w:rPr>
        <w:t xml:space="preserve"> i </w:t>
      </w:r>
      <w:r w:rsidR="00C329B4">
        <w:rPr>
          <w:rFonts w:cstheme="minorHAnsi"/>
        </w:rPr>
        <w:t>izrade</w:t>
      </w:r>
      <w:r w:rsidR="00376E55">
        <w:rPr>
          <w:rFonts w:cstheme="minorHAnsi"/>
        </w:rPr>
        <w:t xml:space="preserve"> </w:t>
      </w:r>
      <w:r w:rsidR="005732EE">
        <w:rPr>
          <w:rFonts w:cstheme="minorHAnsi"/>
        </w:rPr>
        <w:t>referentnog inventara emisije</w:t>
      </w:r>
      <w:r w:rsidR="00376E55">
        <w:rPr>
          <w:rFonts w:cstheme="minorHAnsi"/>
        </w:rPr>
        <w:t xml:space="preserve"> CO</w:t>
      </w:r>
      <w:r w:rsidR="00376E55" w:rsidRPr="00376E55">
        <w:rPr>
          <w:rFonts w:cstheme="minorHAnsi"/>
          <w:vertAlign w:val="subscript"/>
        </w:rPr>
        <w:t>2</w:t>
      </w:r>
      <w:r w:rsidRPr="00471D15">
        <w:rPr>
          <w:rFonts w:cstheme="minorHAnsi"/>
        </w:rPr>
        <w:t xml:space="preserve">, sektor zgradarstva s područja općine </w:t>
      </w:r>
      <w:r w:rsidR="00516414" w:rsidRPr="00471D15">
        <w:rPr>
          <w:rFonts w:cstheme="minorHAnsi"/>
        </w:rPr>
        <w:t xml:space="preserve">Brtonigla-Verteneglio </w:t>
      </w:r>
      <w:r w:rsidRPr="00471D15">
        <w:rPr>
          <w:rFonts w:cstheme="minorHAnsi"/>
        </w:rPr>
        <w:t xml:space="preserve">podijeljen je na </w:t>
      </w:r>
      <w:r w:rsidR="00CD096B">
        <w:rPr>
          <w:rFonts w:cstheme="minorHAnsi"/>
        </w:rPr>
        <w:t>tri</w:t>
      </w:r>
      <w:r w:rsidRPr="00471D15">
        <w:rPr>
          <w:rFonts w:cstheme="minorHAnsi"/>
        </w:rPr>
        <w:t xml:space="preserve"> </w:t>
      </w:r>
      <w:r w:rsidR="00B41B35">
        <w:rPr>
          <w:rFonts w:cstheme="minorHAnsi"/>
        </w:rPr>
        <w:t xml:space="preserve">(3) </w:t>
      </w:r>
      <w:r w:rsidRPr="00471D15">
        <w:rPr>
          <w:rFonts w:cstheme="minorHAnsi"/>
        </w:rPr>
        <w:t>podsektor</w:t>
      </w:r>
      <w:r w:rsidR="00CD096B">
        <w:rPr>
          <w:rFonts w:cstheme="minorHAnsi"/>
        </w:rPr>
        <w:t>a</w:t>
      </w:r>
      <w:r w:rsidRPr="00471D15">
        <w:rPr>
          <w:rFonts w:cstheme="minorHAnsi"/>
        </w:rPr>
        <w:t>:</w:t>
      </w:r>
    </w:p>
    <w:p w14:paraId="0D1FE19D" w14:textId="113F09A7" w:rsidR="00185A88" w:rsidRPr="0085031E" w:rsidRDefault="00185A88" w:rsidP="00F20C81">
      <w:pPr>
        <w:pStyle w:val="ListParagraph"/>
        <w:numPr>
          <w:ilvl w:val="0"/>
          <w:numId w:val="48"/>
        </w:numPr>
        <w:jc w:val="both"/>
      </w:pPr>
      <w:r w:rsidRPr="0085031E">
        <w:t>Zgrade u vlasništvu Općine</w:t>
      </w:r>
      <w:r w:rsidR="00516414" w:rsidRPr="0085031E">
        <w:t xml:space="preserve"> Brtonigla-Verteneglio</w:t>
      </w:r>
      <w:r w:rsidRPr="0085031E">
        <w:t>;</w:t>
      </w:r>
    </w:p>
    <w:p w14:paraId="1B1EF1D2" w14:textId="15AC5946" w:rsidR="00185A88" w:rsidRPr="0085031E" w:rsidRDefault="00185A88" w:rsidP="00F20C81">
      <w:pPr>
        <w:pStyle w:val="ListParagraph"/>
        <w:numPr>
          <w:ilvl w:val="0"/>
          <w:numId w:val="48"/>
        </w:numPr>
        <w:jc w:val="both"/>
      </w:pPr>
      <w:r w:rsidRPr="0085031E">
        <w:t>Rezidencijalne zgrade</w:t>
      </w:r>
      <w:r w:rsidR="005B04E1">
        <w:t>- kućanstva i stambene zgrade</w:t>
      </w:r>
      <w:r w:rsidRPr="0085031E">
        <w:t>;</w:t>
      </w:r>
    </w:p>
    <w:p w14:paraId="0D2FB818" w14:textId="51823F3D" w:rsidR="00185A88" w:rsidRPr="0085031E" w:rsidRDefault="00185A88" w:rsidP="00F20C81">
      <w:pPr>
        <w:pStyle w:val="ListParagraph"/>
        <w:numPr>
          <w:ilvl w:val="0"/>
          <w:numId w:val="48"/>
        </w:numPr>
        <w:jc w:val="both"/>
      </w:pPr>
      <w:r w:rsidRPr="0085031E">
        <w:t>Zgrade tercijarnih djelatnosti</w:t>
      </w:r>
      <w:r w:rsidR="005B04E1">
        <w:t>- komercijalni i uslužni sektor</w:t>
      </w:r>
      <w:r w:rsidRPr="0085031E">
        <w:t>.</w:t>
      </w:r>
    </w:p>
    <w:p w14:paraId="7AB62A09" w14:textId="77777777" w:rsidR="00185A88" w:rsidRPr="00471D15" w:rsidRDefault="00185A88" w:rsidP="00F20C81">
      <w:pPr>
        <w:pStyle w:val="BodyText"/>
        <w:ind w:left="142"/>
        <w:jc w:val="both"/>
        <w:rPr>
          <w:rFonts w:asciiTheme="minorHAnsi" w:hAnsiTheme="minorHAnsi" w:cstheme="minorHAnsi"/>
          <w:sz w:val="22"/>
          <w:szCs w:val="22"/>
          <w:lang w:val="hr-HR"/>
        </w:rPr>
      </w:pPr>
    </w:p>
    <w:p w14:paraId="397799C0" w14:textId="77777777" w:rsidR="00185A88" w:rsidRPr="00471D15" w:rsidRDefault="00185A88" w:rsidP="00F20C81">
      <w:pPr>
        <w:ind w:left="142"/>
        <w:jc w:val="both"/>
        <w:rPr>
          <w:rFonts w:cstheme="minorHAnsi"/>
        </w:rPr>
      </w:pPr>
      <w:r w:rsidRPr="00471D15">
        <w:rPr>
          <w:rFonts w:cstheme="minorHAnsi"/>
        </w:rPr>
        <w:t>Relevantni podaci za analize u sektoru zgradarstva prikupljeni su iz sljedećih izvora:</w:t>
      </w:r>
    </w:p>
    <w:p w14:paraId="3C52259B" w14:textId="2F5667CE" w:rsidR="00185A88" w:rsidRPr="0085031E" w:rsidRDefault="00185A88" w:rsidP="00943FEB">
      <w:pPr>
        <w:pStyle w:val="ListParagraph"/>
        <w:numPr>
          <w:ilvl w:val="0"/>
          <w:numId w:val="10"/>
        </w:numPr>
      </w:pPr>
      <w:r w:rsidRPr="0085031E">
        <w:t xml:space="preserve">HEP- </w:t>
      </w:r>
      <w:r w:rsidR="00C65590" w:rsidRPr="0085031E">
        <w:t>Operator</w:t>
      </w:r>
      <w:r w:rsidRPr="0085031E">
        <w:t xml:space="preserve"> distribucijskog sustava d.o.o.</w:t>
      </w:r>
    </w:p>
    <w:p w14:paraId="36797065" w14:textId="5C10256A" w:rsidR="00185A88" w:rsidRPr="0085031E" w:rsidRDefault="00185A88" w:rsidP="00943FEB">
      <w:pPr>
        <w:pStyle w:val="ListParagraph"/>
        <w:numPr>
          <w:ilvl w:val="0"/>
          <w:numId w:val="10"/>
        </w:numPr>
      </w:pPr>
      <w:r w:rsidRPr="0085031E">
        <w:t>Uprava Općine</w:t>
      </w:r>
      <w:r w:rsidR="00516414" w:rsidRPr="0085031E">
        <w:t xml:space="preserve"> Brtonigla-Verteneglio</w:t>
      </w:r>
      <w:r w:rsidRPr="0085031E">
        <w:t>.</w:t>
      </w:r>
    </w:p>
    <w:p w14:paraId="6BD9984C" w14:textId="77777777" w:rsidR="00185A88" w:rsidRPr="00471D15" w:rsidRDefault="00185A88" w:rsidP="00185A88">
      <w:pPr>
        <w:widowControl w:val="0"/>
        <w:autoSpaceDE w:val="0"/>
        <w:autoSpaceDN w:val="0"/>
        <w:spacing w:after="0" w:line="240" w:lineRule="auto"/>
        <w:ind w:left="142"/>
        <w:jc w:val="both"/>
        <w:rPr>
          <w:rFonts w:cstheme="minorHAnsi"/>
        </w:rPr>
      </w:pPr>
    </w:p>
    <w:p w14:paraId="15B49200" w14:textId="305EC6AB" w:rsidR="00185A88" w:rsidRPr="00471D15" w:rsidRDefault="00185A88" w:rsidP="00185A88">
      <w:pPr>
        <w:ind w:left="142"/>
        <w:jc w:val="both"/>
        <w:rPr>
          <w:rFonts w:cstheme="minorHAnsi"/>
        </w:rPr>
      </w:pPr>
      <w:r w:rsidRPr="00471D15">
        <w:rPr>
          <w:rFonts w:cstheme="minorHAnsi"/>
        </w:rPr>
        <w:t xml:space="preserve">Na temelju prikupljenih podataka za podsektore zgradarstva </w:t>
      </w:r>
      <w:r w:rsidR="00322211">
        <w:rPr>
          <w:rFonts w:cstheme="minorHAnsi"/>
        </w:rPr>
        <w:t>Općine</w:t>
      </w:r>
      <w:r w:rsidRPr="00471D15">
        <w:rPr>
          <w:rFonts w:cstheme="minorHAnsi"/>
        </w:rPr>
        <w:t xml:space="preserve"> prikazani su sljedeći parametri:</w:t>
      </w:r>
    </w:p>
    <w:p w14:paraId="19D34383" w14:textId="77777777" w:rsidR="00185A88" w:rsidRPr="00471D15" w:rsidRDefault="00185A88" w:rsidP="00943FEB">
      <w:pPr>
        <w:pStyle w:val="ListParagraph"/>
        <w:numPr>
          <w:ilvl w:val="0"/>
          <w:numId w:val="11"/>
        </w:numPr>
        <w:rPr>
          <w:rFonts w:cstheme="minorHAnsi"/>
        </w:rPr>
      </w:pPr>
      <w:r w:rsidRPr="00471D15">
        <w:rPr>
          <w:rFonts w:cstheme="minorHAnsi"/>
        </w:rPr>
        <w:t>Ukupna površina podsektora (m2);</w:t>
      </w:r>
    </w:p>
    <w:p w14:paraId="58D1BC19" w14:textId="77777777" w:rsidR="00185A88" w:rsidRPr="00471D15" w:rsidRDefault="00185A88" w:rsidP="00943FEB">
      <w:pPr>
        <w:pStyle w:val="ListParagraph"/>
        <w:numPr>
          <w:ilvl w:val="0"/>
          <w:numId w:val="11"/>
        </w:numPr>
        <w:rPr>
          <w:rFonts w:cstheme="minorHAnsi"/>
        </w:rPr>
      </w:pPr>
      <w:r w:rsidRPr="00471D15">
        <w:rPr>
          <w:rFonts w:cstheme="minorHAnsi"/>
        </w:rPr>
        <w:t>Ukupna potrošnja električne energije podsektora;</w:t>
      </w:r>
    </w:p>
    <w:p w14:paraId="0129FE2D" w14:textId="77777777" w:rsidR="00185A88" w:rsidRPr="00471D15" w:rsidRDefault="00185A88" w:rsidP="00943FEB">
      <w:pPr>
        <w:pStyle w:val="ListParagraph"/>
        <w:numPr>
          <w:ilvl w:val="0"/>
          <w:numId w:val="11"/>
        </w:numPr>
        <w:rPr>
          <w:rFonts w:cstheme="minorHAnsi"/>
        </w:rPr>
      </w:pPr>
      <w:r w:rsidRPr="00471D15">
        <w:rPr>
          <w:rFonts w:cstheme="minorHAnsi"/>
        </w:rPr>
        <w:t>Ukupna potrošnja ekstra lakog loživog ulja (lit);</w:t>
      </w:r>
    </w:p>
    <w:p w14:paraId="4308B7D3" w14:textId="0BBFA468" w:rsidR="00185A88" w:rsidRPr="00471D15" w:rsidRDefault="00185A88" w:rsidP="00943FEB">
      <w:pPr>
        <w:pStyle w:val="ListParagraph"/>
        <w:numPr>
          <w:ilvl w:val="0"/>
          <w:numId w:val="11"/>
        </w:numPr>
        <w:rPr>
          <w:rFonts w:cstheme="minorHAnsi"/>
        </w:rPr>
      </w:pPr>
      <w:r w:rsidRPr="00471D15">
        <w:rPr>
          <w:rFonts w:cstheme="minorHAnsi"/>
        </w:rPr>
        <w:t>Ukupna potrošnja ukapljenog naftnog plina</w:t>
      </w:r>
      <w:r w:rsidR="003A7F2B">
        <w:rPr>
          <w:rFonts w:cstheme="minorHAnsi"/>
        </w:rPr>
        <w:t>- UNP</w:t>
      </w:r>
      <w:r w:rsidRPr="00471D15">
        <w:rPr>
          <w:rFonts w:cstheme="minorHAnsi"/>
        </w:rPr>
        <w:t xml:space="preserve"> (kg);</w:t>
      </w:r>
    </w:p>
    <w:p w14:paraId="4080EB53" w14:textId="77777777" w:rsidR="00185A88" w:rsidRPr="00471D15" w:rsidRDefault="00185A88" w:rsidP="00943FEB">
      <w:pPr>
        <w:pStyle w:val="ListParagraph"/>
        <w:numPr>
          <w:ilvl w:val="0"/>
          <w:numId w:val="11"/>
        </w:numPr>
        <w:rPr>
          <w:rFonts w:cstheme="minorHAnsi"/>
        </w:rPr>
      </w:pPr>
      <w:r w:rsidRPr="00471D15">
        <w:rPr>
          <w:rFonts w:cstheme="minorHAnsi"/>
        </w:rPr>
        <w:t>Ukupna potrošnja drva (m3);</w:t>
      </w:r>
    </w:p>
    <w:p w14:paraId="68F994BC" w14:textId="3BEFDC37" w:rsidR="00340C5F" w:rsidRPr="00471D15" w:rsidRDefault="00185A88" w:rsidP="00943FEB">
      <w:pPr>
        <w:pStyle w:val="ListParagraph"/>
        <w:numPr>
          <w:ilvl w:val="0"/>
          <w:numId w:val="11"/>
        </w:numPr>
        <w:rPr>
          <w:rFonts w:cstheme="minorHAnsi"/>
        </w:rPr>
      </w:pPr>
      <w:r w:rsidRPr="00471D15">
        <w:rPr>
          <w:rFonts w:cstheme="minorHAnsi"/>
        </w:rPr>
        <w:t>Ukupna potrošnja peleta (kg).</w:t>
      </w:r>
    </w:p>
    <w:p w14:paraId="5C788EE7" w14:textId="26B7ADC7" w:rsidR="00340C5F" w:rsidRPr="005B00BA" w:rsidRDefault="00C227ED" w:rsidP="005B1819">
      <w:pPr>
        <w:pStyle w:val="Heading3"/>
        <w:numPr>
          <w:ilvl w:val="2"/>
          <w:numId w:val="55"/>
        </w:numPr>
        <w:ind w:hanging="657"/>
      </w:pPr>
      <w:bookmarkStart w:id="13" w:name="_Toc69819612"/>
      <w:bookmarkStart w:id="14" w:name="_Toc65068852"/>
      <w:r>
        <w:lastRenderedPageBreak/>
        <w:t>An</w:t>
      </w:r>
      <w:r w:rsidRPr="005B00BA">
        <w:t xml:space="preserve">aliza energetske potrošnje </w:t>
      </w:r>
      <w:r w:rsidR="005F3F4E" w:rsidRPr="005B00BA">
        <w:t xml:space="preserve">u </w:t>
      </w:r>
      <w:r w:rsidR="0019491C">
        <w:t>sektoru zgradarstva</w:t>
      </w:r>
      <w:r w:rsidR="006D08AA" w:rsidRPr="005B00BA">
        <w:t xml:space="preserve"> </w:t>
      </w:r>
      <w:r w:rsidR="006D08AA">
        <w:t xml:space="preserve">za </w:t>
      </w:r>
      <w:r w:rsidRPr="005B00BA">
        <w:t xml:space="preserve">2019. </w:t>
      </w:r>
      <w:r w:rsidR="005F3F4E" w:rsidRPr="005B00BA">
        <w:t>godinu</w:t>
      </w:r>
      <w:bookmarkEnd w:id="13"/>
      <w:r w:rsidR="005F3F4E" w:rsidRPr="005B00BA">
        <w:t xml:space="preserve"> </w:t>
      </w:r>
    </w:p>
    <w:p w14:paraId="2B7CB040" w14:textId="78585D9D" w:rsidR="005F3F4E" w:rsidRPr="00A4780C" w:rsidRDefault="0019491C" w:rsidP="00A4780C">
      <w:pPr>
        <w:jc w:val="both"/>
        <w:rPr>
          <w:b/>
          <w:i/>
          <w:u w:val="single"/>
        </w:rPr>
      </w:pPr>
      <w:r w:rsidRPr="00A4780C">
        <w:rPr>
          <w:b/>
          <w:bCs/>
          <w:i/>
          <w:iCs/>
          <w:u w:val="single"/>
        </w:rPr>
        <w:t xml:space="preserve">Analiza energetske potrošnje za 2019. godinu u podsektoru </w:t>
      </w:r>
      <w:r w:rsidR="00A4780C" w:rsidRPr="00A4780C">
        <w:rPr>
          <w:b/>
          <w:bCs/>
          <w:i/>
          <w:iCs/>
          <w:u w:val="single"/>
        </w:rPr>
        <w:t xml:space="preserve">zgrada u vlasništvu Općine </w:t>
      </w:r>
      <w:r w:rsidR="00A4780C" w:rsidRPr="00A4780C">
        <w:rPr>
          <w:rFonts w:cstheme="minorHAnsi"/>
          <w:b/>
          <w:bCs/>
          <w:i/>
          <w:iCs/>
          <w:u w:val="single"/>
        </w:rPr>
        <w:t>Brtonigla-Verteneglio</w:t>
      </w:r>
    </w:p>
    <w:p w14:paraId="180F0CDC" w14:textId="591F283F" w:rsidR="00340C5F" w:rsidRPr="00471D15" w:rsidRDefault="00340C5F" w:rsidP="00FF1F00">
      <w:pPr>
        <w:jc w:val="both"/>
        <w:rPr>
          <w:rFonts w:cstheme="minorHAnsi"/>
        </w:rPr>
      </w:pPr>
      <w:r w:rsidRPr="00471D15">
        <w:rPr>
          <w:rFonts w:cstheme="minorHAnsi"/>
        </w:rPr>
        <w:t xml:space="preserve">Analizom potrošnje energije za </w:t>
      </w:r>
      <w:r w:rsidR="00505FD6">
        <w:rPr>
          <w:rFonts w:cstheme="minorHAnsi"/>
        </w:rPr>
        <w:t xml:space="preserve">referentnu </w:t>
      </w:r>
      <w:r w:rsidRPr="00471D15">
        <w:rPr>
          <w:rFonts w:cstheme="minorHAnsi"/>
        </w:rPr>
        <w:t>2019. godinu obuhvaćene su sljedeće zgrade u vlasništvu Općine</w:t>
      </w:r>
      <w:r w:rsidR="00931641" w:rsidRPr="00471D15">
        <w:rPr>
          <w:rFonts w:cstheme="minorHAnsi"/>
        </w:rPr>
        <w:t xml:space="preserve"> Brtonigla-Verteneglio</w:t>
      </w:r>
      <w:r w:rsidRPr="00471D15">
        <w:rPr>
          <w:rFonts w:cstheme="minorHAnsi"/>
        </w:rPr>
        <w:t>:</w:t>
      </w:r>
    </w:p>
    <w:p w14:paraId="146D1EB4" w14:textId="5E2A41A3" w:rsidR="00340C5F" w:rsidRPr="00505FD6" w:rsidRDefault="00340C5F" w:rsidP="00FF1F00">
      <w:pPr>
        <w:pStyle w:val="ListParagraph"/>
        <w:numPr>
          <w:ilvl w:val="0"/>
          <w:numId w:val="51"/>
        </w:numPr>
        <w:jc w:val="both"/>
      </w:pPr>
      <w:r>
        <w:t xml:space="preserve">Upravna zgrada Općine </w:t>
      </w:r>
      <w:r w:rsidR="00D3173A">
        <w:t>Brtonigla-Verteneglio</w:t>
      </w:r>
      <w:r w:rsidR="00931641">
        <w:t>;</w:t>
      </w:r>
    </w:p>
    <w:p w14:paraId="393F9D82" w14:textId="1624F956" w:rsidR="00340C5F" w:rsidRPr="00505FD6" w:rsidRDefault="00340C5F" w:rsidP="00FF1F00">
      <w:pPr>
        <w:pStyle w:val="ListParagraph"/>
        <w:numPr>
          <w:ilvl w:val="0"/>
          <w:numId w:val="51"/>
        </w:numPr>
        <w:jc w:val="both"/>
      </w:pPr>
      <w:r>
        <w:t xml:space="preserve">Vrtić Brtonigla </w:t>
      </w:r>
      <w:proofErr w:type="spellStart"/>
      <w:r>
        <w:t>Kalimero</w:t>
      </w:r>
      <w:proofErr w:type="spellEnd"/>
      <w:r w:rsidR="00931641">
        <w:t>;</w:t>
      </w:r>
    </w:p>
    <w:p w14:paraId="588A4DF4" w14:textId="237E1A08" w:rsidR="00340C5F" w:rsidRPr="00505FD6" w:rsidRDefault="00340C5F" w:rsidP="00FF1F00">
      <w:pPr>
        <w:pStyle w:val="ListParagraph"/>
        <w:numPr>
          <w:ilvl w:val="0"/>
          <w:numId w:val="51"/>
        </w:numPr>
        <w:jc w:val="both"/>
      </w:pPr>
      <w:r w:rsidRPr="00505FD6">
        <w:t>Zgrada Muzeja vina</w:t>
      </w:r>
      <w:r w:rsidR="00931641" w:rsidRPr="00505FD6">
        <w:t>;</w:t>
      </w:r>
    </w:p>
    <w:p w14:paraId="4CDD7FA7" w14:textId="37B96AD1" w:rsidR="00340C5F" w:rsidRPr="00505FD6" w:rsidRDefault="00340C5F" w:rsidP="00FF1F00">
      <w:pPr>
        <w:pStyle w:val="ListParagraph"/>
        <w:numPr>
          <w:ilvl w:val="0"/>
          <w:numId w:val="51"/>
        </w:numPr>
        <w:jc w:val="both"/>
      </w:pPr>
      <w:r w:rsidRPr="00505FD6">
        <w:t>Zgrada u Bunarskoj ulici</w:t>
      </w:r>
      <w:r w:rsidR="00931641" w:rsidRPr="00505FD6">
        <w:t>;</w:t>
      </w:r>
    </w:p>
    <w:p w14:paraId="687706BA" w14:textId="5F439975" w:rsidR="00340C5F" w:rsidRPr="00505FD6" w:rsidRDefault="00340C5F" w:rsidP="00FF1F00">
      <w:pPr>
        <w:pStyle w:val="ListParagraph"/>
        <w:numPr>
          <w:ilvl w:val="0"/>
          <w:numId w:val="51"/>
        </w:numPr>
        <w:jc w:val="both"/>
      </w:pPr>
      <w:r w:rsidRPr="00505FD6">
        <w:t>Zgrada galerija A. Rukavine</w:t>
      </w:r>
      <w:r w:rsidR="00931641" w:rsidRPr="00505FD6">
        <w:t>;</w:t>
      </w:r>
    </w:p>
    <w:p w14:paraId="1FB6ED57" w14:textId="55FB9E03" w:rsidR="00505FD6" w:rsidRPr="00505FD6" w:rsidRDefault="00340C5F" w:rsidP="00FF1F00">
      <w:pPr>
        <w:pStyle w:val="ListParagraph"/>
        <w:numPr>
          <w:ilvl w:val="0"/>
          <w:numId w:val="51"/>
        </w:numPr>
        <w:jc w:val="both"/>
      </w:pPr>
      <w:r w:rsidRPr="00505FD6">
        <w:t>Zgrada stara škola Nova Vas</w:t>
      </w:r>
      <w:r w:rsidR="00931641" w:rsidRPr="00505FD6">
        <w:t>;</w:t>
      </w:r>
    </w:p>
    <w:p w14:paraId="1A7AE3BE" w14:textId="524B420E" w:rsidR="00505FD6" w:rsidRDefault="00340C5F" w:rsidP="00FF1F00">
      <w:pPr>
        <w:pStyle w:val="ListParagraph"/>
        <w:numPr>
          <w:ilvl w:val="0"/>
          <w:numId w:val="51"/>
        </w:numPr>
        <w:jc w:val="both"/>
      </w:pPr>
      <w:r w:rsidRPr="00505FD6">
        <w:t>Zgrada stara škola Brtonigla</w:t>
      </w:r>
    </w:p>
    <w:p w14:paraId="25D66249" w14:textId="05A6FA7B" w:rsidR="00505FD6" w:rsidRPr="00471D15" w:rsidRDefault="00340C5F" w:rsidP="00FF1F00">
      <w:pPr>
        <w:pStyle w:val="ListParagraph"/>
        <w:numPr>
          <w:ilvl w:val="0"/>
          <w:numId w:val="51"/>
        </w:numPr>
        <w:jc w:val="both"/>
      </w:pPr>
      <w:r w:rsidRPr="00505FD6">
        <w:t xml:space="preserve">Zgrada Dom </w:t>
      </w:r>
      <w:proofErr w:type="spellStart"/>
      <w:r w:rsidRPr="00505FD6">
        <w:t>Špinotia</w:t>
      </w:r>
      <w:proofErr w:type="spellEnd"/>
      <w:r w:rsidR="00931641" w:rsidRPr="00505FD6">
        <w:t>.</w:t>
      </w:r>
    </w:p>
    <w:p w14:paraId="546AA0C3" w14:textId="472FD287" w:rsidR="00340C5F" w:rsidRPr="0048083B" w:rsidRDefault="00340C5F" w:rsidP="00FF1F00">
      <w:pPr>
        <w:jc w:val="both"/>
      </w:pPr>
      <w:r w:rsidRPr="0048083B">
        <w:t xml:space="preserve">Potrošnja energije </w:t>
      </w:r>
      <w:r w:rsidR="00402B96">
        <w:t xml:space="preserve">u svim oblicima energenata </w:t>
      </w:r>
      <w:r w:rsidRPr="0048083B">
        <w:t xml:space="preserve">podsektora zgrada u vlasništvu Općine </w:t>
      </w:r>
      <w:r w:rsidR="00931641" w:rsidRPr="00505FD6">
        <w:t>Brtonigla-Verteneglio</w:t>
      </w:r>
      <w:r w:rsidR="00931641" w:rsidRPr="0048083B">
        <w:t xml:space="preserve"> </w:t>
      </w:r>
      <w:r w:rsidRPr="0048083B">
        <w:t xml:space="preserve">prikazana je u sljedećoj </w:t>
      </w:r>
      <w:r w:rsidR="00B67081" w:rsidRPr="0048083B">
        <w:t>tablici</w:t>
      </w:r>
      <w:r w:rsidRPr="0048083B">
        <w:t>.</w:t>
      </w:r>
    </w:p>
    <w:p w14:paraId="769E4C9A" w14:textId="790DA708" w:rsidR="00933892" w:rsidRDefault="00933892" w:rsidP="007063CE">
      <w:pPr>
        <w:pStyle w:val="Caption"/>
      </w:pPr>
      <w:bookmarkStart w:id="15" w:name="_Toc69807779"/>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w:t>
      </w:r>
      <w:r>
        <w:fldChar w:fldCharType="end"/>
      </w:r>
      <w:r>
        <w:t xml:space="preserve"> </w:t>
      </w:r>
      <w:r w:rsidRPr="009635DB">
        <w:t xml:space="preserve">Potrošnja energenata u podsektoru zgrada u vlasništvu Općine  u 2019. </w:t>
      </w:r>
      <w:bookmarkEnd w:id="15"/>
      <w:r w:rsidR="77EB2AB3" w:rsidRPr="009635DB">
        <w:t>G</w:t>
      </w:r>
      <w:r w:rsidRPr="009635DB">
        <w:t>odini</w:t>
      </w:r>
      <w:r w:rsidR="77EB2AB3" w:rsidRPr="009635DB">
        <w:t>**</w:t>
      </w:r>
    </w:p>
    <w:tbl>
      <w:tblPr>
        <w:tblStyle w:val="ListTable3-Accent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2253"/>
        <w:gridCol w:w="2013"/>
        <w:gridCol w:w="2492"/>
      </w:tblGrid>
      <w:tr w:rsidR="00340C5F" w:rsidRPr="00471D15" w14:paraId="62B9339C" w14:textId="77777777" w:rsidTr="0051122E">
        <w:trPr>
          <w:cnfStyle w:val="100000000000" w:firstRow="1" w:lastRow="0" w:firstColumn="0" w:lastColumn="0" w:oddVBand="0" w:evenVBand="0" w:oddHBand="0" w:evenHBand="0" w:firstRowFirstColumn="0" w:firstRowLastColumn="0" w:lastRowFirstColumn="0" w:lastRowLastColumn="0"/>
          <w:trHeight w:val="400"/>
          <w:jc w:val="center"/>
        </w:trPr>
        <w:tc>
          <w:tcPr>
            <w:cnfStyle w:val="001000000100" w:firstRow="0" w:lastRow="0" w:firstColumn="1" w:lastColumn="0" w:oddVBand="0" w:evenVBand="0" w:oddHBand="0" w:evenHBand="0" w:firstRowFirstColumn="1"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9A6427E" w14:textId="77777777" w:rsidR="00340C5F" w:rsidRPr="00471D15" w:rsidRDefault="00340C5F" w:rsidP="0051122E">
            <w:pPr>
              <w:rPr>
                <w:rFonts w:cstheme="minorHAnsi"/>
                <w:b w:val="0"/>
                <w:bCs w:val="0"/>
                <w:color w:val="auto"/>
              </w:rPr>
            </w:pPr>
            <w:r w:rsidRPr="00471D15">
              <w:rPr>
                <w:rFonts w:cstheme="minorHAnsi"/>
                <w:b w:val="0"/>
                <w:bCs w:val="0"/>
                <w:color w:val="auto"/>
              </w:rPr>
              <w:t>Namjena objekta</w:t>
            </w:r>
          </w:p>
        </w:tc>
        <w:tc>
          <w:tcPr>
            <w:tcW w:w="125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A519399" w14:textId="1713ACC7" w:rsidR="00340C5F" w:rsidRPr="00471D15" w:rsidRDefault="00340C5F" w:rsidP="0051122E">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auto"/>
              </w:rPr>
            </w:pPr>
            <w:r w:rsidRPr="00471D15">
              <w:rPr>
                <w:rFonts w:cstheme="minorHAnsi"/>
                <w:b w:val="0"/>
                <w:bCs w:val="0"/>
                <w:color w:val="auto"/>
              </w:rPr>
              <w:t>Površina objekta</w:t>
            </w:r>
            <w:r w:rsidR="00203E96">
              <w:rPr>
                <w:rFonts w:cstheme="minorHAnsi"/>
                <w:b w:val="0"/>
                <w:bCs w:val="0"/>
                <w:color w:val="auto"/>
              </w:rPr>
              <w:t xml:space="preserve"> / </w:t>
            </w:r>
            <w:r w:rsidRPr="00471D15">
              <w:rPr>
                <w:rFonts w:cstheme="minorHAnsi"/>
                <w:b w:val="0"/>
                <w:bCs w:val="0"/>
                <w:color w:val="auto"/>
              </w:rPr>
              <w:t>m</w:t>
            </w:r>
            <w:r w:rsidRPr="000529BA">
              <w:rPr>
                <w:rFonts w:cstheme="minorHAnsi"/>
                <w:b w:val="0"/>
                <w:color w:val="auto"/>
                <w:vertAlign w:val="superscript"/>
              </w:rPr>
              <w:t>2</w:t>
            </w:r>
          </w:p>
        </w:tc>
        <w:tc>
          <w:tcPr>
            <w:tcW w:w="11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698146C" w14:textId="41447A30" w:rsidR="00340C5F" w:rsidRPr="00471D15" w:rsidRDefault="00340C5F" w:rsidP="0051122E">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auto"/>
              </w:rPr>
            </w:pPr>
            <w:r w:rsidRPr="00471D15">
              <w:rPr>
                <w:rFonts w:cstheme="minorHAnsi"/>
                <w:b w:val="0"/>
                <w:bCs w:val="0"/>
                <w:color w:val="auto"/>
              </w:rPr>
              <w:t>Potrošnja električne energije</w:t>
            </w:r>
            <w:r w:rsidR="00203E96">
              <w:rPr>
                <w:rFonts w:cstheme="minorHAnsi"/>
                <w:b w:val="0"/>
                <w:bCs w:val="0"/>
                <w:color w:val="auto"/>
              </w:rPr>
              <w:t xml:space="preserve"> / </w:t>
            </w:r>
            <w:r w:rsidRPr="00471D15">
              <w:rPr>
                <w:rFonts w:cstheme="minorHAnsi"/>
                <w:b w:val="0"/>
                <w:bCs w:val="0"/>
                <w:color w:val="auto"/>
              </w:rPr>
              <w:t>kWh</w:t>
            </w:r>
          </w:p>
        </w:tc>
        <w:tc>
          <w:tcPr>
            <w:tcW w:w="13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35443C8" w14:textId="3D6FC31F" w:rsidR="00340C5F" w:rsidRPr="00471D15" w:rsidRDefault="00340C5F" w:rsidP="0051122E">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auto"/>
              </w:rPr>
            </w:pPr>
            <w:r w:rsidRPr="00471D15">
              <w:rPr>
                <w:rFonts w:cstheme="minorHAnsi"/>
                <w:b w:val="0"/>
                <w:bCs w:val="0"/>
                <w:color w:val="auto"/>
              </w:rPr>
              <w:t>Potrošnja loživog ulja</w:t>
            </w:r>
            <w:r w:rsidR="00203E96">
              <w:rPr>
                <w:rFonts w:cstheme="minorHAnsi"/>
                <w:b w:val="0"/>
                <w:bCs w:val="0"/>
                <w:color w:val="auto"/>
              </w:rPr>
              <w:t xml:space="preserve"> / </w:t>
            </w:r>
            <w:r w:rsidRPr="00471D15">
              <w:rPr>
                <w:rFonts w:cstheme="minorHAnsi"/>
                <w:b w:val="0"/>
                <w:bCs w:val="0"/>
                <w:color w:val="auto"/>
              </w:rPr>
              <w:t>l</w:t>
            </w:r>
          </w:p>
        </w:tc>
      </w:tr>
      <w:tr w:rsidR="00340C5F" w:rsidRPr="00471D15" w14:paraId="5E7FEBF2" w14:textId="77777777" w:rsidTr="0051122E">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75FDCD59" w14:textId="77777777" w:rsidR="00340C5F" w:rsidRPr="00471D15" w:rsidRDefault="00340C5F" w:rsidP="0051122E">
            <w:pPr>
              <w:rPr>
                <w:rFonts w:cstheme="minorHAnsi"/>
                <w:b w:val="0"/>
                <w:bCs w:val="0"/>
              </w:rPr>
            </w:pPr>
            <w:r w:rsidRPr="00471D15">
              <w:rPr>
                <w:rFonts w:cstheme="minorHAnsi"/>
                <w:b w:val="0"/>
                <w:bCs w:val="0"/>
              </w:rPr>
              <w:t>Upravna zgrada Općine Brtonigla</w:t>
            </w:r>
          </w:p>
        </w:tc>
        <w:tc>
          <w:tcPr>
            <w:tcW w:w="1250" w:type="pct"/>
            <w:tcBorders>
              <w:top w:val="single" w:sz="4" w:space="0" w:color="auto"/>
              <w:left w:val="single" w:sz="4" w:space="0" w:color="auto"/>
              <w:bottom w:val="single" w:sz="4" w:space="0" w:color="auto"/>
              <w:right w:val="single" w:sz="4" w:space="0" w:color="auto"/>
            </w:tcBorders>
            <w:vAlign w:val="center"/>
            <w:hideMark/>
          </w:tcPr>
          <w:p w14:paraId="24BBBBD5"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482,49</w:t>
            </w:r>
          </w:p>
        </w:tc>
        <w:tc>
          <w:tcPr>
            <w:tcW w:w="1117" w:type="pct"/>
            <w:tcBorders>
              <w:top w:val="single" w:sz="4" w:space="0" w:color="auto"/>
              <w:left w:val="single" w:sz="4" w:space="0" w:color="auto"/>
              <w:bottom w:val="single" w:sz="4" w:space="0" w:color="auto"/>
              <w:right w:val="single" w:sz="4" w:space="0" w:color="auto"/>
            </w:tcBorders>
            <w:vAlign w:val="center"/>
            <w:hideMark/>
          </w:tcPr>
          <w:p w14:paraId="51218E74" w14:textId="40D64F53"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8.914</w:t>
            </w:r>
          </w:p>
        </w:tc>
        <w:tc>
          <w:tcPr>
            <w:tcW w:w="1384" w:type="pct"/>
            <w:tcBorders>
              <w:top w:val="single" w:sz="4" w:space="0" w:color="auto"/>
              <w:left w:val="single" w:sz="4" w:space="0" w:color="auto"/>
              <w:bottom w:val="single" w:sz="4" w:space="0" w:color="auto"/>
              <w:right w:val="single" w:sz="4" w:space="0" w:color="auto"/>
            </w:tcBorders>
            <w:vAlign w:val="center"/>
            <w:hideMark/>
          </w:tcPr>
          <w:p w14:paraId="0F62DB33" w14:textId="443C2BFA"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2.500</w:t>
            </w:r>
          </w:p>
        </w:tc>
      </w:tr>
      <w:tr w:rsidR="00340C5F" w:rsidRPr="00471D15" w14:paraId="23BB36A6" w14:textId="77777777" w:rsidTr="0051122E">
        <w:trPr>
          <w:trHeight w:val="4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C8B9A7F" w14:textId="77777777" w:rsidR="00340C5F" w:rsidRPr="00471D15" w:rsidRDefault="00340C5F" w:rsidP="0051122E">
            <w:pPr>
              <w:rPr>
                <w:rFonts w:cstheme="minorHAnsi"/>
                <w:b w:val="0"/>
                <w:bCs w:val="0"/>
              </w:rPr>
            </w:pPr>
            <w:r w:rsidRPr="00471D15">
              <w:rPr>
                <w:rFonts w:cstheme="minorHAnsi"/>
                <w:b w:val="0"/>
                <w:bCs w:val="0"/>
              </w:rPr>
              <w:t xml:space="preserve">Vrtić Brtonigla </w:t>
            </w:r>
            <w:proofErr w:type="spellStart"/>
            <w:r w:rsidRPr="00471D15">
              <w:rPr>
                <w:rFonts w:cstheme="minorHAnsi"/>
                <w:b w:val="0"/>
                <w:bCs w:val="0"/>
              </w:rPr>
              <w:t>Kalimero</w:t>
            </w:r>
            <w:proofErr w:type="spellEnd"/>
          </w:p>
        </w:tc>
        <w:tc>
          <w:tcPr>
            <w:tcW w:w="1250" w:type="pct"/>
            <w:tcBorders>
              <w:top w:val="single" w:sz="4" w:space="0" w:color="auto"/>
              <w:left w:val="single" w:sz="4" w:space="0" w:color="auto"/>
              <w:bottom w:val="single" w:sz="4" w:space="0" w:color="auto"/>
              <w:right w:val="single" w:sz="4" w:space="0" w:color="auto"/>
            </w:tcBorders>
            <w:vAlign w:val="center"/>
            <w:hideMark/>
          </w:tcPr>
          <w:p w14:paraId="42B2F671" w14:textId="77777777"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563,06</w:t>
            </w:r>
          </w:p>
        </w:tc>
        <w:tc>
          <w:tcPr>
            <w:tcW w:w="1117" w:type="pct"/>
            <w:tcBorders>
              <w:top w:val="single" w:sz="4" w:space="0" w:color="auto"/>
              <w:left w:val="single" w:sz="4" w:space="0" w:color="auto"/>
              <w:bottom w:val="single" w:sz="4" w:space="0" w:color="auto"/>
              <w:right w:val="single" w:sz="4" w:space="0" w:color="auto"/>
            </w:tcBorders>
            <w:vAlign w:val="center"/>
            <w:hideMark/>
          </w:tcPr>
          <w:p w14:paraId="66A53413" w14:textId="517084BF"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19.900</w:t>
            </w:r>
          </w:p>
        </w:tc>
        <w:tc>
          <w:tcPr>
            <w:tcW w:w="1384" w:type="pct"/>
            <w:tcBorders>
              <w:top w:val="single" w:sz="4" w:space="0" w:color="auto"/>
              <w:left w:val="single" w:sz="4" w:space="0" w:color="auto"/>
              <w:bottom w:val="single" w:sz="4" w:space="0" w:color="auto"/>
              <w:right w:val="single" w:sz="4" w:space="0" w:color="auto"/>
            </w:tcBorders>
            <w:vAlign w:val="center"/>
            <w:hideMark/>
          </w:tcPr>
          <w:p w14:paraId="6ACBB3BC" w14:textId="16B87C66"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1.500</w:t>
            </w:r>
          </w:p>
        </w:tc>
      </w:tr>
      <w:tr w:rsidR="00340C5F" w:rsidRPr="00471D15" w14:paraId="53E473F1" w14:textId="77777777" w:rsidTr="0051122E">
        <w:trPr>
          <w:cnfStyle w:val="000000100000" w:firstRow="0" w:lastRow="0" w:firstColumn="0" w:lastColumn="0" w:oddVBand="0" w:evenVBand="0" w:oddHBand="1" w:evenHBand="0" w:firstRowFirstColumn="0" w:firstRowLastColumn="0" w:lastRowFirstColumn="0" w:lastRowLastColumn="0"/>
          <w:trHeight w:val="188"/>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02C41D0" w14:textId="77777777" w:rsidR="00340C5F" w:rsidRPr="00471D15" w:rsidRDefault="00340C5F" w:rsidP="0051122E">
            <w:pPr>
              <w:rPr>
                <w:rFonts w:cstheme="minorHAnsi"/>
                <w:b w:val="0"/>
                <w:bCs w:val="0"/>
              </w:rPr>
            </w:pPr>
            <w:r w:rsidRPr="00471D15">
              <w:rPr>
                <w:rFonts w:cstheme="minorHAnsi"/>
                <w:b w:val="0"/>
                <w:bCs w:val="0"/>
              </w:rPr>
              <w:t>Zgrada Muzeja vina</w:t>
            </w:r>
          </w:p>
        </w:tc>
        <w:tc>
          <w:tcPr>
            <w:tcW w:w="1250" w:type="pct"/>
            <w:tcBorders>
              <w:top w:val="single" w:sz="4" w:space="0" w:color="auto"/>
              <w:left w:val="single" w:sz="4" w:space="0" w:color="auto"/>
              <w:bottom w:val="single" w:sz="4" w:space="0" w:color="auto"/>
              <w:right w:val="single" w:sz="4" w:space="0" w:color="auto"/>
            </w:tcBorders>
            <w:vAlign w:val="center"/>
            <w:hideMark/>
          </w:tcPr>
          <w:p w14:paraId="1CE5BBA8"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435,31</w:t>
            </w:r>
          </w:p>
        </w:tc>
        <w:tc>
          <w:tcPr>
            <w:tcW w:w="1117" w:type="pct"/>
            <w:tcBorders>
              <w:top w:val="single" w:sz="4" w:space="0" w:color="auto"/>
              <w:left w:val="single" w:sz="4" w:space="0" w:color="auto"/>
              <w:bottom w:val="single" w:sz="4" w:space="0" w:color="auto"/>
              <w:right w:val="single" w:sz="4" w:space="0" w:color="auto"/>
            </w:tcBorders>
            <w:vAlign w:val="center"/>
            <w:hideMark/>
          </w:tcPr>
          <w:p w14:paraId="345CCF82" w14:textId="5B208F22"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21.932</w:t>
            </w:r>
          </w:p>
        </w:tc>
        <w:tc>
          <w:tcPr>
            <w:tcW w:w="1384" w:type="pct"/>
            <w:tcBorders>
              <w:top w:val="single" w:sz="4" w:space="0" w:color="auto"/>
              <w:left w:val="single" w:sz="4" w:space="0" w:color="auto"/>
              <w:bottom w:val="single" w:sz="4" w:space="0" w:color="auto"/>
              <w:right w:val="single" w:sz="4" w:space="0" w:color="auto"/>
            </w:tcBorders>
            <w:vAlign w:val="center"/>
            <w:hideMark/>
          </w:tcPr>
          <w:p w14:paraId="67917FE5"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w:t>
            </w:r>
          </w:p>
        </w:tc>
      </w:tr>
      <w:tr w:rsidR="00340C5F" w:rsidRPr="00471D15" w14:paraId="4ADCBAF6" w14:textId="77777777" w:rsidTr="0051122E">
        <w:trPr>
          <w:trHeight w:val="4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7E40D923" w14:textId="77777777" w:rsidR="00340C5F" w:rsidRPr="00471D15" w:rsidRDefault="00340C5F" w:rsidP="0051122E">
            <w:pPr>
              <w:rPr>
                <w:rFonts w:cstheme="minorHAnsi"/>
                <w:b w:val="0"/>
                <w:bCs w:val="0"/>
              </w:rPr>
            </w:pPr>
            <w:r w:rsidRPr="00471D15">
              <w:rPr>
                <w:rFonts w:cstheme="minorHAnsi"/>
                <w:b w:val="0"/>
                <w:bCs w:val="0"/>
              </w:rPr>
              <w:t>Zgrada u Bunarskoj ulici</w:t>
            </w:r>
          </w:p>
        </w:tc>
        <w:tc>
          <w:tcPr>
            <w:tcW w:w="1250" w:type="pct"/>
            <w:tcBorders>
              <w:top w:val="single" w:sz="4" w:space="0" w:color="auto"/>
              <w:left w:val="single" w:sz="4" w:space="0" w:color="auto"/>
              <w:bottom w:val="single" w:sz="4" w:space="0" w:color="auto"/>
              <w:right w:val="single" w:sz="4" w:space="0" w:color="auto"/>
            </w:tcBorders>
            <w:vAlign w:val="center"/>
            <w:hideMark/>
          </w:tcPr>
          <w:p w14:paraId="18D705D5" w14:textId="6C9BCFE9"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w:t>
            </w:r>
            <w:r w:rsidR="009D00D3">
              <w:rPr>
                <w:rFonts w:cstheme="minorHAnsi"/>
              </w:rPr>
              <w:t>*</w:t>
            </w:r>
          </w:p>
        </w:tc>
        <w:tc>
          <w:tcPr>
            <w:tcW w:w="1117" w:type="pct"/>
            <w:tcBorders>
              <w:top w:val="single" w:sz="4" w:space="0" w:color="auto"/>
              <w:left w:val="single" w:sz="4" w:space="0" w:color="auto"/>
              <w:bottom w:val="single" w:sz="4" w:space="0" w:color="auto"/>
              <w:right w:val="single" w:sz="4" w:space="0" w:color="auto"/>
            </w:tcBorders>
            <w:vAlign w:val="center"/>
            <w:hideMark/>
          </w:tcPr>
          <w:p w14:paraId="0C07886F" w14:textId="224AF9D6"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2.531</w:t>
            </w:r>
          </w:p>
        </w:tc>
        <w:tc>
          <w:tcPr>
            <w:tcW w:w="1384" w:type="pct"/>
            <w:tcBorders>
              <w:top w:val="single" w:sz="4" w:space="0" w:color="auto"/>
              <w:left w:val="single" w:sz="4" w:space="0" w:color="auto"/>
              <w:bottom w:val="single" w:sz="4" w:space="0" w:color="auto"/>
              <w:right w:val="single" w:sz="4" w:space="0" w:color="auto"/>
            </w:tcBorders>
            <w:vAlign w:val="center"/>
            <w:hideMark/>
          </w:tcPr>
          <w:p w14:paraId="1809CBD0" w14:textId="77777777"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w:t>
            </w:r>
          </w:p>
        </w:tc>
      </w:tr>
      <w:tr w:rsidR="00340C5F" w:rsidRPr="00471D15" w14:paraId="4EA67E26" w14:textId="77777777" w:rsidTr="0051122E">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10FD4563" w14:textId="77777777" w:rsidR="00340C5F" w:rsidRPr="00471D15" w:rsidRDefault="00340C5F" w:rsidP="0051122E">
            <w:pPr>
              <w:rPr>
                <w:rFonts w:cstheme="minorHAnsi"/>
                <w:b w:val="0"/>
                <w:bCs w:val="0"/>
              </w:rPr>
            </w:pPr>
            <w:r w:rsidRPr="00471D15">
              <w:rPr>
                <w:rFonts w:cstheme="minorHAnsi"/>
                <w:b w:val="0"/>
                <w:bCs w:val="0"/>
              </w:rPr>
              <w:t>Zgrada galerija A. Rukavine</w:t>
            </w:r>
          </w:p>
        </w:tc>
        <w:tc>
          <w:tcPr>
            <w:tcW w:w="1250" w:type="pct"/>
            <w:tcBorders>
              <w:top w:val="single" w:sz="4" w:space="0" w:color="auto"/>
              <w:left w:val="single" w:sz="4" w:space="0" w:color="auto"/>
              <w:bottom w:val="single" w:sz="4" w:space="0" w:color="auto"/>
              <w:right w:val="single" w:sz="4" w:space="0" w:color="auto"/>
            </w:tcBorders>
            <w:vAlign w:val="center"/>
            <w:hideMark/>
          </w:tcPr>
          <w:p w14:paraId="5F5BAE85"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123,18</w:t>
            </w:r>
          </w:p>
        </w:tc>
        <w:tc>
          <w:tcPr>
            <w:tcW w:w="1117" w:type="pct"/>
            <w:tcBorders>
              <w:top w:val="single" w:sz="4" w:space="0" w:color="auto"/>
              <w:left w:val="single" w:sz="4" w:space="0" w:color="auto"/>
              <w:bottom w:val="single" w:sz="4" w:space="0" w:color="auto"/>
              <w:right w:val="single" w:sz="4" w:space="0" w:color="auto"/>
            </w:tcBorders>
            <w:vAlign w:val="center"/>
            <w:hideMark/>
          </w:tcPr>
          <w:p w14:paraId="5B431010" w14:textId="5D12E7FA"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274</w:t>
            </w:r>
          </w:p>
        </w:tc>
        <w:tc>
          <w:tcPr>
            <w:tcW w:w="1384" w:type="pct"/>
            <w:tcBorders>
              <w:top w:val="single" w:sz="4" w:space="0" w:color="auto"/>
              <w:left w:val="single" w:sz="4" w:space="0" w:color="auto"/>
              <w:bottom w:val="single" w:sz="4" w:space="0" w:color="auto"/>
              <w:right w:val="single" w:sz="4" w:space="0" w:color="auto"/>
            </w:tcBorders>
            <w:vAlign w:val="center"/>
            <w:hideMark/>
          </w:tcPr>
          <w:p w14:paraId="36CC174C"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w:t>
            </w:r>
          </w:p>
        </w:tc>
      </w:tr>
      <w:tr w:rsidR="00340C5F" w:rsidRPr="00471D15" w14:paraId="127FCF50" w14:textId="77777777" w:rsidTr="0051122E">
        <w:trPr>
          <w:trHeight w:val="4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44252D7" w14:textId="77777777" w:rsidR="00340C5F" w:rsidRPr="00471D15" w:rsidRDefault="00340C5F" w:rsidP="0051122E">
            <w:pPr>
              <w:rPr>
                <w:rFonts w:cstheme="minorHAnsi"/>
                <w:b w:val="0"/>
                <w:bCs w:val="0"/>
              </w:rPr>
            </w:pPr>
            <w:r w:rsidRPr="00471D15">
              <w:rPr>
                <w:rFonts w:cstheme="minorHAnsi"/>
                <w:b w:val="0"/>
                <w:bCs w:val="0"/>
              </w:rPr>
              <w:t>Zgrada stara škola Nova Vas</w:t>
            </w:r>
          </w:p>
        </w:tc>
        <w:tc>
          <w:tcPr>
            <w:tcW w:w="1250" w:type="pct"/>
            <w:tcBorders>
              <w:top w:val="single" w:sz="4" w:space="0" w:color="auto"/>
              <w:left w:val="single" w:sz="4" w:space="0" w:color="auto"/>
              <w:bottom w:val="single" w:sz="4" w:space="0" w:color="auto"/>
              <w:right w:val="single" w:sz="4" w:space="0" w:color="auto"/>
            </w:tcBorders>
            <w:vAlign w:val="center"/>
            <w:hideMark/>
          </w:tcPr>
          <w:p w14:paraId="5F70F68B" w14:textId="64EE1DD8"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856</w:t>
            </w:r>
          </w:p>
        </w:tc>
        <w:tc>
          <w:tcPr>
            <w:tcW w:w="1117" w:type="pct"/>
            <w:tcBorders>
              <w:top w:val="single" w:sz="4" w:space="0" w:color="auto"/>
              <w:left w:val="single" w:sz="4" w:space="0" w:color="auto"/>
              <w:bottom w:val="single" w:sz="4" w:space="0" w:color="auto"/>
              <w:right w:val="single" w:sz="4" w:space="0" w:color="auto"/>
            </w:tcBorders>
            <w:vAlign w:val="center"/>
            <w:hideMark/>
          </w:tcPr>
          <w:p w14:paraId="0BAF16AE" w14:textId="18207088"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w:t>
            </w:r>
            <w:r w:rsidR="003E0C28">
              <w:rPr>
                <w:rFonts w:cstheme="minorHAnsi"/>
              </w:rPr>
              <w:t>*</w:t>
            </w:r>
          </w:p>
        </w:tc>
        <w:tc>
          <w:tcPr>
            <w:tcW w:w="1384" w:type="pct"/>
            <w:tcBorders>
              <w:top w:val="single" w:sz="4" w:space="0" w:color="auto"/>
              <w:left w:val="single" w:sz="4" w:space="0" w:color="auto"/>
              <w:bottom w:val="single" w:sz="4" w:space="0" w:color="auto"/>
              <w:right w:val="single" w:sz="4" w:space="0" w:color="auto"/>
            </w:tcBorders>
            <w:vAlign w:val="center"/>
            <w:hideMark/>
          </w:tcPr>
          <w:p w14:paraId="5705BF11" w14:textId="77777777"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w:t>
            </w:r>
          </w:p>
        </w:tc>
      </w:tr>
      <w:tr w:rsidR="00340C5F" w:rsidRPr="00471D15" w14:paraId="3B8DF1ED" w14:textId="77777777" w:rsidTr="0051122E">
        <w:trPr>
          <w:cnfStyle w:val="000000100000" w:firstRow="0" w:lastRow="0" w:firstColumn="0" w:lastColumn="0" w:oddVBand="0" w:evenVBand="0" w:oddHBand="1" w:evenHBand="0" w:firstRowFirstColumn="0" w:firstRowLastColumn="0" w:lastRowFirstColumn="0" w:lastRowLastColumn="0"/>
          <w:trHeight w:val="388"/>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C40E543" w14:textId="77777777" w:rsidR="00340C5F" w:rsidRPr="00471D15" w:rsidRDefault="00340C5F" w:rsidP="0051122E">
            <w:pPr>
              <w:rPr>
                <w:rFonts w:cstheme="minorHAnsi"/>
                <w:b w:val="0"/>
                <w:bCs w:val="0"/>
              </w:rPr>
            </w:pPr>
            <w:r w:rsidRPr="00471D15">
              <w:rPr>
                <w:rFonts w:cstheme="minorHAnsi"/>
                <w:b w:val="0"/>
                <w:bCs w:val="0"/>
              </w:rPr>
              <w:t>Zgrada stara škola Brtonigla</w:t>
            </w:r>
          </w:p>
        </w:tc>
        <w:tc>
          <w:tcPr>
            <w:tcW w:w="1250" w:type="pct"/>
            <w:tcBorders>
              <w:top w:val="single" w:sz="4" w:space="0" w:color="auto"/>
              <w:left w:val="single" w:sz="4" w:space="0" w:color="auto"/>
              <w:bottom w:val="single" w:sz="4" w:space="0" w:color="auto"/>
              <w:right w:val="single" w:sz="4" w:space="0" w:color="auto"/>
            </w:tcBorders>
            <w:vAlign w:val="center"/>
            <w:hideMark/>
          </w:tcPr>
          <w:p w14:paraId="70A813D4"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606,86</w:t>
            </w:r>
          </w:p>
        </w:tc>
        <w:tc>
          <w:tcPr>
            <w:tcW w:w="1117" w:type="pct"/>
            <w:tcBorders>
              <w:top w:val="single" w:sz="4" w:space="0" w:color="auto"/>
              <w:left w:val="single" w:sz="4" w:space="0" w:color="auto"/>
              <w:bottom w:val="single" w:sz="4" w:space="0" w:color="auto"/>
              <w:right w:val="single" w:sz="4" w:space="0" w:color="auto"/>
            </w:tcBorders>
            <w:vAlign w:val="center"/>
            <w:hideMark/>
          </w:tcPr>
          <w:p w14:paraId="7B0D99B5" w14:textId="2F89E0AF"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w:t>
            </w:r>
            <w:r w:rsidR="003E0C28">
              <w:rPr>
                <w:rFonts w:cstheme="minorHAnsi"/>
              </w:rPr>
              <w:t>*</w:t>
            </w:r>
          </w:p>
        </w:tc>
        <w:tc>
          <w:tcPr>
            <w:tcW w:w="1384" w:type="pct"/>
            <w:tcBorders>
              <w:top w:val="single" w:sz="4" w:space="0" w:color="auto"/>
              <w:left w:val="single" w:sz="4" w:space="0" w:color="auto"/>
              <w:bottom w:val="single" w:sz="4" w:space="0" w:color="auto"/>
              <w:right w:val="single" w:sz="4" w:space="0" w:color="auto"/>
            </w:tcBorders>
            <w:vAlign w:val="center"/>
            <w:hideMark/>
          </w:tcPr>
          <w:p w14:paraId="53CEB1F5"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w:t>
            </w:r>
          </w:p>
        </w:tc>
      </w:tr>
      <w:tr w:rsidR="00340C5F" w:rsidRPr="00471D15" w14:paraId="1A7B17E8" w14:textId="77777777" w:rsidTr="0051122E">
        <w:trPr>
          <w:trHeight w:val="2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F86D67B" w14:textId="77777777" w:rsidR="00340C5F" w:rsidRPr="00471D15" w:rsidRDefault="00340C5F" w:rsidP="0051122E">
            <w:pPr>
              <w:rPr>
                <w:rFonts w:cstheme="minorHAnsi"/>
                <w:b w:val="0"/>
                <w:bCs w:val="0"/>
              </w:rPr>
            </w:pPr>
            <w:r w:rsidRPr="00471D15">
              <w:rPr>
                <w:rFonts w:cstheme="minorHAnsi"/>
                <w:b w:val="0"/>
                <w:bCs w:val="0"/>
              </w:rPr>
              <w:t xml:space="preserve">Zgrada Dom </w:t>
            </w:r>
            <w:proofErr w:type="spellStart"/>
            <w:r w:rsidRPr="00471D15">
              <w:rPr>
                <w:rFonts w:cstheme="minorHAnsi"/>
                <w:b w:val="0"/>
                <w:bCs w:val="0"/>
              </w:rPr>
              <w:t>Špinotia</w:t>
            </w:r>
            <w:proofErr w:type="spellEnd"/>
          </w:p>
        </w:tc>
        <w:tc>
          <w:tcPr>
            <w:tcW w:w="1250" w:type="pct"/>
            <w:tcBorders>
              <w:top w:val="single" w:sz="4" w:space="0" w:color="auto"/>
              <w:left w:val="single" w:sz="4" w:space="0" w:color="auto"/>
              <w:bottom w:val="single" w:sz="4" w:space="0" w:color="auto"/>
              <w:right w:val="single" w:sz="4" w:space="0" w:color="auto"/>
            </w:tcBorders>
            <w:vAlign w:val="center"/>
            <w:hideMark/>
          </w:tcPr>
          <w:p w14:paraId="02DF0E2B" w14:textId="77777777"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959,75</w:t>
            </w:r>
          </w:p>
        </w:tc>
        <w:tc>
          <w:tcPr>
            <w:tcW w:w="1117" w:type="pct"/>
            <w:tcBorders>
              <w:top w:val="single" w:sz="4" w:space="0" w:color="auto"/>
              <w:left w:val="single" w:sz="4" w:space="0" w:color="auto"/>
              <w:bottom w:val="single" w:sz="4" w:space="0" w:color="auto"/>
              <w:right w:val="single" w:sz="4" w:space="0" w:color="auto"/>
            </w:tcBorders>
            <w:vAlign w:val="center"/>
            <w:hideMark/>
          </w:tcPr>
          <w:p w14:paraId="422F4729" w14:textId="577D53CB"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w:t>
            </w:r>
            <w:r w:rsidR="003E0C28">
              <w:rPr>
                <w:rFonts w:cstheme="minorHAnsi"/>
              </w:rPr>
              <w:t>*</w:t>
            </w:r>
          </w:p>
        </w:tc>
        <w:tc>
          <w:tcPr>
            <w:tcW w:w="1384" w:type="pct"/>
            <w:tcBorders>
              <w:top w:val="single" w:sz="4" w:space="0" w:color="auto"/>
              <w:left w:val="single" w:sz="4" w:space="0" w:color="auto"/>
              <w:bottom w:val="single" w:sz="4" w:space="0" w:color="auto"/>
              <w:right w:val="single" w:sz="4" w:space="0" w:color="auto"/>
            </w:tcBorders>
            <w:vAlign w:val="center"/>
            <w:hideMark/>
          </w:tcPr>
          <w:p w14:paraId="2AC9CAF0" w14:textId="77777777" w:rsidR="00340C5F" w:rsidRPr="00471D15" w:rsidRDefault="00340C5F" w:rsidP="0051122E">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71D15">
              <w:rPr>
                <w:rFonts w:cstheme="minorHAnsi"/>
              </w:rPr>
              <w:t>-</w:t>
            </w:r>
          </w:p>
        </w:tc>
      </w:tr>
      <w:tr w:rsidR="00340C5F" w:rsidRPr="00471D15" w14:paraId="5E51243E" w14:textId="77777777" w:rsidTr="0051122E">
        <w:trPr>
          <w:cnfStyle w:val="000000100000" w:firstRow="0" w:lastRow="0" w:firstColumn="0" w:lastColumn="0" w:oddVBand="0" w:evenVBand="0" w:oddHBand="1" w:evenHBand="0" w:firstRowFirstColumn="0" w:firstRowLastColumn="0" w:lastRowFirstColumn="0" w:lastRowLastColumn="0"/>
          <w:trHeight w:val="200"/>
          <w:jc w:val="cent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F50D407" w14:textId="77777777" w:rsidR="00340C5F" w:rsidRPr="00471D15" w:rsidRDefault="00340C5F" w:rsidP="0051122E">
            <w:pPr>
              <w:rPr>
                <w:rFonts w:cstheme="minorHAnsi"/>
                <w:b w:val="0"/>
                <w:bCs w:val="0"/>
              </w:rPr>
            </w:pPr>
            <w:r w:rsidRPr="00471D15">
              <w:rPr>
                <w:rFonts w:cstheme="minorHAnsi"/>
                <w:b w:val="0"/>
                <w:bCs w:val="0"/>
              </w:rPr>
              <w:t>Ukupno</w:t>
            </w:r>
          </w:p>
        </w:tc>
        <w:tc>
          <w:tcPr>
            <w:tcW w:w="125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AE30BF3" w14:textId="77777777"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4.026,65</w:t>
            </w:r>
          </w:p>
        </w:tc>
        <w:tc>
          <w:tcPr>
            <w:tcW w:w="11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34E4969" w14:textId="1594A3E4" w:rsidR="00340C5F" w:rsidRPr="00471D15" w:rsidRDefault="00340C5F" w:rsidP="0051122E">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53.551</w:t>
            </w:r>
          </w:p>
        </w:tc>
        <w:tc>
          <w:tcPr>
            <w:tcW w:w="13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D631CB4" w14:textId="2A06E482" w:rsidR="00340C5F" w:rsidRPr="00471D15" w:rsidRDefault="00340C5F" w:rsidP="0051122E">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sidRPr="00471D15">
              <w:rPr>
                <w:rFonts w:cstheme="minorHAnsi"/>
              </w:rPr>
              <w:t>4.000</w:t>
            </w:r>
          </w:p>
        </w:tc>
      </w:tr>
    </w:tbl>
    <w:p w14:paraId="29C05B38" w14:textId="58178B10" w:rsidR="00545151" w:rsidRDefault="00FD3854" w:rsidP="0048083B">
      <w:pPr>
        <w:pStyle w:val="Footer"/>
        <w:tabs>
          <w:tab w:val="clear" w:pos="4819"/>
          <w:tab w:val="clear" w:pos="9638"/>
          <w:tab w:val="left" w:pos="1200"/>
        </w:tabs>
      </w:pPr>
      <w:r w:rsidRPr="00066839">
        <w:rPr>
          <w:i/>
          <w:sz w:val="18"/>
          <w:szCs w:val="18"/>
        </w:rPr>
        <w:t>Napomena*: podaci nisu dostavljeni.</w:t>
      </w:r>
      <w:r w:rsidR="007E76E3">
        <w:br/>
      </w:r>
      <w:r w:rsidR="004318C4" w:rsidRPr="00A44832">
        <w:rPr>
          <w:sz w:val="18"/>
          <w:szCs w:val="18"/>
        </w:rPr>
        <w:t>Izvor:  Općine Brtonigla</w:t>
      </w:r>
      <w:r w:rsidR="12657487" w:rsidRPr="00A44832">
        <w:rPr>
          <w:sz w:val="18"/>
          <w:szCs w:val="18"/>
        </w:rPr>
        <w:t>- Verteneglio, službeni podaci</w:t>
      </w:r>
    </w:p>
    <w:p w14:paraId="0FC3B70F" w14:textId="6A77A54E" w:rsidR="00340C5F" w:rsidRPr="00471D15" w:rsidRDefault="004C4978" w:rsidP="00FF1F00">
      <w:pPr>
        <w:jc w:val="both"/>
        <w:rPr>
          <w:rFonts w:cstheme="minorHAnsi"/>
        </w:rPr>
      </w:pPr>
      <w:r w:rsidRPr="00471D15">
        <w:lastRenderedPageBreak/>
        <w:t xml:space="preserve">Ukupna potrošnja </w:t>
      </w:r>
      <w:r>
        <w:t xml:space="preserve">svih oblika </w:t>
      </w:r>
      <w:r w:rsidRPr="00471D15">
        <w:t xml:space="preserve">energenata </w:t>
      </w:r>
      <w:r>
        <w:t>pod</w:t>
      </w:r>
      <w:r w:rsidRPr="00471D15">
        <w:t>sektora zgrada</w:t>
      </w:r>
      <w:r w:rsidR="00340C5F">
        <w:t xml:space="preserve"> u </w:t>
      </w:r>
      <w:r w:rsidR="00340C5F" w:rsidRPr="00471D15">
        <w:rPr>
          <w:rFonts w:cstheme="minorHAnsi"/>
        </w:rPr>
        <w:t xml:space="preserve">vlasništvu Općine </w:t>
      </w:r>
      <w:r w:rsidR="00931641" w:rsidRPr="00471D15">
        <w:rPr>
          <w:rFonts w:cstheme="minorHAnsi"/>
        </w:rPr>
        <w:t>Brtonigla-Verteneglio</w:t>
      </w:r>
      <w:r w:rsidR="00931641" w:rsidRPr="00471D15">
        <w:t xml:space="preserve"> </w:t>
      </w:r>
      <w:r w:rsidRPr="00471D15">
        <w:t xml:space="preserve">za </w:t>
      </w:r>
      <w:r>
        <w:t xml:space="preserve">referentnu </w:t>
      </w:r>
      <w:r w:rsidRPr="00471D15">
        <w:t>2019. godinu</w:t>
      </w:r>
      <w:r>
        <w:t xml:space="preserve"> </w:t>
      </w:r>
      <w:r w:rsidRPr="00471D15">
        <w:t>iznosi</w:t>
      </w:r>
      <w:r w:rsidR="00340C5F">
        <w:t xml:space="preserve"> </w:t>
      </w:r>
      <w:r w:rsidR="00340C5F" w:rsidRPr="00471D15">
        <w:rPr>
          <w:rFonts w:cstheme="minorHAnsi"/>
        </w:rPr>
        <w:t>53.551 kWh električne energije te 4.000 litara loživog ulja.</w:t>
      </w:r>
      <w:r w:rsidR="00520B26">
        <w:rPr>
          <w:rFonts w:cstheme="minorHAnsi"/>
        </w:rPr>
        <w:t xml:space="preserve"> </w:t>
      </w:r>
      <w:r w:rsidR="00520B26">
        <w:rPr>
          <w:rFonts w:eastAsiaTheme="minorHAnsi" w:cstheme="minorHAnsi"/>
        </w:rPr>
        <w:t xml:space="preserve">Za zgrade Stara škola Nova Vas, Stara škola Brtonigla te Dom </w:t>
      </w:r>
      <w:proofErr w:type="spellStart"/>
      <w:r w:rsidR="00520B26">
        <w:rPr>
          <w:rFonts w:eastAsiaTheme="minorHAnsi" w:cstheme="minorHAnsi"/>
        </w:rPr>
        <w:t>Špinotia</w:t>
      </w:r>
      <w:proofErr w:type="spellEnd"/>
      <w:r w:rsidR="00520B26">
        <w:rPr>
          <w:rFonts w:eastAsiaTheme="minorHAnsi" w:cstheme="minorHAnsi"/>
        </w:rPr>
        <w:t xml:space="preserve"> nisu dostavljeni podaci o potrošnji.</w:t>
      </w:r>
    </w:p>
    <w:bookmarkEnd w:id="14"/>
    <w:p w14:paraId="7D26EA2C" w14:textId="77777777" w:rsidR="00116E74" w:rsidRPr="00471D15" w:rsidRDefault="00116E74" w:rsidP="00116E74">
      <w:pPr>
        <w:pStyle w:val="BodyText"/>
        <w:rPr>
          <w:rFonts w:asciiTheme="minorHAnsi" w:hAnsiTheme="minorHAnsi" w:cstheme="minorHAnsi"/>
          <w:sz w:val="22"/>
          <w:szCs w:val="22"/>
          <w:lang w:val="hr-HR"/>
        </w:rPr>
      </w:pPr>
    </w:p>
    <w:p w14:paraId="3DC0014B" w14:textId="77777777" w:rsidR="007063CE" w:rsidRDefault="00116E74" w:rsidP="007063CE">
      <w:pPr>
        <w:keepNext/>
        <w:spacing w:before="106"/>
        <w:jc w:val="center"/>
      </w:pPr>
      <w:r w:rsidRPr="00471D15">
        <w:rPr>
          <w:rFonts w:cstheme="minorHAnsi"/>
          <w:noProof/>
        </w:rPr>
        <w:drawing>
          <wp:inline distT="0" distB="0" distL="0" distR="0" wp14:anchorId="14E47084" wp14:editId="42B2BFF5">
            <wp:extent cx="5524500" cy="3390900"/>
            <wp:effectExtent l="0" t="0" r="0" b="0"/>
            <wp:docPr id="157" name="Grafikon 1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E20CBA" w14:textId="1A34F24B" w:rsidR="0076052D" w:rsidRDefault="007063CE" w:rsidP="007063CE">
      <w:pPr>
        <w:pStyle w:val="Caption"/>
      </w:pPr>
      <w:bookmarkStart w:id="16" w:name="_Toc69807754"/>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w:t>
      </w:r>
      <w:r>
        <w:fldChar w:fldCharType="end"/>
      </w:r>
      <w:r>
        <w:t xml:space="preserve"> </w:t>
      </w:r>
      <w:r w:rsidRPr="00F63774">
        <w:t>Prikaz odnosa potrošnje električne energije i loživog ulja u vlasništvu Općine</w:t>
      </w:r>
      <w:bookmarkEnd w:id="16"/>
    </w:p>
    <w:p w14:paraId="1D7F2184" w14:textId="34A61EE6" w:rsidR="00551C17" w:rsidRDefault="00A56615" w:rsidP="00FF1F00">
      <w:pPr>
        <w:adjustRightInd w:val="0"/>
        <w:jc w:val="both"/>
        <w:rPr>
          <w:rFonts w:cstheme="minorHAnsi"/>
        </w:rPr>
      </w:pPr>
      <w:r>
        <w:rPr>
          <w:rFonts w:cstheme="minorHAnsi"/>
        </w:rPr>
        <w:t>U referentnoj 2019. godini</w:t>
      </w:r>
      <w:r w:rsidR="00116E74" w:rsidRPr="00471D15">
        <w:rPr>
          <w:rFonts w:cstheme="minorHAnsi"/>
        </w:rPr>
        <w:t xml:space="preserve"> </w:t>
      </w:r>
      <w:r>
        <w:rPr>
          <w:rFonts w:cstheme="minorHAnsi"/>
        </w:rPr>
        <w:t>e</w:t>
      </w:r>
      <w:r w:rsidR="00D3173A" w:rsidRPr="00471D15">
        <w:rPr>
          <w:rFonts w:cstheme="minorHAnsi"/>
        </w:rPr>
        <w:t>lektričnu</w:t>
      </w:r>
      <w:r w:rsidR="00116E74" w:rsidRPr="00471D15">
        <w:rPr>
          <w:rFonts w:cstheme="minorHAnsi"/>
        </w:rPr>
        <w:t xml:space="preserve"> energiju </w:t>
      </w:r>
      <w:r w:rsidR="00C015F8">
        <w:rPr>
          <w:rFonts w:cstheme="minorHAnsi"/>
        </w:rPr>
        <w:t xml:space="preserve">kao oblik energenta </w:t>
      </w:r>
      <w:r w:rsidR="00116E74" w:rsidRPr="00471D15">
        <w:rPr>
          <w:rFonts w:cstheme="minorHAnsi"/>
        </w:rPr>
        <w:t xml:space="preserve">koriste sve </w:t>
      </w:r>
      <w:r w:rsidR="00DF5563">
        <w:rPr>
          <w:rFonts w:cstheme="minorHAnsi"/>
        </w:rPr>
        <w:t>zgrade za koje su dobiveni podaci</w:t>
      </w:r>
      <w:r w:rsidR="00A82DB9" w:rsidRPr="00471D15">
        <w:rPr>
          <w:rFonts w:cstheme="minorHAnsi"/>
        </w:rPr>
        <w:t xml:space="preserve"> </w:t>
      </w:r>
      <w:r w:rsidR="00116E74" w:rsidRPr="00471D15">
        <w:rPr>
          <w:rFonts w:cstheme="minorHAnsi"/>
        </w:rPr>
        <w:t xml:space="preserve">dok </w:t>
      </w:r>
      <w:r w:rsidR="00CA6E94">
        <w:rPr>
          <w:rFonts w:cstheme="minorHAnsi"/>
        </w:rPr>
        <w:t xml:space="preserve">dodatno </w:t>
      </w:r>
      <w:r w:rsidR="00116E74" w:rsidRPr="00471D15">
        <w:rPr>
          <w:rFonts w:cstheme="minorHAnsi"/>
        </w:rPr>
        <w:t>loživo ulje korist</w:t>
      </w:r>
      <w:r>
        <w:rPr>
          <w:rFonts w:cstheme="minorHAnsi"/>
        </w:rPr>
        <w:t>e</w:t>
      </w:r>
      <w:r w:rsidR="00116E74" w:rsidRPr="00471D15">
        <w:rPr>
          <w:rFonts w:cstheme="minorHAnsi"/>
        </w:rPr>
        <w:t xml:space="preserve"> Upravna zgrada Općine </w:t>
      </w:r>
      <w:r w:rsidR="00D3173A" w:rsidRPr="00471D15">
        <w:rPr>
          <w:rFonts w:cstheme="minorHAnsi"/>
        </w:rPr>
        <w:t xml:space="preserve">Brtonigla-Verteneglio </w:t>
      </w:r>
      <w:r w:rsidR="00116E74" w:rsidRPr="00471D15">
        <w:rPr>
          <w:rFonts w:cstheme="minorHAnsi"/>
        </w:rPr>
        <w:t xml:space="preserve">i Vrtić Brtonigla </w:t>
      </w:r>
      <w:proofErr w:type="spellStart"/>
      <w:r w:rsidR="00116E74" w:rsidRPr="00471D15">
        <w:rPr>
          <w:rFonts w:cstheme="minorHAnsi"/>
        </w:rPr>
        <w:t>Kalimero</w:t>
      </w:r>
      <w:proofErr w:type="spellEnd"/>
      <w:r w:rsidR="00116E74" w:rsidRPr="00471D15">
        <w:rPr>
          <w:rFonts w:cstheme="minorHAnsi"/>
        </w:rPr>
        <w:t xml:space="preserve">. Zgrada Muzeja vina </w:t>
      </w:r>
      <w:r w:rsidR="00116E74" w:rsidRPr="00471D15">
        <w:rPr>
          <w:rFonts w:eastAsiaTheme="minorHAnsi" w:cstheme="minorHAnsi"/>
        </w:rPr>
        <w:t>najveći je potrošač električne energije s ukupnom potrošnjom od</w:t>
      </w:r>
      <w:r w:rsidR="00116E74" w:rsidRPr="00471D15">
        <w:rPr>
          <w:rFonts w:cstheme="minorHAnsi"/>
        </w:rPr>
        <w:t xml:space="preserve"> </w:t>
      </w:r>
      <w:r w:rsidR="00116E74" w:rsidRPr="00471D15">
        <w:rPr>
          <w:rFonts w:eastAsiaTheme="minorHAnsi" w:cstheme="minorHAnsi"/>
        </w:rPr>
        <w:t xml:space="preserve">21.932 kWh/god, dok </w:t>
      </w:r>
      <w:r w:rsidR="0073526B">
        <w:rPr>
          <w:rFonts w:eastAsiaTheme="minorHAnsi" w:cstheme="minorHAnsi"/>
        </w:rPr>
        <w:t xml:space="preserve">je </w:t>
      </w:r>
      <w:r w:rsidR="00116E74" w:rsidRPr="00471D15">
        <w:rPr>
          <w:rFonts w:eastAsiaTheme="minorHAnsi" w:cstheme="minorHAnsi"/>
        </w:rPr>
        <w:t>Zgrad</w:t>
      </w:r>
      <w:r w:rsidR="0073526B">
        <w:rPr>
          <w:rFonts w:eastAsiaTheme="minorHAnsi" w:cstheme="minorHAnsi"/>
        </w:rPr>
        <w:t xml:space="preserve">a galerija A. Rukavine najmanji </w:t>
      </w:r>
      <w:r w:rsidR="00116E74" w:rsidRPr="00471D15">
        <w:rPr>
          <w:rFonts w:eastAsiaTheme="minorHAnsi" w:cstheme="minorHAnsi"/>
        </w:rPr>
        <w:t>potrošači</w:t>
      </w:r>
      <w:r w:rsidR="006F6AE6" w:rsidRPr="00471D15">
        <w:rPr>
          <w:rFonts w:cstheme="minorHAnsi"/>
        </w:rPr>
        <w:t xml:space="preserve"> </w:t>
      </w:r>
      <w:r w:rsidR="00116E74" w:rsidRPr="00471D15">
        <w:rPr>
          <w:rFonts w:eastAsiaTheme="minorHAnsi" w:cstheme="minorHAnsi"/>
        </w:rPr>
        <w:t xml:space="preserve">s potrošenih </w:t>
      </w:r>
      <w:r w:rsidR="0073526B">
        <w:rPr>
          <w:rFonts w:eastAsiaTheme="minorHAnsi" w:cstheme="minorHAnsi"/>
        </w:rPr>
        <w:t>274</w:t>
      </w:r>
      <w:r w:rsidR="00116E74" w:rsidRPr="00471D15">
        <w:rPr>
          <w:rFonts w:eastAsiaTheme="minorHAnsi" w:cstheme="minorHAnsi"/>
        </w:rPr>
        <w:t xml:space="preserve"> kWh/god</w:t>
      </w:r>
      <w:r w:rsidR="0073526B">
        <w:rPr>
          <w:rFonts w:eastAsiaTheme="minorHAnsi" w:cstheme="minorHAnsi"/>
        </w:rPr>
        <w:t xml:space="preserve"> </w:t>
      </w:r>
      <w:r w:rsidR="00116E74" w:rsidRPr="00471D15">
        <w:rPr>
          <w:rFonts w:eastAsiaTheme="minorHAnsi" w:cstheme="minorHAnsi"/>
        </w:rPr>
        <w:t>energije po objektu.</w:t>
      </w:r>
      <w:r w:rsidR="00E91014">
        <w:rPr>
          <w:rFonts w:eastAsiaTheme="minorHAnsi" w:cstheme="minorHAnsi"/>
        </w:rPr>
        <w:t xml:space="preserve"> Uprava zgrada Općine </w:t>
      </w:r>
      <w:r w:rsidR="00E91014" w:rsidRPr="00471D15">
        <w:rPr>
          <w:rFonts w:cstheme="minorHAnsi"/>
        </w:rPr>
        <w:t>Brtonigla-Verteneglio</w:t>
      </w:r>
      <w:r w:rsidR="00E91014">
        <w:rPr>
          <w:rFonts w:cstheme="minorHAnsi"/>
        </w:rPr>
        <w:t xml:space="preserve"> koristila </w:t>
      </w:r>
      <w:r w:rsidR="00F3536C">
        <w:rPr>
          <w:rFonts w:cstheme="minorHAnsi"/>
        </w:rPr>
        <w:t xml:space="preserve">je 2.500 l, dok je zgrada Vrtić Brtonigla </w:t>
      </w:r>
      <w:proofErr w:type="spellStart"/>
      <w:r w:rsidR="00F3536C">
        <w:rPr>
          <w:rFonts w:cstheme="minorHAnsi"/>
        </w:rPr>
        <w:t>Kalimero</w:t>
      </w:r>
      <w:proofErr w:type="spellEnd"/>
      <w:r w:rsidR="00F3536C">
        <w:rPr>
          <w:rFonts w:cstheme="minorHAnsi"/>
        </w:rPr>
        <w:t xml:space="preserve"> koristio 1.500 l </w:t>
      </w:r>
      <w:r w:rsidR="00966202">
        <w:rPr>
          <w:rFonts w:cstheme="minorHAnsi"/>
        </w:rPr>
        <w:t>loživog ulja.</w:t>
      </w:r>
    </w:p>
    <w:p w14:paraId="63FBF79D" w14:textId="2690D66F" w:rsidR="001A5926" w:rsidRPr="00551C17" w:rsidRDefault="00B45581" w:rsidP="00551C17">
      <w:pPr>
        <w:adjustRightInd w:val="0"/>
        <w:rPr>
          <w:rFonts w:cstheme="minorHAnsi"/>
        </w:rPr>
      </w:pPr>
      <w:bookmarkStart w:id="17" w:name="_TOC_250033"/>
      <w:r w:rsidRPr="009671CA">
        <w:rPr>
          <w:b/>
          <w:bCs/>
          <w:i/>
          <w:iCs/>
          <w:u w:val="single"/>
        </w:rPr>
        <w:t xml:space="preserve">Analiza energetske potrošnje za 2019. godinu </w:t>
      </w:r>
      <w:r w:rsidR="003E65E1" w:rsidRPr="0048083B">
        <w:rPr>
          <w:b/>
          <w:bCs/>
          <w:i/>
          <w:iCs/>
          <w:u w:val="single"/>
        </w:rPr>
        <w:t xml:space="preserve">u podsektoru rezidencijalnih zgrada i zgrada tercijarnih </w:t>
      </w:r>
      <w:bookmarkEnd w:id="17"/>
      <w:r w:rsidR="003E65E1" w:rsidRPr="0048083B">
        <w:rPr>
          <w:b/>
          <w:bCs/>
          <w:i/>
          <w:iCs/>
          <w:u w:val="single"/>
        </w:rPr>
        <w:t>djelatnosti</w:t>
      </w:r>
    </w:p>
    <w:p w14:paraId="0AA807E7" w14:textId="1FC6F24D" w:rsidR="00C0130B" w:rsidRPr="0051122E" w:rsidRDefault="00C0130B" w:rsidP="0051122E">
      <w:pPr>
        <w:jc w:val="both"/>
        <w:rPr>
          <w:rFonts w:ascii="Calibri" w:hAnsi="Calibri" w:cs="Calibri"/>
        </w:rPr>
      </w:pPr>
      <w:r w:rsidRPr="00D102AB">
        <w:rPr>
          <w:rFonts w:ascii="Calibri" w:hAnsi="Calibri" w:cs="Calibri"/>
        </w:rPr>
        <w:t xml:space="preserve">Za potrebe </w:t>
      </w:r>
      <w:r w:rsidR="00A82DB9">
        <w:rPr>
          <w:rFonts w:ascii="Calibri" w:hAnsi="Calibri" w:cs="Calibri"/>
        </w:rPr>
        <w:t xml:space="preserve">analize energetske potrošnje </w:t>
      </w:r>
      <w:r w:rsidR="00220D00">
        <w:rPr>
          <w:rFonts w:ascii="Calibri" w:hAnsi="Calibri" w:cs="Calibri"/>
        </w:rPr>
        <w:t xml:space="preserve">podsektora rezidencijalnih zgrada </w:t>
      </w:r>
      <w:r w:rsidRPr="00D102AB">
        <w:rPr>
          <w:rFonts w:ascii="Calibri" w:hAnsi="Calibri" w:cs="Calibri"/>
        </w:rPr>
        <w:t xml:space="preserve">anketiralo se stanovništvo promatranog </w:t>
      </w:r>
      <w:r w:rsidR="00220D00">
        <w:rPr>
          <w:rFonts w:ascii="Calibri" w:hAnsi="Calibri" w:cs="Calibri"/>
        </w:rPr>
        <w:t>područja</w:t>
      </w:r>
      <w:r w:rsidRPr="00D102AB">
        <w:rPr>
          <w:rFonts w:ascii="Calibri" w:hAnsi="Calibri" w:cs="Calibri"/>
        </w:rPr>
        <w:t xml:space="preserve"> kako bi se dobio direktan uvid koji su najzastupljeniji energenti za korištenje u </w:t>
      </w:r>
      <w:r w:rsidR="00220D00">
        <w:rPr>
          <w:rFonts w:ascii="Calibri" w:hAnsi="Calibri" w:cs="Calibri"/>
        </w:rPr>
        <w:t>rezidencijalnim zgradama</w:t>
      </w:r>
      <w:r>
        <w:rPr>
          <w:rFonts w:ascii="Calibri" w:hAnsi="Calibri" w:cs="Calibri"/>
        </w:rPr>
        <w:t>, koje su specifične potrošnje za pojedine energente (kWh/m</w:t>
      </w:r>
      <w:r w:rsidRPr="00F6032D">
        <w:rPr>
          <w:rFonts w:ascii="Calibri" w:hAnsi="Calibri" w:cs="Calibri"/>
          <w:vertAlign w:val="superscript"/>
        </w:rPr>
        <w:t>2</w:t>
      </w:r>
      <w:r>
        <w:rPr>
          <w:rFonts w:ascii="Calibri" w:hAnsi="Calibri" w:cs="Calibri"/>
        </w:rPr>
        <w:t xml:space="preserve">), koriste li </w:t>
      </w:r>
      <w:r>
        <w:rPr>
          <w:rFonts w:ascii="Calibri" w:hAnsi="Calibri" w:cs="Calibri"/>
        </w:rPr>
        <w:lastRenderedPageBreak/>
        <w:t>građani OIE ili planiraju, jesu upoznati s postojećim javnim natječajima putem kojih je moguće ostvariti sufinanciranje u povećanje energetske učinkovitosti i korištenju OIE u kućanstvima, te planiraju li isto do 2030. godine</w:t>
      </w:r>
      <w:r w:rsidRPr="00D102AB">
        <w:rPr>
          <w:rFonts w:ascii="Calibri" w:hAnsi="Calibri" w:cs="Calibri"/>
        </w:rPr>
        <w:t xml:space="preserve">. </w:t>
      </w:r>
      <w:r>
        <w:rPr>
          <w:rFonts w:ascii="Calibri" w:hAnsi="Calibri" w:cs="Calibri"/>
        </w:rPr>
        <w:t xml:space="preserve"> Online anketiranju je pristupilo 95 </w:t>
      </w:r>
      <w:r w:rsidR="00505BE7">
        <w:rPr>
          <w:rFonts w:ascii="Calibri" w:hAnsi="Calibri" w:cs="Calibri"/>
        </w:rPr>
        <w:t>stanovnika</w:t>
      </w:r>
      <w:r>
        <w:rPr>
          <w:rFonts w:ascii="Calibri" w:hAnsi="Calibri" w:cs="Calibri"/>
        </w:rPr>
        <w:t xml:space="preserve"> promatranog područja, a r</w:t>
      </w:r>
      <w:r w:rsidRPr="00D102AB">
        <w:rPr>
          <w:rFonts w:ascii="Calibri" w:hAnsi="Calibri" w:cs="Calibri"/>
        </w:rPr>
        <w:t>ezultati ankete pokazu</w:t>
      </w:r>
      <w:r>
        <w:rPr>
          <w:rFonts w:ascii="Calibri" w:hAnsi="Calibri" w:cs="Calibri"/>
        </w:rPr>
        <w:t>ju</w:t>
      </w:r>
      <w:r w:rsidRPr="00D102AB">
        <w:rPr>
          <w:rFonts w:ascii="Calibri" w:hAnsi="Calibri" w:cs="Calibri"/>
        </w:rPr>
        <w:t xml:space="preserve"> da je je najveća potrošnja električne energije, zatim drva, loživog ulja i naposlijetku UNP-a.</w:t>
      </w:r>
    </w:p>
    <w:p w14:paraId="25F399A6" w14:textId="77777777" w:rsidR="007063CE" w:rsidRDefault="00777576" w:rsidP="007063CE">
      <w:pPr>
        <w:keepNext/>
        <w:jc w:val="center"/>
      </w:pPr>
      <w:r>
        <w:rPr>
          <w:noProof/>
          <w:lang w:eastAsia="en-US"/>
        </w:rPr>
        <w:drawing>
          <wp:inline distT="0" distB="0" distL="0" distR="0" wp14:anchorId="4B9FBCC0" wp14:editId="521FFB43">
            <wp:extent cx="4910328" cy="2688336"/>
            <wp:effectExtent l="0" t="0" r="5080" b="0"/>
            <wp:docPr id="3" name="Grafikon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F36B87" w14:textId="75FBED3D" w:rsidR="00BD712F" w:rsidRDefault="007063CE" w:rsidP="007063CE">
      <w:pPr>
        <w:pStyle w:val="Caption"/>
      </w:pPr>
      <w:bookmarkStart w:id="18" w:name="_Toc69807755"/>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2</w:t>
      </w:r>
      <w:r>
        <w:fldChar w:fldCharType="end"/>
      </w:r>
      <w:r>
        <w:t xml:space="preserve"> </w:t>
      </w:r>
      <w:r w:rsidRPr="00F17A86">
        <w:t>Udio korištenja energenata u kućanstvima u referentnoj 2019. godini</w:t>
      </w:r>
      <w:bookmarkEnd w:id="18"/>
    </w:p>
    <w:p w14:paraId="56980D55" w14:textId="77777777" w:rsidR="00C0130B" w:rsidRPr="00D102AB" w:rsidRDefault="00C0130B" w:rsidP="00C0130B">
      <w:pPr>
        <w:jc w:val="both"/>
        <w:rPr>
          <w:rFonts w:ascii="Calibri" w:hAnsi="Calibri" w:cs="Calibri"/>
        </w:rPr>
      </w:pPr>
      <w:r w:rsidRPr="00D102AB">
        <w:rPr>
          <w:rFonts w:ascii="Calibri" w:hAnsi="Calibri" w:cs="Calibri"/>
        </w:rPr>
        <w:t>Također, anketiranjem su se dobili podaci koji pokazuju da 23% stanovništva koristi neki oblik obnovljivih izvora energije</w:t>
      </w:r>
      <w:r>
        <w:rPr>
          <w:rFonts w:ascii="Calibri" w:hAnsi="Calibri" w:cs="Calibri"/>
        </w:rPr>
        <w:t>.</w:t>
      </w:r>
    </w:p>
    <w:p w14:paraId="14D09537" w14:textId="77777777" w:rsidR="007063CE" w:rsidRDefault="00C0130B" w:rsidP="007063CE">
      <w:pPr>
        <w:keepNext/>
        <w:jc w:val="center"/>
      </w:pPr>
      <w:r w:rsidRPr="00D102AB">
        <w:rPr>
          <w:rFonts w:ascii="Calibri" w:hAnsi="Calibri" w:cs="Calibri"/>
          <w:noProof/>
        </w:rPr>
        <w:lastRenderedPageBreak/>
        <w:drawing>
          <wp:inline distT="0" distB="0" distL="0" distR="0" wp14:anchorId="47BA56FB" wp14:editId="487C174A">
            <wp:extent cx="3895344" cy="2514600"/>
            <wp:effectExtent l="0" t="0" r="0" b="0"/>
            <wp:docPr id="8" name="Chart 2">
              <a:extLst xmlns:a="http://schemas.openxmlformats.org/drawingml/2006/main">
                <a:ext uri="{FF2B5EF4-FFF2-40B4-BE49-F238E27FC236}">
                  <a16:creationId xmlns:a16="http://schemas.microsoft.com/office/drawing/2014/main" id="{E369C254-1A57-41A5-8AAF-CAE84D1CB0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2446539" w14:textId="0D91018D" w:rsidR="00C0130B" w:rsidRDefault="007063CE" w:rsidP="007063CE">
      <w:pPr>
        <w:pStyle w:val="Caption"/>
      </w:pPr>
      <w:bookmarkStart w:id="19" w:name="_Toc69807756"/>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3</w:t>
      </w:r>
      <w:r>
        <w:fldChar w:fldCharType="end"/>
      </w:r>
      <w:r>
        <w:t xml:space="preserve"> </w:t>
      </w:r>
      <w:r w:rsidRPr="00F24DFC">
        <w:t>Udio korištenja OIE kod stanovništva</w:t>
      </w:r>
      <w:bookmarkEnd w:id="19"/>
    </w:p>
    <w:p w14:paraId="5F8AB2F6" w14:textId="77777777" w:rsidR="00C0130B" w:rsidRPr="00C4128D" w:rsidRDefault="00C0130B" w:rsidP="00C0130B">
      <w:pPr>
        <w:jc w:val="both"/>
        <w:rPr>
          <w:rFonts w:ascii="Calibri" w:hAnsi="Calibri" w:cs="Calibri"/>
        </w:rPr>
      </w:pPr>
      <w:r>
        <w:rPr>
          <w:rFonts w:ascii="Calibri" w:hAnsi="Calibri" w:cs="Calibri"/>
        </w:rPr>
        <w:t>Oni koji koriste OIE, njih 40% koristi pelete, 35% dizalicu topline a 25% sunčeve kolektore.</w:t>
      </w:r>
    </w:p>
    <w:p w14:paraId="21DBBB4E" w14:textId="77777777" w:rsidR="007063CE" w:rsidRDefault="00C0130B" w:rsidP="007063CE">
      <w:pPr>
        <w:keepNext/>
        <w:jc w:val="center"/>
      </w:pPr>
      <w:r>
        <w:rPr>
          <w:noProof/>
        </w:rPr>
        <w:drawing>
          <wp:inline distT="0" distB="0" distL="0" distR="0" wp14:anchorId="07B2EF07" wp14:editId="48977637">
            <wp:extent cx="4160520" cy="2491740"/>
            <wp:effectExtent l="0" t="0" r="0" b="3810"/>
            <wp:docPr id="11" name="Chart 3">
              <a:extLst xmlns:a="http://schemas.openxmlformats.org/drawingml/2006/main">
                <a:ext uri="{FF2B5EF4-FFF2-40B4-BE49-F238E27FC236}">
                  <a16:creationId xmlns:a16="http://schemas.microsoft.com/office/drawing/2014/main" id="{C62E8FC8-CA4D-49DE-AAC9-F3D1FB29C8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7007463" w14:textId="62469604" w:rsidR="00C0130B" w:rsidRDefault="007063CE" w:rsidP="007063CE">
      <w:pPr>
        <w:pStyle w:val="Caption"/>
      </w:pPr>
      <w:bookmarkStart w:id="20" w:name="_Toc69807757"/>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4</w:t>
      </w:r>
      <w:r>
        <w:fldChar w:fldCharType="end"/>
      </w:r>
      <w:r>
        <w:t xml:space="preserve"> </w:t>
      </w:r>
      <w:r w:rsidRPr="00536F42">
        <w:t>Vrsta korištenog OIE kod stanovništva</w:t>
      </w:r>
      <w:bookmarkEnd w:id="20"/>
    </w:p>
    <w:p w14:paraId="0C1FBD8C" w14:textId="77777777" w:rsidR="00C0130B" w:rsidRDefault="00C0130B" w:rsidP="00C0130B">
      <w:pPr>
        <w:jc w:val="both"/>
        <w:rPr>
          <w:rFonts w:ascii="Calibri" w:hAnsi="Calibri" w:cs="Calibri"/>
        </w:rPr>
      </w:pPr>
      <w:r>
        <w:rPr>
          <w:rFonts w:ascii="Calibri" w:hAnsi="Calibri" w:cs="Calibri"/>
        </w:rPr>
        <w:t>Na pitanju o korištenju javnih poticaja za energetsku učinkovitost i OIE njih 8,60% je koristilo mogućnost dobivanja spomenutih poticaja.</w:t>
      </w:r>
    </w:p>
    <w:p w14:paraId="4A9C92CB" w14:textId="77777777" w:rsidR="007063CE" w:rsidRDefault="00C0130B" w:rsidP="007063CE">
      <w:pPr>
        <w:keepNext/>
        <w:jc w:val="center"/>
      </w:pPr>
      <w:r>
        <w:rPr>
          <w:noProof/>
        </w:rPr>
        <w:lastRenderedPageBreak/>
        <w:drawing>
          <wp:inline distT="0" distB="0" distL="0" distR="0" wp14:anchorId="6F7A4420" wp14:editId="6FAA21D5">
            <wp:extent cx="4892040" cy="2633472"/>
            <wp:effectExtent l="0" t="0" r="3810" b="0"/>
            <wp:docPr id="13" name="Chart 4">
              <a:extLst xmlns:a="http://schemas.openxmlformats.org/drawingml/2006/main">
                <a:ext uri="{FF2B5EF4-FFF2-40B4-BE49-F238E27FC236}">
                  <a16:creationId xmlns:a16="http://schemas.microsoft.com/office/drawing/2014/main" id="{531732A2-9BC9-448B-B196-A0B10F3CB8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8B75C6E" w14:textId="2409962A" w:rsidR="00C0130B" w:rsidRDefault="007063CE" w:rsidP="007063CE">
      <w:pPr>
        <w:pStyle w:val="Caption"/>
      </w:pPr>
      <w:bookmarkStart w:id="21" w:name="_Toc69807758"/>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5</w:t>
      </w:r>
      <w:r>
        <w:fldChar w:fldCharType="end"/>
      </w:r>
      <w:r>
        <w:t xml:space="preserve"> </w:t>
      </w:r>
      <w:r w:rsidRPr="00D23260">
        <w:t>Udio stanovništva koji je koristio poticaje za OIE i energetsku učinkovitost</w:t>
      </w:r>
      <w:bookmarkEnd w:id="21"/>
    </w:p>
    <w:p w14:paraId="5B20BDF6" w14:textId="77777777" w:rsidR="00C0130B" w:rsidRDefault="00C0130B" w:rsidP="00FF1F00">
      <w:pPr>
        <w:jc w:val="both"/>
        <w:rPr>
          <w:rFonts w:ascii="Calibri" w:hAnsi="Calibri" w:cs="Calibri"/>
        </w:rPr>
      </w:pPr>
      <w:r>
        <w:rPr>
          <w:rFonts w:ascii="Calibri" w:hAnsi="Calibri" w:cs="Calibri"/>
        </w:rPr>
        <w:t xml:space="preserve">Prema rezultatima anketa, dva glavna razloga za ne korištenje poticaja kojima se sufinancira ulaganje u povećanje energetske učinkovitosti i povećanja korištenja OIE su komplicirana pravila (oko 44% anketiranih) i nedovoljna vlastita financijska sredstva (oko 36%). </w:t>
      </w:r>
    </w:p>
    <w:p w14:paraId="12246E25" w14:textId="7A9A6932" w:rsidR="00C0130B" w:rsidRDefault="00C0130B" w:rsidP="00FF1F00">
      <w:pPr>
        <w:jc w:val="both"/>
        <w:rPr>
          <w:rFonts w:ascii="Calibri" w:hAnsi="Calibri" w:cs="Calibri"/>
        </w:rPr>
      </w:pPr>
      <w:r>
        <w:rPr>
          <w:rFonts w:ascii="Calibri" w:hAnsi="Calibri" w:cs="Calibri"/>
        </w:rPr>
        <w:t>Na pitanje žele li energetski adaptirati svoj prostor do 2030. godine i koji, njih 95% je odgovorilo da želi imati taj oblik ulaganja u svoje objekte i to najviše u fasadu (35%), stolariju (29%) i krov (36%).</w:t>
      </w:r>
    </w:p>
    <w:p w14:paraId="5D4C2E82" w14:textId="77777777" w:rsidR="007063CE" w:rsidRDefault="00C0130B" w:rsidP="007063CE">
      <w:pPr>
        <w:keepNext/>
        <w:jc w:val="center"/>
      </w:pPr>
      <w:r>
        <w:rPr>
          <w:noProof/>
        </w:rPr>
        <w:lastRenderedPageBreak/>
        <w:drawing>
          <wp:inline distT="0" distB="0" distL="0" distR="0" wp14:anchorId="19FED087" wp14:editId="617BBBFE">
            <wp:extent cx="4224528" cy="2450592"/>
            <wp:effectExtent l="0" t="0" r="5080" b="6985"/>
            <wp:docPr id="16" name="Chart 23">
              <a:extLst xmlns:a="http://schemas.openxmlformats.org/drawingml/2006/main">
                <a:ext uri="{FF2B5EF4-FFF2-40B4-BE49-F238E27FC236}">
                  <a16:creationId xmlns:a16="http://schemas.microsoft.com/office/drawing/2014/main" id="{2C47EC57-F130-4330-B20B-F213769212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AA24AE0" w14:textId="03FFAD8F" w:rsidR="00C0130B" w:rsidRDefault="007063CE" w:rsidP="007063CE">
      <w:pPr>
        <w:pStyle w:val="Caption"/>
      </w:pPr>
      <w:bookmarkStart w:id="22" w:name="_Toc69807759"/>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6</w:t>
      </w:r>
      <w:r>
        <w:fldChar w:fldCharType="end"/>
      </w:r>
      <w:r>
        <w:t xml:space="preserve"> </w:t>
      </w:r>
      <w:r w:rsidRPr="00533A41">
        <w:t>Interes stanovništva za ulaganje u energetsku učinkovitost zgrada</w:t>
      </w:r>
      <w:bookmarkEnd w:id="22"/>
    </w:p>
    <w:p w14:paraId="492DCA5A" w14:textId="7D269111" w:rsidR="007E6941" w:rsidRPr="007D6BB0" w:rsidRDefault="00C0130B" w:rsidP="007E6941">
      <w:pPr>
        <w:jc w:val="both"/>
      </w:pPr>
      <w:r w:rsidRPr="007D6BB0">
        <w:t xml:space="preserve">Interes za ulaganjem u OIE je manji nego za ulaganjem u povećanje energetske učinkovitosti. Prema anketama, oko 34 % anketiranih </w:t>
      </w:r>
      <w:r w:rsidR="00505BE7">
        <w:t>stanovnika</w:t>
      </w:r>
      <w:r w:rsidRPr="007D6BB0">
        <w:t xml:space="preserve"> žele ugraditi neki oblik OIE. Upravo ovaj podatak ukazuje na potrebu za poticanjem </w:t>
      </w:r>
      <w:r w:rsidR="00505BE7">
        <w:t>stanovnika</w:t>
      </w:r>
      <w:r w:rsidRPr="007D6BB0">
        <w:t xml:space="preserve"> na korištenje OIE u kućanstvima i poslovnim prostorima/zgradama.</w:t>
      </w:r>
    </w:p>
    <w:p w14:paraId="711FC1F4" w14:textId="77777777" w:rsidR="007063CE" w:rsidRDefault="00C0130B" w:rsidP="007063CE">
      <w:pPr>
        <w:keepNext/>
        <w:jc w:val="center"/>
      </w:pPr>
      <w:r w:rsidRPr="007D6BB0">
        <w:rPr>
          <w:noProof/>
        </w:rPr>
        <w:drawing>
          <wp:inline distT="0" distB="0" distL="0" distR="0" wp14:anchorId="127CA0F3" wp14:editId="7D57EC0E">
            <wp:extent cx="5047488" cy="2432050"/>
            <wp:effectExtent l="0" t="0" r="1270" b="6350"/>
            <wp:docPr id="17" name="Chart 24">
              <a:extLst xmlns:a="http://schemas.openxmlformats.org/drawingml/2006/main">
                <a:ext uri="{FF2B5EF4-FFF2-40B4-BE49-F238E27FC236}">
                  <a16:creationId xmlns:a16="http://schemas.microsoft.com/office/drawing/2014/main" id="{F0785B66-1DAB-4E80-A996-7D3A4E5F99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38619E5" w14:textId="228EE90A" w:rsidR="00685D5A" w:rsidRDefault="007063CE" w:rsidP="007063CE">
      <w:pPr>
        <w:pStyle w:val="Caption"/>
      </w:pPr>
      <w:bookmarkStart w:id="23" w:name="_Toc69807760"/>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7</w:t>
      </w:r>
      <w:r>
        <w:fldChar w:fldCharType="end"/>
      </w:r>
      <w:r>
        <w:t xml:space="preserve"> </w:t>
      </w:r>
      <w:r w:rsidRPr="000661A4">
        <w:t>Interes stanovništva na ulaganja u OIE u svojim zgradama</w:t>
      </w:r>
      <w:bookmarkEnd w:id="23"/>
    </w:p>
    <w:p w14:paraId="2775A1B4" w14:textId="77777777" w:rsidR="007C637E" w:rsidRPr="00A12AEB" w:rsidRDefault="00014E5B" w:rsidP="00FF1F00">
      <w:pPr>
        <w:jc w:val="both"/>
      </w:pPr>
      <w:r w:rsidRPr="007D6BB0">
        <w:t>Nastavno</w:t>
      </w:r>
      <w:r>
        <w:t xml:space="preserve"> na navedeno u</w:t>
      </w:r>
      <w:r w:rsidR="007C637E" w:rsidRPr="00471D15">
        <w:t xml:space="preserve"> </w:t>
      </w:r>
      <w:r w:rsidR="007C637E">
        <w:t xml:space="preserve">referentnoj </w:t>
      </w:r>
      <w:r w:rsidR="007C637E" w:rsidRPr="00471D15">
        <w:t>2019.</w:t>
      </w:r>
      <w:r w:rsidR="007C637E">
        <w:t xml:space="preserve"> </w:t>
      </w:r>
      <w:r w:rsidR="007C637E" w:rsidRPr="00471D15">
        <w:t xml:space="preserve">godini u </w:t>
      </w:r>
      <w:r w:rsidR="007C637E">
        <w:t xml:space="preserve">podsektorima </w:t>
      </w:r>
      <w:r w:rsidR="007C637E" w:rsidRPr="00471D15">
        <w:t>rezidencijaln</w:t>
      </w:r>
      <w:r w:rsidR="007C637E">
        <w:t>e zgrade</w:t>
      </w:r>
      <w:r w:rsidR="007C637E" w:rsidRPr="00471D15">
        <w:t xml:space="preserve"> i  </w:t>
      </w:r>
      <w:r w:rsidR="007C637E">
        <w:t>zgrade tercijarnih djelatnosti na području</w:t>
      </w:r>
      <w:r w:rsidR="007C637E" w:rsidRPr="00471D15">
        <w:t xml:space="preserve"> </w:t>
      </w:r>
      <w:r w:rsidR="007C637E">
        <w:t>o</w:t>
      </w:r>
      <w:r w:rsidR="007C637E" w:rsidRPr="00471D15">
        <w:t>pćine</w:t>
      </w:r>
      <w:r w:rsidR="007C637E">
        <w:t xml:space="preserve"> </w:t>
      </w:r>
      <w:r w:rsidR="007C637E" w:rsidRPr="00471D15">
        <w:t>Brtonigla-Verteneglio potrošeno je</w:t>
      </w:r>
      <w:r w:rsidR="007C637E">
        <w:t xml:space="preserve"> ukupno</w:t>
      </w:r>
      <w:r w:rsidR="007C637E" w:rsidRPr="00471D15">
        <w:t xml:space="preserve"> 3.171.466 kWh </w:t>
      </w:r>
      <w:r w:rsidR="007C637E" w:rsidRPr="00471D15">
        <w:lastRenderedPageBreak/>
        <w:t>električne energije, 36.507,25 kg UNP-a, 156.728,74 l loživog ulja, dok je samo u rezidencijalnim zgradama</w:t>
      </w:r>
      <w:r w:rsidR="007C637E">
        <w:t xml:space="preserve"> </w:t>
      </w:r>
      <w:r w:rsidR="007C637E" w:rsidRPr="00471D15">
        <w:t>potrošeno 1.355,53 m</w:t>
      </w:r>
      <w:r w:rsidR="007C637E" w:rsidRPr="00B9729A">
        <w:rPr>
          <w:vertAlign w:val="superscript"/>
        </w:rPr>
        <w:t>3</w:t>
      </w:r>
      <w:r w:rsidR="007C637E" w:rsidRPr="00471D15">
        <w:t xml:space="preserve"> drva i 274.670,92 kg peleta.</w:t>
      </w:r>
    </w:p>
    <w:p w14:paraId="66C92F7C" w14:textId="0C8A72C3" w:rsidR="004631FE" w:rsidRDefault="004631FE" w:rsidP="007063CE">
      <w:pPr>
        <w:pStyle w:val="Caption"/>
      </w:pPr>
      <w:bookmarkStart w:id="24" w:name="_Toc69807780"/>
      <w:r>
        <w:t xml:space="preserve">Tablica </w:t>
      </w:r>
      <w:r>
        <w:fldChar w:fldCharType="begin"/>
      </w:r>
      <w:r>
        <w:instrText>STYLEREF 1 \s</w:instrText>
      </w:r>
      <w:r>
        <w:fldChar w:fldCharType="separate"/>
      </w:r>
      <w:r w:rsidR="00575E9C">
        <w:rPr>
          <w:noProof/>
        </w:rPr>
        <w:t>5</w:t>
      </w:r>
      <w:r>
        <w:fldChar w:fldCharType="end"/>
      </w:r>
      <w:r w:rsidR="008F6CF3">
        <w:noBreakHyphen/>
      </w:r>
      <w:r>
        <w:fldChar w:fldCharType="begin"/>
      </w:r>
      <w:r>
        <w:instrText>SEQ Tablica \* ARABIC \s 1</w:instrText>
      </w:r>
      <w:r>
        <w:fldChar w:fldCharType="separate"/>
      </w:r>
      <w:r w:rsidR="00575E9C">
        <w:rPr>
          <w:noProof/>
        </w:rPr>
        <w:t>2</w:t>
      </w:r>
      <w:r>
        <w:fldChar w:fldCharType="end"/>
      </w:r>
      <w:r>
        <w:t xml:space="preserve"> </w:t>
      </w:r>
      <w:r w:rsidRPr="00EB2086">
        <w:t>Potrošnja energenata rezidencijalnih i tercijarnih objekata Općine u 2019. godini</w:t>
      </w:r>
      <w:bookmarkEnd w:id="24"/>
    </w:p>
    <w:tbl>
      <w:tblPr>
        <w:tblStyle w:val="TableGrid"/>
        <w:tblW w:w="5000" w:type="pct"/>
        <w:jc w:val="center"/>
        <w:tblLook w:val="04A0" w:firstRow="1" w:lastRow="0" w:firstColumn="1" w:lastColumn="0" w:noHBand="0" w:noVBand="1"/>
      </w:tblPr>
      <w:tblGrid>
        <w:gridCol w:w="1504"/>
        <w:gridCol w:w="1211"/>
        <w:gridCol w:w="1436"/>
        <w:gridCol w:w="1220"/>
        <w:gridCol w:w="1303"/>
        <w:gridCol w:w="1112"/>
        <w:gridCol w:w="1224"/>
      </w:tblGrid>
      <w:tr w:rsidR="00116E74" w:rsidRPr="00471D15" w14:paraId="3A08C0A3" w14:textId="77777777" w:rsidTr="00A15D5F">
        <w:trPr>
          <w:jc w:val="center"/>
        </w:trPr>
        <w:tc>
          <w:tcPr>
            <w:tcW w:w="83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tcPr>
          <w:p w14:paraId="6EF257FA" w14:textId="77777777" w:rsidR="00116E74" w:rsidRPr="006A7846" w:rsidRDefault="00116E74" w:rsidP="0051122E">
            <w:pPr>
              <w:rPr>
                <w:rFonts w:cstheme="minorHAnsi"/>
                <w:b/>
              </w:rPr>
            </w:pPr>
            <w:r w:rsidRPr="006A7846">
              <w:rPr>
                <w:rFonts w:cstheme="minorHAnsi"/>
                <w:b/>
              </w:rPr>
              <w:t>Vrste objekata</w:t>
            </w:r>
          </w:p>
        </w:tc>
        <w:tc>
          <w:tcPr>
            <w:tcW w:w="67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225FC24" w14:textId="77777777" w:rsidR="00116E74" w:rsidRPr="006A7846" w:rsidRDefault="00116E74" w:rsidP="0051122E">
            <w:pPr>
              <w:jc w:val="center"/>
              <w:rPr>
                <w:rFonts w:cstheme="minorHAnsi"/>
                <w:b/>
              </w:rPr>
            </w:pPr>
            <w:r w:rsidRPr="006A7846">
              <w:rPr>
                <w:rFonts w:cstheme="minorHAnsi"/>
                <w:b/>
              </w:rPr>
              <w:t>Površina objekata</w:t>
            </w:r>
            <w:r w:rsidR="00203E96">
              <w:rPr>
                <w:rFonts w:cstheme="minorHAnsi"/>
                <w:b/>
              </w:rPr>
              <w:t xml:space="preserve"> / </w:t>
            </w:r>
            <w:r w:rsidRPr="006A7846">
              <w:rPr>
                <w:rFonts w:cstheme="minorHAnsi"/>
                <w:b/>
              </w:rPr>
              <w:t>m2</w:t>
            </w:r>
          </w:p>
        </w:tc>
        <w:tc>
          <w:tcPr>
            <w:tcW w:w="79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646E7B0" w14:textId="2634AC83" w:rsidR="00116E74" w:rsidRPr="006A7846" w:rsidRDefault="00116E74" w:rsidP="0051122E">
            <w:pPr>
              <w:jc w:val="center"/>
              <w:rPr>
                <w:b/>
              </w:rPr>
            </w:pPr>
            <w:r w:rsidRPr="0D43E8A5">
              <w:rPr>
                <w:b/>
              </w:rPr>
              <w:t xml:space="preserve">Potrošnja el. </w:t>
            </w:r>
            <w:r w:rsidR="00203E96" w:rsidRPr="0D43E8A5">
              <w:rPr>
                <w:b/>
              </w:rPr>
              <w:t>E</w:t>
            </w:r>
            <w:r w:rsidRPr="0D43E8A5">
              <w:rPr>
                <w:b/>
              </w:rPr>
              <w:t>nergije</w:t>
            </w:r>
            <w:r w:rsidR="615F9F4A" w:rsidRPr="0D43E8A5">
              <w:rPr>
                <w:b/>
                <w:bCs/>
              </w:rPr>
              <w:t>**</w:t>
            </w:r>
            <w:r w:rsidR="00203E96" w:rsidRPr="0D43E8A5">
              <w:rPr>
                <w:b/>
              </w:rPr>
              <w:t xml:space="preserve"> / </w:t>
            </w:r>
            <w:r w:rsidRPr="0D43E8A5">
              <w:rPr>
                <w:b/>
              </w:rPr>
              <w:t>kWh</w:t>
            </w:r>
          </w:p>
        </w:tc>
        <w:tc>
          <w:tcPr>
            <w:tcW w:w="67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9333962" w14:textId="77777777" w:rsidR="00116E74" w:rsidRPr="006A7846" w:rsidRDefault="00116E74" w:rsidP="0051122E">
            <w:pPr>
              <w:jc w:val="center"/>
              <w:rPr>
                <w:rFonts w:cstheme="minorHAnsi"/>
                <w:b/>
              </w:rPr>
            </w:pPr>
            <w:r w:rsidRPr="006A7846">
              <w:rPr>
                <w:rFonts w:cstheme="minorHAnsi"/>
                <w:b/>
              </w:rPr>
              <w:t>Potrošnja UNP</w:t>
            </w:r>
            <w:r w:rsidR="00203E96">
              <w:rPr>
                <w:rFonts w:cstheme="minorHAnsi"/>
                <w:b/>
              </w:rPr>
              <w:t xml:space="preserve"> / </w:t>
            </w:r>
            <w:r w:rsidRPr="006A7846">
              <w:rPr>
                <w:rFonts w:cstheme="minorHAnsi"/>
                <w:b/>
              </w:rPr>
              <w:t>kg</w:t>
            </w:r>
          </w:p>
        </w:tc>
        <w:tc>
          <w:tcPr>
            <w:tcW w:w="723"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D2D3466" w14:textId="77777777" w:rsidR="00116E74" w:rsidRPr="006A7846" w:rsidRDefault="00116E74" w:rsidP="0051122E">
            <w:pPr>
              <w:jc w:val="center"/>
              <w:rPr>
                <w:rFonts w:cstheme="minorHAnsi"/>
                <w:b/>
              </w:rPr>
            </w:pPr>
            <w:r w:rsidRPr="006A7846">
              <w:rPr>
                <w:rFonts w:cstheme="minorHAnsi"/>
                <w:b/>
              </w:rPr>
              <w:t>Potrošnja loživog ulja</w:t>
            </w:r>
            <w:r w:rsidR="00203E96">
              <w:rPr>
                <w:rFonts w:cstheme="minorHAnsi"/>
                <w:b/>
              </w:rPr>
              <w:t xml:space="preserve"> / </w:t>
            </w:r>
            <w:r w:rsidRPr="006A7846">
              <w:rPr>
                <w:rFonts w:cstheme="minorHAnsi"/>
                <w:b/>
              </w:rPr>
              <w:t>l</w:t>
            </w:r>
          </w:p>
        </w:tc>
        <w:tc>
          <w:tcPr>
            <w:tcW w:w="6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A40180D" w14:textId="77777777" w:rsidR="00116E74" w:rsidRPr="006A7846" w:rsidRDefault="00116E74" w:rsidP="0051122E">
            <w:pPr>
              <w:jc w:val="center"/>
              <w:rPr>
                <w:rFonts w:cstheme="minorHAnsi"/>
                <w:b/>
              </w:rPr>
            </w:pPr>
            <w:r w:rsidRPr="006A7846">
              <w:rPr>
                <w:rFonts w:cstheme="minorHAnsi"/>
                <w:b/>
              </w:rPr>
              <w:t xml:space="preserve">Potrošnja drva </w:t>
            </w:r>
            <w:r w:rsidR="00203E96">
              <w:rPr>
                <w:rFonts w:cstheme="minorHAnsi"/>
                <w:b/>
              </w:rPr>
              <w:t xml:space="preserve">/ </w:t>
            </w:r>
            <w:r w:rsidRPr="006A7846">
              <w:rPr>
                <w:rFonts w:cstheme="minorHAnsi"/>
                <w:b/>
              </w:rPr>
              <w:t>m</w:t>
            </w:r>
            <w:r w:rsidRPr="00B9729A">
              <w:rPr>
                <w:rFonts w:cstheme="minorHAnsi"/>
                <w:b/>
                <w:vertAlign w:val="superscript"/>
              </w:rPr>
              <w:t>3</w:t>
            </w:r>
          </w:p>
        </w:tc>
        <w:tc>
          <w:tcPr>
            <w:tcW w:w="679"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7E7933F" w14:textId="77777777" w:rsidR="00116E74" w:rsidRPr="006A7846" w:rsidRDefault="00116E74" w:rsidP="0051122E">
            <w:pPr>
              <w:jc w:val="center"/>
              <w:rPr>
                <w:rFonts w:cstheme="minorHAnsi"/>
                <w:b/>
              </w:rPr>
            </w:pPr>
            <w:r w:rsidRPr="006A7846">
              <w:rPr>
                <w:rFonts w:cstheme="minorHAnsi"/>
                <w:b/>
              </w:rPr>
              <w:t>Potrošnja peleta</w:t>
            </w:r>
            <w:r w:rsidR="00203E96">
              <w:rPr>
                <w:rFonts w:cstheme="minorHAnsi"/>
                <w:b/>
              </w:rPr>
              <w:t xml:space="preserve"> / </w:t>
            </w:r>
            <w:r w:rsidRPr="006A7846">
              <w:rPr>
                <w:rFonts w:cstheme="minorHAnsi"/>
                <w:b/>
              </w:rPr>
              <w:t>kg</w:t>
            </w:r>
          </w:p>
        </w:tc>
      </w:tr>
      <w:tr w:rsidR="00116E74" w:rsidRPr="00471D15" w14:paraId="03581C2C" w14:textId="77777777" w:rsidTr="00A15D5F">
        <w:trPr>
          <w:jc w:val="center"/>
        </w:trPr>
        <w:tc>
          <w:tcPr>
            <w:tcW w:w="83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7CD30481" w14:textId="77777777" w:rsidR="00116E74" w:rsidRPr="00471D15" w:rsidRDefault="00116E74" w:rsidP="0051122E">
            <w:pPr>
              <w:rPr>
                <w:rFonts w:cstheme="minorHAnsi"/>
              </w:rPr>
            </w:pPr>
            <w:r w:rsidRPr="00471D15">
              <w:rPr>
                <w:rFonts w:cstheme="minorHAnsi"/>
              </w:rPr>
              <w:t xml:space="preserve">Rezidencijalne zgrade </w:t>
            </w:r>
          </w:p>
        </w:tc>
        <w:tc>
          <w:tcPr>
            <w:tcW w:w="672" w:type="pct"/>
            <w:tcBorders>
              <w:top w:val="single" w:sz="4" w:space="0" w:color="auto"/>
              <w:left w:val="single" w:sz="4" w:space="0" w:color="auto"/>
              <w:bottom w:val="single" w:sz="4" w:space="0" w:color="auto"/>
              <w:right w:val="single" w:sz="4" w:space="0" w:color="auto"/>
            </w:tcBorders>
            <w:vAlign w:val="center"/>
            <w:hideMark/>
          </w:tcPr>
          <w:p w14:paraId="4660BA28" w14:textId="77777777" w:rsidR="00116E74" w:rsidRPr="00471D15" w:rsidRDefault="00116E74" w:rsidP="0051122E">
            <w:pPr>
              <w:jc w:val="center"/>
              <w:rPr>
                <w:rFonts w:cstheme="minorHAnsi"/>
              </w:rPr>
            </w:pPr>
            <w:r w:rsidRPr="00471D15">
              <w:rPr>
                <w:rFonts w:cstheme="minorHAnsi"/>
              </w:rPr>
              <w:t>64.815,12</w:t>
            </w:r>
          </w:p>
        </w:tc>
        <w:tc>
          <w:tcPr>
            <w:tcW w:w="797" w:type="pct"/>
            <w:tcBorders>
              <w:top w:val="single" w:sz="4" w:space="0" w:color="auto"/>
              <w:left w:val="single" w:sz="4" w:space="0" w:color="auto"/>
              <w:bottom w:val="single" w:sz="4" w:space="0" w:color="auto"/>
              <w:right w:val="single" w:sz="4" w:space="0" w:color="auto"/>
            </w:tcBorders>
            <w:vAlign w:val="center"/>
            <w:hideMark/>
          </w:tcPr>
          <w:p w14:paraId="07D25C96" w14:textId="31292A6F" w:rsidR="00116E74" w:rsidRPr="00471D15" w:rsidRDefault="00116E74" w:rsidP="0051122E">
            <w:pPr>
              <w:jc w:val="center"/>
            </w:pPr>
            <w:r w:rsidRPr="0D43E8A5">
              <w:t>1.843.373</w:t>
            </w:r>
          </w:p>
        </w:tc>
        <w:tc>
          <w:tcPr>
            <w:tcW w:w="677" w:type="pct"/>
            <w:tcBorders>
              <w:top w:val="single" w:sz="4" w:space="0" w:color="auto"/>
              <w:left w:val="single" w:sz="4" w:space="0" w:color="auto"/>
              <w:bottom w:val="single" w:sz="4" w:space="0" w:color="auto"/>
              <w:right w:val="single" w:sz="4" w:space="0" w:color="auto"/>
            </w:tcBorders>
            <w:vAlign w:val="center"/>
            <w:hideMark/>
          </w:tcPr>
          <w:p w14:paraId="2C36A7FB" w14:textId="77777777" w:rsidR="00116E74" w:rsidRPr="00471D15" w:rsidRDefault="00116E74" w:rsidP="0051122E">
            <w:pPr>
              <w:jc w:val="center"/>
              <w:rPr>
                <w:rFonts w:cstheme="minorHAnsi"/>
              </w:rPr>
            </w:pPr>
            <w:r w:rsidRPr="00471D15">
              <w:rPr>
                <w:rFonts w:cstheme="minorHAnsi"/>
              </w:rPr>
              <w:t>18.721,08</w:t>
            </w:r>
          </w:p>
        </w:tc>
        <w:tc>
          <w:tcPr>
            <w:tcW w:w="723" w:type="pct"/>
            <w:tcBorders>
              <w:top w:val="single" w:sz="4" w:space="0" w:color="auto"/>
              <w:left w:val="single" w:sz="4" w:space="0" w:color="auto"/>
              <w:bottom w:val="single" w:sz="4" w:space="0" w:color="auto"/>
              <w:right w:val="single" w:sz="4" w:space="0" w:color="auto"/>
            </w:tcBorders>
            <w:vAlign w:val="center"/>
            <w:hideMark/>
          </w:tcPr>
          <w:p w14:paraId="47D71895" w14:textId="77777777" w:rsidR="00116E74" w:rsidRPr="00471D15" w:rsidRDefault="00116E74" w:rsidP="0051122E">
            <w:pPr>
              <w:jc w:val="center"/>
              <w:rPr>
                <w:rFonts w:cstheme="minorHAnsi"/>
              </w:rPr>
            </w:pPr>
            <w:r w:rsidRPr="00471D15">
              <w:rPr>
                <w:rFonts w:cstheme="minorHAnsi"/>
              </w:rPr>
              <w:t>81.346,79</w:t>
            </w:r>
          </w:p>
        </w:tc>
        <w:tc>
          <w:tcPr>
            <w:tcW w:w="617" w:type="pct"/>
            <w:tcBorders>
              <w:top w:val="single" w:sz="4" w:space="0" w:color="auto"/>
              <w:left w:val="single" w:sz="4" w:space="0" w:color="auto"/>
              <w:bottom w:val="single" w:sz="4" w:space="0" w:color="auto"/>
              <w:right w:val="single" w:sz="4" w:space="0" w:color="auto"/>
            </w:tcBorders>
            <w:vAlign w:val="center"/>
            <w:hideMark/>
          </w:tcPr>
          <w:p w14:paraId="21D6E226" w14:textId="77777777" w:rsidR="00116E74" w:rsidRPr="00471D15" w:rsidRDefault="00116E74" w:rsidP="0051122E">
            <w:pPr>
              <w:jc w:val="center"/>
              <w:rPr>
                <w:rFonts w:cstheme="minorHAnsi"/>
              </w:rPr>
            </w:pPr>
            <w:r w:rsidRPr="00471D15">
              <w:rPr>
                <w:rFonts w:cstheme="minorHAnsi"/>
              </w:rPr>
              <w:t>1.355,53</w:t>
            </w:r>
          </w:p>
        </w:tc>
        <w:tc>
          <w:tcPr>
            <w:tcW w:w="679" w:type="pct"/>
            <w:tcBorders>
              <w:top w:val="single" w:sz="4" w:space="0" w:color="auto"/>
              <w:left w:val="single" w:sz="4" w:space="0" w:color="auto"/>
              <w:bottom w:val="single" w:sz="4" w:space="0" w:color="auto"/>
              <w:right w:val="single" w:sz="4" w:space="0" w:color="auto"/>
            </w:tcBorders>
            <w:vAlign w:val="center"/>
            <w:hideMark/>
          </w:tcPr>
          <w:p w14:paraId="4BAE935C" w14:textId="77777777" w:rsidR="00116E74" w:rsidRPr="00471D15" w:rsidRDefault="00116E74" w:rsidP="0051122E">
            <w:pPr>
              <w:jc w:val="center"/>
              <w:rPr>
                <w:rFonts w:cstheme="minorHAnsi"/>
              </w:rPr>
            </w:pPr>
            <w:r w:rsidRPr="00471D15">
              <w:rPr>
                <w:rFonts w:cstheme="minorHAnsi"/>
              </w:rPr>
              <w:t>274.670,92</w:t>
            </w:r>
          </w:p>
        </w:tc>
      </w:tr>
      <w:tr w:rsidR="00116E74" w:rsidRPr="00471D15" w14:paraId="3E174A3E" w14:textId="77777777" w:rsidTr="00A15D5F">
        <w:trPr>
          <w:jc w:val="center"/>
        </w:trPr>
        <w:tc>
          <w:tcPr>
            <w:tcW w:w="83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63D7F1A" w14:textId="77777777" w:rsidR="00116E74" w:rsidRPr="00471D15" w:rsidRDefault="00116E74" w:rsidP="0051122E">
            <w:pPr>
              <w:rPr>
                <w:rFonts w:cstheme="minorHAnsi"/>
              </w:rPr>
            </w:pPr>
            <w:r w:rsidRPr="00471D15">
              <w:rPr>
                <w:rFonts w:cstheme="minorHAnsi"/>
              </w:rPr>
              <w:t>Zgrade tercijarnih djelatnosti</w:t>
            </w:r>
          </w:p>
        </w:tc>
        <w:tc>
          <w:tcPr>
            <w:tcW w:w="672" w:type="pct"/>
            <w:tcBorders>
              <w:top w:val="single" w:sz="4" w:space="0" w:color="auto"/>
              <w:left w:val="single" w:sz="4" w:space="0" w:color="auto"/>
              <w:bottom w:val="single" w:sz="4" w:space="0" w:color="auto"/>
              <w:right w:val="single" w:sz="4" w:space="0" w:color="auto"/>
            </w:tcBorders>
            <w:vAlign w:val="center"/>
            <w:hideMark/>
          </w:tcPr>
          <w:p w14:paraId="6041EE59" w14:textId="77777777" w:rsidR="00116E74" w:rsidRPr="00471D15" w:rsidRDefault="00116E74" w:rsidP="0051122E">
            <w:pPr>
              <w:jc w:val="center"/>
              <w:rPr>
                <w:rFonts w:cstheme="minorHAnsi"/>
              </w:rPr>
            </w:pPr>
            <w:r w:rsidRPr="00471D15">
              <w:rPr>
                <w:rFonts w:cstheme="minorHAnsi"/>
              </w:rPr>
              <w:t>15.986,42</w:t>
            </w:r>
          </w:p>
        </w:tc>
        <w:tc>
          <w:tcPr>
            <w:tcW w:w="797" w:type="pct"/>
            <w:tcBorders>
              <w:top w:val="single" w:sz="4" w:space="0" w:color="auto"/>
              <w:left w:val="single" w:sz="4" w:space="0" w:color="auto"/>
              <w:bottom w:val="single" w:sz="4" w:space="0" w:color="auto"/>
              <w:right w:val="single" w:sz="4" w:space="0" w:color="auto"/>
            </w:tcBorders>
            <w:vAlign w:val="center"/>
            <w:hideMark/>
          </w:tcPr>
          <w:p w14:paraId="5C61A75E" w14:textId="1F63966D" w:rsidR="00116E74" w:rsidRPr="00471D15" w:rsidRDefault="00116E74" w:rsidP="0051122E">
            <w:pPr>
              <w:jc w:val="center"/>
            </w:pPr>
            <w:r w:rsidRPr="0D43E8A5">
              <w:t>1.328.093</w:t>
            </w:r>
          </w:p>
        </w:tc>
        <w:tc>
          <w:tcPr>
            <w:tcW w:w="677" w:type="pct"/>
            <w:tcBorders>
              <w:top w:val="single" w:sz="4" w:space="0" w:color="auto"/>
              <w:left w:val="single" w:sz="4" w:space="0" w:color="auto"/>
              <w:bottom w:val="single" w:sz="4" w:space="0" w:color="auto"/>
              <w:right w:val="single" w:sz="4" w:space="0" w:color="auto"/>
            </w:tcBorders>
            <w:vAlign w:val="center"/>
            <w:hideMark/>
          </w:tcPr>
          <w:p w14:paraId="295EB597" w14:textId="77777777" w:rsidR="00116E74" w:rsidRPr="00471D15" w:rsidRDefault="00116E74" w:rsidP="0051122E">
            <w:pPr>
              <w:jc w:val="center"/>
              <w:rPr>
                <w:rFonts w:cstheme="minorHAnsi"/>
              </w:rPr>
            </w:pPr>
            <w:r w:rsidRPr="00471D15">
              <w:rPr>
                <w:rFonts w:cstheme="minorHAnsi"/>
              </w:rPr>
              <w:t>17.786,17</w:t>
            </w:r>
          </w:p>
        </w:tc>
        <w:tc>
          <w:tcPr>
            <w:tcW w:w="723" w:type="pct"/>
            <w:tcBorders>
              <w:top w:val="single" w:sz="4" w:space="0" w:color="auto"/>
              <w:left w:val="single" w:sz="4" w:space="0" w:color="auto"/>
              <w:bottom w:val="single" w:sz="4" w:space="0" w:color="auto"/>
              <w:right w:val="single" w:sz="4" w:space="0" w:color="auto"/>
            </w:tcBorders>
            <w:vAlign w:val="center"/>
            <w:hideMark/>
          </w:tcPr>
          <w:p w14:paraId="31691FAC" w14:textId="77777777" w:rsidR="00116E74" w:rsidRPr="00471D15" w:rsidRDefault="00116E74" w:rsidP="0051122E">
            <w:pPr>
              <w:jc w:val="center"/>
              <w:rPr>
                <w:rFonts w:cstheme="minorHAnsi"/>
              </w:rPr>
            </w:pPr>
            <w:r w:rsidRPr="00471D15">
              <w:rPr>
                <w:rFonts w:cstheme="minorHAnsi"/>
              </w:rPr>
              <w:t>75.381,96</w:t>
            </w:r>
          </w:p>
        </w:tc>
        <w:tc>
          <w:tcPr>
            <w:tcW w:w="617" w:type="pct"/>
            <w:tcBorders>
              <w:top w:val="single" w:sz="4" w:space="0" w:color="auto"/>
              <w:left w:val="single" w:sz="4" w:space="0" w:color="auto"/>
              <w:bottom w:val="single" w:sz="4" w:space="0" w:color="auto"/>
              <w:right w:val="single" w:sz="4" w:space="0" w:color="auto"/>
            </w:tcBorders>
            <w:vAlign w:val="center"/>
            <w:hideMark/>
          </w:tcPr>
          <w:p w14:paraId="28F0DDB5" w14:textId="77777777" w:rsidR="00116E74" w:rsidRPr="00471D15" w:rsidRDefault="00116E74" w:rsidP="0051122E">
            <w:pPr>
              <w:jc w:val="center"/>
              <w:rPr>
                <w:rFonts w:cstheme="minorHAnsi"/>
              </w:rPr>
            </w:pPr>
            <w:r w:rsidRPr="00471D15">
              <w:rPr>
                <w:rFonts w:cstheme="minorHAnsi"/>
              </w:rPr>
              <w:t>-</w:t>
            </w:r>
          </w:p>
        </w:tc>
        <w:tc>
          <w:tcPr>
            <w:tcW w:w="679" w:type="pct"/>
            <w:tcBorders>
              <w:top w:val="single" w:sz="4" w:space="0" w:color="auto"/>
              <w:left w:val="single" w:sz="4" w:space="0" w:color="auto"/>
              <w:bottom w:val="single" w:sz="4" w:space="0" w:color="auto"/>
              <w:right w:val="single" w:sz="4" w:space="0" w:color="auto"/>
            </w:tcBorders>
            <w:vAlign w:val="center"/>
            <w:hideMark/>
          </w:tcPr>
          <w:p w14:paraId="3B762286" w14:textId="77777777" w:rsidR="00116E74" w:rsidRPr="00471D15" w:rsidRDefault="00116E74" w:rsidP="0051122E">
            <w:pPr>
              <w:jc w:val="center"/>
              <w:rPr>
                <w:rFonts w:cstheme="minorHAnsi"/>
              </w:rPr>
            </w:pPr>
            <w:r w:rsidRPr="00471D15">
              <w:rPr>
                <w:rFonts w:cstheme="minorHAnsi"/>
              </w:rPr>
              <w:t>-</w:t>
            </w:r>
          </w:p>
        </w:tc>
      </w:tr>
      <w:tr w:rsidR="00116E74" w:rsidRPr="00471D15" w14:paraId="2175546D" w14:textId="77777777" w:rsidTr="00A15D5F">
        <w:trPr>
          <w:jc w:val="center"/>
        </w:trPr>
        <w:tc>
          <w:tcPr>
            <w:tcW w:w="83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E880504" w14:textId="77777777" w:rsidR="00116E74" w:rsidRPr="006A7846" w:rsidRDefault="00116E74" w:rsidP="006A7846">
            <w:pPr>
              <w:jc w:val="center"/>
              <w:rPr>
                <w:rFonts w:cstheme="minorHAnsi"/>
                <w:b/>
              </w:rPr>
            </w:pPr>
            <w:r w:rsidRPr="006A7846">
              <w:rPr>
                <w:rFonts w:cstheme="minorHAnsi"/>
                <w:b/>
              </w:rPr>
              <w:t>Ukupno</w:t>
            </w:r>
          </w:p>
        </w:tc>
        <w:tc>
          <w:tcPr>
            <w:tcW w:w="67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33531C8" w14:textId="77777777" w:rsidR="00116E74" w:rsidRPr="006A7846" w:rsidRDefault="00116E74" w:rsidP="006A7846">
            <w:pPr>
              <w:jc w:val="center"/>
              <w:rPr>
                <w:rFonts w:cstheme="minorHAnsi"/>
                <w:b/>
              </w:rPr>
            </w:pPr>
            <w:r w:rsidRPr="006A7846">
              <w:rPr>
                <w:rFonts w:cstheme="minorHAnsi"/>
                <w:b/>
              </w:rPr>
              <w:t>80.801,54</w:t>
            </w:r>
          </w:p>
        </w:tc>
        <w:tc>
          <w:tcPr>
            <w:tcW w:w="79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AC3C2DD" w14:textId="77777777" w:rsidR="00116E74" w:rsidRPr="006A7846" w:rsidRDefault="00116E74" w:rsidP="006A7846">
            <w:pPr>
              <w:jc w:val="center"/>
              <w:rPr>
                <w:rFonts w:cstheme="minorHAnsi"/>
                <w:b/>
              </w:rPr>
            </w:pPr>
            <w:r w:rsidRPr="006A7846">
              <w:rPr>
                <w:rFonts w:cstheme="minorHAnsi"/>
                <w:b/>
              </w:rPr>
              <w:t>3.171.466</w:t>
            </w:r>
          </w:p>
        </w:tc>
        <w:tc>
          <w:tcPr>
            <w:tcW w:w="67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3175FC5" w14:textId="77777777" w:rsidR="00116E74" w:rsidRPr="006A7846" w:rsidRDefault="00116E74" w:rsidP="006A7846">
            <w:pPr>
              <w:jc w:val="center"/>
              <w:rPr>
                <w:rFonts w:cstheme="minorHAnsi"/>
                <w:b/>
              </w:rPr>
            </w:pPr>
            <w:r w:rsidRPr="006A7846">
              <w:rPr>
                <w:rFonts w:cstheme="minorHAnsi"/>
                <w:b/>
              </w:rPr>
              <w:t>36.507,25</w:t>
            </w:r>
          </w:p>
        </w:tc>
        <w:tc>
          <w:tcPr>
            <w:tcW w:w="723"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2C1C6FC" w14:textId="77777777" w:rsidR="00116E74" w:rsidRPr="006A7846" w:rsidRDefault="00116E74" w:rsidP="006A7846">
            <w:pPr>
              <w:jc w:val="center"/>
              <w:rPr>
                <w:rFonts w:cstheme="minorHAnsi"/>
                <w:b/>
              </w:rPr>
            </w:pPr>
            <w:r w:rsidRPr="006A7846">
              <w:rPr>
                <w:rFonts w:cstheme="minorHAnsi"/>
                <w:b/>
              </w:rPr>
              <w:t>156.728,74</w:t>
            </w:r>
          </w:p>
        </w:tc>
        <w:tc>
          <w:tcPr>
            <w:tcW w:w="6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EFB70C9" w14:textId="77777777" w:rsidR="00116E74" w:rsidRPr="006A7846" w:rsidRDefault="00116E74" w:rsidP="006A7846">
            <w:pPr>
              <w:jc w:val="center"/>
              <w:rPr>
                <w:rFonts w:cstheme="minorHAnsi"/>
                <w:b/>
              </w:rPr>
            </w:pPr>
            <w:r w:rsidRPr="006A7846">
              <w:rPr>
                <w:rFonts w:cstheme="minorHAnsi"/>
                <w:b/>
              </w:rPr>
              <w:t>1.355,53</w:t>
            </w:r>
          </w:p>
        </w:tc>
        <w:tc>
          <w:tcPr>
            <w:tcW w:w="679"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F22B48C" w14:textId="77777777" w:rsidR="00116E74" w:rsidRPr="006A7846" w:rsidRDefault="00116E74" w:rsidP="0048083B">
            <w:pPr>
              <w:keepNext/>
              <w:jc w:val="center"/>
              <w:rPr>
                <w:rFonts w:cstheme="minorHAnsi"/>
                <w:b/>
              </w:rPr>
            </w:pPr>
            <w:r w:rsidRPr="006A7846">
              <w:rPr>
                <w:rFonts w:cstheme="minorHAnsi"/>
                <w:b/>
              </w:rPr>
              <w:t>274.670,92</w:t>
            </w:r>
          </w:p>
        </w:tc>
      </w:tr>
    </w:tbl>
    <w:p w14:paraId="2AD216F9" w14:textId="76B1427A" w:rsidR="00363174" w:rsidRPr="005020CD" w:rsidRDefault="00A15D5F" w:rsidP="0D43E8A5">
      <w:pPr>
        <w:pStyle w:val="BodyText"/>
        <w:spacing w:before="9"/>
        <w:rPr>
          <w:rFonts w:asciiTheme="minorHAnsi" w:hAnsiTheme="minorHAnsi" w:cstheme="minorBidi"/>
          <w:sz w:val="18"/>
          <w:szCs w:val="18"/>
          <w:lang w:val="hr-HR"/>
        </w:rPr>
      </w:pPr>
      <w:r w:rsidRPr="005020CD">
        <w:rPr>
          <w:rFonts w:asciiTheme="minorHAnsi" w:hAnsiTheme="minorHAnsi" w:cstheme="minorBidi"/>
          <w:sz w:val="18"/>
          <w:szCs w:val="18"/>
          <w:lang w:val="hr-HR"/>
        </w:rPr>
        <w:t>Izvor</w:t>
      </w:r>
      <w:r w:rsidR="00A85B60" w:rsidRPr="005020CD">
        <w:rPr>
          <w:rFonts w:asciiTheme="minorHAnsi" w:hAnsiTheme="minorHAnsi" w:cstheme="minorBidi"/>
          <w:sz w:val="18"/>
          <w:szCs w:val="18"/>
          <w:lang w:val="hr-HR"/>
        </w:rPr>
        <w:t>:</w:t>
      </w:r>
      <w:r w:rsidR="00363174" w:rsidRPr="005020CD">
        <w:rPr>
          <w:rFonts w:asciiTheme="minorHAnsi" w:hAnsiTheme="minorHAnsi" w:cstheme="minorBidi"/>
          <w:sz w:val="18"/>
          <w:szCs w:val="18"/>
          <w:lang w:val="hr-HR"/>
        </w:rPr>
        <w:t xml:space="preserve"> - </w:t>
      </w:r>
      <w:r w:rsidR="00F17C77" w:rsidRPr="005020CD">
        <w:rPr>
          <w:rFonts w:asciiTheme="minorHAnsi" w:hAnsiTheme="minorHAnsi" w:cstheme="minorBidi"/>
          <w:sz w:val="18"/>
          <w:szCs w:val="18"/>
          <w:lang w:val="hr-HR"/>
        </w:rPr>
        <w:t>Općina Brtonigla- Vertenegl</w:t>
      </w:r>
      <w:r w:rsidR="00063490">
        <w:rPr>
          <w:rFonts w:asciiTheme="minorHAnsi" w:hAnsiTheme="minorHAnsi" w:cstheme="minorBidi"/>
          <w:sz w:val="18"/>
          <w:szCs w:val="18"/>
          <w:lang w:val="hr-HR"/>
        </w:rPr>
        <w:t>i</w:t>
      </w:r>
      <w:r w:rsidR="00F17C77" w:rsidRPr="005020CD">
        <w:rPr>
          <w:rFonts w:asciiTheme="minorHAnsi" w:hAnsiTheme="minorHAnsi" w:cstheme="minorBidi"/>
          <w:sz w:val="18"/>
          <w:szCs w:val="18"/>
          <w:lang w:val="hr-HR"/>
        </w:rPr>
        <w:t>o</w:t>
      </w:r>
      <w:r w:rsidR="00363174" w:rsidRPr="005020CD">
        <w:rPr>
          <w:rFonts w:asciiTheme="minorHAnsi" w:hAnsiTheme="minorHAnsi" w:cstheme="minorBidi"/>
          <w:sz w:val="18"/>
          <w:szCs w:val="18"/>
          <w:lang w:val="hr-HR"/>
        </w:rPr>
        <w:t xml:space="preserve"> </w:t>
      </w:r>
      <w:r w:rsidR="00F17C77" w:rsidRPr="005020CD">
        <w:rPr>
          <w:rFonts w:asciiTheme="minorHAnsi" w:hAnsiTheme="minorHAnsi" w:cstheme="minorBidi"/>
          <w:sz w:val="18"/>
          <w:szCs w:val="18"/>
          <w:lang w:val="hr-HR"/>
        </w:rPr>
        <w:t>(</w:t>
      </w:r>
      <w:r w:rsidR="00A63454" w:rsidRPr="005020CD">
        <w:rPr>
          <w:rFonts w:asciiTheme="minorHAnsi" w:hAnsiTheme="minorHAnsi" w:cstheme="minorBidi"/>
          <w:sz w:val="18"/>
          <w:szCs w:val="18"/>
          <w:lang w:val="hr-HR"/>
        </w:rPr>
        <w:t xml:space="preserve">STUPAC </w:t>
      </w:r>
      <w:r w:rsidR="00363174" w:rsidRPr="005020CD">
        <w:rPr>
          <w:rFonts w:asciiTheme="minorHAnsi" w:hAnsiTheme="minorHAnsi" w:cstheme="minorBidi"/>
          <w:sz w:val="18"/>
          <w:szCs w:val="18"/>
          <w:lang w:val="hr-HR"/>
        </w:rPr>
        <w:t>Površina objekata / m</w:t>
      </w:r>
      <w:r w:rsidR="00363174" w:rsidRPr="005020CD">
        <w:rPr>
          <w:rFonts w:asciiTheme="minorHAnsi" w:hAnsiTheme="minorHAnsi" w:cstheme="minorBidi"/>
          <w:sz w:val="18"/>
          <w:szCs w:val="18"/>
          <w:vertAlign w:val="superscript"/>
          <w:lang w:val="hr-HR"/>
        </w:rPr>
        <w:t>2</w:t>
      </w:r>
      <w:r w:rsidR="00363174" w:rsidRPr="005020CD">
        <w:rPr>
          <w:rFonts w:asciiTheme="minorHAnsi" w:hAnsiTheme="minorHAnsi" w:cstheme="minorBidi"/>
          <w:sz w:val="18"/>
          <w:szCs w:val="18"/>
          <w:lang w:val="hr-HR"/>
        </w:rPr>
        <w:t>)</w:t>
      </w:r>
    </w:p>
    <w:p w14:paraId="6128E727" w14:textId="21325F20" w:rsidR="00A15D5F" w:rsidRPr="005020CD" w:rsidRDefault="00363174" w:rsidP="0D43E8A5">
      <w:pPr>
        <w:pStyle w:val="BodyText"/>
        <w:spacing w:before="9"/>
        <w:rPr>
          <w:rFonts w:asciiTheme="minorHAnsi" w:hAnsiTheme="minorHAnsi" w:cstheme="minorBidi"/>
          <w:sz w:val="18"/>
          <w:szCs w:val="18"/>
          <w:lang w:val="hr-HR"/>
        </w:rPr>
      </w:pPr>
      <w:r w:rsidRPr="005020CD">
        <w:rPr>
          <w:rFonts w:asciiTheme="minorHAnsi" w:hAnsiTheme="minorHAnsi" w:cstheme="minorBidi"/>
          <w:sz w:val="18"/>
          <w:szCs w:val="18"/>
          <w:lang w:val="hr-HR"/>
        </w:rPr>
        <w:t xml:space="preserve">- </w:t>
      </w:r>
      <w:r w:rsidR="46823AF4" w:rsidRPr="005020CD">
        <w:rPr>
          <w:rFonts w:asciiTheme="minorHAnsi" w:hAnsiTheme="minorHAnsi" w:cstheme="minorBidi"/>
          <w:sz w:val="18"/>
          <w:szCs w:val="18"/>
          <w:lang w:val="hr-HR"/>
        </w:rPr>
        <w:t>HEP ODS</w:t>
      </w:r>
      <w:r w:rsidR="1BE065C7" w:rsidRPr="005020CD">
        <w:rPr>
          <w:rFonts w:asciiTheme="minorHAnsi" w:hAnsiTheme="minorHAnsi" w:cstheme="minorBidi"/>
          <w:sz w:val="18"/>
          <w:szCs w:val="18"/>
          <w:lang w:val="hr-HR"/>
        </w:rPr>
        <w:t>;</w:t>
      </w:r>
      <w:r w:rsidR="46823AF4" w:rsidRPr="005020CD">
        <w:rPr>
          <w:rFonts w:asciiTheme="minorHAnsi" w:hAnsiTheme="minorHAnsi" w:cstheme="minorBidi"/>
          <w:sz w:val="18"/>
          <w:szCs w:val="18"/>
          <w:lang w:val="hr-HR"/>
        </w:rPr>
        <w:t xml:space="preserve"> </w:t>
      </w:r>
      <w:r w:rsidR="00A15D5F" w:rsidRPr="005020CD">
        <w:rPr>
          <w:rFonts w:asciiTheme="minorHAnsi" w:hAnsiTheme="minorHAnsi" w:cstheme="minorBidi"/>
          <w:sz w:val="18"/>
          <w:szCs w:val="18"/>
          <w:lang w:val="hr-HR"/>
        </w:rPr>
        <w:t xml:space="preserve">podaci o potrošnji električne energije u kućanstvima </w:t>
      </w:r>
      <w:r w:rsidR="22EA275B" w:rsidRPr="005020CD">
        <w:rPr>
          <w:rFonts w:asciiTheme="minorHAnsi" w:hAnsiTheme="minorHAnsi" w:cstheme="minorBidi"/>
          <w:sz w:val="18"/>
          <w:szCs w:val="18"/>
          <w:lang w:val="hr-HR"/>
        </w:rPr>
        <w:t>i zgradama tercijarnih djelatnosti</w:t>
      </w:r>
      <w:r w:rsidRPr="005020CD">
        <w:rPr>
          <w:rFonts w:asciiTheme="minorHAnsi" w:hAnsiTheme="minorHAnsi" w:cstheme="minorBidi"/>
          <w:sz w:val="18"/>
          <w:szCs w:val="18"/>
          <w:lang w:val="hr-HR"/>
        </w:rPr>
        <w:t xml:space="preserve"> (</w:t>
      </w:r>
      <w:r w:rsidR="005020CD">
        <w:rPr>
          <w:rFonts w:asciiTheme="minorHAnsi" w:hAnsiTheme="minorHAnsi" w:cstheme="minorBidi"/>
          <w:sz w:val="18"/>
          <w:szCs w:val="18"/>
          <w:lang w:val="hr-HR"/>
        </w:rPr>
        <w:t>STUPAC</w:t>
      </w:r>
      <w:r w:rsidRPr="005020CD">
        <w:rPr>
          <w:rFonts w:asciiTheme="minorHAnsi" w:hAnsiTheme="minorHAnsi" w:cstheme="minorBidi"/>
          <w:sz w:val="18"/>
          <w:szCs w:val="18"/>
          <w:lang w:val="hr-HR"/>
        </w:rPr>
        <w:t xml:space="preserve"> Potrošnja električne energije)</w:t>
      </w:r>
    </w:p>
    <w:p w14:paraId="172F29D4" w14:textId="76FD102B" w:rsidR="00F24339" w:rsidRPr="005020CD" w:rsidRDefault="00F24339" w:rsidP="00116E74">
      <w:pPr>
        <w:pStyle w:val="BodyText"/>
        <w:spacing w:before="9"/>
        <w:rPr>
          <w:rFonts w:asciiTheme="minorHAnsi" w:hAnsiTheme="minorHAnsi" w:cstheme="minorBidi"/>
          <w:sz w:val="18"/>
          <w:szCs w:val="18"/>
          <w:lang w:val="hr-HR"/>
        </w:rPr>
      </w:pPr>
    </w:p>
    <w:p w14:paraId="540F23D5" w14:textId="77777777" w:rsidR="00CA0C98" w:rsidRPr="004021B4" w:rsidRDefault="00CA0C98" w:rsidP="00685D5A">
      <w:pPr>
        <w:jc w:val="both"/>
      </w:pPr>
      <w:r w:rsidRPr="00A12AEB">
        <w:t xml:space="preserve">U referentnoj 2019. godini u sektoru zgradarstva po </w:t>
      </w:r>
      <w:r w:rsidRPr="00867D26">
        <w:t xml:space="preserve">podsektorima rezidencijalne zgrade i zgrade tercijarnih djelatnosti </w:t>
      </w:r>
      <w:r w:rsidRPr="00DA6ADE">
        <w:t>potrošnja električne energije iznosila je ukupno 3.171.466 kW</w:t>
      </w:r>
      <w:r w:rsidR="00FC1DA3">
        <w:t>.</w:t>
      </w:r>
    </w:p>
    <w:p w14:paraId="279A2DB9" w14:textId="77777777" w:rsidR="00685D5A" w:rsidRPr="00471D15" w:rsidRDefault="00685D5A" w:rsidP="00685D5A">
      <w:pPr>
        <w:pStyle w:val="BodyText"/>
        <w:spacing w:before="9"/>
        <w:rPr>
          <w:rFonts w:asciiTheme="minorHAnsi" w:hAnsiTheme="minorHAnsi" w:cstheme="minorHAnsi"/>
          <w:sz w:val="22"/>
          <w:szCs w:val="22"/>
          <w:lang w:val="hr-HR"/>
        </w:rPr>
      </w:pPr>
    </w:p>
    <w:p w14:paraId="77932C5C" w14:textId="128E5817" w:rsidR="005F61F3" w:rsidRPr="00551C17" w:rsidRDefault="005F61F3" w:rsidP="005F61F3">
      <w:pPr>
        <w:adjustRightInd w:val="0"/>
        <w:rPr>
          <w:rFonts w:cstheme="minorHAnsi"/>
        </w:rPr>
      </w:pPr>
      <w:r w:rsidRPr="009671CA">
        <w:rPr>
          <w:b/>
          <w:bCs/>
          <w:i/>
          <w:iCs/>
          <w:u w:val="single"/>
        </w:rPr>
        <w:t>Analiza</w:t>
      </w:r>
      <w:r>
        <w:rPr>
          <w:b/>
          <w:bCs/>
          <w:i/>
          <w:iCs/>
          <w:u w:val="single"/>
        </w:rPr>
        <w:t xml:space="preserve"> ukupne</w:t>
      </w:r>
      <w:r w:rsidRPr="009671CA">
        <w:rPr>
          <w:b/>
          <w:bCs/>
          <w:i/>
          <w:iCs/>
          <w:u w:val="single"/>
        </w:rPr>
        <w:t xml:space="preserve"> energetske potrošnje za 2019. godinu </w:t>
      </w:r>
      <w:r w:rsidRPr="0048083B">
        <w:rPr>
          <w:b/>
          <w:bCs/>
          <w:i/>
          <w:iCs/>
          <w:u w:val="single"/>
        </w:rPr>
        <w:t>u</w:t>
      </w:r>
      <w:r>
        <w:rPr>
          <w:b/>
          <w:bCs/>
          <w:i/>
          <w:iCs/>
          <w:u w:val="single"/>
        </w:rPr>
        <w:t xml:space="preserve"> </w:t>
      </w:r>
      <w:r w:rsidRPr="0048083B">
        <w:rPr>
          <w:b/>
          <w:bCs/>
          <w:i/>
          <w:iCs/>
          <w:u w:val="single"/>
        </w:rPr>
        <w:t xml:space="preserve">sektoru </w:t>
      </w:r>
      <w:r>
        <w:rPr>
          <w:b/>
          <w:bCs/>
          <w:i/>
          <w:iCs/>
          <w:u w:val="single"/>
        </w:rPr>
        <w:t>zgradarstva</w:t>
      </w:r>
    </w:p>
    <w:p w14:paraId="25819B6A" w14:textId="3D25C739" w:rsidR="00407018" w:rsidRDefault="00345195" w:rsidP="00685D5A">
      <w:pPr>
        <w:jc w:val="both"/>
      </w:pPr>
      <w:r>
        <w:t xml:space="preserve">Nakon provedene analize energetske potrošnje po </w:t>
      </w:r>
      <w:r w:rsidR="003E5473">
        <w:t>pojedinim</w:t>
      </w:r>
      <w:r>
        <w:t xml:space="preserve"> </w:t>
      </w:r>
      <w:r w:rsidR="00344A28">
        <w:t>pod</w:t>
      </w:r>
      <w:r w:rsidR="003E5473">
        <w:t>sektorima</w:t>
      </w:r>
      <w:r>
        <w:t xml:space="preserve"> </w:t>
      </w:r>
      <w:r w:rsidR="003E5473">
        <w:t xml:space="preserve">dobiveni su podaci o ukupnoj potrošnji </w:t>
      </w:r>
      <w:r w:rsidR="0014314A">
        <w:t xml:space="preserve">svih oblika </w:t>
      </w:r>
      <w:r w:rsidR="004D0F2F">
        <w:t>energenata</w:t>
      </w:r>
      <w:r w:rsidR="0014314A">
        <w:t xml:space="preserve"> </w:t>
      </w:r>
      <w:r w:rsidR="00344A28">
        <w:t>sektora zgradarstva</w:t>
      </w:r>
      <w:r w:rsidR="0063457A">
        <w:t>.</w:t>
      </w:r>
      <w:r w:rsidR="001A3576">
        <w:t xml:space="preserve"> Dobiveni ukupni podaci prikazani su u sljedećoj tablici.</w:t>
      </w:r>
    </w:p>
    <w:p w14:paraId="47D15EE3" w14:textId="3FB8F436" w:rsidR="004631FE" w:rsidRDefault="004631FE" w:rsidP="007063CE">
      <w:pPr>
        <w:pStyle w:val="Caption"/>
      </w:pPr>
      <w:bookmarkStart w:id="25" w:name="_Toc69807781"/>
      <w:r>
        <w:t xml:space="preserve">Tablica </w:t>
      </w:r>
      <w:r>
        <w:fldChar w:fldCharType="begin"/>
      </w:r>
      <w:r>
        <w:instrText>STYLEREF 1 \s</w:instrText>
      </w:r>
      <w:r>
        <w:fldChar w:fldCharType="separate"/>
      </w:r>
      <w:r w:rsidR="00575E9C">
        <w:rPr>
          <w:noProof/>
        </w:rPr>
        <w:t>5</w:t>
      </w:r>
      <w:r>
        <w:fldChar w:fldCharType="end"/>
      </w:r>
      <w:r w:rsidR="008F6CF3">
        <w:noBreakHyphen/>
      </w:r>
      <w:r>
        <w:fldChar w:fldCharType="begin"/>
      </w:r>
      <w:r>
        <w:instrText>SEQ Tablica \* ARABIC \s 1</w:instrText>
      </w:r>
      <w:r>
        <w:fldChar w:fldCharType="separate"/>
      </w:r>
      <w:r w:rsidR="00575E9C">
        <w:rPr>
          <w:noProof/>
        </w:rPr>
        <w:t>3</w:t>
      </w:r>
      <w:r>
        <w:fldChar w:fldCharType="end"/>
      </w:r>
      <w:r>
        <w:t xml:space="preserve"> </w:t>
      </w:r>
      <w:r w:rsidRPr="0088424E">
        <w:t xml:space="preserve">Ukupna potrošnja energenata </w:t>
      </w:r>
      <w:r w:rsidR="00685D5A" w:rsidRPr="0088424E">
        <w:t xml:space="preserve">sektora zgradarstva </w:t>
      </w:r>
      <w:r w:rsidR="00685D5A">
        <w:t xml:space="preserve">u </w:t>
      </w:r>
      <w:r w:rsidR="00685D5A" w:rsidRPr="0088424E">
        <w:t>2019.</w:t>
      </w:r>
      <w:r w:rsidRPr="0088424E">
        <w:t xml:space="preserve"> godin</w:t>
      </w:r>
      <w:r w:rsidR="00435CF0">
        <w:t>i</w:t>
      </w:r>
      <w:bookmarkEnd w:id="25"/>
    </w:p>
    <w:tbl>
      <w:tblPr>
        <w:tblStyle w:val="TableGrid"/>
        <w:tblW w:w="5000" w:type="pct"/>
        <w:jc w:val="center"/>
        <w:tblLook w:val="04A0" w:firstRow="1" w:lastRow="0" w:firstColumn="1" w:lastColumn="0" w:noHBand="0" w:noVBand="1"/>
      </w:tblPr>
      <w:tblGrid>
        <w:gridCol w:w="1801"/>
        <w:gridCol w:w="1113"/>
        <w:gridCol w:w="1397"/>
        <w:gridCol w:w="1137"/>
        <w:gridCol w:w="1243"/>
        <w:gridCol w:w="1095"/>
        <w:gridCol w:w="1224"/>
      </w:tblGrid>
      <w:tr w:rsidR="00116E74" w:rsidRPr="00471D15" w14:paraId="156E926D" w14:textId="77777777" w:rsidTr="003A0551">
        <w:trPr>
          <w:trHeight w:val="528"/>
          <w:jc w:val="center"/>
        </w:trPr>
        <w:tc>
          <w:tcPr>
            <w:tcW w:w="100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tcPr>
          <w:p w14:paraId="46320F65" w14:textId="77777777" w:rsidR="00116E74" w:rsidRPr="00FB7244" w:rsidRDefault="00116E74" w:rsidP="0051122E">
            <w:pPr>
              <w:rPr>
                <w:rFonts w:cstheme="minorHAnsi"/>
                <w:b/>
                <w:bCs/>
              </w:rPr>
            </w:pPr>
            <w:r w:rsidRPr="00FB7244">
              <w:rPr>
                <w:rFonts w:cstheme="minorHAnsi"/>
                <w:b/>
                <w:bCs/>
              </w:rPr>
              <w:t>Vrste objekata</w:t>
            </w:r>
          </w:p>
        </w:tc>
        <w:tc>
          <w:tcPr>
            <w:tcW w:w="61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98562DF" w14:textId="77777777" w:rsidR="00116E74" w:rsidRPr="00FB7244" w:rsidRDefault="00116E74" w:rsidP="003A0551">
            <w:pPr>
              <w:jc w:val="center"/>
              <w:rPr>
                <w:rFonts w:cstheme="minorHAnsi"/>
                <w:b/>
                <w:bCs/>
              </w:rPr>
            </w:pPr>
            <w:r w:rsidRPr="00FB7244">
              <w:rPr>
                <w:rFonts w:cstheme="minorHAnsi"/>
                <w:b/>
                <w:bCs/>
              </w:rPr>
              <w:t>Površina objekata</w:t>
            </w:r>
            <w:r w:rsidR="00203E96">
              <w:rPr>
                <w:rFonts w:cstheme="minorHAnsi"/>
                <w:b/>
                <w:bCs/>
              </w:rPr>
              <w:t xml:space="preserve"> / </w:t>
            </w:r>
            <w:r w:rsidRPr="00FB7244">
              <w:rPr>
                <w:rFonts w:cstheme="minorHAnsi"/>
                <w:b/>
                <w:bCs/>
              </w:rPr>
              <w:t>m2</w:t>
            </w:r>
          </w:p>
        </w:tc>
        <w:tc>
          <w:tcPr>
            <w:tcW w:w="778"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D2EBBEF" w14:textId="77777777" w:rsidR="00116E74" w:rsidRPr="00FB7244" w:rsidRDefault="00116E74" w:rsidP="003A0551">
            <w:pPr>
              <w:jc w:val="center"/>
              <w:rPr>
                <w:rFonts w:cstheme="minorHAnsi"/>
                <w:b/>
                <w:bCs/>
              </w:rPr>
            </w:pPr>
            <w:r w:rsidRPr="00FB7244">
              <w:rPr>
                <w:rFonts w:cstheme="minorHAnsi"/>
                <w:b/>
                <w:bCs/>
              </w:rPr>
              <w:t>Potrošnja el. energije</w:t>
            </w:r>
            <w:r w:rsidR="00203E96">
              <w:rPr>
                <w:rFonts w:cstheme="minorHAnsi"/>
                <w:b/>
                <w:bCs/>
              </w:rPr>
              <w:t xml:space="preserve"> / </w:t>
            </w:r>
            <w:r w:rsidRPr="00FB7244">
              <w:rPr>
                <w:rFonts w:cstheme="minorHAnsi"/>
                <w:b/>
                <w:bCs/>
              </w:rPr>
              <w:t>kWh</w:t>
            </w:r>
          </w:p>
        </w:tc>
        <w:tc>
          <w:tcPr>
            <w:tcW w:w="633"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4EC9F22" w14:textId="77777777" w:rsidR="00116E74" w:rsidRPr="00FB7244" w:rsidRDefault="00116E74" w:rsidP="003A0551">
            <w:pPr>
              <w:jc w:val="center"/>
              <w:rPr>
                <w:rFonts w:cstheme="minorHAnsi"/>
                <w:b/>
                <w:bCs/>
              </w:rPr>
            </w:pPr>
            <w:r w:rsidRPr="00FB7244">
              <w:rPr>
                <w:rFonts w:cstheme="minorHAnsi"/>
                <w:b/>
                <w:bCs/>
              </w:rPr>
              <w:t>Potrošnja UNP</w:t>
            </w:r>
            <w:r w:rsidR="00203E96">
              <w:rPr>
                <w:rFonts w:cstheme="minorHAnsi"/>
                <w:b/>
                <w:bCs/>
              </w:rPr>
              <w:t xml:space="preserve"> / </w:t>
            </w:r>
            <w:r w:rsidRPr="00FB7244">
              <w:rPr>
                <w:rFonts w:cstheme="minorHAnsi"/>
                <w:b/>
                <w:bCs/>
              </w:rPr>
              <w:t>kg</w:t>
            </w:r>
          </w:p>
        </w:tc>
        <w:tc>
          <w:tcPr>
            <w:tcW w:w="69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4A1B6FD" w14:textId="77777777" w:rsidR="00116E74" w:rsidRPr="00FB7244" w:rsidRDefault="00116E74" w:rsidP="003A0551">
            <w:pPr>
              <w:jc w:val="center"/>
              <w:rPr>
                <w:rFonts w:cstheme="minorHAnsi"/>
                <w:b/>
                <w:bCs/>
              </w:rPr>
            </w:pPr>
            <w:r w:rsidRPr="00FB7244">
              <w:rPr>
                <w:rFonts w:cstheme="minorHAnsi"/>
                <w:b/>
                <w:bCs/>
              </w:rPr>
              <w:t>Potrošnja loživog ulja</w:t>
            </w:r>
            <w:r w:rsidR="00203E96">
              <w:rPr>
                <w:rFonts w:cstheme="minorHAnsi"/>
                <w:b/>
                <w:bCs/>
              </w:rPr>
              <w:t xml:space="preserve"> / </w:t>
            </w:r>
            <w:r w:rsidRPr="00FB7244">
              <w:rPr>
                <w:rFonts w:cstheme="minorHAnsi"/>
                <w:b/>
                <w:bCs/>
              </w:rPr>
              <w:t>l</w:t>
            </w:r>
          </w:p>
        </w:tc>
        <w:tc>
          <w:tcPr>
            <w:tcW w:w="60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AF5E75F" w14:textId="67A67E4E" w:rsidR="00116E74" w:rsidRPr="00FB7244" w:rsidRDefault="00116E74" w:rsidP="003A0551">
            <w:pPr>
              <w:jc w:val="center"/>
              <w:rPr>
                <w:rFonts w:cstheme="minorHAnsi"/>
                <w:b/>
                <w:bCs/>
              </w:rPr>
            </w:pPr>
            <w:r w:rsidRPr="00FB7244">
              <w:rPr>
                <w:rFonts w:cstheme="minorHAnsi"/>
                <w:b/>
                <w:bCs/>
              </w:rPr>
              <w:t xml:space="preserve">Potrošnja drva </w:t>
            </w:r>
            <w:r w:rsidR="00203E96">
              <w:rPr>
                <w:rFonts w:cstheme="minorHAnsi"/>
                <w:b/>
                <w:bCs/>
              </w:rPr>
              <w:t xml:space="preserve">/ </w:t>
            </w:r>
            <w:r w:rsidRPr="00FB7244">
              <w:rPr>
                <w:rFonts w:cstheme="minorHAnsi"/>
                <w:b/>
                <w:bCs/>
              </w:rPr>
              <w:t>m</w:t>
            </w:r>
            <w:r w:rsidRPr="00B9729A">
              <w:rPr>
                <w:rFonts w:cstheme="minorHAnsi"/>
                <w:b/>
                <w:vertAlign w:val="superscript"/>
              </w:rPr>
              <w:t>3</w:t>
            </w:r>
          </w:p>
        </w:tc>
        <w:tc>
          <w:tcPr>
            <w:tcW w:w="679"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6B9EAB9" w14:textId="77777777" w:rsidR="00116E74" w:rsidRPr="00FB7244" w:rsidRDefault="00116E74" w:rsidP="003A0551">
            <w:pPr>
              <w:jc w:val="center"/>
              <w:rPr>
                <w:rFonts w:cstheme="minorHAnsi"/>
                <w:b/>
                <w:bCs/>
              </w:rPr>
            </w:pPr>
            <w:r w:rsidRPr="00FB7244">
              <w:rPr>
                <w:rFonts w:cstheme="minorHAnsi"/>
                <w:b/>
                <w:bCs/>
              </w:rPr>
              <w:t xml:space="preserve">Potrošnja peleta </w:t>
            </w:r>
            <w:r w:rsidR="00203E96">
              <w:rPr>
                <w:rFonts w:cstheme="minorHAnsi"/>
                <w:b/>
                <w:bCs/>
              </w:rPr>
              <w:t xml:space="preserve">/ </w:t>
            </w:r>
            <w:r w:rsidRPr="00FB7244">
              <w:rPr>
                <w:rFonts w:cstheme="minorHAnsi"/>
                <w:b/>
                <w:bCs/>
              </w:rPr>
              <w:t>kg</w:t>
            </w:r>
          </w:p>
        </w:tc>
      </w:tr>
      <w:tr w:rsidR="00116E74" w:rsidRPr="00471D15" w14:paraId="15179FF1" w14:textId="77777777" w:rsidTr="003A0551">
        <w:trPr>
          <w:trHeight w:val="359"/>
          <w:jc w:val="center"/>
        </w:trPr>
        <w:tc>
          <w:tcPr>
            <w:tcW w:w="1002"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DF4238F" w14:textId="77777777" w:rsidR="00116E74" w:rsidRPr="00471D15" w:rsidRDefault="00116E74" w:rsidP="0051122E">
            <w:pPr>
              <w:rPr>
                <w:rFonts w:cstheme="minorHAnsi"/>
              </w:rPr>
            </w:pPr>
            <w:r w:rsidRPr="00471D15">
              <w:rPr>
                <w:rFonts w:cstheme="minorHAnsi"/>
              </w:rPr>
              <w:t>Zgrade u vlasništvu Općine</w:t>
            </w:r>
          </w:p>
        </w:tc>
        <w:tc>
          <w:tcPr>
            <w:tcW w:w="614" w:type="pct"/>
            <w:tcBorders>
              <w:top w:val="single" w:sz="4" w:space="0" w:color="auto"/>
              <w:left w:val="single" w:sz="4" w:space="0" w:color="auto"/>
              <w:bottom w:val="single" w:sz="4" w:space="0" w:color="auto"/>
              <w:right w:val="single" w:sz="4" w:space="0" w:color="auto"/>
            </w:tcBorders>
            <w:vAlign w:val="center"/>
            <w:hideMark/>
          </w:tcPr>
          <w:p w14:paraId="2A04F520" w14:textId="77777777" w:rsidR="00116E74" w:rsidRPr="00471D15" w:rsidRDefault="00116E74" w:rsidP="003A0551">
            <w:pPr>
              <w:jc w:val="center"/>
              <w:rPr>
                <w:rFonts w:cstheme="minorHAnsi"/>
              </w:rPr>
            </w:pPr>
            <w:r w:rsidRPr="00471D15">
              <w:rPr>
                <w:rFonts w:cstheme="minorHAnsi"/>
              </w:rPr>
              <w:t>4.026,65</w:t>
            </w:r>
          </w:p>
        </w:tc>
        <w:tc>
          <w:tcPr>
            <w:tcW w:w="778" w:type="pct"/>
            <w:tcBorders>
              <w:top w:val="single" w:sz="4" w:space="0" w:color="auto"/>
              <w:left w:val="single" w:sz="4" w:space="0" w:color="auto"/>
              <w:bottom w:val="single" w:sz="4" w:space="0" w:color="auto"/>
              <w:right w:val="single" w:sz="4" w:space="0" w:color="auto"/>
            </w:tcBorders>
            <w:vAlign w:val="center"/>
            <w:hideMark/>
          </w:tcPr>
          <w:p w14:paraId="1B3C8DBE" w14:textId="77777777" w:rsidR="00116E74" w:rsidRPr="00471D15" w:rsidRDefault="00116E74" w:rsidP="003A0551">
            <w:pPr>
              <w:jc w:val="center"/>
              <w:rPr>
                <w:rFonts w:cstheme="minorHAnsi"/>
              </w:rPr>
            </w:pPr>
            <w:r w:rsidRPr="00471D15">
              <w:rPr>
                <w:rFonts w:cstheme="minorHAnsi"/>
              </w:rPr>
              <w:t>53.551</w:t>
            </w:r>
          </w:p>
        </w:tc>
        <w:tc>
          <w:tcPr>
            <w:tcW w:w="633" w:type="pct"/>
            <w:tcBorders>
              <w:top w:val="single" w:sz="4" w:space="0" w:color="auto"/>
              <w:left w:val="single" w:sz="4" w:space="0" w:color="auto"/>
              <w:bottom w:val="single" w:sz="4" w:space="0" w:color="auto"/>
              <w:right w:val="single" w:sz="4" w:space="0" w:color="auto"/>
            </w:tcBorders>
            <w:vAlign w:val="center"/>
            <w:hideMark/>
          </w:tcPr>
          <w:p w14:paraId="7D165F94" w14:textId="77777777" w:rsidR="00116E74" w:rsidRPr="00471D15" w:rsidRDefault="00116E74" w:rsidP="003A0551">
            <w:pPr>
              <w:jc w:val="center"/>
              <w:rPr>
                <w:rFonts w:cstheme="minorHAnsi"/>
              </w:rPr>
            </w:pPr>
            <w:r w:rsidRPr="00471D15">
              <w:rPr>
                <w:rFonts w:cstheme="minorHAnsi"/>
              </w:rPr>
              <w:t>-</w:t>
            </w:r>
          </w:p>
        </w:tc>
        <w:tc>
          <w:tcPr>
            <w:tcW w:w="692" w:type="pct"/>
            <w:tcBorders>
              <w:top w:val="single" w:sz="4" w:space="0" w:color="auto"/>
              <w:left w:val="single" w:sz="4" w:space="0" w:color="auto"/>
              <w:bottom w:val="single" w:sz="4" w:space="0" w:color="auto"/>
              <w:right w:val="single" w:sz="4" w:space="0" w:color="auto"/>
            </w:tcBorders>
            <w:vAlign w:val="center"/>
            <w:hideMark/>
          </w:tcPr>
          <w:p w14:paraId="5E5D9B63" w14:textId="77777777" w:rsidR="00116E74" w:rsidRPr="00471D15" w:rsidRDefault="00116E74" w:rsidP="003A0551">
            <w:pPr>
              <w:jc w:val="center"/>
              <w:rPr>
                <w:rFonts w:cstheme="minorHAnsi"/>
              </w:rPr>
            </w:pPr>
            <w:r w:rsidRPr="00471D15">
              <w:rPr>
                <w:rFonts w:cstheme="minorHAnsi"/>
              </w:rPr>
              <w:t>4.000</w:t>
            </w:r>
          </w:p>
        </w:tc>
        <w:tc>
          <w:tcPr>
            <w:tcW w:w="602" w:type="pct"/>
            <w:tcBorders>
              <w:top w:val="single" w:sz="4" w:space="0" w:color="auto"/>
              <w:left w:val="single" w:sz="4" w:space="0" w:color="auto"/>
              <w:bottom w:val="single" w:sz="4" w:space="0" w:color="auto"/>
              <w:right w:val="single" w:sz="4" w:space="0" w:color="auto"/>
            </w:tcBorders>
            <w:vAlign w:val="center"/>
          </w:tcPr>
          <w:p w14:paraId="481F1116" w14:textId="77777777" w:rsidR="00116E74" w:rsidRPr="00471D15" w:rsidRDefault="00116E74" w:rsidP="003A0551">
            <w:pPr>
              <w:jc w:val="center"/>
              <w:rPr>
                <w:rFonts w:cstheme="minorHAnsi"/>
              </w:rPr>
            </w:pPr>
          </w:p>
        </w:tc>
        <w:tc>
          <w:tcPr>
            <w:tcW w:w="679" w:type="pct"/>
            <w:tcBorders>
              <w:top w:val="single" w:sz="4" w:space="0" w:color="auto"/>
              <w:left w:val="single" w:sz="4" w:space="0" w:color="auto"/>
              <w:bottom w:val="single" w:sz="4" w:space="0" w:color="auto"/>
              <w:right w:val="single" w:sz="4" w:space="0" w:color="auto"/>
            </w:tcBorders>
            <w:vAlign w:val="center"/>
            <w:hideMark/>
          </w:tcPr>
          <w:p w14:paraId="6ADF56F3" w14:textId="77777777" w:rsidR="00116E74" w:rsidRPr="00471D15" w:rsidRDefault="00116E74" w:rsidP="003A0551">
            <w:pPr>
              <w:jc w:val="center"/>
              <w:rPr>
                <w:rFonts w:cstheme="minorHAnsi"/>
              </w:rPr>
            </w:pPr>
            <w:r w:rsidRPr="00471D15">
              <w:rPr>
                <w:rFonts w:cstheme="minorHAnsi"/>
              </w:rPr>
              <w:t>-</w:t>
            </w:r>
          </w:p>
        </w:tc>
      </w:tr>
      <w:tr w:rsidR="00116E74" w:rsidRPr="00471D15" w14:paraId="1187D9D4" w14:textId="77777777" w:rsidTr="003A0551">
        <w:trPr>
          <w:trHeight w:val="528"/>
          <w:jc w:val="center"/>
        </w:trPr>
        <w:tc>
          <w:tcPr>
            <w:tcW w:w="1002"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65F972C" w14:textId="77777777" w:rsidR="00116E74" w:rsidRPr="00471D15" w:rsidRDefault="00116E74" w:rsidP="0051122E">
            <w:pPr>
              <w:rPr>
                <w:rFonts w:cstheme="minorHAnsi"/>
              </w:rPr>
            </w:pPr>
            <w:r w:rsidRPr="00471D15">
              <w:rPr>
                <w:rFonts w:cstheme="minorHAnsi"/>
              </w:rPr>
              <w:t>Rezidencijalne zgrade</w:t>
            </w:r>
          </w:p>
        </w:tc>
        <w:tc>
          <w:tcPr>
            <w:tcW w:w="614" w:type="pct"/>
            <w:tcBorders>
              <w:top w:val="single" w:sz="4" w:space="0" w:color="auto"/>
              <w:left w:val="single" w:sz="4" w:space="0" w:color="auto"/>
              <w:bottom w:val="single" w:sz="4" w:space="0" w:color="auto"/>
              <w:right w:val="single" w:sz="4" w:space="0" w:color="auto"/>
            </w:tcBorders>
            <w:vAlign w:val="center"/>
            <w:hideMark/>
          </w:tcPr>
          <w:p w14:paraId="5C375CC8" w14:textId="77777777" w:rsidR="00116E74" w:rsidRPr="00471D15" w:rsidRDefault="00116E74" w:rsidP="003A0551">
            <w:pPr>
              <w:jc w:val="center"/>
              <w:rPr>
                <w:rFonts w:cstheme="minorHAnsi"/>
              </w:rPr>
            </w:pPr>
            <w:r w:rsidRPr="00471D15">
              <w:rPr>
                <w:rFonts w:cstheme="minorHAnsi"/>
              </w:rPr>
              <w:t>64.815,12</w:t>
            </w:r>
          </w:p>
        </w:tc>
        <w:tc>
          <w:tcPr>
            <w:tcW w:w="778" w:type="pct"/>
            <w:tcBorders>
              <w:top w:val="single" w:sz="4" w:space="0" w:color="auto"/>
              <w:left w:val="single" w:sz="4" w:space="0" w:color="auto"/>
              <w:bottom w:val="single" w:sz="4" w:space="0" w:color="auto"/>
              <w:right w:val="single" w:sz="4" w:space="0" w:color="auto"/>
            </w:tcBorders>
            <w:vAlign w:val="center"/>
            <w:hideMark/>
          </w:tcPr>
          <w:p w14:paraId="52EF50C7" w14:textId="77777777" w:rsidR="00116E74" w:rsidRPr="00471D15" w:rsidRDefault="00116E74" w:rsidP="003A0551">
            <w:pPr>
              <w:jc w:val="center"/>
              <w:rPr>
                <w:rFonts w:cstheme="minorHAnsi"/>
              </w:rPr>
            </w:pPr>
            <w:r w:rsidRPr="00471D15">
              <w:rPr>
                <w:rFonts w:cstheme="minorHAnsi"/>
              </w:rPr>
              <w:t>1.843.373</w:t>
            </w:r>
          </w:p>
        </w:tc>
        <w:tc>
          <w:tcPr>
            <w:tcW w:w="633" w:type="pct"/>
            <w:tcBorders>
              <w:top w:val="single" w:sz="4" w:space="0" w:color="auto"/>
              <w:left w:val="single" w:sz="4" w:space="0" w:color="auto"/>
              <w:bottom w:val="single" w:sz="4" w:space="0" w:color="auto"/>
              <w:right w:val="single" w:sz="4" w:space="0" w:color="auto"/>
            </w:tcBorders>
            <w:vAlign w:val="center"/>
            <w:hideMark/>
          </w:tcPr>
          <w:p w14:paraId="41FAC041" w14:textId="77777777" w:rsidR="00116E74" w:rsidRPr="00471D15" w:rsidRDefault="00116E74" w:rsidP="003A0551">
            <w:pPr>
              <w:jc w:val="center"/>
              <w:rPr>
                <w:rFonts w:cstheme="minorHAnsi"/>
              </w:rPr>
            </w:pPr>
            <w:r w:rsidRPr="00471D15">
              <w:rPr>
                <w:rFonts w:cstheme="minorHAnsi"/>
              </w:rPr>
              <w:t>18.721,08</w:t>
            </w:r>
          </w:p>
        </w:tc>
        <w:tc>
          <w:tcPr>
            <w:tcW w:w="692" w:type="pct"/>
            <w:tcBorders>
              <w:top w:val="single" w:sz="4" w:space="0" w:color="auto"/>
              <w:left w:val="single" w:sz="4" w:space="0" w:color="auto"/>
              <w:bottom w:val="single" w:sz="4" w:space="0" w:color="auto"/>
              <w:right w:val="single" w:sz="4" w:space="0" w:color="auto"/>
            </w:tcBorders>
            <w:vAlign w:val="center"/>
            <w:hideMark/>
          </w:tcPr>
          <w:p w14:paraId="4BAE4EE9" w14:textId="77777777" w:rsidR="00116E74" w:rsidRPr="00471D15" w:rsidRDefault="00116E74" w:rsidP="003A0551">
            <w:pPr>
              <w:jc w:val="center"/>
              <w:rPr>
                <w:rFonts w:cstheme="minorHAnsi"/>
              </w:rPr>
            </w:pPr>
            <w:r w:rsidRPr="00471D15">
              <w:rPr>
                <w:rFonts w:cstheme="minorHAnsi"/>
              </w:rPr>
              <w:t>81.346,79</w:t>
            </w:r>
          </w:p>
        </w:tc>
        <w:tc>
          <w:tcPr>
            <w:tcW w:w="602" w:type="pct"/>
            <w:tcBorders>
              <w:top w:val="single" w:sz="4" w:space="0" w:color="auto"/>
              <w:left w:val="single" w:sz="4" w:space="0" w:color="auto"/>
              <w:bottom w:val="single" w:sz="4" w:space="0" w:color="auto"/>
              <w:right w:val="single" w:sz="4" w:space="0" w:color="auto"/>
            </w:tcBorders>
            <w:vAlign w:val="center"/>
            <w:hideMark/>
          </w:tcPr>
          <w:p w14:paraId="79161D8D" w14:textId="77777777" w:rsidR="00116E74" w:rsidRPr="00471D15" w:rsidRDefault="00116E74" w:rsidP="003A0551">
            <w:pPr>
              <w:jc w:val="center"/>
              <w:rPr>
                <w:rFonts w:cstheme="minorHAnsi"/>
              </w:rPr>
            </w:pPr>
            <w:r w:rsidRPr="00471D15">
              <w:rPr>
                <w:rFonts w:cstheme="minorHAnsi"/>
              </w:rPr>
              <w:t>1.355,53</w:t>
            </w:r>
          </w:p>
        </w:tc>
        <w:tc>
          <w:tcPr>
            <w:tcW w:w="679" w:type="pct"/>
            <w:tcBorders>
              <w:top w:val="single" w:sz="4" w:space="0" w:color="auto"/>
              <w:left w:val="single" w:sz="4" w:space="0" w:color="auto"/>
              <w:bottom w:val="single" w:sz="4" w:space="0" w:color="auto"/>
              <w:right w:val="single" w:sz="4" w:space="0" w:color="auto"/>
            </w:tcBorders>
            <w:vAlign w:val="center"/>
            <w:hideMark/>
          </w:tcPr>
          <w:p w14:paraId="6078B36A" w14:textId="77777777" w:rsidR="00116E74" w:rsidRPr="00471D15" w:rsidRDefault="00116E74" w:rsidP="003A0551">
            <w:pPr>
              <w:jc w:val="center"/>
              <w:rPr>
                <w:rFonts w:cstheme="minorHAnsi"/>
              </w:rPr>
            </w:pPr>
            <w:r w:rsidRPr="00471D15">
              <w:rPr>
                <w:rFonts w:cstheme="minorHAnsi"/>
              </w:rPr>
              <w:t>274.670,92</w:t>
            </w:r>
          </w:p>
        </w:tc>
      </w:tr>
      <w:tr w:rsidR="00116E74" w:rsidRPr="00471D15" w14:paraId="3F0E19C0" w14:textId="77777777" w:rsidTr="003A0551">
        <w:trPr>
          <w:trHeight w:val="359"/>
          <w:jc w:val="center"/>
        </w:trPr>
        <w:tc>
          <w:tcPr>
            <w:tcW w:w="1002"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23BC5835" w14:textId="77777777" w:rsidR="00116E74" w:rsidRPr="00471D15" w:rsidRDefault="00116E74" w:rsidP="0051122E">
            <w:pPr>
              <w:rPr>
                <w:rFonts w:cstheme="minorHAnsi"/>
              </w:rPr>
            </w:pPr>
            <w:r w:rsidRPr="00471D15">
              <w:rPr>
                <w:rFonts w:cstheme="minorHAnsi"/>
              </w:rPr>
              <w:t>Zgrade tercijarnih djelatnosti</w:t>
            </w:r>
          </w:p>
        </w:tc>
        <w:tc>
          <w:tcPr>
            <w:tcW w:w="614" w:type="pct"/>
            <w:tcBorders>
              <w:top w:val="single" w:sz="4" w:space="0" w:color="auto"/>
              <w:left w:val="single" w:sz="4" w:space="0" w:color="auto"/>
              <w:bottom w:val="single" w:sz="4" w:space="0" w:color="auto"/>
              <w:right w:val="single" w:sz="4" w:space="0" w:color="auto"/>
            </w:tcBorders>
            <w:vAlign w:val="center"/>
            <w:hideMark/>
          </w:tcPr>
          <w:p w14:paraId="0B90B9F5" w14:textId="77777777" w:rsidR="00116E74" w:rsidRPr="00471D15" w:rsidRDefault="00116E74" w:rsidP="003A0551">
            <w:pPr>
              <w:jc w:val="center"/>
              <w:rPr>
                <w:rFonts w:cstheme="minorHAnsi"/>
              </w:rPr>
            </w:pPr>
            <w:r w:rsidRPr="00471D15">
              <w:rPr>
                <w:rFonts w:cstheme="minorHAnsi"/>
              </w:rPr>
              <w:t>15.986,42</w:t>
            </w:r>
          </w:p>
        </w:tc>
        <w:tc>
          <w:tcPr>
            <w:tcW w:w="778" w:type="pct"/>
            <w:tcBorders>
              <w:top w:val="single" w:sz="4" w:space="0" w:color="auto"/>
              <w:left w:val="single" w:sz="4" w:space="0" w:color="auto"/>
              <w:bottom w:val="single" w:sz="4" w:space="0" w:color="auto"/>
              <w:right w:val="single" w:sz="4" w:space="0" w:color="auto"/>
            </w:tcBorders>
            <w:vAlign w:val="center"/>
            <w:hideMark/>
          </w:tcPr>
          <w:p w14:paraId="4A3A912B" w14:textId="77777777" w:rsidR="00116E74" w:rsidRPr="00471D15" w:rsidRDefault="00116E74" w:rsidP="003A0551">
            <w:pPr>
              <w:jc w:val="center"/>
              <w:rPr>
                <w:rFonts w:cstheme="minorHAnsi"/>
              </w:rPr>
            </w:pPr>
            <w:r w:rsidRPr="00471D15">
              <w:rPr>
                <w:rFonts w:cstheme="minorHAnsi"/>
              </w:rPr>
              <w:t>1.328.093</w:t>
            </w:r>
          </w:p>
        </w:tc>
        <w:tc>
          <w:tcPr>
            <w:tcW w:w="633" w:type="pct"/>
            <w:tcBorders>
              <w:top w:val="single" w:sz="4" w:space="0" w:color="auto"/>
              <w:left w:val="single" w:sz="4" w:space="0" w:color="auto"/>
              <w:bottom w:val="single" w:sz="4" w:space="0" w:color="auto"/>
              <w:right w:val="single" w:sz="4" w:space="0" w:color="auto"/>
            </w:tcBorders>
            <w:vAlign w:val="center"/>
            <w:hideMark/>
          </w:tcPr>
          <w:p w14:paraId="43DFFC0F" w14:textId="77777777" w:rsidR="00116E74" w:rsidRPr="00471D15" w:rsidRDefault="00116E74" w:rsidP="003A0551">
            <w:pPr>
              <w:jc w:val="center"/>
              <w:rPr>
                <w:rFonts w:cstheme="minorHAnsi"/>
              </w:rPr>
            </w:pPr>
            <w:r w:rsidRPr="00471D15">
              <w:rPr>
                <w:rFonts w:cstheme="minorHAnsi"/>
              </w:rPr>
              <w:t>17.786,17</w:t>
            </w:r>
          </w:p>
        </w:tc>
        <w:tc>
          <w:tcPr>
            <w:tcW w:w="692" w:type="pct"/>
            <w:tcBorders>
              <w:top w:val="single" w:sz="4" w:space="0" w:color="auto"/>
              <w:left w:val="single" w:sz="4" w:space="0" w:color="auto"/>
              <w:bottom w:val="single" w:sz="4" w:space="0" w:color="auto"/>
              <w:right w:val="single" w:sz="4" w:space="0" w:color="auto"/>
            </w:tcBorders>
            <w:vAlign w:val="center"/>
            <w:hideMark/>
          </w:tcPr>
          <w:p w14:paraId="02D59256" w14:textId="77777777" w:rsidR="00116E74" w:rsidRPr="00471D15" w:rsidRDefault="00116E74" w:rsidP="003A0551">
            <w:pPr>
              <w:jc w:val="center"/>
              <w:rPr>
                <w:rFonts w:cstheme="minorHAnsi"/>
              </w:rPr>
            </w:pPr>
            <w:r w:rsidRPr="00471D15">
              <w:rPr>
                <w:rFonts w:cstheme="minorHAnsi"/>
              </w:rPr>
              <w:t>75.381,96</w:t>
            </w:r>
          </w:p>
        </w:tc>
        <w:tc>
          <w:tcPr>
            <w:tcW w:w="602" w:type="pct"/>
            <w:tcBorders>
              <w:top w:val="single" w:sz="4" w:space="0" w:color="auto"/>
              <w:left w:val="single" w:sz="4" w:space="0" w:color="auto"/>
              <w:bottom w:val="single" w:sz="4" w:space="0" w:color="auto"/>
              <w:right w:val="single" w:sz="4" w:space="0" w:color="auto"/>
            </w:tcBorders>
            <w:vAlign w:val="center"/>
            <w:hideMark/>
          </w:tcPr>
          <w:p w14:paraId="565B9A46" w14:textId="77777777" w:rsidR="00116E74" w:rsidRPr="00471D15" w:rsidRDefault="00116E74" w:rsidP="003A0551">
            <w:pPr>
              <w:jc w:val="center"/>
              <w:rPr>
                <w:rFonts w:cstheme="minorHAnsi"/>
              </w:rPr>
            </w:pPr>
            <w:r w:rsidRPr="00471D15">
              <w:rPr>
                <w:rFonts w:cstheme="minorHAnsi"/>
              </w:rPr>
              <w:t>-</w:t>
            </w:r>
          </w:p>
        </w:tc>
        <w:tc>
          <w:tcPr>
            <w:tcW w:w="679" w:type="pct"/>
            <w:tcBorders>
              <w:top w:val="single" w:sz="4" w:space="0" w:color="auto"/>
              <w:left w:val="single" w:sz="4" w:space="0" w:color="auto"/>
              <w:bottom w:val="single" w:sz="4" w:space="0" w:color="auto"/>
              <w:right w:val="single" w:sz="4" w:space="0" w:color="auto"/>
            </w:tcBorders>
            <w:vAlign w:val="center"/>
            <w:hideMark/>
          </w:tcPr>
          <w:p w14:paraId="133A4FA5" w14:textId="77777777" w:rsidR="00116E74" w:rsidRPr="00471D15" w:rsidRDefault="00116E74" w:rsidP="003A0551">
            <w:pPr>
              <w:jc w:val="center"/>
              <w:rPr>
                <w:rFonts w:cstheme="minorHAnsi"/>
              </w:rPr>
            </w:pPr>
            <w:r w:rsidRPr="00471D15">
              <w:rPr>
                <w:rFonts w:cstheme="minorHAnsi"/>
              </w:rPr>
              <w:t>-</w:t>
            </w:r>
          </w:p>
        </w:tc>
      </w:tr>
      <w:tr w:rsidR="00116E74" w:rsidRPr="00471D15" w14:paraId="432E8BB6" w14:textId="77777777" w:rsidTr="00DD1F8E">
        <w:trPr>
          <w:trHeight w:val="169"/>
          <w:jc w:val="center"/>
        </w:trPr>
        <w:tc>
          <w:tcPr>
            <w:tcW w:w="100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AFEA60E" w14:textId="77777777" w:rsidR="00116E74" w:rsidRPr="00FB7244" w:rsidRDefault="00116E74" w:rsidP="00F26F3B">
            <w:pPr>
              <w:jc w:val="center"/>
              <w:rPr>
                <w:rFonts w:cstheme="minorHAnsi"/>
                <w:b/>
                <w:bCs/>
              </w:rPr>
            </w:pPr>
            <w:r w:rsidRPr="00FB7244">
              <w:rPr>
                <w:rFonts w:cstheme="minorHAnsi"/>
                <w:b/>
                <w:bCs/>
              </w:rPr>
              <w:t>Ukupno</w:t>
            </w:r>
          </w:p>
        </w:tc>
        <w:tc>
          <w:tcPr>
            <w:tcW w:w="61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6352F9E" w14:textId="77777777" w:rsidR="00116E74" w:rsidRPr="00FB7244" w:rsidRDefault="00116E74" w:rsidP="00FB7244">
            <w:pPr>
              <w:jc w:val="center"/>
              <w:rPr>
                <w:rFonts w:cstheme="minorHAnsi"/>
                <w:b/>
                <w:bCs/>
              </w:rPr>
            </w:pPr>
            <w:r w:rsidRPr="00FB7244">
              <w:rPr>
                <w:rFonts w:cstheme="minorHAnsi"/>
                <w:b/>
                <w:bCs/>
                <w:color w:val="000000"/>
              </w:rPr>
              <w:t>84.828,19</w:t>
            </w:r>
          </w:p>
        </w:tc>
        <w:tc>
          <w:tcPr>
            <w:tcW w:w="778"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17093A5" w14:textId="77777777" w:rsidR="00116E74" w:rsidRPr="00FB7244" w:rsidRDefault="00116E74" w:rsidP="00FB7244">
            <w:pPr>
              <w:jc w:val="center"/>
              <w:rPr>
                <w:rFonts w:cstheme="minorHAnsi"/>
                <w:b/>
                <w:bCs/>
              </w:rPr>
            </w:pPr>
            <w:r w:rsidRPr="00FB7244">
              <w:rPr>
                <w:rFonts w:cstheme="minorHAnsi"/>
                <w:b/>
                <w:bCs/>
                <w:color w:val="000000"/>
              </w:rPr>
              <w:t>3.225.017</w:t>
            </w:r>
          </w:p>
        </w:tc>
        <w:tc>
          <w:tcPr>
            <w:tcW w:w="633"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6DCF336" w14:textId="77777777" w:rsidR="00116E74" w:rsidRPr="00FB7244" w:rsidRDefault="00116E74" w:rsidP="00FB7244">
            <w:pPr>
              <w:jc w:val="center"/>
              <w:rPr>
                <w:rFonts w:cstheme="minorHAnsi"/>
                <w:b/>
                <w:bCs/>
              </w:rPr>
            </w:pPr>
            <w:r w:rsidRPr="00FB7244">
              <w:rPr>
                <w:rFonts w:cstheme="minorHAnsi"/>
                <w:b/>
                <w:bCs/>
                <w:color w:val="000000"/>
              </w:rPr>
              <w:t>36.507,25</w:t>
            </w:r>
          </w:p>
        </w:tc>
        <w:tc>
          <w:tcPr>
            <w:tcW w:w="69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56B4964" w14:textId="77777777" w:rsidR="00116E74" w:rsidRPr="00FB7244" w:rsidRDefault="00116E74" w:rsidP="00FB7244">
            <w:pPr>
              <w:jc w:val="center"/>
              <w:rPr>
                <w:rFonts w:cstheme="minorHAnsi"/>
                <w:b/>
                <w:bCs/>
              </w:rPr>
            </w:pPr>
            <w:r w:rsidRPr="00FB7244">
              <w:rPr>
                <w:rFonts w:cstheme="minorHAnsi"/>
                <w:b/>
                <w:bCs/>
                <w:color w:val="000000"/>
              </w:rPr>
              <w:t>160.728,75</w:t>
            </w:r>
          </w:p>
        </w:tc>
        <w:tc>
          <w:tcPr>
            <w:tcW w:w="60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FEB54F3" w14:textId="77777777" w:rsidR="00116E74" w:rsidRPr="00FB7244" w:rsidRDefault="00116E74" w:rsidP="00FB7244">
            <w:pPr>
              <w:jc w:val="center"/>
              <w:rPr>
                <w:rFonts w:cstheme="minorHAnsi"/>
                <w:b/>
                <w:bCs/>
              </w:rPr>
            </w:pPr>
            <w:r w:rsidRPr="00FB7244">
              <w:rPr>
                <w:rFonts w:cstheme="minorHAnsi"/>
                <w:b/>
                <w:bCs/>
                <w:color w:val="000000"/>
              </w:rPr>
              <w:t>1.355,53</w:t>
            </w:r>
          </w:p>
        </w:tc>
        <w:tc>
          <w:tcPr>
            <w:tcW w:w="679"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226BD07" w14:textId="77777777" w:rsidR="00116E74" w:rsidRPr="00FB7244" w:rsidRDefault="00116E74" w:rsidP="00B929EB">
            <w:pPr>
              <w:keepNext/>
              <w:jc w:val="center"/>
              <w:rPr>
                <w:rFonts w:cstheme="minorHAnsi"/>
                <w:b/>
                <w:bCs/>
              </w:rPr>
            </w:pPr>
            <w:r w:rsidRPr="00FB7244">
              <w:rPr>
                <w:rFonts w:cstheme="minorHAnsi"/>
                <w:b/>
                <w:bCs/>
                <w:color w:val="000000"/>
              </w:rPr>
              <w:t>274.670,92</w:t>
            </w:r>
          </w:p>
        </w:tc>
      </w:tr>
    </w:tbl>
    <w:p w14:paraId="6BB29A9C" w14:textId="7497C67D" w:rsidR="00685D5A" w:rsidRPr="001A3576" w:rsidRDefault="00685D5A" w:rsidP="00685D5A">
      <w:pPr>
        <w:jc w:val="both"/>
      </w:pPr>
      <w:r>
        <w:rPr>
          <w:rFonts w:cstheme="minorHAnsi"/>
        </w:rPr>
        <w:br/>
      </w:r>
      <w:r w:rsidR="00407018" w:rsidRPr="00471D15">
        <w:t xml:space="preserve">Ukupna potrošnja </w:t>
      </w:r>
      <w:r w:rsidR="006759B2">
        <w:t xml:space="preserve">svih </w:t>
      </w:r>
      <w:r w:rsidR="00407018" w:rsidRPr="00471D15">
        <w:t xml:space="preserve">energenata sektora zgradarstva za </w:t>
      </w:r>
      <w:r w:rsidR="00407018">
        <w:t xml:space="preserve">referentnu </w:t>
      </w:r>
      <w:r w:rsidR="00407018" w:rsidRPr="00471D15">
        <w:t>2019. godinu</w:t>
      </w:r>
      <w:r w:rsidR="00407018">
        <w:t xml:space="preserve"> </w:t>
      </w:r>
      <w:r w:rsidR="00407018" w:rsidRPr="00471D15">
        <w:t xml:space="preserve">iznosi 3.255.017 </w:t>
      </w:r>
      <w:r w:rsidR="00407018" w:rsidRPr="00471D15">
        <w:lastRenderedPageBreak/>
        <w:t>kWh električne energije</w:t>
      </w:r>
      <w:r w:rsidR="00407018">
        <w:t xml:space="preserve">, </w:t>
      </w:r>
      <w:r w:rsidR="00407018" w:rsidRPr="00471D15">
        <w:t>36.507,25 kg UNP-a</w:t>
      </w:r>
      <w:r w:rsidR="00407018">
        <w:t>,</w:t>
      </w:r>
      <w:r w:rsidR="00407018" w:rsidRPr="00471D15">
        <w:t xml:space="preserve"> 160.728,75 l loživog ulja, 1.355,53 m</w:t>
      </w:r>
      <w:r w:rsidR="00407018" w:rsidRPr="00B9729A">
        <w:rPr>
          <w:vertAlign w:val="superscript"/>
        </w:rPr>
        <w:t>3</w:t>
      </w:r>
      <w:r w:rsidR="00407018" w:rsidRPr="00471D15">
        <w:t xml:space="preserve"> drva </w:t>
      </w:r>
      <w:r w:rsidR="00407018">
        <w:t>te</w:t>
      </w:r>
      <w:r w:rsidR="00407018" w:rsidRPr="00471D15">
        <w:t xml:space="preserve"> 274.670,92 kg peleta.</w:t>
      </w:r>
      <w:r w:rsidR="003C7581">
        <w:t xml:space="preserve"> Ukupna energetska potrošnja u MWh prikazana je u sljedećoj tablici.</w:t>
      </w:r>
    </w:p>
    <w:p w14:paraId="3DE2362D" w14:textId="12A0DEF0" w:rsidR="00E1389B" w:rsidRDefault="00E1389B" w:rsidP="007063CE">
      <w:pPr>
        <w:pStyle w:val="Caption"/>
      </w:pPr>
      <w:bookmarkStart w:id="26" w:name="_Toc69807782"/>
      <w:r>
        <w:t xml:space="preserve">Tablica </w:t>
      </w:r>
      <w:r>
        <w:rPr>
          <w:rFonts w:cstheme="minorHAnsi"/>
        </w:rPr>
        <w:fldChar w:fldCharType="begin"/>
      </w:r>
      <w:r>
        <w:instrText>STYLEREF 1 \s</w:instrText>
      </w:r>
      <w:r>
        <w:rPr>
          <w:rFonts w:cstheme="minorHAnsi"/>
        </w:rPr>
        <w:fldChar w:fldCharType="separate"/>
      </w:r>
      <w:r w:rsidR="00575E9C">
        <w:rPr>
          <w:noProof/>
        </w:rPr>
        <w:t>5</w:t>
      </w:r>
      <w:r>
        <w:rPr>
          <w:rFonts w:cstheme="minorHAnsi"/>
        </w:rPr>
        <w:fldChar w:fldCharType="end"/>
      </w:r>
      <w:r>
        <w:noBreakHyphen/>
      </w:r>
      <w:r>
        <w:rPr>
          <w:rFonts w:cstheme="minorHAnsi"/>
        </w:rPr>
        <w:fldChar w:fldCharType="begin"/>
      </w:r>
      <w:r>
        <w:instrText>SEQ Tablica \* ARABIC \s 1</w:instrText>
      </w:r>
      <w:r>
        <w:rPr>
          <w:rFonts w:cstheme="minorHAnsi"/>
        </w:rPr>
        <w:fldChar w:fldCharType="separate"/>
      </w:r>
      <w:r w:rsidR="00575E9C">
        <w:rPr>
          <w:noProof/>
        </w:rPr>
        <w:t>4</w:t>
      </w:r>
      <w:r>
        <w:rPr>
          <w:rFonts w:cstheme="minorHAnsi"/>
        </w:rPr>
        <w:fldChar w:fldCharType="end"/>
      </w:r>
      <w:r>
        <w:t xml:space="preserve"> </w:t>
      </w:r>
      <w:r w:rsidRPr="00D940E6">
        <w:t>Energetska potrošnja</w:t>
      </w:r>
      <w:r>
        <w:t xml:space="preserve"> </w:t>
      </w:r>
      <w:r w:rsidRPr="00D940E6">
        <w:t>u sektoru zgradarstva</w:t>
      </w:r>
      <w:r>
        <w:t xml:space="preserve"> </w:t>
      </w:r>
      <w:r w:rsidRPr="00D940E6">
        <w:t>u 2019. godini</w:t>
      </w:r>
      <w:bookmarkEnd w:id="26"/>
    </w:p>
    <w:tbl>
      <w:tblPr>
        <w:tblStyle w:val="TableGrid"/>
        <w:tblW w:w="5000" w:type="pct"/>
        <w:jc w:val="center"/>
        <w:tblLook w:val="04A0" w:firstRow="1" w:lastRow="0" w:firstColumn="1" w:lastColumn="0" w:noHBand="0" w:noVBand="1"/>
      </w:tblPr>
      <w:tblGrid>
        <w:gridCol w:w="1520"/>
        <w:gridCol w:w="1233"/>
        <w:gridCol w:w="1002"/>
        <w:gridCol w:w="1126"/>
        <w:gridCol w:w="1045"/>
        <w:gridCol w:w="1029"/>
        <w:gridCol w:w="1013"/>
        <w:gridCol w:w="1042"/>
      </w:tblGrid>
      <w:tr w:rsidR="00E1389B" w:rsidRPr="00E0083A" w14:paraId="16CFE140" w14:textId="77777777" w:rsidTr="003A0551">
        <w:trPr>
          <w:trHeight w:val="573"/>
          <w:jc w:val="center"/>
        </w:trPr>
        <w:tc>
          <w:tcPr>
            <w:tcW w:w="844" w:type="pct"/>
            <w:vMerge w:val="restar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tcPr>
          <w:p w14:paraId="3D7E92A0" w14:textId="77777777" w:rsidR="00E1389B" w:rsidRPr="00E0083A" w:rsidRDefault="00E1389B" w:rsidP="0051122E">
            <w:pPr>
              <w:rPr>
                <w:rFonts w:cstheme="minorHAnsi"/>
                <w:b/>
                <w:bCs/>
              </w:rPr>
            </w:pPr>
            <w:r w:rsidRPr="00E0083A">
              <w:rPr>
                <w:rFonts w:cstheme="minorHAnsi"/>
                <w:b/>
                <w:bCs/>
              </w:rPr>
              <w:t>Zgradarstvo</w:t>
            </w:r>
          </w:p>
        </w:tc>
        <w:tc>
          <w:tcPr>
            <w:tcW w:w="4156" w:type="pct"/>
            <w:gridSpan w:val="7"/>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BCBDC51" w14:textId="77777777" w:rsidR="00E1389B" w:rsidRPr="00E0083A" w:rsidRDefault="00E1389B" w:rsidP="003A0551">
            <w:pPr>
              <w:jc w:val="center"/>
              <w:rPr>
                <w:rFonts w:cstheme="minorHAnsi"/>
                <w:b/>
                <w:bCs/>
              </w:rPr>
            </w:pPr>
            <w:r w:rsidRPr="00E0083A">
              <w:rPr>
                <w:rFonts w:cstheme="minorHAnsi"/>
                <w:b/>
                <w:bCs/>
              </w:rPr>
              <w:t xml:space="preserve">Potrošnja energije </w:t>
            </w:r>
            <w:r>
              <w:rPr>
                <w:rFonts w:cstheme="minorHAnsi"/>
                <w:b/>
                <w:bCs/>
              </w:rPr>
              <w:t xml:space="preserve">/ </w:t>
            </w:r>
            <w:r w:rsidRPr="00E0083A">
              <w:rPr>
                <w:rFonts w:cstheme="minorHAnsi"/>
                <w:b/>
                <w:bCs/>
              </w:rPr>
              <w:t>MWh</w:t>
            </w:r>
          </w:p>
        </w:tc>
      </w:tr>
      <w:tr w:rsidR="00E1389B" w:rsidRPr="00E0083A" w14:paraId="64312402" w14:textId="77777777" w:rsidTr="0051122E">
        <w:trPr>
          <w:trHeight w:val="573"/>
          <w:jc w:val="center"/>
        </w:trPr>
        <w:tc>
          <w:tcPr>
            <w:tcW w:w="844" w:type="pct"/>
            <w:vMerge/>
            <w:tcBorders>
              <w:top w:val="single" w:sz="4" w:space="0" w:color="auto"/>
              <w:left w:val="single" w:sz="4" w:space="0" w:color="auto"/>
              <w:bottom w:val="single" w:sz="4" w:space="0" w:color="auto"/>
              <w:right w:val="single" w:sz="4" w:space="0" w:color="auto"/>
            </w:tcBorders>
            <w:vAlign w:val="center"/>
            <w:hideMark/>
          </w:tcPr>
          <w:p w14:paraId="40011537" w14:textId="77777777" w:rsidR="00E1389B" w:rsidRPr="00E0083A" w:rsidRDefault="00E1389B" w:rsidP="0051122E">
            <w:pPr>
              <w:rPr>
                <w:rFonts w:eastAsia="Calibri" w:cstheme="minorHAnsi"/>
                <w:b/>
                <w:bCs/>
                <w:lang w:val="bs" w:eastAsia="en-US"/>
              </w:rPr>
            </w:pPr>
          </w:p>
        </w:tc>
        <w:tc>
          <w:tcPr>
            <w:tcW w:w="6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497A4F8" w14:textId="77777777" w:rsidR="00E1389B" w:rsidRPr="00E0083A" w:rsidRDefault="00E1389B" w:rsidP="0051122E">
            <w:pPr>
              <w:jc w:val="center"/>
              <w:rPr>
                <w:rFonts w:cstheme="minorHAnsi"/>
                <w:b/>
                <w:bCs/>
              </w:rPr>
            </w:pPr>
            <w:r w:rsidRPr="00E0083A">
              <w:rPr>
                <w:rFonts w:cstheme="minorHAnsi"/>
                <w:b/>
                <w:bCs/>
              </w:rPr>
              <w:t>Električna energije</w:t>
            </w:r>
          </w:p>
        </w:tc>
        <w:tc>
          <w:tcPr>
            <w:tcW w:w="55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tcPr>
          <w:p w14:paraId="48A0643B" w14:textId="77777777" w:rsidR="00E1389B" w:rsidRPr="00E0083A" w:rsidRDefault="00E1389B" w:rsidP="0051122E">
            <w:pPr>
              <w:jc w:val="center"/>
              <w:rPr>
                <w:rFonts w:cstheme="minorHAnsi"/>
                <w:b/>
                <w:bCs/>
              </w:rPr>
            </w:pPr>
            <w:r w:rsidRPr="00E0083A">
              <w:rPr>
                <w:rFonts w:cstheme="minorHAnsi"/>
                <w:b/>
                <w:bCs/>
              </w:rPr>
              <w:t>UNP</w:t>
            </w:r>
          </w:p>
        </w:tc>
        <w:tc>
          <w:tcPr>
            <w:tcW w:w="625"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C3216BB" w14:textId="77777777" w:rsidR="00E1389B" w:rsidRPr="00E0083A" w:rsidRDefault="00E1389B" w:rsidP="0051122E">
            <w:pPr>
              <w:jc w:val="center"/>
              <w:rPr>
                <w:rFonts w:cstheme="minorHAnsi"/>
                <w:b/>
                <w:bCs/>
              </w:rPr>
            </w:pPr>
            <w:r w:rsidRPr="00E0083A">
              <w:rPr>
                <w:rFonts w:cstheme="minorHAnsi"/>
                <w:b/>
                <w:bCs/>
              </w:rPr>
              <w:t>Loživo ulje</w:t>
            </w:r>
          </w:p>
        </w:tc>
        <w:tc>
          <w:tcPr>
            <w:tcW w:w="58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89EE1F8" w14:textId="77777777" w:rsidR="00E1389B" w:rsidRPr="00E0083A" w:rsidRDefault="00E1389B" w:rsidP="0051122E">
            <w:pPr>
              <w:jc w:val="center"/>
              <w:rPr>
                <w:rFonts w:cstheme="minorHAnsi"/>
                <w:b/>
                <w:bCs/>
              </w:rPr>
            </w:pPr>
            <w:r w:rsidRPr="00E0083A">
              <w:rPr>
                <w:rFonts w:cstheme="minorHAnsi"/>
                <w:b/>
                <w:bCs/>
              </w:rPr>
              <w:t>Drvo</w:t>
            </w:r>
          </w:p>
        </w:tc>
        <w:tc>
          <w:tcPr>
            <w:tcW w:w="571"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24FBF5C" w14:textId="77777777" w:rsidR="00E1389B" w:rsidRPr="00E0083A" w:rsidRDefault="00E1389B" w:rsidP="0051122E">
            <w:pPr>
              <w:jc w:val="center"/>
              <w:rPr>
                <w:rFonts w:cstheme="minorHAnsi"/>
                <w:b/>
                <w:bCs/>
              </w:rPr>
            </w:pPr>
            <w:r w:rsidRPr="00E0083A">
              <w:rPr>
                <w:rFonts w:cstheme="minorHAnsi"/>
                <w:b/>
                <w:bCs/>
              </w:rPr>
              <w:t>Peleti</w:t>
            </w:r>
          </w:p>
        </w:tc>
        <w:tc>
          <w:tcPr>
            <w:tcW w:w="56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86D0537" w14:textId="77777777" w:rsidR="00E1389B" w:rsidRPr="00E0083A" w:rsidRDefault="00E1389B" w:rsidP="0051122E">
            <w:pPr>
              <w:jc w:val="center"/>
              <w:rPr>
                <w:rFonts w:cstheme="minorHAnsi"/>
                <w:b/>
                <w:bCs/>
              </w:rPr>
            </w:pPr>
            <w:r w:rsidRPr="00E0083A">
              <w:rPr>
                <w:rFonts w:cstheme="minorHAnsi"/>
                <w:b/>
                <w:bCs/>
              </w:rPr>
              <w:t>Ukupno</w:t>
            </w:r>
          </w:p>
        </w:tc>
        <w:tc>
          <w:tcPr>
            <w:tcW w:w="57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96DCBD2" w14:textId="77777777" w:rsidR="00E1389B" w:rsidRPr="00E0083A" w:rsidRDefault="00E1389B" w:rsidP="0051122E">
            <w:pPr>
              <w:jc w:val="center"/>
              <w:rPr>
                <w:rFonts w:cstheme="minorHAnsi"/>
                <w:b/>
                <w:bCs/>
              </w:rPr>
            </w:pPr>
            <w:r w:rsidRPr="00E0083A">
              <w:rPr>
                <w:rFonts w:cstheme="minorHAnsi"/>
                <w:b/>
                <w:bCs/>
              </w:rPr>
              <w:t>Ukupn</w:t>
            </w:r>
            <w:r>
              <w:rPr>
                <w:rFonts w:cstheme="minorHAnsi"/>
                <w:b/>
                <w:bCs/>
              </w:rPr>
              <w:t xml:space="preserve">o / </w:t>
            </w:r>
            <w:r w:rsidRPr="00E0083A">
              <w:rPr>
                <w:rFonts w:cstheme="minorHAnsi"/>
                <w:b/>
                <w:bCs/>
              </w:rPr>
              <w:t>%</w:t>
            </w:r>
          </w:p>
        </w:tc>
      </w:tr>
      <w:tr w:rsidR="00E1389B" w:rsidRPr="00E0083A" w14:paraId="6BA69C09" w14:textId="77777777" w:rsidTr="0051122E">
        <w:trPr>
          <w:trHeight w:val="573"/>
          <w:jc w:val="center"/>
        </w:trPr>
        <w:tc>
          <w:tcPr>
            <w:tcW w:w="84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C3F5012" w14:textId="77777777" w:rsidR="00E1389B" w:rsidRPr="00E0083A" w:rsidRDefault="00E1389B" w:rsidP="0051122E">
            <w:pPr>
              <w:rPr>
                <w:rFonts w:cstheme="minorHAnsi"/>
              </w:rPr>
            </w:pPr>
            <w:r w:rsidRPr="00E0083A">
              <w:rPr>
                <w:rFonts w:cstheme="minorHAnsi"/>
              </w:rPr>
              <w:t>Zgrade u vlasništvu Općine</w:t>
            </w:r>
          </w:p>
        </w:tc>
        <w:tc>
          <w:tcPr>
            <w:tcW w:w="684" w:type="pct"/>
            <w:tcBorders>
              <w:top w:val="single" w:sz="4" w:space="0" w:color="auto"/>
              <w:left w:val="single" w:sz="4" w:space="0" w:color="auto"/>
              <w:bottom w:val="single" w:sz="4" w:space="0" w:color="auto"/>
              <w:right w:val="single" w:sz="4" w:space="0" w:color="auto"/>
            </w:tcBorders>
            <w:vAlign w:val="center"/>
            <w:hideMark/>
          </w:tcPr>
          <w:p w14:paraId="33EF993B" w14:textId="77777777" w:rsidR="00E1389B" w:rsidRPr="00E0083A" w:rsidRDefault="00E1389B" w:rsidP="0051122E">
            <w:pPr>
              <w:jc w:val="center"/>
              <w:rPr>
                <w:rFonts w:cstheme="minorHAnsi"/>
              </w:rPr>
            </w:pPr>
            <w:r w:rsidRPr="00E0083A">
              <w:rPr>
                <w:rFonts w:cstheme="minorHAnsi"/>
              </w:rPr>
              <w:t>53,55</w:t>
            </w:r>
          </w:p>
        </w:tc>
        <w:tc>
          <w:tcPr>
            <w:tcW w:w="556" w:type="pct"/>
            <w:tcBorders>
              <w:top w:val="single" w:sz="4" w:space="0" w:color="auto"/>
              <w:left w:val="single" w:sz="4" w:space="0" w:color="auto"/>
              <w:bottom w:val="single" w:sz="4" w:space="0" w:color="auto"/>
              <w:right w:val="single" w:sz="4" w:space="0" w:color="auto"/>
            </w:tcBorders>
            <w:vAlign w:val="center"/>
            <w:hideMark/>
          </w:tcPr>
          <w:p w14:paraId="09D64C58" w14:textId="77777777" w:rsidR="00E1389B" w:rsidRPr="00E0083A" w:rsidRDefault="00E1389B" w:rsidP="0051122E">
            <w:pPr>
              <w:jc w:val="center"/>
              <w:rPr>
                <w:rFonts w:cstheme="minorHAnsi"/>
              </w:rPr>
            </w:pPr>
            <w:r w:rsidRPr="00E0083A">
              <w:rPr>
                <w:rFonts w:cstheme="minorHAnsi"/>
              </w:rPr>
              <w:t>-</w:t>
            </w:r>
          </w:p>
        </w:tc>
        <w:tc>
          <w:tcPr>
            <w:tcW w:w="625" w:type="pct"/>
            <w:tcBorders>
              <w:top w:val="single" w:sz="4" w:space="0" w:color="auto"/>
              <w:left w:val="single" w:sz="4" w:space="0" w:color="auto"/>
              <w:bottom w:val="single" w:sz="4" w:space="0" w:color="auto"/>
              <w:right w:val="single" w:sz="4" w:space="0" w:color="auto"/>
            </w:tcBorders>
            <w:vAlign w:val="center"/>
            <w:hideMark/>
          </w:tcPr>
          <w:p w14:paraId="7D3B929F" w14:textId="77777777" w:rsidR="00E1389B" w:rsidRPr="00E0083A" w:rsidRDefault="00E1389B" w:rsidP="0051122E">
            <w:pPr>
              <w:jc w:val="center"/>
              <w:rPr>
                <w:rFonts w:cstheme="minorHAnsi"/>
              </w:rPr>
            </w:pPr>
            <w:r w:rsidRPr="00E0083A">
              <w:rPr>
                <w:rFonts w:cstheme="minorHAnsi"/>
              </w:rPr>
              <w:t>328,63</w:t>
            </w:r>
          </w:p>
        </w:tc>
        <w:tc>
          <w:tcPr>
            <w:tcW w:w="580" w:type="pct"/>
            <w:tcBorders>
              <w:top w:val="single" w:sz="4" w:space="0" w:color="auto"/>
              <w:left w:val="single" w:sz="4" w:space="0" w:color="auto"/>
              <w:bottom w:val="single" w:sz="4" w:space="0" w:color="auto"/>
              <w:right w:val="single" w:sz="4" w:space="0" w:color="auto"/>
            </w:tcBorders>
            <w:vAlign w:val="center"/>
            <w:hideMark/>
          </w:tcPr>
          <w:p w14:paraId="7174E8FA" w14:textId="77777777" w:rsidR="00E1389B" w:rsidRPr="00E0083A" w:rsidRDefault="00E1389B" w:rsidP="0051122E">
            <w:pPr>
              <w:jc w:val="center"/>
              <w:rPr>
                <w:rFonts w:cstheme="minorHAnsi"/>
              </w:rPr>
            </w:pPr>
            <w:r w:rsidRPr="00E0083A">
              <w:rPr>
                <w:rFonts w:cstheme="minorHAnsi"/>
              </w:rPr>
              <w:t>-</w:t>
            </w:r>
          </w:p>
        </w:tc>
        <w:tc>
          <w:tcPr>
            <w:tcW w:w="571" w:type="pct"/>
            <w:tcBorders>
              <w:top w:val="single" w:sz="4" w:space="0" w:color="auto"/>
              <w:left w:val="single" w:sz="4" w:space="0" w:color="auto"/>
              <w:bottom w:val="single" w:sz="4" w:space="0" w:color="auto"/>
              <w:right w:val="single" w:sz="4" w:space="0" w:color="auto"/>
            </w:tcBorders>
            <w:vAlign w:val="center"/>
            <w:hideMark/>
          </w:tcPr>
          <w:p w14:paraId="2D1AAB8B" w14:textId="77777777" w:rsidR="00E1389B" w:rsidRPr="00E0083A" w:rsidRDefault="00E1389B" w:rsidP="0051122E">
            <w:pPr>
              <w:jc w:val="center"/>
              <w:rPr>
                <w:rFonts w:cstheme="minorHAnsi"/>
              </w:rPr>
            </w:pPr>
            <w:r w:rsidRPr="00E0083A">
              <w:rPr>
                <w:rFonts w:cstheme="minorHAnsi"/>
              </w:rPr>
              <w:t>-</w:t>
            </w:r>
          </w:p>
        </w:tc>
        <w:tc>
          <w:tcPr>
            <w:tcW w:w="562" w:type="pct"/>
            <w:tcBorders>
              <w:top w:val="single" w:sz="4" w:space="0" w:color="auto"/>
              <w:left w:val="single" w:sz="4" w:space="0" w:color="auto"/>
              <w:bottom w:val="single" w:sz="4" w:space="0" w:color="auto"/>
              <w:right w:val="single" w:sz="4" w:space="0" w:color="auto"/>
            </w:tcBorders>
            <w:vAlign w:val="center"/>
            <w:hideMark/>
          </w:tcPr>
          <w:p w14:paraId="7333BC8C" w14:textId="77777777" w:rsidR="00E1389B" w:rsidRPr="00E0083A" w:rsidRDefault="00E1389B" w:rsidP="0051122E">
            <w:pPr>
              <w:jc w:val="center"/>
              <w:rPr>
                <w:rFonts w:cstheme="minorHAnsi"/>
              </w:rPr>
            </w:pPr>
            <w:r w:rsidRPr="00E0083A">
              <w:rPr>
                <w:rFonts w:cstheme="minorHAnsi"/>
              </w:rPr>
              <w:t>382,18</w:t>
            </w:r>
          </w:p>
        </w:tc>
        <w:tc>
          <w:tcPr>
            <w:tcW w:w="577" w:type="pct"/>
            <w:tcBorders>
              <w:top w:val="single" w:sz="4" w:space="0" w:color="auto"/>
              <w:left w:val="single" w:sz="4" w:space="0" w:color="auto"/>
              <w:bottom w:val="single" w:sz="4" w:space="0" w:color="auto"/>
              <w:right w:val="single" w:sz="4" w:space="0" w:color="auto"/>
            </w:tcBorders>
            <w:vAlign w:val="center"/>
            <w:hideMark/>
          </w:tcPr>
          <w:p w14:paraId="22D54AE3" w14:textId="77777777" w:rsidR="00E1389B" w:rsidRPr="00E0083A" w:rsidRDefault="00E1389B" w:rsidP="0051122E">
            <w:pPr>
              <w:jc w:val="center"/>
              <w:rPr>
                <w:rFonts w:cstheme="minorHAnsi"/>
              </w:rPr>
            </w:pPr>
            <w:r w:rsidRPr="00E0083A">
              <w:rPr>
                <w:rFonts w:cstheme="minorHAnsi"/>
              </w:rPr>
              <w:t>3,99%</w:t>
            </w:r>
          </w:p>
        </w:tc>
      </w:tr>
      <w:tr w:rsidR="00E1389B" w:rsidRPr="00E0083A" w14:paraId="3136F20D" w14:textId="77777777" w:rsidTr="0051122E">
        <w:trPr>
          <w:trHeight w:val="573"/>
          <w:jc w:val="center"/>
        </w:trPr>
        <w:tc>
          <w:tcPr>
            <w:tcW w:w="84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71BD0099" w14:textId="77777777" w:rsidR="00E1389B" w:rsidRPr="00E0083A" w:rsidRDefault="00E1389B" w:rsidP="0051122E">
            <w:pPr>
              <w:rPr>
                <w:rFonts w:cstheme="minorHAnsi"/>
              </w:rPr>
            </w:pPr>
            <w:r w:rsidRPr="00E0083A">
              <w:rPr>
                <w:rFonts w:cstheme="minorHAnsi"/>
              </w:rPr>
              <w:t>Rezidencijalne zgrade</w:t>
            </w:r>
          </w:p>
        </w:tc>
        <w:tc>
          <w:tcPr>
            <w:tcW w:w="684" w:type="pct"/>
            <w:tcBorders>
              <w:top w:val="single" w:sz="4" w:space="0" w:color="auto"/>
              <w:left w:val="single" w:sz="4" w:space="0" w:color="auto"/>
              <w:bottom w:val="single" w:sz="4" w:space="0" w:color="auto"/>
              <w:right w:val="single" w:sz="4" w:space="0" w:color="auto"/>
            </w:tcBorders>
            <w:vAlign w:val="center"/>
            <w:hideMark/>
          </w:tcPr>
          <w:p w14:paraId="7ACCED2F" w14:textId="77777777" w:rsidR="00E1389B" w:rsidRPr="00E0083A" w:rsidRDefault="00E1389B" w:rsidP="0051122E">
            <w:pPr>
              <w:jc w:val="center"/>
              <w:rPr>
                <w:rFonts w:cstheme="minorHAnsi"/>
              </w:rPr>
            </w:pPr>
            <w:r w:rsidRPr="00E0083A">
              <w:rPr>
                <w:rFonts w:cstheme="minorHAnsi"/>
              </w:rPr>
              <w:t>1.843,37</w:t>
            </w:r>
          </w:p>
        </w:tc>
        <w:tc>
          <w:tcPr>
            <w:tcW w:w="556" w:type="pct"/>
            <w:tcBorders>
              <w:top w:val="single" w:sz="4" w:space="0" w:color="auto"/>
              <w:left w:val="single" w:sz="4" w:space="0" w:color="auto"/>
              <w:bottom w:val="single" w:sz="4" w:space="0" w:color="auto"/>
              <w:right w:val="single" w:sz="4" w:space="0" w:color="auto"/>
            </w:tcBorders>
            <w:vAlign w:val="center"/>
            <w:hideMark/>
          </w:tcPr>
          <w:p w14:paraId="22B40ACE" w14:textId="77777777" w:rsidR="00E1389B" w:rsidRPr="00E0083A" w:rsidRDefault="00E1389B" w:rsidP="0051122E">
            <w:pPr>
              <w:jc w:val="center"/>
              <w:rPr>
                <w:rFonts w:cstheme="minorHAnsi"/>
              </w:rPr>
            </w:pPr>
            <w:r w:rsidRPr="00E0083A">
              <w:rPr>
                <w:rFonts w:cstheme="minorHAnsi"/>
              </w:rPr>
              <w:t>245,25</w:t>
            </w:r>
          </w:p>
        </w:tc>
        <w:tc>
          <w:tcPr>
            <w:tcW w:w="625" w:type="pct"/>
            <w:tcBorders>
              <w:top w:val="single" w:sz="4" w:space="0" w:color="auto"/>
              <w:left w:val="single" w:sz="4" w:space="0" w:color="auto"/>
              <w:bottom w:val="single" w:sz="4" w:space="0" w:color="auto"/>
              <w:right w:val="single" w:sz="4" w:space="0" w:color="auto"/>
            </w:tcBorders>
            <w:vAlign w:val="center"/>
            <w:hideMark/>
          </w:tcPr>
          <w:p w14:paraId="700F3582" w14:textId="77777777" w:rsidR="00E1389B" w:rsidRPr="00E0083A" w:rsidRDefault="00E1389B" w:rsidP="0051122E">
            <w:pPr>
              <w:jc w:val="center"/>
              <w:rPr>
                <w:rFonts w:cstheme="minorHAnsi"/>
              </w:rPr>
            </w:pPr>
            <w:r w:rsidRPr="00E0083A">
              <w:rPr>
                <w:rFonts w:cstheme="minorHAnsi"/>
              </w:rPr>
              <w:t>968,03</w:t>
            </w:r>
          </w:p>
        </w:tc>
        <w:tc>
          <w:tcPr>
            <w:tcW w:w="580" w:type="pct"/>
            <w:tcBorders>
              <w:top w:val="single" w:sz="4" w:space="0" w:color="auto"/>
              <w:left w:val="single" w:sz="4" w:space="0" w:color="auto"/>
              <w:bottom w:val="single" w:sz="4" w:space="0" w:color="auto"/>
              <w:right w:val="single" w:sz="4" w:space="0" w:color="auto"/>
            </w:tcBorders>
            <w:vAlign w:val="center"/>
            <w:hideMark/>
          </w:tcPr>
          <w:p w14:paraId="1284B0AB" w14:textId="77777777" w:rsidR="00E1389B" w:rsidRPr="00E0083A" w:rsidRDefault="00E1389B" w:rsidP="0051122E">
            <w:pPr>
              <w:jc w:val="center"/>
              <w:rPr>
                <w:rFonts w:cstheme="minorHAnsi"/>
              </w:rPr>
            </w:pPr>
            <w:r w:rsidRPr="00E0083A">
              <w:rPr>
                <w:rFonts w:cstheme="minorHAnsi"/>
              </w:rPr>
              <w:t>2.439,96</w:t>
            </w:r>
          </w:p>
        </w:tc>
        <w:tc>
          <w:tcPr>
            <w:tcW w:w="571" w:type="pct"/>
            <w:tcBorders>
              <w:top w:val="single" w:sz="4" w:space="0" w:color="auto"/>
              <w:left w:val="single" w:sz="4" w:space="0" w:color="auto"/>
              <w:bottom w:val="single" w:sz="4" w:space="0" w:color="auto"/>
              <w:right w:val="single" w:sz="4" w:space="0" w:color="auto"/>
            </w:tcBorders>
            <w:vAlign w:val="center"/>
            <w:hideMark/>
          </w:tcPr>
          <w:p w14:paraId="077A4E17" w14:textId="77777777" w:rsidR="00E1389B" w:rsidRPr="00E0083A" w:rsidRDefault="00E1389B" w:rsidP="0051122E">
            <w:pPr>
              <w:jc w:val="center"/>
              <w:rPr>
                <w:rFonts w:cstheme="minorHAnsi"/>
              </w:rPr>
            </w:pPr>
            <w:r w:rsidRPr="00E0083A">
              <w:rPr>
                <w:rFonts w:cstheme="minorHAnsi"/>
              </w:rPr>
              <w:t>1.373,35</w:t>
            </w:r>
          </w:p>
        </w:tc>
        <w:tc>
          <w:tcPr>
            <w:tcW w:w="562" w:type="pct"/>
            <w:tcBorders>
              <w:top w:val="single" w:sz="4" w:space="0" w:color="auto"/>
              <w:left w:val="single" w:sz="4" w:space="0" w:color="auto"/>
              <w:bottom w:val="single" w:sz="4" w:space="0" w:color="auto"/>
              <w:right w:val="single" w:sz="4" w:space="0" w:color="auto"/>
            </w:tcBorders>
            <w:vAlign w:val="center"/>
            <w:hideMark/>
          </w:tcPr>
          <w:p w14:paraId="7A128425" w14:textId="77777777" w:rsidR="00E1389B" w:rsidRPr="00E0083A" w:rsidRDefault="00E1389B" w:rsidP="0051122E">
            <w:pPr>
              <w:jc w:val="center"/>
              <w:rPr>
                <w:rFonts w:cstheme="minorHAnsi"/>
              </w:rPr>
            </w:pPr>
            <w:r w:rsidRPr="00E0083A">
              <w:rPr>
                <w:rFonts w:cstheme="minorHAnsi"/>
              </w:rPr>
              <w:t>6.869,96</w:t>
            </w:r>
          </w:p>
        </w:tc>
        <w:tc>
          <w:tcPr>
            <w:tcW w:w="577" w:type="pct"/>
            <w:tcBorders>
              <w:top w:val="single" w:sz="4" w:space="0" w:color="auto"/>
              <w:left w:val="single" w:sz="4" w:space="0" w:color="auto"/>
              <w:bottom w:val="single" w:sz="4" w:space="0" w:color="auto"/>
              <w:right w:val="single" w:sz="4" w:space="0" w:color="auto"/>
            </w:tcBorders>
            <w:vAlign w:val="center"/>
            <w:hideMark/>
          </w:tcPr>
          <w:p w14:paraId="33647DB2" w14:textId="77777777" w:rsidR="00E1389B" w:rsidRPr="00E0083A" w:rsidRDefault="00E1389B" w:rsidP="0051122E">
            <w:pPr>
              <w:jc w:val="center"/>
              <w:rPr>
                <w:rFonts w:cstheme="minorHAnsi"/>
              </w:rPr>
            </w:pPr>
            <w:r w:rsidRPr="00E0083A">
              <w:rPr>
                <w:rFonts w:cstheme="minorHAnsi"/>
              </w:rPr>
              <w:t>71,70%</w:t>
            </w:r>
          </w:p>
        </w:tc>
      </w:tr>
      <w:tr w:rsidR="00E1389B" w:rsidRPr="00E0083A" w14:paraId="29E870B8" w14:textId="77777777" w:rsidTr="0051122E">
        <w:trPr>
          <w:trHeight w:val="573"/>
          <w:jc w:val="center"/>
        </w:trPr>
        <w:tc>
          <w:tcPr>
            <w:tcW w:w="84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23F0B524" w14:textId="77777777" w:rsidR="00E1389B" w:rsidRPr="00E0083A" w:rsidRDefault="00E1389B" w:rsidP="0051122E">
            <w:pPr>
              <w:rPr>
                <w:rFonts w:cstheme="minorHAnsi"/>
              </w:rPr>
            </w:pPr>
            <w:r w:rsidRPr="00E0083A">
              <w:rPr>
                <w:rFonts w:cstheme="minorHAnsi"/>
              </w:rPr>
              <w:t>Zgrade tercijarnih djelatnosti</w:t>
            </w:r>
          </w:p>
        </w:tc>
        <w:tc>
          <w:tcPr>
            <w:tcW w:w="684" w:type="pct"/>
            <w:tcBorders>
              <w:top w:val="single" w:sz="4" w:space="0" w:color="auto"/>
              <w:left w:val="single" w:sz="4" w:space="0" w:color="auto"/>
              <w:bottom w:val="single" w:sz="4" w:space="0" w:color="auto"/>
              <w:right w:val="single" w:sz="4" w:space="0" w:color="auto"/>
            </w:tcBorders>
            <w:vAlign w:val="center"/>
            <w:hideMark/>
          </w:tcPr>
          <w:p w14:paraId="6461E671" w14:textId="77777777" w:rsidR="00E1389B" w:rsidRPr="00E0083A" w:rsidRDefault="00E1389B" w:rsidP="0051122E">
            <w:pPr>
              <w:jc w:val="center"/>
              <w:rPr>
                <w:rFonts w:cstheme="minorHAnsi"/>
              </w:rPr>
            </w:pPr>
            <w:r w:rsidRPr="00E0083A">
              <w:rPr>
                <w:rFonts w:cstheme="minorHAnsi"/>
              </w:rPr>
              <w:t>1.328,09</w:t>
            </w:r>
          </w:p>
        </w:tc>
        <w:tc>
          <w:tcPr>
            <w:tcW w:w="556" w:type="pct"/>
            <w:tcBorders>
              <w:top w:val="single" w:sz="4" w:space="0" w:color="auto"/>
              <w:left w:val="single" w:sz="4" w:space="0" w:color="auto"/>
              <w:bottom w:val="single" w:sz="4" w:space="0" w:color="auto"/>
              <w:right w:val="single" w:sz="4" w:space="0" w:color="auto"/>
            </w:tcBorders>
            <w:vAlign w:val="center"/>
            <w:hideMark/>
          </w:tcPr>
          <w:p w14:paraId="1AD25804" w14:textId="77777777" w:rsidR="00E1389B" w:rsidRPr="00E0083A" w:rsidRDefault="00E1389B" w:rsidP="0051122E">
            <w:pPr>
              <w:jc w:val="center"/>
              <w:rPr>
                <w:rFonts w:cstheme="minorHAnsi"/>
              </w:rPr>
            </w:pPr>
            <w:r w:rsidRPr="00E0083A">
              <w:rPr>
                <w:rFonts w:cstheme="minorHAnsi"/>
              </w:rPr>
              <w:t>233,00</w:t>
            </w:r>
          </w:p>
        </w:tc>
        <w:tc>
          <w:tcPr>
            <w:tcW w:w="625" w:type="pct"/>
            <w:tcBorders>
              <w:top w:val="single" w:sz="4" w:space="0" w:color="auto"/>
              <w:left w:val="single" w:sz="4" w:space="0" w:color="auto"/>
              <w:bottom w:val="single" w:sz="4" w:space="0" w:color="auto"/>
              <w:right w:val="single" w:sz="4" w:space="0" w:color="auto"/>
            </w:tcBorders>
            <w:vAlign w:val="center"/>
            <w:hideMark/>
          </w:tcPr>
          <w:p w14:paraId="12875890" w14:textId="77777777" w:rsidR="00E1389B" w:rsidRPr="00E0083A" w:rsidRDefault="00E1389B" w:rsidP="0051122E">
            <w:pPr>
              <w:jc w:val="center"/>
              <w:rPr>
                <w:rFonts w:cstheme="minorHAnsi"/>
              </w:rPr>
            </w:pPr>
            <w:r w:rsidRPr="00E0083A">
              <w:rPr>
                <w:rFonts w:cstheme="minorHAnsi"/>
              </w:rPr>
              <w:t>768,90</w:t>
            </w:r>
          </w:p>
        </w:tc>
        <w:tc>
          <w:tcPr>
            <w:tcW w:w="580" w:type="pct"/>
            <w:tcBorders>
              <w:top w:val="single" w:sz="4" w:space="0" w:color="auto"/>
              <w:left w:val="single" w:sz="4" w:space="0" w:color="auto"/>
              <w:bottom w:val="single" w:sz="4" w:space="0" w:color="auto"/>
              <w:right w:val="single" w:sz="4" w:space="0" w:color="auto"/>
            </w:tcBorders>
            <w:vAlign w:val="center"/>
            <w:hideMark/>
          </w:tcPr>
          <w:p w14:paraId="6D5D4E3F" w14:textId="77777777" w:rsidR="00E1389B" w:rsidRPr="00E0083A" w:rsidRDefault="00E1389B" w:rsidP="0051122E">
            <w:pPr>
              <w:jc w:val="center"/>
              <w:rPr>
                <w:rFonts w:cstheme="minorHAnsi"/>
              </w:rPr>
            </w:pPr>
            <w:r w:rsidRPr="00E0083A">
              <w:rPr>
                <w:rFonts w:cstheme="minorHAnsi"/>
              </w:rPr>
              <w:t>-</w:t>
            </w:r>
          </w:p>
        </w:tc>
        <w:tc>
          <w:tcPr>
            <w:tcW w:w="571" w:type="pct"/>
            <w:tcBorders>
              <w:top w:val="single" w:sz="4" w:space="0" w:color="auto"/>
              <w:left w:val="single" w:sz="4" w:space="0" w:color="auto"/>
              <w:bottom w:val="single" w:sz="4" w:space="0" w:color="auto"/>
              <w:right w:val="single" w:sz="4" w:space="0" w:color="auto"/>
            </w:tcBorders>
            <w:vAlign w:val="center"/>
            <w:hideMark/>
          </w:tcPr>
          <w:p w14:paraId="2F8FC119" w14:textId="77777777" w:rsidR="00E1389B" w:rsidRPr="00E0083A" w:rsidRDefault="00E1389B" w:rsidP="0051122E">
            <w:pPr>
              <w:jc w:val="center"/>
              <w:rPr>
                <w:rFonts w:cstheme="minorHAnsi"/>
              </w:rPr>
            </w:pPr>
            <w:r w:rsidRPr="00E0083A">
              <w:rPr>
                <w:rFonts w:cstheme="minorHAnsi"/>
              </w:rPr>
              <w:t>-</w:t>
            </w:r>
          </w:p>
        </w:tc>
        <w:tc>
          <w:tcPr>
            <w:tcW w:w="562" w:type="pct"/>
            <w:tcBorders>
              <w:top w:val="single" w:sz="4" w:space="0" w:color="auto"/>
              <w:left w:val="single" w:sz="4" w:space="0" w:color="auto"/>
              <w:bottom w:val="single" w:sz="4" w:space="0" w:color="auto"/>
              <w:right w:val="single" w:sz="4" w:space="0" w:color="auto"/>
            </w:tcBorders>
            <w:vAlign w:val="center"/>
            <w:hideMark/>
          </w:tcPr>
          <w:p w14:paraId="38EF9973" w14:textId="77777777" w:rsidR="00E1389B" w:rsidRPr="00E0083A" w:rsidRDefault="00E1389B" w:rsidP="0051122E">
            <w:pPr>
              <w:jc w:val="center"/>
              <w:rPr>
                <w:rFonts w:cstheme="minorHAnsi"/>
              </w:rPr>
            </w:pPr>
            <w:r w:rsidRPr="00E0083A">
              <w:rPr>
                <w:rFonts w:cstheme="minorHAnsi"/>
              </w:rPr>
              <w:t>2.329,99</w:t>
            </w:r>
          </w:p>
        </w:tc>
        <w:tc>
          <w:tcPr>
            <w:tcW w:w="577" w:type="pct"/>
            <w:tcBorders>
              <w:top w:val="single" w:sz="4" w:space="0" w:color="auto"/>
              <w:left w:val="single" w:sz="4" w:space="0" w:color="auto"/>
              <w:bottom w:val="single" w:sz="4" w:space="0" w:color="auto"/>
              <w:right w:val="single" w:sz="4" w:space="0" w:color="auto"/>
            </w:tcBorders>
            <w:vAlign w:val="center"/>
            <w:hideMark/>
          </w:tcPr>
          <w:p w14:paraId="5ADEA18C" w14:textId="77777777" w:rsidR="00E1389B" w:rsidRPr="00E0083A" w:rsidRDefault="00E1389B" w:rsidP="0051122E">
            <w:pPr>
              <w:jc w:val="center"/>
              <w:rPr>
                <w:rFonts w:cstheme="minorHAnsi"/>
              </w:rPr>
            </w:pPr>
            <w:r w:rsidRPr="00E0083A">
              <w:rPr>
                <w:rFonts w:cstheme="minorHAnsi"/>
              </w:rPr>
              <w:t>24,32%</w:t>
            </w:r>
          </w:p>
        </w:tc>
      </w:tr>
      <w:tr w:rsidR="00E1389B" w:rsidRPr="00E0083A" w14:paraId="36762DE6" w14:textId="77777777" w:rsidTr="0051122E">
        <w:trPr>
          <w:trHeight w:val="573"/>
          <w:jc w:val="center"/>
        </w:trPr>
        <w:tc>
          <w:tcPr>
            <w:tcW w:w="84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5391C28" w14:textId="77777777" w:rsidR="00E1389B" w:rsidRPr="00E0083A" w:rsidRDefault="00E1389B" w:rsidP="0051122E">
            <w:pPr>
              <w:rPr>
                <w:rFonts w:cstheme="minorHAnsi"/>
                <w:b/>
                <w:bCs/>
              </w:rPr>
            </w:pPr>
            <w:r w:rsidRPr="00E0083A">
              <w:rPr>
                <w:rFonts w:cstheme="minorHAnsi"/>
                <w:b/>
                <w:bCs/>
              </w:rPr>
              <w:t>Ukupno</w:t>
            </w:r>
          </w:p>
        </w:tc>
        <w:tc>
          <w:tcPr>
            <w:tcW w:w="6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AFA1828" w14:textId="77777777" w:rsidR="00E1389B" w:rsidRPr="00E0083A" w:rsidRDefault="00E1389B" w:rsidP="0051122E">
            <w:pPr>
              <w:jc w:val="center"/>
              <w:rPr>
                <w:rFonts w:cstheme="minorHAnsi"/>
                <w:b/>
                <w:bCs/>
              </w:rPr>
            </w:pPr>
            <w:r w:rsidRPr="00E0083A">
              <w:rPr>
                <w:rFonts w:cstheme="minorHAnsi"/>
                <w:b/>
                <w:bCs/>
              </w:rPr>
              <w:t>3.225,02</w:t>
            </w:r>
          </w:p>
        </w:tc>
        <w:tc>
          <w:tcPr>
            <w:tcW w:w="55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77D600B" w14:textId="77777777" w:rsidR="00E1389B" w:rsidRPr="00E0083A" w:rsidRDefault="00E1389B" w:rsidP="0051122E">
            <w:pPr>
              <w:jc w:val="center"/>
              <w:rPr>
                <w:rFonts w:cstheme="minorHAnsi"/>
                <w:b/>
                <w:bCs/>
              </w:rPr>
            </w:pPr>
            <w:r w:rsidRPr="00E0083A">
              <w:rPr>
                <w:rFonts w:cstheme="minorHAnsi"/>
                <w:b/>
                <w:bCs/>
              </w:rPr>
              <w:t>478,24</w:t>
            </w:r>
          </w:p>
        </w:tc>
        <w:tc>
          <w:tcPr>
            <w:tcW w:w="625"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FDA5199" w14:textId="77777777" w:rsidR="00E1389B" w:rsidRPr="00E0083A" w:rsidRDefault="00E1389B" w:rsidP="0051122E">
            <w:pPr>
              <w:jc w:val="center"/>
              <w:rPr>
                <w:rFonts w:cstheme="minorHAnsi"/>
                <w:b/>
                <w:bCs/>
              </w:rPr>
            </w:pPr>
            <w:r w:rsidRPr="00E0083A">
              <w:rPr>
                <w:rFonts w:cstheme="minorHAnsi"/>
                <w:b/>
                <w:bCs/>
              </w:rPr>
              <w:t>2.065,55</w:t>
            </w:r>
          </w:p>
        </w:tc>
        <w:tc>
          <w:tcPr>
            <w:tcW w:w="58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5793EFC" w14:textId="77777777" w:rsidR="00E1389B" w:rsidRPr="00E0083A" w:rsidRDefault="00E1389B" w:rsidP="0051122E">
            <w:pPr>
              <w:jc w:val="center"/>
              <w:rPr>
                <w:rFonts w:cstheme="minorHAnsi"/>
                <w:b/>
                <w:bCs/>
              </w:rPr>
            </w:pPr>
            <w:r w:rsidRPr="00E0083A">
              <w:rPr>
                <w:rFonts w:cstheme="minorHAnsi"/>
                <w:b/>
                <w:bCs/>
              </w:rPr>
              <w:t>2.439,96</w:t>
            </w:r>
          </w:p>
        </w:tc>
        <w:tc>
          <w:tcPr>
            <w:tcW w:w="571"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77232AC" w14:textId="77777777" w:rsidR="00E1389B" w:rsidRPr="00E0083A" w:rsidRDefault="00E1389B" w:rsidP="0051122E">
            <w:pPr>
              <w:jc w:val="center"/>
              <w:rPr>
                <w:rFonts w:cstheme="minorHAnsi"/>
                <w:b/>
                <w:bCs/>
              </w:rPr>
            </w:pPr>
            <w:r w:rsidRPr="00E0083A">
              <w:rPr>
                <w:rFonts w:cstheme="minorHAnsi"/>
                <w:b/>
                <w:bCs/>
              </w:rPr>
              <w:t>1.373,35</w:t>
            </w:r>
          </w:p>
        </w:tc>
        <w:tc>
          <w:tcPr>
            <w:tcW w:w="56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30EC441" w14:textId="77777777" w:rsidR="00E1389B" w:rsidRPr="00E0083A" w:rsidRDefault="00E1389B" w:rsidP="0051122E">
            <w:pPr>
              <w:jc w:val="center"/>
              <w:rPr>
                <w:rFonts w:cstheme="minorHAnsi"/>
                <w:b/>
                <w:bCs/>
              </w:rPr>
            </w:pPr>
            <w:r w:rsidRPr="00E0083A">
              <w:rPr>
                <w:rFonts w:cstheme="minorHAnsi"/>
                <w:b/>
                <w:bCs/>
              </w:rPr>
              <w:t>9.582,13</w:t>
            </w:r>
          </w:p>
        </w:tc>
        <w:tc>
          <w:tcPr>
            <w:tcW w:w="57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88BCE4D" w14:textId="77777777" w:rsidR="00E1389B" w:rsidRPr="00E0083A" w:rsidRDefault="00E1389B" w:rsidP="0051122E">
            <w:pPr>
              <w:jc w:val="center"/>
              <w:rPr>
                <w:rFonts w:cstheme="minorHAnsi"/>
                <w:b/>
                <w:bCs/>
              </w:rPr>
            </w:pPr>
            <w:r w:rsidRPr="00E0083A">
              <w:rPr>
                <w:rFonts w:cstheme="minorHAnsi"/>
                <w:b/>
                <w:bCs/>
              </w:rPr>
              <w:t>100%</w:t>
            </w:r>
          </w:p>
        </w:tc>
      </w:tr>
      <w:tr w:rsidR="00E1389B" w:rsidRPr="00E0083A" w14:paraId="50C1901B" w14:textId="77777777" w:rsidTr="0051122E">
        <w:trPr>
          <w:trHeight w:val="573"/>
          <w:jc w:val="center"/>
        </w:trPr>
        <w:tc>
          <w:tcPr>
            <w:tcW w:w="84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ECBA6CB" w14:textId="77777777" w:rsidR="00E1389B" w:rsidRPr="00E0083A" w:rsidRDefault="00E1389B" w:rsidP="0051122E">
            <w:pPr>
              <w:rPr>
                <w:rFonts w:cstheme="minorHAnsi"/>
                <w:b/>
                <w:bCs/>
              </w:rPr>
            </w:pPr>
            <w:r w:rsidRPr="00E0083A">
              <w:rPr>
                <w:rFonts w:cstheme="minorHAnsi"/>
                <w:b/>
                <w:bCs/>
              </w:rPr>
              <w:t>Ukupno</w:t>
            </w:r>
            <w:r>
              <w:rPr>
                <w:rFonts w:cstheme="minorHAnsi"/>
                <w:b/>
                <w:bCs/>
              </w:rPr>
              <w:t xml:space="preserve"> / </w:t>
            </w:r>
            <w:r w:rsidRPr="00E0083A">
              <w:rPr>
                <w:rFonts w:cstheme="minorHAnsi"/>
                <w:b/>
                <w:bCs/>
              </w:rPr>
              <w:t>%</w:t>
            </w:r>
          </w:p>
        </w:tc>
        <w:tc>
          <w:tcPr>
            <w:tcW w:w="68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5CABC93" w14:textId="77777777" w:rsidR="00E1389B" w:rsidRPr="00E0083A" w:rsidRDefault="00E1389B" w:rsidP="0051122E">
            <w:pPr>
              <w:jc w:val="center"/>
              <w:rPr>
                <w:rFonts w:cstheme="minorHAnsi"/>
                <w:b/>
                <w:bCs/>
              </w:rPr>
            </w:pPr>
            <w:r w:rsidRPr="00E0083A">
              <w:rPr>
                <w:rFonts w:cstheme="minorHAnsi"/>
                <w:b/>
                <w:bCs/>
              </w:rPr>
              <w:t>33,66%</w:t>
            </w:r>
          </w:p>
        </w:tc>
        <w:tc>
          <w:tcPr>
            <w:tcW w:w="55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DB10C93" w14:textId="77777777" w:rsidR="00E1389B" w:rsidRPr="00E0083A" w:rsidRDefault="00E1389B" w:rsidP="0051122E">
            <w:pPr>
              <w:jc w:val="center"/>
              <w:rPr>
                <w:rFonts w:cstheme="minorHAnsi"/>
                <w:b/>
                <w:bCs/>
              </w:rPr>
            </w:pPr>
            <w:r w:rsidRPr="00E0083A">
              <w:rPr>
                <w:rFonts w:cstheme="minorHAnsi"/>
                <w:b/>
                <w:bCs/>
              </w:rPr>
              <w:t>4,99%</w:t>
            </w:r>
          </w:p>
        </w:tc>
        <w:tc>
          <w:tcPr>
            <w:tcW w:w="625"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C3C2D95" w14:textId="77777777" w:rsidR="00E1389B" w:rsidRPr="00E0083A" w:rsidRDefault="00E1389B" w:rsidP="0051122E">
            <w:pPr>
              <w:jc w:val="center"/>
              <w:rPr>
                <w:rFonts w:cstheme="minorHAnsi"/>
                <w:b/>
                <w:bCs/>
              </w:rPr>
            </w:pPr>
            <w:r w:rsidRPr="00E0083A">
              <w:rPr>
                <w:rFonts w:cstheme="minorHAnsi"/>
                <w:b/>
                <w:bCs/>
              </w:rPr>
              <w:t>21,56%</w:t>
            </w:r>
          </w:p>
        </w:tc>
        <w:tc>
          <w:tcPr>
            <w:tcW w:w="58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BAD803A" w14:textId="77777777" w:rsidR="00E1389B" w:rsidRPr="00E0083A" w:rsidRDefault="00E1389B" w:rsidP="0051122E">
            <w:pPr>
              <w:jc w:val="center"/>
              <w:rPr>
                <w:rFonts w:cstheme="minorHAnsi"/>
                <w:b/>
                <w:bCs/>
              </w:rPr>
            </w:pPr>
            <w:r w:rsidRPr="00E0083A">
              <w:rPr>
                <w:rFonts w:cstheme="minorHAnsi"/>
                <w:b/>
                <w:bCs/>
              </w:rPr>
              <w:t>25,46%</w:t>
            </w:r>
          </w:p>
        </w:tc>
        <w:tc>
          <w:tcPr>
            <w:tcW w:w="571"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A1CF567" w14:textId="77777777" w:rsidR="00E1389B" w:rsidRPr="00E0083A" w:rsidRDefault="00E1389B" w:rsidP="0051122E">
            <w:pPr>
              <w:jc w:val="center"/>
              <w:rPr>
                <w:rFonts w:cstheme="minorHAnsi"/>
                <w:b/>
                <w:bCs/>
              </w:rPr>
            </w:pPr>
            <w:r w:rsidRPr="00E0083A">
              <w:rPr>
                <w:rFonts w:cstheme="minorHAnsi"/>
                <w:b/>
                <w:bCs/>
              </w:rPr>
              <w:t>14,33%</w:t>
            </w:r>
          </w:p>
        </w:tc>
        <w:tc>
          <w:tcPr>
            <w:tcW w:w="56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3FF636E" w14:textId="77777777" w:rsidR="00E1389B" w:rsidRPr="00E0083A" w:rsidRDefault="00E1389B" w:rsidP="0051122E">
            <w:pPr>
              <w:jc w:val="center"/>
              <w:rPr>
                <w:rFonts w:cstheme="minorHAnsi"/>
                <w:b/>
                <w:bCs/>
              </w:rPr>
            </w:pPr>
            <w:r w:rsidRPr="00E0083A">
              <w:rPr>
                <w:rFonts w:cstheme="minorHAnsi"/>
                <w:b/>
                <w:bCs/>
              </w:rPr>
              <w:t>100%</w:t>
            </w:r>
          </w:p>
        </w:tc>
        <w:tc>
          <w:tcPr>
            <w:tcW w:w="57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7966C32" w14:textId="77777777" w:rsidR="00E1389B" w:rsidRPr="00E0083A" w:rsidRDefault="00E1389B" w:rsidP="0051122E">
            <w:pPr>
              <w:keepNext/>
              <w:jc w:val="center"/>
              <w:rPr>
                <w:rFonts w:cstheme="minorHAnsi"/>
                <w:b/>
                <w:bCs/>
              </w:rPr>
            </w:pPr>
          </w:p>
        </w:tc>
      </w:tr>
    </w:tbl>
    <w:p w14:paraId="050E2CBA" w14:textId="77777777" w:rsidR="00E1389B" w:rsidRDefault="00E1389B" w:rsidP="00685D5A">
      <w:pPr>
        <w:jc w:val="both"/>
        <w:rPr>
          <w:rFonts w:cstheme="minorHAnsi"/>
        </w:rPr>
      </w:pPr>
    </w:p>
    <w:p w14:paraId="3B8BBF21" w14:textId="0D6305B1" w:rsidR="00685D5A" w:rsidRDefault="007920EA" w:rsidP="00685D5A">
      <w:pPr>
        <w:jc w:val="both"/>
        <w:rPr>
          <w:rFonts w:cstheme="minorHAnsi"/>
        </w:rPr>
      </w:pPr>
      <w:r w:rsidRPr="00471D15">
        <w:rPr>
          <w:rFonts w:cstheme="minorHAnsi"/>
        </w:rPr>
        <w:t>Energetska potrošnja sektor</w:t>
      </w:r>
      <w:r>
        <w:rPr>
          <w:rFonts w:cstheme="minorHAnsi"/>
        </w:rPr>
        <w:t>a</w:t>
      </w:r>
      <w:r w:rsidRPr="00471D15">
        <w:rPr>
          <w:rFonts w:cstheme="minorHAnsi"/>
        </w:rPr>
        <w:t xml:space="preserve"> zgradarstva </w:t>
      </w:r>
      <w:r>
        <w:rPr>
          <w:rFonts w:cstheme="minorHAnsi"/>
        </w:rPr>
        <w:t>u referentnoj</w:t>
      </w:r>
      <w:r w:rsidRPr="00471D15">
        <w:rPr>
          <w:rFonts w:cstheme="minorHAnsi"/>
        </w:rPr>
        <w:t xml:space="preserve"> 2019. godin</w:t>
      </w:r>
      <w:r>
        <w:rPr>
          <w:rFonts w:cstheme="minorHAnsi"/>
        </w:rPr>
        <w:t>i</w:t>
      </w:r>
      <w:r w:rsidRPr="00471D15">
        <w:rPr>
          <w:rFonts w:cstheme="minorHAnsi"/>
        </w:rPr>
        <w:t xml:space="preserve"> iznosila je </w:t>
      </w:r>
      <w:r>
        <w:rPr>
          <w:rFonts w:cstheme="minorHAnsi"/>
        </w:rPr>
        <w:t xml:space="preserve">ukupno </w:t>
      </w:r>
      <w:r>
        <w:rPr>
          <w:rFonts w:cstheme="minorHAnsi"/>
          <w:b/>
          <w:bCs/>
        </w:rPr>
        <w:t>9</w:t>
      </w:r>
      <w:r w:rsidRPr="004F110E">
        <w:rPr>
          <w:rFonts w:cstheme="minorHAnsi"/>
          <w:b/>
          <w:bCs/>
        </w:rPr>
        <w:t>.582,13 MWh.</w:t>
      </w:r>
      <w:r>
        <w:rPr>
          <w:rFonts w:cstheme="minorHAnsi"/>
          <w:b/>
          <w:bCs/>
        </w:rPr>
        <w:t xml:space="preserve"> </w:t>
      </w:r>
      <w:r w:rsidR="004D0F2F">
        <w:rPr>
          <w:rFonts w:cstheme="minorHAnsi"/>
        </w:rPr>
        <w:t>Promatrajući</w:t>
      </w:r>
      <w:r w:rsidR="00685D5A">
        <w:rPr>
          <w:rFonts w:cstheme="minorHAnsi"/>
        </w:rPr>
        <w:t xml:space="preserve"> vrstu energenta, od ukupne potrošnje u MWh 33,66% otpada na</w:t>
      </w:r>
      <w:r w:rsidR="00685D5A" w:rsidRPr="00471D15">
        <w:rPr>
          <w:rFonts w:cstheme="minorHAnsi"/>
        </w:rPr>
        <w:t xml:space="preserve"> električn</w:t>
      </w:r>
      <w:r w:rsidR="00685D5A">
        <w:rPr>
          <w:rFonts w:cstheme="minorHAnsi"/>
        </w:rPr>
        <w:t>u</w:t>
      </w:r>
      <w:r w:rsidR="00685D5A" w:rsidRPr="00471D15">
        <w:rPr>
          <w:rFonts w:cstheme="minorHAnsi"/>
        </w:rPr>
        <w:t xml:space="preserve"> energij</w:t>
      </w:r>
      <w:r w:rsidR="00685D5A">
        <w:rPr>
          <w:rFonts w:cstheme="minorHAnsi"/>
        </w:rPr>
        <w:t xml:space="preserve">u, 4,99% na UNP, 21,26% na loživo ulje, 25,46% na drvo te 14,33% na pelete. U ukupnoj potrošnji sektora zgradarstva, podsektor zgrade u vlasništvu općine </w:t>
      </w:r>
      <w:r w:rsidR="00685D5A" w:rsidRPr="00471D15">
        <w:rPr>
          <w:rFonts w:cstheme="minorHAnsi"/>
        </w:rPr>
        <w:t>Brtonigla-Verteneglio</w:t>
      </w:r>
      <w:r w:rsidR="00685D5A">
        <w:rPr>
          <w:rFonts w:cstheme="minorHAnsi"/>
        </w:rPr>
        <w:t xml:space="preserve"> čini najmanji udio od 3,99%, a najveći udio čini podsektor rezidencijalne zgrade s udjelom od 71,70%, dok podsektor zgrade tercijarnih djelatnosti čini 24,32% ukupne potrošnje sektora zgradarstva. </w:t>
      </w:r>
      <w:r w:rsidR="00685D5A" w:rsidRPr="0048083B">
        <w:t>Prema</w:t>
      </w:r>
      <w:r w:rsidR="00685D5A" w:rsidRPr="00471D15">
        <w:rPr>
          <w:rFonts w:cstheme="minorHAnsi"/>
        </w:rPr>
        <w:t xml:space="preserve"> odnosu potrošnje energije po vrsti energenata u sektoru zgradarstva možemo primijetiti kako najveći dio, s čak 33,66% zauzima električna energija. Slijede ju ostali energenti poput drva (25,46%), loživog ulja (21,56%), peleta (14,33%) te UNP-a s 4,99%.</w:t>
      </w:r>
    </w:p>
    <w:p w14:paraId="3DC44628" w14:textId="77777777" w:rsidR="00116E74" w:rsidRPr="00102D0C" w:rsidRDefault="00594096" w:rsidP="005B1819">
      <w:pPr>
        <w:pStyle w:val="Heading3"/>
        <w:numPr>
          <w:ilvl w:val="2"/>
          <w:numId w:val="55"/>
        </w:numPr>
        <w:ind w:hanging="657"/>
      </w:pPr>
      <w:bookmarkStart w:id="27" w:name="_Toc69819613"/>
      <w:r w:rsidRPr="00800D40">
        <w:t>R</w:t>
      </w:r>
      <w:r w:rsidRPr="00102D0C">
        <w:t>eferentni inventar emisija CO</w:t>
      </w:r>
      <w:r w:rsidRPr="0015531D">
        <w:rPr>
          <w:vertAlign w:val="subscript"/>
        </w:rPr>
        <w:t>2</w:t>
      </w:r>
      <w:r w:rsidRPr="00102D0C">
        <w:t xml:space="preserve"> iz sektora zgradarstva</w:t>
      </w:r>
      <w:bookmarkEnd w:id="27"/>
    </w:p>
    <w:p w14:paraId="0E6D6C97" w14:textId="77777777" w:rsidR="001755DC" w:rsidRDefault="00116E74" w:rsidP="008169E4">
      <w:pPr>
        <w:jc w:val="both"/>
      </w:pPr>
      <w:r w:rsidRPr="00603B8D">
        <w:t xml:space="preserve">Emisije CO2 iz sektora zgradarstva </w:t>
      </w:r>
      <w:r w:rsidR="00415E6B" w:rsidRPr="00603B8D">
        <w:t>općine Brtonigla-Verteneglio</w:t>
      </w:r>
      <w:r w:rsidRPr="00603B8D">
        <w:t xml:space="preserve"> obuhvaćaju emisije iz potrošnje električne energije te emisije iz izgaranja goriva. Svi </w:t>
      </w:r>
      <w:r w:rsidR="00DA452A" w:rsidRPr="00603B8D">
        <w:t>podsektori</w:t>
      </w:r>
      <w:r w:rsidRPr="00603B8D">
        <w:t xml:space="preserve"> sektora zgradarstva kao energente koriste </w:t>
      </w:r>
      <w:r w:rsidR="00FE2BC0" w:rsidRPr="00603B8D">
        <w:t>električnu energije</w:t>
      </w:r>
      <w:r w:rsidR="00D4294D" w:rsidRPr="00603B8D">
        <w:t xml:space="preserve"> i</w:t>
      </w:r>
      <w:r w:rsidR="00297BD9" w:rsidRPr="00603B8D">
        <w:t xml:space="preserve"> </w:t>
      </w:r>
      <w:r w:rsidRPr="00603B8D">
        <w:t>lož</w:t>
      </w:r>
      <w:r w:rsidR="00297BD9" w:rsidRPr="00603B8D">
        <w:t>ivo</w:t>
      </w:r>
      <w:r w:rsidRPr="00603B8D">
        <w:t xml:space="preserve"> ulje</w:t>
      </w:r>
      <w:r w:rsidR="00297BD9" w:rsidRPr="00603B8D">
        <w:t xml:space="preserve"> </w:t>
      </w:r>
      <w:r w:rsidRPr="00603B8D">
        <w:t xml:space="preserve">te </w:t>
      </w:r>
      <w:r w:rsidR="00D4294D" w:rsidRPr="00603B8D">
        <w:t xml:space="preserve">dodatno </w:t>
      </w:r>
      <w:r w:rsidR="0035584C" w:rsidRPr="00603B8D">
        <w:t>podsektori</w:t>
      </w:r>
      <w:r w:rsidR="00D4294D" w:rsidRPr="00603B8D">
        <w:t xml:space="preserve"> </w:t>
      </w:r>
      <w:r w:rsidR="0035584C" w:rsidRPr="00603B8D">
        <w:t xml:space="preserve">rezidencijalne zgrade i zgrade </w:t>
      </w:r>
      <w:r w:rsidR="00F87172" w:rsidRPr="00603B8D">
        <w:t>tercijarnih</w:t>
      </w:r>
      <w:r w:rsidR="0035584C" w:rsidRPr="00603B8D">
        <w:t xml:space="preserve"> </w:t>
      </w:r>
      <w:r w:rsidR="00F87172" w:rsidRPr="00603B8D">
        <w:t>djelatnosti</w:t>
      </w:r>
      <w:r w:rsidR="0035584C" w:rsidRPr="00603B8D">
        <w:t xml:space="preserve"> koriste još i UNP, dok </w:t>
      </w:r>
      <w:r w:rsidR="00B25A46" w:rsidRPr="00603B8D">
        <w:t xml:space="preserve">samo </w:t>
      </w:r>
      <w:r w:rsidR="00F87172" w:rsidRPr="00603B8D">
        <w:t>podsektor rezidencijalne zgrade koristi još drvo i pelete.</w:t>
      </w:r>
      <w:r w:rsidRPr="00603B8D">
        <w:t xml:space="preserve"> </w:t>
      </w:r>
    </w:p>
    <w:p w14:paraId="2DC43E21" w14:textId="0DB907D0" w:rsidR="008169E4" w:rsidRDefault="00116E74" w:rsidP="008169E4">
      <w:pPr>
        <w:jc w:val="both"/>
      </w:pPr>
      <w:r w:rsidRPr="00603B8D">
        <w:lastRenderedPageBreak/>
        <w:t xml:space="preserve">Emisije iz izgaranja goriva proračunavaju se preko standardnih emisijskih faktora (prva razina proračuna IPCC metodologije), dok su za proračun emisija iz potrošnje električne energije </w:t>
      </w:r>
      <w:r w:rsidR="0089505B" w:rsidRPr="00603B8D">
        <w:t>korišteni</w:t>
      </w:r>
      <w:r w:rsidRPr="00603B8D">
        <w:t xml:space="preserve"> specifični emisijski faktori navedeni u poglavlju</w:t>
      </w:r>
      <w:r w:rsidR="0089505B" w:rsidRPr="00603B8D">
        <w:t xml:space="preserve"> 2. </w:t>
      </w:r>
      <w:r w:rsidR="008169E4" w:rsidRPr="00603B8D">
        <w:t>metodologija izrade</w:t>
      </w:r>
    </w:p>
    <w:p w14:paraId="5C904A68" w14:textId="70CDABF8" w:rsidR="00F848C3" w:rsidRDefault="00F848C3" w:rsidP="007063CE">
      <w:pPr>
        <w:pStyle w:val="Caption"/>
      </w:pPr>
      <w:bookmarkStart w:id="28" w:name="_Toc69807783"/>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5</w:t>
      </w:r>
      <w:r>
        <w:fldChar w:fldCharType="end"/>
      </w:r>
      <w:r>
        <w:t xml:space="preserve"> </w:t>
      </w:r>
      <w:r w:rsidRPr="00B311DE">
        <w:t>Emisija CO</w:t>
      </w:r>
      <w:r w:rsidRPr="0015531D">
        <w:rPr>
          <w:vertAlign w:val="subscript"/>
        </w:rPr>
        <w:t xml:space="preserve">2 </w:t>
      </w:r>
      <w:r w:rsidRPr="00B311DE">
        <w:t>sektora zgradarstva u 2019. godini</w:t>
      </w:r>
      <w:bookmarkEnd w:id="28"/>
    </w:p>
    <w:tbl>
      <w:tblPr>
        <w:tblStyle w:val="TableGrid"/>
        <w:tblW w:w="5000" w:type="pct"/>
        <w:jc w:val="center"/>
        <w:tblLook w:val="04A0" w:firstRow="1" w:lastRow="0" w:firstColumn="1" w:lastColumn="0" w:noHBand="0" w:noVBand="1"/>
      </w:tblPr>
      <w:tblGrid>
        <w:gridCol w:w="1646"/>
        <w:gridCol w:w="1229"/>
        <w:gridCol w:w="932"/>
        <w:gridCol w:w="1009"/>
        <w:gridCol w:w="876"/>
        <w:gridCol w:w="876"/>
        <w:gridCol w:w="1150"/>
        <w:gridCol w:w="1292"/>
      </w:tblGrid>
      <w:tr w:rsidR="00D8692A" w:rsidRPr="00471D15" w14:paraId="37601F3F" w14:textId="77777777" w:rsidTr="0051122E">
        <w:trPr>
          <w:trHeight w:val="396"/>
          <w:jc w:val="center"/>
        </w:trPr>
        <w:tc>
          <w:tcPr>
            <w:tcW w:w="914" w:type="pct"/>
            <w:vMerge w:val="restart"/>
            <w:tcBorders>
              <w:top w:val="single" w:sz="4" w:space="0" w:color="auto"/>
              <w:left w:val="single" w:sz="4" w:space="0" w:color="auto"/>
              <w:right w:val="single" w:sz="4" w:space="0" w:color="auto"/>
            </w:tcBorders>
            <w:shd w:val="clear" w:color="auto" w:fill="F0917B" w:themeFill="accent5" w:themeFillTint="99"/>
            <w:vAlign w:val="center"/>
          </w:tcPr>
          <w:p w14:paraId="1B7F5D27" w14:textId="77777777" w:rsidR="00D8692A" w:rsidRPr="00471D15" w:rsidRDefault="00D8692A" w:rsidP="0051122E">
            <w:pPr>
              <w:rPr>
                <w:rFonts w:cstheme="minorHAnsi"/>
                <w:b/>
                <w:bCs/>
              </w:rPr>
            </w:pPr>
            <w:r w:rsidRPr="00471D15">
              <w:rPr>
                <w:rFonts w:cstheme="minorHAnsi"/>
                <w:b/>
                <w:bCs/>
              </w:rPr>
              <w:t>Zgradarstvo</w:t>
            </w:r>
          </w:p>
        </w:tc>
        <w:tc>
          <w:tcPr>
            <w:tcW w:w="4086" w:type="pct"/>
            <w:gridSpan w:val="7"/>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02570AC" w14:textId="77777777" w:rsidR="00D8692A" w:rsidRPr="00471D15" w:rsidRDefault="00D8692A" w:rsidP="0051122E">
            <w:pPr>
              <w:jc w:val="center"/>
              <w:rPr>
                <w:rFonts w:cstheme="minorHAnsi"/>
                <w:b/>
                <w:bCs/>
              </w:rPr>
            </w:pPr>
            <w:r w:rsidRPr="00471D15">
              <w:rPr>
                <w:rFonts w:cstheme="minorHAnsi"/>
                <w:b/>
                <w:bCs/>
              </w:rPr>
              <w:t>Emisija CO</w:t>
            </w:r>
            <w:r w:rsidRPr="0015531D">
              <w:rPr>
                <w:rFonts w:cstheme="minorHAnsi"/>
                <w:b/>
                <w:vertAlign w:val="subscript"/>
              </w:rPr>
              <w:t>2</w:t>
            </w:r>
            <w:r w:rsidRPr="00471D15">
              <w:rPr>
                <w:rFonts w:cstheme="minorHAnsi"/>
                <w:b/>
                <w:bCs/>
              </w:rPr>
              <w:t xml:space="preserve"> </w:t>
            </w:r>
            <w:r>
              <w:rPr>
                <w:rFonts w:cstheme="minorHAnsi"/>
                <w:b/>
                <w:bCs/>
              </w:rPr>
              <w:t>/ tona</w:t>
            </w:r>
          </w:p>
        </w:tc>
      </w:tr>
      <w:tr w:rsidR="00D8692A" w:rsidRPr="00471D15" w14:paraId="1515FDE4" w14:textId="77777777" w:rsidTr="0051122E">
        <w:trPr>
          <w:trHeight w:val="396"/>
          <w:jc w:val="center"/>
        </w:trPr>
        <w:tc>
          <w:tcPr>
            <w:tcW w:w="914" w:type="pct"/>
            <w:vMerge/>
            <w:tcBorders>
              <w:left w:val="single" w:sz="4" w:space="0" w:color="auto"/>
              <w:bottom w:val="single" w:sz="4" w:space="0" w:color="auto"/>
              <w:right w:val="single" w:sz="4" w:space="0" w:color="auto"/>
            </w:tcBorders>
            <w:vAlign w:val="center"/>
            <w:hideMark/>
          </w:tcPr>
          <w:p w14:paraId="7D9B8688" w14:textId="77777777" w:rsidR="00D8692A" w:rsidRPr="00471D15" w:rsidRDefault="00D8692A" w:rsidP="0051122E">
            <w:pPr>
              <w:rPr>
                <w:rFonts w:eastAsia="Calibri" w:cstheme="minorHAnsi"/>
                <w:b/>
                <w:bCs/>
                <w:lang w:val="bs" w:eastAsia="en-US"/>
              </w:rPr>
            </w:pPr>
          </w:p>
        </w:tc>
        <w:tc>
          <w:tcPr>
            <w:tcW w:w="68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285050B" w14:textId="77777777" w:rsidR="00D8692A" w:rsidRPr="00471D15" w:rsidRDefault="00D8692A" w:rsidP="0051122E">
            <w:pPr>
              <w:jc w:val="center"/>
              <w:rPr>
                <w:rFonts w:cstheme="minorHAnsi"/>
                <w:b/>
                <w:bCs/>
              </w:rPr>
            </w:pPr>
            <w:r w:rsidRPr="00471D15">
              <w:rPr>
                <w:rFonts w:cstheme="minorHAnsi"/>
                <w:b/>
                <w:bCs/>
              </w:rPr>
              <w:t>Električna energije</w:t>
            </w:r>
          </w:p>
        </w:tc>
        <w:tc>
          <w:tcPr>
            <w:tcW w:w="5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tcPr>
          <w:p w14:paraId="541F57BA" w14:textId="77777777" w:rsidR="00D8692A" w:rsidRPr="00471D15" w:rsidRDefault="00D8692A" w:rsidP="0051122E">
            <w:pPr>
              <w:jc w:val="center"/>
              <w:rPr>
                <w:rFonts w:cstheme="minorHAnsi"/>
                <w:b/>
                <w:bCs/>
              </w:rPr>
            </w:pPr>
            <w:r w:rsidRPr="00471D15">
              <w:rPr>
                <w:rFonts w:cstheme="minorHAnsi"/>
                <w:b/>
                <w:bCs/>
              </w:rPr>
              <w:t>UNP</w:t>
            </w:r>
          </w:p>
          <w:p w14:paraId="51756784" w14:textId="77777777" w:rsidR="00D8692A" w:rsidRPr="00471D15" w:rsidRDefault="00D8692A" w:rsidP="0051122E">
            <w:pPr>
              <w:jc w:val="center"/>
              <w:rPr>
                <w:rFonts w:cstheme="minorHAnsi"/>
                <w:b/>
                <w:bCs/>
              </w:rPr>
            </w:pPr>
          </w:p>
        </w:tc>
        <w:tc>
          <w:tcPr>
            <w:tcW w:w="56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01110D7" w14:textId="77777777" w:rsidR="00D8692A" w:rsidRPr="00471D15" w:rsidRDefault="00D8692A" w:rsidP="0051122E">
            <w:pPr>
              <w:jc w:val="center"/>
              <w:rPr>
                <w:rFonts w:cstheme="minorHAnsi"/>
                <w:b/>
                <w:bCs/>
              </w:rPr>
            </w:pPr>
            <w:r w:rsidRPr="00471D15">
              <w:rPr>
                <w:rFonts w:cstheme="minorHAnsi"/>
                <w:b/>
                <w:bCs/>
              </w:rPr>
              <w:t>Loživo ulje</w:t>
            </w:r>
          </w:p>
        </w:tc>
        <w:tc>
          <w:tcPr>
            <w:tcW w:w="48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9BFD26F" w14:textId="77777777" w:rsidR="00D8692A" w:rsidRPr="00471D15" w:rsidRDefault="00D8692A" w:rsidP="0051122E">
            <w:pPr>
              <w:jc w:val="center"/>
              <w:rPr>
                <w:rFonts w:cstheme="minorHAnsi"/>
                <w:b/>
                <w:bCs/>
              </w:rPr>
            </w:pPr>
            <w:r w:rsidRPr="00471D15">
              <w:rPr>
                <w:rFonts w:cstheme="minorHAnsi"/>
                <w:b/>
                <w:bCs/>
              </w:rPr>
              <w:t>Drvo</w:t>
            </w:r>
          </w:p>
        </w:tc>
        <w:tc>
          <w:tcPr>
            <w:tcW w:w="48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EF8CD5B" w14:textId="77777777" w:rsidR="00D8692A" w:rsidRPr="00471D15" w:rsidRDefault="00D8692A" w:rsidP="0051122E">
            <w:pPr>
              <w:jc w:val="center"/>
              <w:rPr>
                <w:rFonts w:cstheme="minorHAnsi"/>
                <w:b/>
                <w:bCs/>
              </w:rPr>
            </w:pPr>
            <w:r w:rsidRPr="00471D15">
              <w:rPr>
                <w:rFonts w:cstheme="minorHAnsi"/>
                <w:b/>
                <w:bCs/>
              </w:rPr>
              <w:t>Peleti</w:t>
            </w:r>
          </w:p>
        </w:tc>
        <w:tc>
          <w:tcPr>
            <w:tcW w:w="638"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9EAFE85" w14:textId="77777777" w:rsidR="00D8692A" w:rsidRPr="00471D15" w:rsidRDefault="00D8692A" w:rsidP="0051122E">
            <w:pPr>
              <w:jc w:val="center"/>
              <w:rPr>
                <w:rFonts w:cstheme="minorHAnsi"/>
                <w:b/>
                <w:bCs/>
              </w:rPr>
            </w:pPr>
            <w:r w:rsidRPr="00471D15">
              <w:rPr>
                <w:rFonts w:cstheme="minorHAnsi"/>
                <w:b/>
                <w:bCs/>
              </w:rPr>
              <w:t>Ukupno</w:t>
            </w:r>
          </w:p>
        </w:tc>
        <w:tc>
          <w:tcPr>
            <w:tcW w:w="7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732DB5B" w14:textId="77777777" w:rsidR="00D8692A" w:rsidRPr="00471D15" w:rsidRDefault="00D8692A" w:rsidP="0051122E">
            <w:pPr>
              <w:jc w:val="center"/>
              <w:rPr>
                <w:rFonts w:cstheme="minorHAnsi"/>
                <w:b/>
                <w:bCs/>
              </w:rPr>
            </w:pPr>
            <w:r w:rsidRPr="00471D15">
              <w:rPr>
                <w:rFonts w:cstheme="minorHAnsi"/>
                <w:b/>
                <w:bCs/>
              </w:rPr>
              <w:t>Ukupno</w:t>
            </w:r>
            <w:r>
              <w:rPr>
                <w:rFonts w:cstheme="minorHAnsi"/>
                <w:b/>
                <w:bCs/>
              </w:rPr>
              <w:t xml:space="preserve"> / </w:t>
            </w:r>
            <w:r w:rsidRPr="00471D15">
              <w:rPr>
                <w:rFonts w:cstheme="minorHAnsi"/>
                <w:b/>
                <w:bCs/>
              </w:rPr>
              <w:t>%</w:t>
            </w:r>
          </w:p>
        </w:tc>
      </w:tr>
      <w:tr w:rsidR="00226EB3" w:rsidRPr="00471D15" w14:paraId="4D2C99FC" w14:textId="77777777" w:rsidTr="0051122E">
        <w:trPr>
          <w:trHeight w:val="396"/>
          <w:jc w:val="center"/>
        </w:trPr>
        <w:tc>
          <w:tcPr>
            <w:tcW w:w="91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07B9C06A" w14:textId="77777777" w:rsidR="00C170FD" w:rsidRPr="00471D15" w:rsidRDefault="00C170FD" w:rsidP="0051122E">
            <w:pPr>
              <w:rPr>
                <w:rFonts w:cstheme="minorHAnsi"/>
              </w:rPr>
            </w:pPr>
            <w:r w:rsidRPr="00471D15">
              <w:rPr>
                <w:rFonts w:cstheme="minorHAnsi"/>
              </w:rPr>
              <w:t>Zgrade u vlasništvu Općine</w:t>
            </w:r>
          </w:p>
        </w:tc>
        <w:tc>
          <w:tcPr>
            <w:tcW w:w="682" w:type="pct"/>
            <w:tcBorders>
              <w:top w:val="single" w:sz="4" w:space="0" w:color="auto"/>
              <w:left w:val="single" w:sz="4" w:space="0" w:color="auto"/>
              <w:bottom w:val="single" w:sz="4" w:space="0" w:color="auto"/>
              <w:right w:val="single" w:sz="4" w:space="0" w:color="auto"/>
            </w:tcBorders>
            <w:vAlign w:val="center"/>
            <w:hideMark/>
          </w:tcPr>
          <w:p w14:paraId="7C1758E7" w14:textId="3B4E8637" w:rsidR="00C170FD" w:rsidRPr="0048083B" w:rsidRDefault="00C170FD" w:rsidP="0051122E">
            <w:pPr>
              <w:jc w:val="center"/>
            </w:pPr>
            <w:r w:rsidRPr="00C170FD">
              <w:t>20,14</w:t>
            </w:r>
          </w:p>
        </w:tc>
        <w:tc>
          <w:tcPr>
            <w:tcW w:w="517" w:type="pct"/>
            <w:tcBorders>
              <w:top w:val="single" w:sz="4" w:space="0" w:color="auto"/>
              <w:left w:val="single" w:sz="4" w:space="0" w:color="auto"/>
              <w:bottom w:val="single" w:sz="4" w:space="0" w:color="auto"/>
              <w:right w:val="single" w:sz="4" w:space="0" w:color="auto"/>
            </w:tcBorders>
            <w:vAlign w:val="center"/>
            <w:hideMark/>
          </w:tcPr>
          <w:p w14:paraId="26BA912D" w14:textId="17C3703B" w:rsidR="00C170FD" w:rsidRPr="0048083B" w:rsidRDefault="00C170FD" w:rsidP="0051122E">
            <w:pPr>
              <w:jc w:val="center"/>
            </w:pPr>
            <w:r w:rsidRPr="00C170FD">
              <w:t>-</w:t>
            </w:r>
          </w:p>
        </w:tc>
        <w:tc>
          <w:tcPr>
            <w:tcW w:w="560" w:type="pct"/>
            <w:tcBorders>
              <w:top w:val="single" w:sz="4" w:space="0" w:color="auto"/>
              <w:left w:val="single" w:sz="4" w:space="0" w:color="auto"/>
              <w:bottom w:val="single" w:sz="4" w:space="0" w:color="auto"/>
              <w:right w:val="single" w:sz="4" w:space="0" w:color="auto"/>
            </w:tcBorders>
            <w:vAlign w:val="center"/>
            <w:hideMark/>
          </w:tcPr>
          <w:p w14:paraId="5E603D8B" w14:textId="270C2988" w:rsidR="00C170FD" w:rsidRPr="0048083B" w:rsidRDefault="00C170FD" w:rsidP="0051122E">
            <w:pPr>
              <w:jc w:val="center"/>
            </w:pPr>
            <w:r w:rsidRPr="00C170FD">
              <w:t>87,74</w:t>
            </w:r>
          </w:p>
        </w:tc>
        <w:tc>
          <w:tcPr>
            <w:tcW w:w="486" w:type="pct"/>
            <w:tcBorders>
              <w:top w:val="single" w:sz="4" w:space="0" w:color="auto"/>
              <w:left w:val="single" w:sz="4" w:space="0" w:color="auto"/>
              <w:bottom w:val="single" w:sz="4" w:space="0" w:color="auto"/>
              <w:right w:val="single" w:sz="4" w:space="0" w:color="auto"/>
            </w:tcBorders>
            <w:vAlign w:val="center"/>
            <w:hideMark/>
          </w:tcPr>
          <w:p w14:paraId="2D25E14D" w14:textId="1ED001A8" w:rsidR="00C170FD" w:rsidRPr="0048083B" w:rsidRDefault="00C170FD" w:rsidP="0051122E">
            <w:pPr>
              <w:jc w:val="center"/>
            </w:pPr>
            <w:r w:rsidRPr="00C170FD">
              <w:t>-</w:t>
            </w:r>
          </w:p>
        </w:tc>
        <w:tc>
          <w:tcPr>
            <w:tcW w:w="486" w:type="pct"/>
            <w:tcBorders>
              <w:top w:val="single" w:sz="4" w:space="0" w:color="auto"/>
              <w:left w:val="single" w:sz="4" w:space="0" w:color="auto"/>
              <w:bottom w:val="single" w:sz="4" w:space="0" w:color="auto"/>
              <w:right w:val="single" w:sz="4" w:space="0" w:color="auto"/>
            </w:tcBorders>
            <w:vAlign w:val="center"/>
            <w:hideMark/>
          </w:tcPr>
          <w:p w14:paraId="21411EB7" w14:textId="198C4641" w:rsidR="00C170FD" w:rsidRPr="0048083B" w:rsidRDefault="00C170FD" w:rsidP="0051122E">
            <w:pPr>
              <w:jc w:val="center"/>
            </w:pPr>
            <w:r w:rsidRPr="00C170FD">
              <w:t>-</w:t>
            </w:r>
          </w:p>
        </w:tc>
        <w:tc>
          <w:tcPr>
            <w:tcW w:w="638" w:type="pct"/>
            <w:tcBorders>
              <w:top w:val="single" w:sz="4" w:space="0" w:color="auto"/>
              <w:left w:val="single" w:sz="4" w:space="0" w:color="auto"/>
              <w:bottom w:val="single" w:sz="4" w:space="0" w:color="auto"/>
              <w:right w:val="single" w:sz="4" w:space="0" w:color="auto"/>
            </w:tcBorders>
            <w:vAlign w:val="center"/>
            <w:hideMark/>
          </w:tcPr>
          <w:p w14:paraId="5A4420DB" w14:textId="1FBFE7AD" w:rsidR="00C170FD" w:rsidRPr="0048083B" w:rsidRDefault="00C170FD" w:rsidP="0051122E">
            <w:pPr>
              <w:jc w:val="center"/>
            </w:pPr>
            <w:r w:rsidRPr="00C170FD">
              <w:t>107,88</w:t>
            </w:r>
          </w:p>
        </w:tc>
        <w:tc>
          <w:tcPr>
            <w:tcW w:w="717" w:type="pct"/>
            <w:tcBorders>
              <w:top w:val="single" w:sz="4" w:space="0" w:color="auto"/>
              <w:left w:val="single" w:sz="4" w:space="0" w:color="auto"/>
              <w:bottom w:val="single" w:sz="4" w:space="0" w:color="auto"/>
              <w:right w:val="single" w:sz="4" w:space="0" w:color="auto"/>
            </w:tcBorders>
            <w:vAlign w:val="center"/>
            <w:hideMark/>
          </w:tcPr>
          <w:p w14:paraId="02AD4B40" w14:textId="77777777" w:rsidR="00C170FD" w:rsidRPr="0048083B" w:rsidRDefault="00C170FD" w:rsidP="0051122E">
            <w:pPr>
              <w:jc w:val="center"/>
            </w:pPr>
            <w:r w:rsidRPr="00C170FD">
              <w:t>5,76%</w:t>
            </w:r>
          </w:p>
        </w:tc>
      </w:tr>
      <w:tr w:rsidR="00226EB3" w:rsidRPr="00471D15" w14:paraId="5EDD1733" w14:textId="77777777" w:rsidTr="0051122E">
        <w:trPr>
          <w:trHeight w:val="396"/>
          <w:jc w:val="center"/>
        </w:trPr>
        <w:tc>
          <w:tcPr>
            <w:tcW w:w="91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431C3A2E" w14:textId="77777777" w:rsidR="00C170FD" w:rsidRPr="00471D15" w:rsidRDefault="00C170FD" w:rsidP="0051122E">
            <w:pPr>
              <w:rPr>
                <w:rFonts w:cstheme="minorHAnsi"/>
              </w:rPr>
            </w:pPr>
            <w:r w:rsidRPr="00471D15">
              <w:rPr>
                <w:rFonts w:cstheme="minorHAnsi"/>
              </w:rPr>
              <w:t>Rezidencijalne zgrade</w:t>
            </w:r>
          </w:p>
        </w:tc>
        <w:tc>
          <w:tcPr>
            <w:tcW w:w="682" w:type="pct"/>
            <w:tcBorders>
              <w:top w:val="single" w:sz="4" w:space="0" w:color="auto"/>
              <w:left w:val="single" w:sz="4" w:space="0" w:color="auto"/>
              <w:bottom w:val="single" w:sz="4" w:space="0" w:color="auto"/>
              <w:right w:val="single" w:sz="4" w:space="0" w:color="auto"/>
            </w:tcBorders>
            <w:vAlign w:val="center"/>
            <w:hideMark/>
          </w:tcPr>
          <w:p w14:paraId="2CF0DB31" w14:textId="2B1DFE0A" w:rsidR="00C170FD" w:rsidRPr="0048083B" w:rsidRDefault="00C170FD" w:rsidP="0051122E">
            <w:pPr>
              <w:jc w:val="center"/>
            </w:pPr>
            <w:r w:rsidRPr="00C170FD">
              <w:t>693,11</w:t>
            </w:r>
          </w:p>
        </w:tc>
        <w:tc>
          <w:tcPr>
            <w:tcW w:w="517" w:type="pct"/>
            <w:tcBorders>
              <w:top w:val="single" w:sz="4" w:space="0" w:color="auto"/>
              <w:left w:val="single" w:sz="4" w:space="0" w:color="auto"/>
              <w:bottom w:val="single" w:sz="4" w:space="0" w:color="auto"/>
              <w:right w:val="single" w:sz="4" w:space="0" w:color="auto"/>
            </w:tcBorders>
            <w:vAlign w:val="center"/>
            <w:hideMark/>
          </w:tcPr>
          <w:p w14:paraId="2F15B088" w14:textId="0C6512C5" w:rsidR="00C170FD" w:rsidRPr="0048083B" w:rsidRDefault="00C170FD" w:rsidP="0051122E">
            <w:pPr>
              <w:jc w:val="center"/>
            </w:pPr>
            <w:r w:rsidRPr="00C170FD">
              <w:t>55,67</w:t>
            </w:r>
          </w:p>
        </w:tc>
        <w:tc>
          <w:tcPr>
            <w:tcW w:w="560" w:type="pct"/>
            <w:tcBorders>
              <w:top w:val="single" w:sz="4" w:space="0" w:color="auto"/>
              <w:left w:val="single" w:sz="4" w:space="0" w:color="auto"/>
              <w:bottom w:val="single" w:sz="4" w:space="0" w:color="auto"/>
              <w:right w:val="single" w:sz="4" w:space="0" w:color="auto"/>
            </w:tcBorders>
            <w:vAlign w:val="center"/>
            <w:hideMark/>
          </w:tcPr>
          <w:p w14:paraId="6E22210D" w14:textId="052732AE" w:rsidR="00C170FD" w:rsidRPr="0048083B" w:rsidRDefault="00C170FD" w:rsidP="0051122E">
            <w:pPr>
              <w:jc w:val="center"/>
            </w:pPr>
            <w:r w:rsidRPr="00C170FD">
              <w:t>258,46</w:t>
            </w:r>
          </w:p>
        </w:tc>
        <w:tc>
          <w:tcPr>
            <w:tcW w:w="486" w:type="pct"/>
            <w:tcBorders>
              <w:top w:val="single" w:sz="4" w:space="0" w:color="auto"/>
              <w:left w:val="single" w:sz="4" w:space="0" w:color="auto"/>
              <w:bottom w:val="single" w:sz="4" w:space="0" w:color="auto"/>
              <w:right w:val="single" w:sz="4" w:space="0" w:color="auto"/>
            </w:tcBorders>
            <w:vAlign w:val="center"/>
            <w:hideMark/>
          </w:tcPr>
          <w:p w14:paraId="2E5AF326" w14:textId="0525EC88" w:rsidR="00C170FD" w:rsidRPr="0048083B" w:rsidRDefault="00C170FD" w:rsidP="0051122E">
            <w:pPr>
              <w:jc w:val="center"/>
            </w:pPr>
            <w:r w:rsidRPr="00C170FD">
              <w:t>-</w:t>
            </w:r>
          </w:p>
        </w:tc>
        <w:tc>
          <w:tcPr>
            <w:tcW w:w="486" w:type="pct"/>
            <w:tcBorders>
              <w:top w:val="single" w:sz="4" w:space="0" w:color="auto"/>
              <w:left w:val="single" w:sz="4" w:space="0" w:color="auto"/>
              <w:bottom w:val="single" w:sz="4" w:space="0" w:color="auto"/>
              <w:right w:val="single" w:sz="4" w:space="0" w:color="auto"/>
            </w:tcBorders>
            <w:vAlign w:val="center"/>
            <w:hideMark/>
          </w:tcPr>
          <w:p w14:paraId="722EC35B" w14:textId="7FED8016" w:rsidR="00C170FD" w:rsidRPr="0048083B" w:rsidRDefault="00C170FD" w:rsidP="0051122E">
            <w:pPr>
              <w:jc w:val="center"/>
            </w:pPr>
            <w:r w:rsidRPr="00C170FD">
              <w:t>-</w:t>
            </w:r>
          </w:p>
        </w:tc>
        <w:tc>
          <w:tcPr>
            <w:tcW w:w="638" w:type="pct"/>
            <w:tcBorders>
              <w:top w:val="single" w:sz="4" w:space="0" w:color="auto"/>
              <w:left w:val="single" w:sz="4" w:space="0" w:color="auto"/>
              <w:bottom w:val="single" w:sz="4" w:space="0" w:color="auto"/>
              <w:right w:val="single" w:sz="4" w:space="0" w:color="auto"/>
            </w:tcBorders>
            <w:vAlign w:val="center"/>
            <w:hideMark/>
          </w:tcPr>
          <w:p w14:paraId="07097000" w14:textId="225BA1D8" w:rsidR="00C170FD" w:rsidRPr="0048083B" w:rsidRDefault="00C170FD" w:rsidP="0051122E">
            <w:pPr>
              <w:jc w:val="center"/>
            </w:pPr>
            <w:r w:rsidRPr="00C170FD">
              <w:t>1.007,24</w:t>
            </w:r>
          </w:p>
        </w:tc>
        <w:tc>
          <w:tcPr>
            <w:tcW w:w="717" w:type="pct"/>
            <w:tcBorders>
              <w:top w:val="single" w:sz="4" w:space="0" w:color="auto"/>
              <w:left w:val="single" w:sz="4" w:space="0" w:color="auto"/>
              <w:bottom w:val="single" w:sz="4" w:space="0" w:color="auto"/>
              <w:right w:val="single" w:sz="4" w:space="0" w:color="auto"/>
            </w:tcBorders>
            <w:vAlign w:val="center"/>
            <w:hideMark/>
          </w:tcPr>
          <w:p w14:paraId="101A5FE2" w14:textId="77777777" w:rsidR="00C170FD" w:rsidRPr="0048083B" w:rsidRDefault="00C170FD" w:rsidP="0051122E">
            <w:pPr>
              <w:jc w:val="center"/>
            </w:pPr>
            <w:r w:rsidRPr="00C170FD">
              <w:t>53,79%</w:t>
            </w:r>
          </w:p>
        </w:tc>
      </w:tr>
      <w:tr w:rsidR="00226EB3" w:rsidRPr="00471D15" w14:paraId="742451E7" w14:textId="77777777" w:rsidTr="0051122E">
        <w:trPr>
          <w:trHeight w:val="396"/>
          <w:jc w:val="center"/>
        </w:trPr>
        <w:tc>
          <w:tcPr>
            <w:tcW w:w="914" w:type="pct"/>
            <w:tcBorders>
              <w:top w:val="single" w:sz="4" w:space="0" w:color="auto"/>
              <w:left w:val="single" w:sz="4" w:space="0" w:color="auto"/>
              <w:bottom w:val="single" w:sz="4" w:space="0" w:color="auto"/>
              <w:right w:val="single" w:sz="4" w:space="0" w:color="auto"/>
            </w:tcBorders>
            <w:shd w:val="clear" w:color="auto" w:fill="FADAD3" w:themeFill="accent5" w:themeFillTint="33"/>
            <w:vAlign w:val="center"/>
            <w:hideMark/>
          </w:tcPr>
          <w:p w14:paraId="62CFDEE9" w14:textId="77777777" w:rsidR="00C170FD" w:rsidRPr="00471D15" w:rsidRDefault="00C170FD" w:rsidP="0051122E">
            <w:pPr>
              <w:rPr>
                <w:rFonts w:cstheme="minorHAnsi"/>
              </w:rPr>
            </w:pPr>
            <w:r w:rsidRPr="00471D15">
              <w:rPr>
                <w:rFonts w:cstheme="minorHAnsi"/>
              </w:rPr>
              <w:t>Zgrade tercijarnih djelatnosti</w:t>
            </w:r>
          </w:p>
        </w:tc>
        <w:tc>
          <w:tcPr>
            <w:tcW w:w="682" w:type="pct"/>
            <w:tcBorders>
              <w:top w:val="single" w:sz="4" w:space="0" w:color="auto"/>
              <w:left w:val="single" w:sz="4" w:space="0" w:color="auto"/>
              <w:bottom w:val="single" w:sz="4" w:space="0" w:color="auto"/>
              <w:right w:val="single" w:sz="4" w:space="0" w:color="auto"/>
            </w:tcBorders>
            <w:vAlign w:val="center"/>
            <w:hideMark/>
          </w:tcPr>
          <w:p w14:paraId="5BA77340" w14:textId="6CCD2A17" w:rsidR="00C170FD" w:rsidRPr="0048083B" w:rsidRDefault="00C170FD" w:rsidP="0051122E">
            <w:pPr>
              <w:jc w:val="center"/>
            </w:pPr>
            <w:r w:rsidRPr="00C170FD">
              <w:t>499,36</w:t>
            </w:r>
          </w:p>
        </w:tc>
        <w:tc>
          <w:tcPr>
            <w:tcW w:w="517" w:type="pct"/>
            <w:tcBorders>
              <w:top w:val="single" w:sz="4" w:space="0" w:color="auto"/>
              <w:left w:val="single" w:sz="4" w:space="0" w:color="auto"/>
              <w:bottom w:val="single" w:sz="4" w:space="0" w:color="auto"/>
              <w:right w:val="single" w:sz="4" w:space="0" w:color="auto"/>
            </w:tcBorders>
            <w:vAlign w:val="center"/>
            <w:hideMark/>
          </w:tcPr>
          <w:p w14:paraId="41FD3996" w14:textId="17543AD9" w:rsidR="00C170FD" w:rsidRPr="0048083B" w:rsidRDefault="00C170FD" w:rsidP="0051122E">
            <w:pPr>
              <w:jc w:val="center"/>
            </w:pPr>
            <w:r w:rsidRPr="00C170FD">
              <w:t>52,89</w:t>
            </w:r>
          </w:p>
        </w:tc>
        <w:tc>
          <w:tcPr>
            <w:tcW w:w="560" w:type="pct"/>
            <w:tcBorders>
              <w:top w:val="single" w:sz="4" w:space="0" w:color="auto"/>
              <w:left w:val="single" w:sz="4" w:space="0" w:color="auto"/>
              <w:bottom w:val="single" w:sz="4" w:space="0" w:color="auto"/>
              <w:right w:val="single" w:sz="4" w:space="0" w:color="auto"/>
            </w:tcBorders>
            <w:vAlign w:val="center"/>
            <w:hideMark/>
          </w:tcPr>
          <w:p w14:paraId="2A971971" w14:textId="75F7B3CF" w:rsidR="00C170FD" w:rsidRPr="0048083B" w:rsidRDefault="00C170FD" w:rsidP="0051122E">
            <w:pPr>
              <w:jc w:val="center"/>
            </w:pPr>
            <w:r w:rsidRPr="00C170FD">
              <w:t>205,30</w:t>
            </w:r>
          </w:p>
        </w:tc>
        <w:tc>
          <w:tcPr>
            <w:tcW w:w="486" w:type="pct"/>
            <w:tcBorders>
              <w:top w:val="single" w:sz="4" w:space="0" w:color="auto"/>
              <w:left w:val="single" w:sz="4" w:space="0" w:color="auto"/>
              <w:bottom w:val="single" w:sz="4" w:space="0" w:color="auto"/>
              <w:right w:val="single" w:sz="4" w:space="0" w:color="auto"/>
            </w:tcBorders>
            <w:vAlign w:val="center"/>
            <w:hideMark/>
          </w:tcPr>
          <w:p w14:paraId="01B7D7C0" w14:textId="0D808858" w:rsidR="00C170FD" w:rsidRPr="0048083B" w:rsidRDefault="00C170FD" w:rsidP="0051122E">
            <w:pPr>
              <w:jc w:val="center"/>
            </w:pPr>
            <w:r w:rsidRPr="00C170FD">
              <w:t>-</w:t>
            </w:r>
          </w:p>
        </w:tc>
        <w:tc>
          <w:tcPr>
            <w:tcW w:w="486" w:type="pct"/>
            <w:tcBorders>
              <w:top w:val="single" w:sz="4" w:space="0" w:color="auto"/>
              <w:left w:val="single" w:sz="4" w:space="0" w:color="auto"/>
              <w:bottom w:val="single" w:sz="4" w:space="0" w:color="auto"/>
              <w:right w:val="single" w:sz="4" w:space="0" w:color="auto"/>
            </w:tcBorders>
            <w:vAlign w:val="center"/>
            <w:hideMark/>
          </w:tcPr>
          <w:p w14:paraId="04DC901C" w14:textId="4375AFF9" w:rsidR="00C170FD" w:rsidRPr="0048083B" w:rsidRDefault="00C170FD" w:rsidP="0051122E">
            <w:pPr>
              <w:jc w:val="center"/>
            </w:pPr>
            <w:r w:rsidRPr="00C170FD">
              <w:t>-</w:t>
            </w:r>
          </w:p>
        </w:tc>
        <w:tc>
          <w:tcPr>
            <w:tcW w:w="638" w:type="pct"/>
            <w:tcBorders>
              <w:top w:val="single" w:sz="4" w:space="0" w:color="auto"/>
              <w:left w:val="single" w:sz="4" w:space="0" w:color="auto"/>
              <w:bottom w:val="single" w:sz="4" w:space="0" w:color="auto"/>
              <w:right w:val="single" w:sz="4" w:space="0" w:color="auto"/>
            </w:tcBorders>
            <w:vAlign w:val="center"/>
            <w:hideMark/>
          </w:tcPr>
          <w:p w14:paraId="1C912DDC" w14:textId="56F65780" w:rsidR="00C170FD" w:rsidRPr="0048083B" w:rsidRDefault="00C170FD" w:rsidP="0051122E">
            <w:pPr>
              <w:jc w:val="center"/>
            </w:pPr>
            <w:r w:rsidRPr="00C170FD">
              <w:t>757,55</w:t>
            </w:r>
          </w:p>
        </w:tc>
        <w:tc>
          <w:tcPr>
            <w:tcW w:w="717" w:type="pct"/>
            <w:tcBorders>
              <w:top w:val="single" w:sz="4" w:space="0" w:color="auto"/>
              <w:left w:val="single" w:sz="4" w:space="0" w:color="auto"/>
              <w:bottom w:val="single" w:sz="4" w:space="0" w:color="auto"/>
              <w:right w:val="single" w:sz="4" w:space="0" w:color="auto"/>
            </w:tcBorders>
            <w:vAlign w:val="center"/>
            <w:hideMark/>
          </w:tcPr>
          <w:p w14:paraId="0899176C" w14:textId="77777777" w:rsidR="00C170FD" w:rsidRPr="0048083B" w:rsidRDefault="00C170FD" w:rsidP="0051122E">
            <w:pPr>
              <w:jc w:val="center"/>
            </w:pPr>
            <w:r w:rsidRPr="00C170FD">
              <w:t>40,45%</w:t>
            </w:r>
          </w:p>
        </w:tc>
      </w:tr>
      <w:tr w:rsidR="00226EB3" w:rsidRPr="00471D15" w14:paraId="53FEA4F1" w14:textId="77777777" w:rsidTr="0051122E">
        <w:trPr>
          <w:trHeight w:val="396"/>
          <w:jc w:val="center"/>
        </w:trPr>
        <w:tc>
          <w:tcPr>
            <w:tcW w:w="91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3066EDF0" w14:textId="77777777" w:rsidR="00116E74" w:rsidRPr="00471D15" w:rsidRDefault="00116E74" w:rsidP="0051122E">
            <w:pPr>
              <w:rPr>
                <w:rFonts w:cstheme="minorHAnsi"/>
                <w:b/>
                <w:bCs/>
              </w:rPr>
            </w:pPr>
            <w:r w:rsidRPr="00471D15">
              <w:rPr>
                <w:rFonts w:cstheme="minorHAnsi"/>
                <w:b/>
                <w:bCs/>
              </w:rPr>
              <w:t>Ukupno</w:t>
            </w:r>
          </w:p>
        </w:tc>
        <w:tc>
          <w:tcPr>
            <w:tcW w:w="68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7C2D857" w14:textId="77777777" w:rsidR="00116E74" w:rsidRPr="00471D15" w:rsidRDefault="00116E74" w:rsidP="0051122E">
            <w:pPr>
              <w:jc w:val="center"/>
              <w:rPr>
                <w:rFonts w:cstheme="minorHAnsi"/>
                <w:b/>
                <w:bCs/>
              </w:rPr>
            </w:pPr>
            <w:r w:rsidRPr="00471D15">
              <w:rPr>
                <w:rFonts w:cstheme="minorHAnsi"/>
                <w:b/>
                <w:bCs/>
              </w:rPr>
              <w:t>1.212,61</w:t>
            </w:r>
          </w:p>
        </w:tc>
        <w:tc>
          <w:tcPr>
            <w:tcW w:w="5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8F27EBD" w14:textId="77777777" w:rsidR="00116E74" w:rsidRPr="00471D15" w:rsidRDefault="00116E74" w:rsidP="0051122E">
            <w:pPr>
              <w:jc w:val="center"/>
              <w:rPr>
                <w:rFonts w:cstheme="minorHAnsi"/>
                <w:b/>
                <w:bCs/>
              </w:rPr>
            </w:pPr>
            <w:r w:rsidRPr="00471D15">
              <w:rPr>
                <w:rFonts w:cstheme="minorHAnsi"/>
                <w:b/>
                <w:bCs/>
              </w:rPr>
              <w:t>108,56</w:t>
            </w:r>
          </w:p>
        </w:tc>
        <w:tc>
          <w:tcPr>
            <w:tcW w:w="56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9F4D952" w14:textId="77777777" w:rsidR="00116E74" w:rsidRPr="00471D15" w:rsidRDefault="00116E74" w:rsidP="0051122E">
            <w:pPr>
              <w:jc w:val="center"/>
              <w:rPr>
                <w:rFonts w:cstheme="minorHAnsi"/>
                <w:b/>
                <w:bCs/>
              </w:rPr>
            </w:pPr>
            <w:r w:rsidRPr="00471D15">
              <w:rPr>
                <w:rFonts w:cstheme="minorHAnsi"/>
                <w:b/>
                <w:bCs/>
              </w:rPr>
              <w:t>551,50</w:t>
            </w:r>
          </w:p>
        </w:tc>
        <w:tc>
          <w:tcPr>
            <w:tcW w:w="48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14215A1" w14:textId="77777777" w:rsidR="00116E74" w:rsidRPr="00471D15" w:rsidRDefault="004C2129" w:rsidP="0051122E">
            <w:pPr>
              <w:jc w:val="center"/>
              <w:rPr>
                <w:rFonts w:cstheme="minorHAnsi"/>
                <w:b/>
                <w:bCs/>
              </w:rPr>
            </w:pPr>
            <w:r>
              <w:rPr>
                <w:rFonts w:cstheme="minorHAnsi"/>
                <w:b/>
                <w:bCs/>
              </w:rPr>
              <w:t>-</w:t>
            </w:r>
          </w:p>
        </w:tc>
        <w:tc>
          <w:tcPr>
            <w:tcW w:w="48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F44781C" w14:textId="77777777" w:rsidR="00116E74" w:rsidRPr="00471D15" w:rsidRDefault="00116E74" w:rsidP="0051122E">
            <w:pPr>
              <w:jc w:val="center"/>
              <w:rPr>
                <w:rFonts w:cstheme="minorHAnsi"/>
                <w:b/>
                <w:bCs/>
              </w:rPr>
            </w:pPr>
            <w:r w:rsidRPr="00471D15">
              <w:rPr>
                <w:rFonts w:cstheme="minorHAnsi"/>
                <w:b/>
                <w:bCs/>
              </w:rPr>
              <w:t>-</w:t>
            </w:r>
          </w:p>
        </w:tc>
        <w:tc>
          <w:tcPr>
            <w:tcW w:w="638"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0C0B3FA" w14:textId="4387A0DE" w:rsidR="00116E74" w:rsidRPr="0048083B" w:rsidRDefault="004C2129" w:rsidP="0051122E">
            <w:pPr>
              <w:jc w:val="center"/>
              <w:rPr>
                <w:b/>
                <w:bCs/>
              </w:rPr>
            </w:pPr>
            <w:r w:rsidRPr="0048083B">
              <w:rPr>
                <w:b/>
                <w:bCs/>
              </w:rPr>
              <w:t>1.872,67</w:t>
            </w:r>
          </w:p>
        </w:tc>
        <w:tc>
          <w:tcPr>
            <w:tcW w:w="7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BC51D36" w14:textId="77777777" w:rsidR="00116E74" w:rsidRPr="00471D15" w:rsidRDefault="00116E74" w:rsidP="0051122E">
            <w:pPr>
              <w:jc w:val="center"/>
              <w:rPr>
                <w:rFonts w:cstheme="minorHAnsi"/>
                <w:b/>
                <w:bCs/>
              </w:rPr>
            </w:pPr>
            <w:r w:rsidRPr="00471D15">
              <w:rPr>
                <w:rFonts w:cstheme="minorHAnsi"/>
                <w:b/>
                <w:bCs/>
              </w:rPr>
              <w:t>100%</w:t>
            </w:r>
          </w:p>
        </w:tc>
      </w:tr>
      <w:tr w:rsidR="00226EB3" w:rsidRPr="00471D15" w14:paraId="31CB115E" w14:textId="77777777" w:rsidTr="0051122E">
        <w:trPr>
          <w:trHeight w:val="396"/>
          <w:jc w:val="center"/>
        </w:trPr>
        <w:tc>
          <w:tcPr>
            <w:tcW w:w="914"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0F0547D5" w14:textId="58C060CA" w:rsidR="00226EB3" w:rsidRPr="00471D15" w:rsidRDefault="00226EB3" w:rsidP="0051122E">
            <w:pPr>
              <w:rPr>
                <w:rFonts w:cstheme="minorHAnsi"/>
                <w:b/>
                <w:bCs/>
              </w:rPr>
            </w:pPr>
            <w:r w:rsidRPr="00471D15">
              <w:rPr>
                <w:rFonts w:cstheme="minorHAnsi"/>
                <w:b/>
                <w:bCs/>
              </w:rPr>
              <w:t>Ukupno</w:t>
            </w:r>
            <w:r w:rsidR="0051122E">
              <w:rPr>
                <w:rFonts w:cstheme="minorHAnsi"/>
                <w:b/>
                <w:bCs/>
              </w:rPr>
              <w:t xml:space="preserve"> </w:t>
            </w:r>
            <w:r w:rsidRPr="00471D15">
              <w:rPr>
                <w:rFonts w:cstheme="minorHAnsi"/>
                <w:b/>
                <w:bCs/>
              </w:rPr>
              <w:t>(%)</w:t>
            </w:r>
          </w:p>
        </w:tc>
        <w:tc>
          <w:tcPr>
            <w:tcW w:w="682"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58A15E2A" w14:textId="77777777" w:rsidR="00226EB3" w:rsidRPr="0048083B" w:rsidRDefault="00226EB3" w:rsidP="0051122E">
            <w:pPr>
              <w:jc w:val="center"/>
              <w:rPr>
                <w:b/>
                <w:bCs/>
              </w:rPr>
            </w:pPr>
            <w:r w:rsidRPr="0048083B">
              <w:rPr>
                <w:b/>
                <w:bCs/>
              </w:rPr>
              <w:t>64,75%</w:t>
            </w:r>
          </w:p>
        </w:tc>
        <w:tc>
          <w:tcPr>
            <w:tcW w:w="5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41A65C68" w14:textId="77777777" w:rsidR="00226EB3" w:rsidRPr="0048083B" w:rsidRDefault="00226EB3" w:rsidP="0051122E">
            <w:pPr>
              <w:jc w:val="center"/>
              <w:rPr>
                <w:b/>
                <w:bCs/>
              </w:rPr>
            </w:pPr>
            <w:r w:rsidRPr="0048083B">
              <w:rPr>
                <w:b/>
                <w:bCs/>
              </w:rPr>
              <w:t>5,80%</w:t>
            </w:r>
          </w:p>
        </w:tc>
        <w:tc>
          <w:tcPr>
            <w:tcW w:w="560"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633D1E2" w14:textId="77777777" w:rsidR="00226EB3" w:rsidRPr="0048083B" w:rsidRDefault="00226EB3" w:rsidP="0051122E">
            <w:pPr>
              <w:jc w:val="center"/>
              <w:rPr>
                <w:b/>
                <w:bCs/>
              </w:rPr>
            </w:pPr>
            <w:r w:rsidRPr="0048083B">
              <w:rPr>
                <w:b/>
                <w:bCs/>
              </w:rPr>
              <w:t>29,45%</w:t>
            </w:r>
          </w:p>
        </w:tc>
        <w:tc>
          <w:tcPr>
            <w:tcW w:w="48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2D07853F" w14:textId="77777777" w:rsidR="00226EB3" w:rsidRPr="0048083B" w:rsidRDefault="00661D71" w:rsidP="0051122E">
            <w:pPr>
              <w:jc w:val="center"/>
              <w:rPr>
                <w:b/>
                <w:bCs/>
              </w:rPr>
            </w:pPr>
            <w:r>
              <w:rPr>
                <w:b/>
                <w:bCs/>
              </w:rPr>
              <w:t>-</w:t>
            </w:r>
          </w:p>
        </w:tc>
        <w:tc>
          <w:tcPr>
            <w:tcW w:w="486"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148F99EE" w14:textId="77777777" w:rsidR="00226EB3" w:rsidRPr="0048083B" w:rsidRDefault="00226EB3" w:rsidP="0051122E">
            <w:pPr>
              <w:jc w:val="center"/>
              <w:rPr>
                <w:b/>
                <w:bCs/>
              </w:rPr>
            </w:pPr>
          </w:p>
        </w:tc>
        <w:tc>
          <w:tcPr>
            <w:tcW w:w="638"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64110358" w14:textId="77777777" w:rsidR="00226EB3" w:rsidRPr="0048083B" w:rsidRDefault="00226EB3" w:rsidP="0051122E">
            <w:pPr>
              <w:jc w:val="center"/>
              <w:rPr>
                <w:b/>
                <w:bCs/>
              </w:rPr>
            </w:pPr>
            <w:r w:rsidRPr="0048083B">
              <w:rPr>
                <w:b/>
                <w:bCs/>
              </w:rPr>
              <w:t>100%</w:t>
            </w:r>
          </w:p>
        </w:tc>
        <w:tc>
          <w:tcPr>
            <w:tcW w:w="717" w:type="pct"/>
            <w:tcBorders>
              <w:top w:val="single" w:sz="4" w:space="0" w:color="auto"/>
              <w:left w:val="single" w:sz="4" w:space="0" w:color="auto"/>
              <w:bottom w:val="single" w:sz="4" w:space="0" w:color="auto"/>
              <w:right w:val="single" w:sz="4" w:space="0" w:color="auto"/>
            </w:tcBorders>
            <w:shd w:val="clear" w:color="auto" w:fill="F0917B" w:themeFill="accent5" w:themeFillTint="99"/>
            <w:vAlign w:val="center"/>
            <w:hideMark/>
          </w:tcPr>
          <w:p w14:paraId="7BBA3689" w14:textId="77777777" w:rsidR="00226EB3" w:rsidRPr="00471D15" w:rsidRDefault="00226EB3" w:rsidP="0051122E">
            <w:pPr>
              <w:keepNext/>
              <w:jc w:val="center"/>
              <w:rPr>
                <w:rFonts w:cstheme="minorHAnsi"/>
                <w:b/>
                <w:bCs/>
              </w:rPr>
            </w:pPr>
          </w:p>
        </w:tc>
      </w:tr>
    </w:tbl>
    <w:p w14:paraId="566616B1" w14:textId="77777777" w:rsidR="00AF7291" w:rsidRDefault="00AF7291" w:rsidP="00116E74">
      <w:pPr>
        <w:rPr>
          <w:rFonts w:cstheme="minorHAnsi"/>
        </w:rPr>
      </w:pPr>
    </w:p>
    <w:p w14:paraId="25817273" w14:textId="77777777" w:rsidR="00116E74" w:rsidRPr="00471D15" w:rsidRDefault="00116E74" w:rsidP="0048083B">
      <w:pPr>
        <w:jc w:val="both"/>
        <w:rPr>
          <w:rFonts w:cstheme="minorHAnsi"/>
        </w:rPr>
      </w:pPr>
      <w:r w:rsidRPr="00471D15">
        <w:rPr>
          <w:rFonts w:cstheme="minorHAnsi"/>
        </w:rPr>
        <w:t xml:space="preserve">Ukupna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 xml:space="preserve">koju su emitirale zgrade u vlasništvu Općine, rezidencijalne zgrade i zgrade tercijarnih djelatnosti u 2019. godini iznosila je </w:t>
      </w:r>
      <w:r w:rsidRPr="00AF7291">
        <w:rPr>
          <w:rFonts w:cstheme="minorHAnsi"/>
          <w:b/>
          <w:bCs/>
        </w:rPr>
        <w:t>1.87</w:t>
      </w:r>
      <w:r w:rsidR="00226EB3">
        <w:rPr>
          <w:rFonts w:cstheme="minorHAnsi"/>
          <w:b/>
          <w:bCs/>
        </w:rPr>
        <w:t>2</w:t>
      </w:r>
      <w:r w:rsidRPr="00AF7291">
        <w:rPr>
          <w:rFonts w:cstheme="minorHAnsi"/>
          <w:b/>
          <w:bCs/>
        </w:rPr>
        <w:t>,</w:t>
      </w:r>
      <w:r w:rsidR="00226EB3">
        <w:rPr>
          <w:rFonts w:cstheme="minorHAnsi"/>
          <w:b/>
          <w:bCs/>
        </w:rPr>
        <w:t>67</w:t>
      </w:r>
      <w:r w:rsidRPr="00AF7291">
        <w:rPr>
          <w:rFonts w:cstheme="minorHAnsi"/>
          <w:b/>
          <w:bCs/>
        </w:rPr>
        <w:t xml:space="preserve"> tona </w:t>
      </w:r>
      <w:r w:rsidRPr="0015531D">
        <w:rPr>
          <w:rFonts w:eastAsia="Calibri" w:cstheme="minorHAnsi"/>
          <w:b/>
        </w:rPr>
        <w:t>CO</w:t>
      </w:r>
      <w:r w:rsidRPr="0015531D">
        <w:rPr>
          <w:rFonts w:eastAsia="Calibri" w:cstheme="minorHAnsi"/>
          <w:b/>
          <w:vertAlign w:val="subscript"/>
        </w:rPr>
        <w:t>2</w:t>
      </w:r>
      <w:r w:rsidRPr="00AF7291">
        <w:rPr>
          <w:rFonts w:cstheme="minorHAnsi"/>
          <w:b/>
          <w:bCs/>
        </w:rPr>
        <w:t>.</w:t>
      </w:r>
    </w:p>
    <w:p w14:paraId="04493FE7" w14:textId="77777777" w:rsidR="007063CE" w:rsidRDefault="008169E4" w:rsidP="007063CE">
      <w:pPr>
        <w:keepNext/>
        <w:jc w:val="center"/>
      </w:pPr>
      <w:r w:rsidRPr="00471D15">
        <w:rPr>
          <w:rFonts w:cstheme="minorHAnsi"/>
          <w:noProof/>
        </w:rPr>
        <w:lastRenderedPageBreak/>
        <w:drawing>
          <wp:inline distT="0" distB="0" distL="0" distR="0" wp14:anchorId="67A3CA72" wp14:editId="299931D9">
            <wp:extent cx="5505450" cy="3314700"/>
            <wp:effectExtent l="0" t="0" r="0" b="0"/>
            <wp:docPr id="148" name="Grafikon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1059B3" w14:textId="76DCB1E2" w:rsidR="008169E4" w:rsidRDefault="007063CE" w:rsidP="007063CE">
      <w:pPr>
        <w:pStyle w:val="Caption"/>
      </w:pPr>
      <w:bookmarkStart w:id="29" w:name="_Toc69807761"/>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8</w:t>
      </w:r>
      <w:r>
        <w:fldChar w:fldCharType="end"/>
      </w:r>
      <w:r>
        <w:t xml:space="preserve"> </w:t>
      </w:r>
      <w:r w:rsidRPr="00FA2802">
        <w:t>Odnosi emisija CO</w:t>
      </w:r>
      <w:r w:rsidRPr="00D87C98">
        <w:rPr>
          <w:vertAlign w:val="subscript"/>
        </w:rPr>
        <w:t>2</w:t>
      </w:r>
      <w:r w:rsidRPr="00FA2802">
        <w:t xml:space="preserve"> sektora zgradarstva</w:t>
      </w:r>
      <w:bookmarkEnd w:id="29"/>
    </w:p>
    <w:p w14:paraId="68B51940" w14:textId="77777777" w:rsidR="00766DBA" w:rsidRPr="00471D15" w:rsidRDefault="00116E74" w:rsidP="008169E4">
      <w:pPr>
        <w:jc w:val="both"/>
        <w:rPr>
          <w:rFonts w:cstheme="minorHAnsi"/>
        </w:rPr>
      </w:pPr>
      <w:r w:rsidRPr="00471D15">
        <w:rPr>
          <w:rFonts w:cstheme="minorHAnsi"/>
        </w:rPr>
        <w:t xml:space="preserve">Iz odnosa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 xml:space="preserve">sektora zgradarstva proizlazi da </w:t>
      </w:r>
      <w:r w:rsidR="006A688C">
        <w:rPr>
          <w:rFonts w:cstheme="minorHAnsi"/>
        </w:rPr>
        <w:t xml:space="preserve">su </w:t>
      </w:r>
      <w:r w:rsidR="00B81242" w:rsidRPr="00471D15">
        <w:rPr>
          <w:rFonts w:cstheme="minorHAnsi"/>
        </w:rPr>
        <w:t>rezidencijalne</w:t>
      </w:r>
      <w:r w:rsidRPr="00471D15">
        <w:rPr>
          <w:rFonts w:cstheme="minorHAnsi"/>
        </w:rPr>
        <w:t xml:space="preserve"> zgrade </w:t>
      </w:r>
      <w:r w:rsidR="006A688C">
        <w:rPr>
          <w:rFonts w:cstheme="minorHAnsi"/>
        </w:rPr>
        <w:t>relativno najveći</w:t>
      </w:r>
      <w:r w:rsidR="00EC752B">
        <w:rPr>
          <w:rFonts w:cstheme="minorHAnsi"/>
        </w:rPr>
        <w:t xml:space="preserve"> </w:t>
      </w:r>
      <w:r w:rsidR="006A688C">
        <w:rPr>
          <w:rFonts w:cstheme="minorHAnsi"/>
        </w:rPr>
        <w:t>izvori emisija</w:t>
      </w:r>
      <w:r w:rsidRPr="00471D15">
        <w:rPr>
          <w:rFonts w:cstheme="minorHAnsi"/>
        </w:rPr>
        <w:t xml:space="preserve">, dok </w:t>
      </w:r>
      <w:r w:rsidR="006A688C">
        <w:rPr>
          <w:rFonts w:cstheme="minorHAnsi"/>
        </w:rPr>
        <w:t xml:space="preserve">su </w:t>
      </w:r>
      <w:r w:rsidRPr="00471D15">
        <w:rPr>
          <w:rFonts w:cstheme="minorHAnsi"/>
        </w:rPr>
        <w:t>najmanj</w:t>
      </w:r>
      <w:r w:rsidR="006A688C">
        <w:rPr>
          <w:rFonts w:cstheme="minorHAnsi"/>
        </w:rPr>
        <w:t>i izvori</w:t>
      </w:r>
      <w:r w:rsidRPr="00471D15">
        <w:rPr>
          <w:rFonts w:cstheme="minorHAnsi"/>
        </w:rPr>
        <w:t xml:space="preserve"> emisija zgrade u vlasništvu Općine.</w:t>
      </w:r>
      <w:r w:rsidR="006A688C">
        <w:rPr>
          <w:rFonts w:cstheme="minorHAnsi"/>
        </w:rPr>
        <w:t xml:space="preserve"> </w:t>
      </w:r>
      <w:r w:rsidR="004F07F9">
        <w:rPr>
          <w:rFonts w:cstheme="minorHAnsi"/>
        </w:rPr>
        <w:t xml:space="preserve">Rezidencijalne zgrade relativno su najveći izvor emisija </w:t>
      </w:r>
      <w:r w:rsidR="00DE6A37">
        <w:rPr>
          <w:rFonts w:cstheme="minorHAnsi"/>
        </w:rPr>
        <w:t xml:space="preserve">primarno </w:t>
      </w:r>
      <w:r w:rsidR="004F07F9">
        <w:rPr>
          <w:rFonts w:cstheme="minorHAnsi"/>
        </w:rPr>
        <w:t xml:space="preserve">iz razloga što </w:t>
      </w:r>
      <w:r w:rsidR="00DE6A37">
        <w:rPr>
          <w:rFonts w:cstheme="minorHAnsi"/>
        </w:rPr>
        <w:t>što zauzimaju veću kvadratnu površinu od zgrada tercijarnog sektora.</w:t>
      </w:r>
      <w:r w:rsidR="00F1293C">
        <w:rPr>
          <w:rFonts w:cstheme="minorHAnsi"/>
        </w:rPr>
        <w:t xml:space="preserve"> </w:t>
      </w:r>
      <w:r w:rsidR="00766DBA">
        <w:rPr>
          <w:rFonts w:cstheme="minorHAnsi"/>
        </w:rPr>
        <w:t>Rezidencijalne</w:t>
      </w:r>
      <w:r w:rsidR="00F1293C">
        <w:rPr>
          <w:rFonts w:cstheme="minorHAnsi"/>
        </w:rPr>
        <w:t xml:space="preserve"> zgrade naime </w:t>
      </w:r>
      <w:r w:rsidR="00766DBA">
        <w:rPr>
          <w:rFonts w:cstheme="minorHAnsi"/>
        </w:rPr>
        <w:t>zauzimaju površinu od 64.815,12 m2, dok zgrade tercijarnih djelatnosti zauzimaju bitno manju površinu u iznosu od 15.986,42 m2.</w:t>
      </w:r>
    </w:p>
    <w:p w14:paraId="625BFABF" w14:textId="77777777" w:rsidR="007063CE" w:rsidRDefault="008169E4" w:rsidP="007063CE">
      <w:pPr>
        <w:keepNext/>
        <w:jc w:val="center"/>
      </w:pPr>
      <w:r w:rsidRPr="00471D15">
        <w:rPr>
          <w:rFonts w:cstheme="minorHAnsi"/>
          <w:noProof/>
        </w:rPr>
        <w:lastRenderedPageBreak/>
        <w:drawing>
          <wp:inline distT="0" distB="0" distL="0" distR="0" wp14:anchorId="6A2305A7" wp14:editId="66351BED">
            <wp:extent cx="3438144" cy="2734056"/>
            <wp:effectExtent l="0" t="0" r="3810" b="5080"/>
            <wp:docPr id="149" name="Grafikon 1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696A32A" w14:textId="49F3BDDF" w:rsidR="008169E4" w:rsidRDefault="007063CE" w:rsidP="007063CE">
      <w:pPr>
        <w:pStyle w:val="Caption"/>
      </w:pPr>
      <w:bookmarkStart w:id="30" w:name="_Toc69807762"/>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9</w:t>
      </w:r>
      <w:r>
        <w:fldChar w:fldCharType="end"/>
      </w:r>
      <w:r>
        <w:t xml:space="preserve"> </w:t>
      </w:r>
      <w:r w:rsidRPr="00EA2ACE">
        <w:t>Udio pojedinog energenta u ukupnoj emisiji CO</w:t>
      </w:r>
      <w:r w:rsidRPr="00D87C98">
        <w:rPr>
          <w:vertAlign w:val="subscript"/>
        </w:rPr>
        <w:t>2</w:t>
      </w:r>
      <w:r w:rsidRPr="00EA2ACE">
        <w:t xml:space="preserve"> sektora zgradarstva</w:t>
      </w:r>
      <w:bookmarkEnd w:id="30"/>
    </w:p>
    <w:p w14:paraId="43E44D83" w14:textId="77777777" w:rsidR="00116E74" w:rsidRDefault="00116E74" w:rsidP="008169E4">
      <w:pPr>
        <w:jc w:val="both"/>
        <w:rPr>
          <w:rFonts w:cstheme="minorHAnsi"/>
        </w:rPr>
      </w:pPr>
      <w:r w:rsidRPr="00471D15">
        <w:rPr>
          <w:rFonts w:cstheme="minorHAnsi"/>
        </w:rPr>
        <w:t xml:space="preserve">Najveći udio u ukupnoj emisiji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čini neizravna emisija iz potrošnje električne energije s udjelom od 64,7</w:t>
      </w:r>
      <w:r w:rsidR="00430FB6">
        <w:rPr>
          <w:rFonts w:cstheme="minorHAnsi"/>
        </w:rPr>
        <w:t>5</w:t>
      </w:r>
      <w:r w:rsidRPr="00471D15">
        <w:rPr>
          <w:rFonts w:cstheme="minorHAnsi"/>
        </w:rPr>
        <w:t>%, a zatim slijedi emisija iz potrošnje loživog ulja (29,4</w:t>
      </w:r>
      <w:r w:rsidR="007377CE">
        <w:rPr>
          <w:rFonts w:cstheme="minorHAnsi"/>
        </w:rPr>
        <w:t>5</w:t>
      </w:r>
      <w:r w:rsidRPr="00471D15">
        <w:rPr>
          <w:rFonts w:cstheme="minorHAnsi"/>
        </w:rPr>
        <w:t xml:space="preserve">%), UNP-a (5,80%), dok potrošnja </w:t>
      </w:r>
      <w:r w:rsidR="00AD4803">
        <w:rPr>
          <w:rFonts w:cstheme="minorHAnsi"/>
        </w:rPr>
        <w:t>drva i</w:t>
      </w:r>
      <w:r w:rsidRPr="00471D15">
        <w:rPr>
          <w:rFonts w:cstheme="minorHAnsi"/>
        </w:rPr>
        <w:t xml:space="preserve"> peleta ne emitira </w:t>
      </w:r>
      <w:r w:rsidRPr="00471D15">
        <w:rPr>
          <w:rFonts w:eastAsia="Calibri" w:cstheme="minorHAnsi"/>
        </w:rPr>
        <w:t>CO</w:t>
      </w:r>
      <w:r w:rsidRPr="005A7DC4">
        <w:rPr>
          <w:rFonts w:eastAsia="Calibri" w:cstheme="minorHAnsi"/>
          <w:vertAlign w:val="subscript"/>
        </w:rPr>
        <w:t>2</w:t>
      </w:r>
      <w:r w:rsidRPr="00471D15">
        <w:rPr>
          <w:rFonts w:cstheme="minorHAnsi"/>
        </w:rPr>
        <w:t>.</w:t>
      </w:r>
    </w:p>
    <w:p w14:paraId="1217F131" w14:textId="77777777" w:rsidR="007063CE" w:rsidRDefault="008169E4" w:rsidP="007063CE">
      <w:pPr>
        <w:pStyle w:val="BodyText"/>
        <w:keepNext/>
        <w:jc w:val="center"/>
      </w:pPr>
      <w:r w:rsidRPr="00471D15">
        <w:rPr>
          <w:rFonts w:asciiTheme="minorHAnsi" w:hAnsiTheme="minorHAnsi" w:cstheme="minorHAnsi"/>
          <w:noProof/>
          <w:sz w:val="22"/>
          <w:szCs w:val="22"/>
          <w:lang w:val="hr-HR"/>
        </w:rPr>
        <w:lastRenderedPageBreak/>
        <w:drawing>
          <wp:inline distT="0" distB="0" distL="0" distR="0" wp14:anchorId="03696D5C" wp14:editId="08880BB0">
            <wp:extent cx="5056632" cy="3008376"/>
            <wp:effectExtent l="0" t="0" r="0" b="1905"/>
            <wp:docPr id="152" name="Grafikon 1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35173A6" w14:textId="479744F4" w:rsidR="008169E4" w:rsidRDefault="007063CE" w:rsidP="007063CE">
      <w:pPr>
        <w:pStyle w:val="Caption"/>
      </w:pPr>
      <w:bookmarkStart w:id="31" w:name="_Toc69807763"/>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10</w:t>
      </w:r>
      <w:r>
        <w:fldChar w:fldCharType="end"/>
      </w:r>
      <w:r>
        <w:t xml:space="preserve"> </w:t>
      </w:r>
      <w:r w:rsidRPr="00CA71C0">
        <w:t>Emisije CO</w:t>
      </w:r>
      <w:r w:rsidRPr="00D87C98">
        <w:rPr>
          <w:vertAlign w:val="subscript"/>
        </w:rPr>
        <w:t>2</w:t>
      </w:r>
      <w:r w:rsidRPr="00CA71C0">
        <w:t xml:space="preserve"> po podsektorima zgradarstva</w:t>
      </w:r>
      <w:bookmarkEnd w:id="31"/>
    </w:p>
    <w:p w14:paraId="21B1A2EF" w14:textId="47A3FBEA" w:rsidR="009529EE" w:rsidRDefault="009529EE" w:rsidP="004F648B">
      <w:pPr>
        <w:jc w:val="both"/>
        <w:rPr>
          <w:rFonts w:cstheme="minorHAnsi"/>
        </w:rPr>
      </w:pPr>
      <w:r w:rsidRPr="00471D15">
        <w:rPr>
          <w:rFonts w:cstheme="minorHAnsi"/>
        </w:rPr>
        <w:t xml:space="preserve">Najveći udio u emisiji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pripada rezidencijalnim zgradama (53,</w:t>
      </w:r>
      <w:r>
        <w:rPr>
          <w:rFonts w:cstheme="minorHAnsi"/>
        </w:rPr>
        <w:t>79</w:t>
      </w:r>
      <w:r w:rsidRPr="00471D15">
        <w:rPr>
          <w:rFonts w:cstheme="minorHAnsi"/>
        </w:rPr>
        <w:t>%), a potom slijede zgrade tercijarnih djelatnosti (40,4</w:t>
      </w:r>
      <w:r>
        <w:rPr>
          <w:rFonts w:cstheme="minorHAnsi"/>
        </w:rPr>
        <w:t>5</w:t>
      </w:r>
      <w:r w:rsidRPr="00471D15">
        <w:rPr>
          <w:rFonts w:cstheme="minorHAnsi"/>
        </w:rPr>
        <w:t>%), te zgrade u vlasništvu Općine (5,76%).</w:t>
      </w:r>
    </w:p>
    <w:p w14:paraId="2DF8D01D" w14:textId="5ED5C983" w:rsidR="00816664" w:rsidRDefault="00816664">
      <w:pPr>
        <w:rPr>
          <w:rFonts w:cstheme="minorHAnsi"/>
        </w:rPr>
      </w:pPr>
      <w:r>
        <w:rPr>
          <w:rFonts w:cstheme="minorHAnsi"/>
        </w:rPr>
        <w:br w:type="page"/>
      </w:r>
    </w:p>
    <w:p w14:paraId="4335AB94" w14:textId="2C3DE55F" w:rsidR="00F605CB" w:rsidRPr="005B1819" w:rsidRDefault="00F605CB" w:rsidP="005B1819">
      <w:pPr>
        <w:pStyle w:val="Heading2"/>
        <w:numPr>
          <w:ilvl w:val="1"/>
          <w:numId w:val="55"/>
        </w:numPr>
        <w:rPr>
          <w:rFonts w:asciiTheme="minorHAnsi" w:hAnsiTheme="minorHAnsi" w:cstheme="minorBidi"/>
          <w:sz w:val="24"/>
          <w:szCs w:val="24"/>
        </w:rPr>
      </w:pPr>
      <w:bookmarkStart w:id="32" w:name="_Toc69819614"/>
      <w:r w:rsidRPr="005B1819">
        <w:rPr>
          <w:rFonts w:asciiTheme="minorHAnsi" w:hAnsiTheme="minorHAnsi" w:cstheme="minorBidi"/>
          <w:sz w:val="24"/>
          <w:szCs w:val="24"/>
        </w:rPr>
        <w:lastRenderedPageBreak/>
        <w:t>Referentni inventar emisija CO2 iz sektora prometa Općine Brtonigla-Verteneglio</w:t>
      </w:r>
      <w:bookmarkEnd w:id="32"/>
    </w:p>
    <w:p w14:paraId="25675D49" w14:textId="6500C6AA" w:rsidR="00B41B35" w:rsidRPr="00471D15" w:rsidRDefault="00B41B35" w:rsidP="00FF1F00">
      <w:pPr>
        <w:ind w:left="142"/>
        <w:jc w:val="both"/>
        <w:rPr>
          <w:rFonts w:cstheme="minorHAnsi"/>
        </w:rPr>
      </w:pPr>
      <w:r w:rsidRPr="00471D15">
        <w:rPr>
          <w:rFonts w:cstheme="minorHAnsi"/>
        </w:rPr>
        <w:t>Za potrebe analize energetske potrošnje</w:t>
      </w:r>
      <w:r>
        <w:rPr>
          <w:rFonts w:cstheme="minorHAnsi"/>
        </w:rPr>
        <w:t xml:space="preserve"> i </w:t>
      </w:r>
      <w:r w:rsidR="008B0CDE">
        <w:rPr>
          <w:rFonts w:cstheme="minorHAnsi"/>
        </w:rPr>
        <w:t>izrade</w:t>
      </w:r>
      <w:r>
        <w:rPr>
          <w:rFonts w:cstheme="minorHAnsi"/>
        </w:rPr>
        <w:t xml:space="preserve"> referentnog inventara emisije CO</w:t>
      </w:r>
      <w:r w:rsidRPr="00376E55">
        <w:rPr>
          <w:rFonts w:cstheme="minorHAnsi"/>
          <w:vertAlign w:val="subscript"/>
        </w:rPr>
        <w:t>2</w:t>
      </w:r>
      <w:r w:rsidRPr="00471D15">
        <w:rPr>
          <w:rFonts w:cstheme="minorHAnsi"/>
        </w:rPr>
        <w:t xml:space="preserve">, sektor </w:t>
      </w:r>
      <w:r>
        <w:rPr>
          <w:rFonts w:cstheme="minorHAnsi"/>
        </w:rPr>
        <w:t>prometa</w:t>
      </w:r>
      <w:r w:rsidRPr="00471D15">
        <w:rPr>
          <w:rFonts w:cstheme="minorHAnsi"/>
        </w:rPr>
        <w:t xml:space="preserve"> s područja općine Brtonigla-Verteneglio podijeljen je na </w:t>
      </w:r>
      <w:r>
        <w:rPr>
          <w:rFonts w:cstheme="minorHAnsi"/>
        </w:rPr>
        <w:t>dva (2)</w:t>
      </w:r>
      <w:r w:rsidRPr="00471D15">
        <w:rPr>
          <w:rFonts w:cstheme="minorHAnsi"/>
        </w:rPr>
        <w:t xml:space="preserve"> podsektor</w:t>
      </w:r>
      <w:r>
        <w:rPr>
          <w:rFonts w:cstheme="minorHAnsi"/>
        </w:rPr>
        <w:t>a</w:t>
      </w:r>
      <w:r w:rsidRPr="00471D15">
        <w:rPr>
          <w:rFonts w:cstheme="minorHAnsi"/>
        </w:rPr>
        <w:t>:</w:t>
      </w:r>
    </w:p>
    <w:p w14:paraId="11613500" w14:textId="77777777" w:rsidR="004F648B" w:rsidRPr="00471D15" w:rsidRDefault="004F648B" w:rsidP="00FF1F00">
      <w:pPr>
        <w:pStyle w:val="ListParagraph"/>
        <w:widowControl w:val="0"/>
        <w:numPr>
          <w:ilvl w:val="0"/>
          <w:numId w:val="13"/>
        </w:numPr>
        <w:autoSpaceDE w:val="0"/>
        <w:autoSpaceDN w:val="0"/>
        <w:spacing w:after="0" w:line="240" w:lineRule="auto"/>
        <w:ind w:left="142" w:firstLine="0"/>
        <w:contextualSpacing w:val="0"/>
        <w:jc w:val="both"/>
        <w:rPr>
          <w:rFonts w:cstheme="minorHAnsi"/>
        </w:rPr>
      </w:pPr>
      <w:r w:rsidRPr="00471D15">
        <w:rPr>
          <w:rFonts w:cstheme="minorHAnsi"/>
        </w:rPr>
        <w:t>Vozni park u vlasništvu Općine Brtonigla-Verteneglio;</w:t>
      </w:r>
    </w:p>
    <w:p w14:paraId="593B0841" w14:textId="77777777" w:rsidR="004F648B" w:rsidRPr="00471D15" w:rsidRDefault="004F648B" w:rsidP="00FF1F00">
      <w:pPr>
        <w:pStyle w:val="ListParagraph"/>
        <w:widowControl w:val="0"/>
        <w:numPr>
          <w:ilvl w:val="0"/>
          <w:numId w:val="13"/>
        </w:numPr>
        <w:autoSpaceDE w:val="0"/>
        <w:autoSpaceDN w:val="0"/>
        <w:spacing w:after="0" w:line="240" w:lineRule="auto"/>
        <w:ind w:left="142" w:firstLine="0"/>
        <w:contextualSpacing w:val="0"/>
        <w:jc w:val="both"/>
        <w:rPr>
          <w:rFonts w:cstheme="minorHAnsi"/>
        </w:rPr>
      </w:pPr>
      <w:r w:rsidRPr="00471D15">
        <w:rPr>
          <w:rFonts w:cstheme="minorHAnsi"/>
        </w:rPr>
        <w:t>Osobna i komercijalna vozila.</w:t>
      </w:r>
    </w:p>
    <w:p w14:paraId="48B89BDA" w14:textId="77777777" w:rsidR="004F648B" w:rsidRPr="00471D15" w:rsidRDefault="004F648B" w:rsidP="00FF1F00">
      <w:pPr>
        <w:pStyle w:val="BodyText"/>
        <w:ind w:left="142"/>
        <w:jc w:val="both"/>
        <w:rPr>
          <w:rFonts w:asciiTheme="minorHAnsi" w:hAnsiTheme="minorHAnsi" w:cstheme="minorHAnsi"/>
          <w:sz w:val="22"/>
          <w:szCs w:val="22"/>
          <w:lang w:val="hr-HR"/>
        </w:rPr>
      </w:pPr>
    </w:p>
    <w:p w14:paraId="6D3FC5CC" w14:textId="77777777" w:rsidR="004F648B" w:rsidRPr="00AA5CD2" w:rsidRDefault="004F648B" w:rsidP="00FF1F00">
      <w:pPr>
        <w:ind w:left="142"/>
        <w:jc w:val="both"/>
        <w:rPr>
          <w:rFonts w:cstheme="minorHAnsi"/>
        </w:rPr>
      </w:pPr>
      <w:r w:rsidRPr="00AA5CD2">
        <w:rPr>
          <w:rFonts w:cstheme="minorHAnsi"/>
        </w:rPr>
        <w:t>R</w:t>
      </w:r>
      <w:r w:rsidRPr="00C75D92">
        <w:rPr>
          <w:rFonts w:cstheme="minorHAnsi"/>
        </w:rPr>
        <w:t>elevantni podaci za analize o potrošnji goriva u sektoru prometa prikupljeni su iz sljedećih izvora:</w:t>
      </w:r>
    </w:p>
    <w:p w14:paraId="42940783" w14:textId="77777777" w:rsidR="004F648B" w:rsidRPr="00471D15" w:rsidRDefault="004F648B" w:rsidP="00FF1F00">
      <w:pPr>
        <w:pStyle w:val="ListParagraph"/>
        <w:widowControl w:val="0"/>
        <w:numPr>
          <w:ilvl w:val="0"/>
          <w:numId w:val="14"/>
        </w:numPr>
        <w:autoSpaceDE w:val="0"/>
        <w:autoSpaceDN w:val="0"/>
        <w:spacing w:after="0" w:line="240" w:lineRule="auto"/>
        <w:ind w:left="142" w:firstLine="0"/>
        <w:contextualSpacing w:val="0"/>
        <w:jc w:val="both"/>
        <w:rPr>
          <w:rFonts w:cstheme="minorHAnsi"/>
        </w:rPr>
      </w:pPr>
      <w:r w:rsidRPr="00471D15">
        <w:rPr>
          <w:rFonts w:cstheme="minorHAnsi"/>
        </w:rPr>
        <w:t>Uprava Općine Brtonigla-Verteneglio;</w:t>
      </w:r>
    </w:p>
    <w:p w14:paraId="43F115B7" w14:textId="77777777" w:rsidR="004F648B" w:rsidRPr="00471D15" w:rsidRDefault="004F648B" w:rsidP="00FF1F00">
      <w:pPr>
        <w:pStyle w:val="ListParagraph"/>
        <w:widowControl w:val="0"/>
        <w:numPr>
          <w:ilvl w:val="0"/>
          <w:numId w:val="14"/>
        </w:numPr>
        <w:autoSpaceDE w:val="0"/>
        <w:autoSpaceDN w:val="0"/>
        <w:spacing w:after="0" w:line="240" w:lineRule="auto"/>
        <w:ind w:left="142" w:firstLine="0"/>
        <w:contextualSpacing w:val="0"/>
        <w:jc w:val="both"/>
        <w:rPr>
          <w:rFonts w:cstheme="minorHAnsi"/>
        </w:rPr>
      </w:pPr>
      <w:r w:rsidRPr="00471D15">
        <w:rPr>
          <w:rFonts w:cstheme="minorHAnsi"/>
        </w:rPr>
        <w:t>Ministarstvo unutarnjih poslova</w:t>
      </w:r>
      <w:r>
        <w:rPr>
          <w:rFonts w:cstheme="minorHAnsi"/>
        </w:rPr>
        <w:t>.</w:t>
      </w:r>
    </w:p>
    <w:p w14:paraId="12DAE141" w14:textId="77777777" w:rsidR="004F648B" w:rsidRPr="00471D15" w:rsidRDefault="004F648B" w:rsidP="00FF1F00">
      <w:pPr>
        <w:pStyle w:val="BodyText"/>
        <w:ind w:left="142"/>
        <w:jc w:val="both"/>
        <w:rPr>
          <w:rFonts w:asciiTheme="minorHAnsi" w:hAnsiTheme="minorHAnsi" w:cstheme="minorHAnsi"/>
          <w:sz w:val="22"/>
          <w:szCs w:val="22"/>
          <w:lang w:val="hr-HR"/>
        </w:rPr>
      </w:pPr>
    </w:p>
    <w:p w14:paraId="720030EF" w14:textId="77777777" w:rsidR="004F648B" w:rsidRPr="00471D15" w:rsidRDefault="004F648B" w:rsidP="00FF1F00">
      <w:pPr>
        <w:ind w:left="142"/>
        <w:jc w:val="both"/>
        <w:rPr>
          <w:rFonts w:cstheme="minorHAnsi"/>
        </w:rPr>
      </w:pPr>
      <w:r w:rsidRPr="00471D15">
        <w:rPr>
          <w:rFonts w:cstheme="minorHAnsi"/>
        </w:rPr>
        <w:t xml:space="preserve">Na temelju prikupljenih podataka, za sve podsektore prometa </w:t>
      </w:r>
      <w:r>
        <w:rPr>
          <w:rFonts w:cstheme="minorHAnsi"/>
        </w:rPr>
        <w:t>analizirani</w:t>
      </w:r>
      <w:r w:rsidRPr="00471D15">
        <w:rPr>
          <w:rFonts w:cstheme="minorHAnsi"/>
        </w:rPr>
        <w:t xml:space="preserve"> su sljedeći parametri:</w:t>
      </w:r>
    </w:p>
    <w:p w14:paraId="0C62351E" w14:textId="77777777" w:rsidR="004F648B" w:rsidRPr="00471D15" w:rsidRDefault="004F648B" w:rsidP="00943FEB">
      <w:pPr>
        <w:pStyle w:val="ListParagraph"/>
        <w:widowControl w:val="0"/>
        <w:numPr>
          <w:ilvl w:val="0"/>
          <w:numId w:val="12"/>
        </w:numPr>
        <w:autoSpaceDE w:val="0"/>
        <w:autoSpaceDN w:val="0"/>
        <w:spacing w:after="0" w:line="240" w:lineRule="auto"/>
        <w:ind w:left="142" w:firstLine="0"/>
        <w:contextualSpacing w:val="0"/>
        <w:rPr>
          <w:rFonts w:cstheme="minorHAnsi"/>
        </w:rPr>
      </w:pPr>
      <w:r w:rsidRPr="00471D15">
        <w:rPr>
          <w:rFonts w:cstheme="minorHAnsi"/>
        </w:rPr>
        <w:t>Struktura voznog parka prema namjeni vozila;</w:t>
      </w:r>
    </w:p>
    <w:p w14:paraId="2E9C6FC7" w14:textId="77777777" w:rsidR="004F648B" w:rsidRPr="00471D15" w:rsidRDefault="004F648B" w:rsidP="00943FEB">
      <w:pPr>
        <w:pStyle w:val="ListParagraph"/>
        <w:widowControl w:val="0"/>
        <w:numPr>
          <w:ilvl w:val="0"/>
          <w:numId w:val="12"/>
        </w:numPr>
        <w:autoSpaceDE w:val="0"/>
        <w:autoSpaceDN w:val="0"/>
        <w:spacing w:after="0" w:line="240" w:lineRule="auto"/>
        <w:ind w:left="142" w:firstLine="0"/>
        <w:contextualSpacing w:val="0"/>
        <w:rPr>
          <w:rFonts w:cstheme="minorHAnsi"/>
        </w:rPr>
      </w:pPr>
      <w:r w:rsidRPr="00471D15">
        <w:rPr>
          <w:rFonts w:cstheme="minorHAnsi"/>
        </w:rPr>
        <w:t>Klasifikacija vozila prema vrsti korištenog goriva;</w:t>
      </w:r>
    </w:p>
    <w:p w14:paraId="427901C1" w14:textId="77777777" w:rsidR="004F648B" w:rsidRPr="00471D15" w:rsidRDefault="004F648B" w:rsidP="00943FEB">
      <w:pPr>
        <w:pStyle w:val="ListParagraph"/>
        <w:widowControl w:val="0"/>
        <w:numPr>
          <w:ilvl w:val="0"/>
          <w:numId w:val="12"/>
        </w:numPr>
        <w:autoSpaceDE w:val="0"/>
        <w:autoSpaceDN w:val="0"/>
        <w:spacing w:after="0" w:line="240" w:lineRule="auto"/>
        <w:ind w:left="142" w:firstLine="0"/>
        <w:contextualSpacing w:val="0"/>
        <w:rPr>
          <w:rFonts w:cstheme="minorHAnsi"/>
        </w:rPr>
      </w:pPr>
      <w:r w:rsidRPr="00471D15">
        <w:rPr>
          <w:rFonts w:cstheme="minorHAnsi"/>
        </w:rPr>
        <w:t>Potrošnja raznih vrsta goriva po podsektoru i kategorijama vozila unutar sektora.</w:t>
      </w:r>
    </w:p>
    <w:p w14:paraId="678E932B" w14:textId="77777777" w:rsidR="004F648B" w:rsidRDefault="004F648B" w:rsidP="00F605CB">
      <w:pPr>
        <w:jc w:val="both"/>
        <w:rPr>
          <w:rFonts w:cstheme="minorHAnsi"/>
        </w:rPr>
      </w:pPr>
    </w:p>
    <w:p w14:paraId="06C157F9" w14:textId="2523458E" w:rsidR="00F605CB" w:rsidRPr="004F648B" w:rsidRDefault="00F605CB" w:rsidP="005B1819">
      <w:pPr>
        <w:pStyle w:val="Heading3"/>
        <w:numPr>
          <w:ilvl w:val="2"/>
          <w:numId w:val="55"/>
        </w:numPr>
        <w:ind w:left="1276" w:hanging="709"/>
      </w:pPr>
      <w:bookmarkStart w:id="33" w:name="_Toc69819615"/>
      <w:r w:rsidRPr="0048083B">
        <w:rPr>
          <w:bCs/>
        </w:rPr>
        <w:t>A</w:t>
      </w:r>
      <w:r w:rsidRPr="0048083B">
        <w:t>naliza energetske potrošnje u sektoru prometa za 2019. godinu</w:t>
      </w:r>
      <w:bookmarkEnd w:id="33"/>
    </w:p>
    <w:p w14:paraId="4258AE85" w14:textId="77777777" w:rsidR="00F605CB" w:rsidRPr="0048083B" w:rsidRDefault="00F605CB" w:rsidP="00F605CB">
      <w:pPr>
        <w:rPr>
          <w:rFonts w:cstheme="minorHAnsi"/>
          <w:b/>
          <w:bCs/>
          <w:i/>
          <w:iCs/>
          <w:u w:val="single"/>
        </w:rPr>
      </w:pPr>
      <w:r w:rsidRPr="0048083B">
        <w:rPr>
          <w:rFonts w:cstheme="minorHAnsi"/>
          <w:b/>
          <w:bCs/>
          <w:i/>
          <w:iCs/>
          <w:u w:val="single"/>
        </w:rPr>
        <w:t xml:space="preserve">Vozila u vlasništvu općine </w:t>
      </w:r>
      <w:r>
        <w:rPr>
          <w:rFonts w:cstheme="minorHAnsi"/>
          <w:b/>
          <w:bCs/>
          <w:i/>
          <w:iCs/>
          <w:u w:val="single"/>
        </w:rPr>
        <w:t>B</w:t>
      </w:r>
      <w:r w:rsidRPr="0048083B">
        <w:rPr>
          <w:rFonts w:cstheme="minorHAnsi"/>
          <w:b/>
          <w:bCs/>
          <w:i/>
          <w:iCs/>
          <w:u w:val="single"/>
        </w:rPr>
        <w:t>rtonigla-</w:t>
      </w:r>
      <w:r>
        <w:rPr>
          <w:rFonts w:cstheme="minorHAnsi"/>
          <w:b/>
          <w:bCs/>
          <w:i/>
          <w:iCs/>
          <w:u w:val="single"/>
        </w:rPr>
        <w:t>V</w:t>
      </w:r>
      <w:r w:rsidRPr="0048083B">
        <w:rPr>
          <w:rFonts w:cstheme="minorHAnsi"/>
          <w:b/>
          <w:bCs/>
          <w:i/>
          <w:iCs/>
          <w:u w:val="single"/>
        </w:rPr>
        <w:t>erteneglio</w:t>
      </w:r>
    </w:p>
    <w:p w14:paraId="5F2BED98" w14:textId="77777777" w:rsidR="00F605CB" w:rsidRPr="00F848C3" w:rsidRDefault="00F605CB" w:rsidP="00FF1F00">
      <w:pPr>
        <w:jc w:val="both"/>
        <w:rPr>
          <w:rFonts w:cstheme="minorHAnsi"/>
        </w:rPr>
      </w:pPr>
      <w:r w:rsidRPr="00471D15">
        <w:rPr>
          <w:rFonts w:cstheme="minorHAnsi"/>
        </w:rPr>
        <w:t>Podsektor vozila u vlasništvu Općine Brtonigla-Verteneglio obuhvaća vozila u vlasništvu i korištenju Općine kao jedinice lokalne samouprave. Vozni park u vlasništvu uključuje tri teretna i radna vozila, te dva osobna vozila.</w:t>
      </w:r>
    </w:p>
    <w:p w14:paraId="3346D2C9" w14:textId="7ED81EFA" w:rsidR="00F605CB" w:rsidRDefault="00F605CB" w:rsidP="007063CE">
      <w:pPr>
        <w:pStyle w:val="Caption"/>
      </w:pPr>
      <w:bookmarkStart w:id="34" w:name="_Toc69807784"/>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6</w:t>
      </w:r>
      <w:r>
        <w:fldChar w:fldCharType="end"/>
      </w:r>
      <w:r>
        <w:t xml:space="preserve"> </w:t>
      </w:r>
      <w:r w:rsidRPr="00A33859">
        <w:t>Potrošnja goriva</w:t>
      </w:r>
      <w:r>
        <w:t xml:space="preserve"> </w:t>
      </w:r>
      <w:r w:rsidRPr="00A33859">
        <w:t>vozila u vlasništvu Općine za 2019. godinu</w:t>
      </w:r>
      <w:bookmarkEnd w:id="34"/>
    </w:p>
    <w:tbl>
      <w:tblPr>
        <w:tblStyle w:val="TableGrid"/>
        <w:tblW w:w="5000" w:type="pct"/>
        <w:jc w:val="center"/>
        <w:tblLook w:val="04A0" w:firstRow="1" w:lastRow="0" w:firstColumn="1" w:lastColumn="0" w:noHBand="0" w:noVBand="1"/>
      </w:tblPr>
      <w:tblGrid>
        <w:gridCol w:w="1802"/>
        <w:gridCol w:w="1802"/>
        <w:gridCol w:w="1802"/>
        <w:gridCol w:w="1802"/>
        <w:gridCol w:w="1802"/>
      </w:tblGrid>
      <w:tr w:rsidR="00F605CB" w:rsidRPr="00471D15" w14:paraId="6B7216AE" w14:textId="77777777" w:rsidTr="0051122E">
        <w:trPr>
          <w:trHeight w:val="620"/>
          <w:jc w:val="center"/>
        </w:trPr>
        <w:tc>
          <w:tcPr>
            <w:tcW w:w="1000" w:type="pct"/>
            <w:shd w:val="clear" w:color="auto" w:fill="F0917B" w:themeFill="accent5" w:themeFillTint="99"/>
            <w:vAlign w:val="center"/>
          </w:tcPr>
          <w:p w14:paraId="3F113872" w14:textId="77777777" w:rsidR="00F605CB" w:rsidRPr="00471D15" w:rsidRDefault="00F605CB" w:rsidP="0051122E">
            <w:pPr>
              <w:spacing w:line="300" w:lineRule="exact"/>
              <w:ind w:left="142"/>
              <w:rPr>
                <w:rFonts w:cstheme="minorHAnsi"/>
                <w:b/>
                <w:bCs/>
              </w:rPr>
            </w:pPr>
            <w:r w:rsidRPr="00471D15">
              <w:rPr>
                <w:rFonts w:cstheme="minorHAnsi"/>
                <w:b/>
                <w:bCs/>
              </w:rPr>
              <w:t>Vozilo</w:t>
            </w:r>
          </w:p>
        </w:tc>
        <w:tc>
          <w:tcPr>
            <w:tcW w:w="1000" w:type="pct"/>
            <w:shd w:val="clear" w:color="auto" w:fill="F0917B" w:themeFill="accent5" w:themeFillTint="99"/>
            <w:vAlign w:val="center"/>
          </w:tcPr>
          <w:p w14:paraId="12AF3593" w14:textId="77777777" w:rsidR="00F605CB" w:rsidRPr="00471D15" w:rsidRDefault="00F605CB" w:rsidP="0051122E">
            <w:pPr>
              <w:spacing w:line="300" w:lineRule="exact"/>
              <w:ind w:left="142"/>
              <w:jc w:val="center"/>
              <w:rPr>
                <w:rFonts w:cstheme="minorHAnsi"/>
                <w:b/>
                <w:bCs/>
              </w:rPr>
            </w:pPr>
            <w:r w:rsidRPr="00471D15">
              <w:rPr>
                <w:rFonts w:cstheme="minorHAnsi"/>
                <w:b/>
                <w:bCs/>
              </w:rPr>
              <w:t>Gorivo</w:t>
            </w:r>
          </w:p>
        </w:tc>
        <w:tc>
          <w:tcPr>
            <w:tcW w:w="1000" w:type="pct"/>
            <w:shd w:val="clear" w:color="auto" w:fill="F0917B" w:themeFill="accent5" w:themeFillTint="99"/>
            <w:vAlign w:val="center"/>
          </w:tcPr>
          <w:p w14:paraId="66A6F8CE" w14:textId="77777777" w:rsidR="00F605CB" w:rsidRPr="00471D15" w:rsidRDefault="00F605CB" w:rsidP="0051122E">
            <w:pPr>
              <w:spacing w:line="300" w:lineRule="exact"/>
              <w:ind w:left="142"/>
              <w:jc w:val="center"/>
              <w:rPr>
                <w:rFonts w:cstheme="minorHAnsi"/>
                <w:b/>
                <w:bCs/>
              </w:rPr>
            </w:pPr>
            <w:r w:rsidRPr="00471D15">
              <w:rPr>
                <w:rFonts w:cstheme="minorHAnsi"/>
                <w:b/>
                <w:bCs/>
              </w:rPr>
              <w:t>Broj vozila</w:t>
            </w:r>
          </w:p>
        </w:tc>
        <w:tc>
          <w:tcPr>
            <w:tcW w:w="1000" w:type="pct"/>
            <w:shd w:val="clear" w:color="auto" w:fill="F0917B" w:themeFill="accent5" w:themeFillTint="99"/>
            <w:vAlign w:val="center"/>
          </w:tcPr>
          <w:p w14:paraId="2EA3DDB7" w14:textId="77777777" w:rsidR="00F605CB" w:rsidRPr="00471D15" w:rsidRDefault="00F605CB" w:rsidP="0051122E">
            <w:pPr>
              <w:spacing w:line="300" w:lineRule="exact"/>
              <w:jc w:val="center"/>
              <w:rPr>
                <w:rFonts w:cstheme="minorHAnsi"/>
                <w:b/>
                <w:bCs/>
              </w:rPr>
            </w:pPr>
            <w:r w:rsidRPr="00471D15">
              <w:rPr>
                <w:rFonts w:cstheme="minorHAnsi"/>
                <w:b/>
                <w:bCs/>
              </w:rPr>
              <w:t>Godišnja potrošnja</w:t>
            </w:r>
            <w:r>
              <w:rPr>
                <w:rFonts w:cstheme="minorHAnsi"/>
                <w:b/>
                <w:bCs/>
              </w:rPr>
              <w:t xml:space="preserve"> / </w:t>
            </w:r>
            <w:r w:rsidRPr="00471D15">
              <w:rPr>
                <w:rFonts w:cstheme="minorHAnsi"/>
                <w:b/>
                <w:bCs/>
              </w:rPr>
              <w:t>l</w:t>
            </w:r>
          </w:p>
        </w:tc>
        <w:tc>
          <w:tcPr>
            <w:tcW w:w="1000" w:type="pct"/>
            <w:shd w:val="clear" w:color="auto" w:fill="F0917B" w:themeFill="accent5" w:themeFillTint="99"/>
            <w:vAlign w:val="center"/>
          </w:tcPr>
          <w:p w14:paraId="5F7D7804" w14:textId="77777777" w:rsidR="00F605CB" w:rsidRPr="00471D15" w:rsidRDefault="00F605CB" w:rsidP="0051122E">
            <w:pPr>
              <w:spacing w:line="300" w:lineRule="exact"/>
              <w:ind w:left="142"/>
              <w:jc w:val="center"/>
              <w:rPr>
                <w:rFonts w:cstheme="minorHAnsi"/>
                <w:b/>
                <w:bCs/>
              </w:rPr>
            </w:pPr>
            <w:r>
              <w:rPr>
                <w:rFonts w:cstheme="minorHAnsi"/>
                <w:b/>
                <w:bCs/>
              </w:rPr>
              <w:t>Udio</w:t>
            </w:r>
            <w:r w:rsidRPr="00471D15">
              <w:rPr>
                <w:rFonts w:cstheme="minorHAnsi"/>
                <w:b/>
                <w:bCs/>
              </w:rPr>
              <w:t xml:space="preserve"> </w:t>
            </w:r>
            <w:r>
              <w:rPr>
                <w:rFonts w:cstheme="minorHAnsi"/>
                <w:b/>
                <w:bCs/>
              </w:rPr>
              <w:t xml:space="preserve">u ukupnoj potrošnji / </w:t>
            </w:r>
            <w:r w:rsidRPr="00471D15">
              <w:rPr>
                <w:rFonts w:cstheme="minorHAnsi"/>
                <w:b/>
                <w:bCs/>
              </w:rPr>
              <w:t>%</w:t>
            </w:r>
          </w:p>
        </w:tc>
      </w:tr>
      <w:tr w:rsidR="00F605CB" w:rsidRPr="00471D15" w14:paraId="16ADD8CA" w14:textId="77777777" w:rsidTr="0051122E">
        <w:trPr>
          <w:trHeight w:val="620"/>
          <w:jc w:val="center"/>
        </w:trPr>
        <w:tc>
          <w:tcPr>
            <w:tcW w:w="1000" w:type="pct"/>
            <w:shd w:val="clear" w:color="auto" w:fill="FADAD3" w:themeFill="accent5" w:themeFillTint="33"/>
            <w:vAlign w:val="center"/>
          </w:tcPr>
          <w:p w14:paraId="12DCFA43" w14:textId="77777777" w:rsidR="00F605CB" w:rsidRPr="00471D15" w:rsidRDefault="00F605CB" w:rsidP="0051122E">
            <w:pPr>
              <w:spacing w:line="300" w:lineRule="exact"/>
              <w:ind w:left="142"/>
              <w:rPr>
                <w:rFonts w:cstheme="minorHAnsi"/>
              </w:rPr>
            </w:pPr>
            <w:r w:rsidRPr="00471D15">
              <w:rPr>
                <w:rFonts w:cstheme="minorHAnsi"/>
              </w:rPr>
              <w:t>Teretna i radna vozila</w:t>
            </w:r>
          </w:p>
        </w:tc>
        <w:tc>
          <w:tcPr>
            <w:tcW w:w="1000" w:type="pct"/>
            <w:vAlign w:val="center"/>
          </w:tcPr>
          <w:p w14:paraId="4279A94B" w14:textId="77777777" w:rsidR="00F605CB" w:rsidRPr="00471D15" w:rsidRDefault="00F605CB" w:rsidP="0051122E">
            <w:pPr>
              <w:spacing w:line="300" w:lineRule="exact"/>
              <w:ind w:left="142"/>
              <w:jc w:val="center"/>
              <w:rPr>
                <w:rFonts w:cstheme="minorHAnsi"/>
              </w:rPr>
            </w:pPr>
            <w:r w:rsidRPr="00471D15">
              <w:rPr>
                <w:rFonts w:cstheme="minorHAnsi"/>
              </w:rPr>
              <w:t>Dizel</w:t>
            </w:r>
          </w:p>
        </w:tc>
        <w:tc>
          <w:tcPr>
            <w:tcW w:w="1000" w:type="pct"/>
            <w:vAlign w:val="center"/>
          </w:tcPr>
          <w:p w14:paraId="50606AA0" w14:textId="77777777" w:rsidR="00F605CB" w:rsidRPr="00471D15" w:rsidRDefault="00F605CB" w:rsidP="0051122E">
            <w:pPr>
              <w:spacing w:line="300" w:lineRule="exact"/>
              <w:ind w:left="142"/>
              <w:jc w:val="center"/>
              <w:rPr>
                <w:rFonts w:cstheme="minorHAnsi"/>
              </w:rPr>
            </w:pPr>
            <w:r w:rsidRPr="00471D15">
              <w:rPr>
                <w:rFonts w:cstheme="minorHAnsi"/>
              </w:rPr>
              <w:t>3</w:t>
            </w:r>
          </w:p>
        </w:tc>
        <w:tc>
          <w:tcPr>
            <w:tcW w:w="1000" w:type="pct"/>
            <w:vAlign w:val="center"/>
          </w:tcPr>
          <w:p w14:paraId="1DE767CD" w14:textId="77777777" w:rsidR="00F605CB" w:rsidRPr="00471D15" w:rsidRDefault="00F605CB" w:rsidP="0051122E">
            <w:pPr>
              <w:spacing w:line="300" w:lineRule="exact"/>
              <w:ind w:left="142"/>
              <w:jc w:val="center"/>
              <w:rPr>
                <w:rFonts w:cstheme="minorHAnsi"/>
              </w:rPr>
            </w:pPr>
            <w:r w:rsidRPr="00471D15">
              <w:rPr>
                <w:rFonts w:cstheme="minorHAnsi"/>
              </w:rPr>
              <w:t>913,42</w:t>
            </w:r>
          </w:p>
        </w:tc>
        <w:tc>
          <w:tcPr>
            <w:tcW w:w="1000" w:type="pct"/>
            <w:vAlign w:val="center"/>
          </w:tcPr>
          <w:p w14:paraId="5185D79F" w14:textId="77777777" w:rsidR="00F605CB" w:rsidRPr="00471D15" w:rsidRDefault="00F605CB" w:rsidP="0051122E">
            <w:pPr>
              <w:spacing w:line="300" w:lineRule="exact"/>
              <w:ind w:left="142"/>
              <w:jc w:val="center"/>
              <w:rPr>
                <w:rFonts w:cstheme="minorHAnsi"/>
              </w:rPr>
            </w:pPr>
            <w:r>
              <w:rPr>
                <w:rFonts w:cstheme="minorHAnsi"/>
              </w:rPr>
              <w:t>56,84%</w:t>
            </w:r>
          </w:p>
        </w:tc>
      </w:tr>
      <w:tr w:rsidR="00F605CB" w:rsidRPr="00471D15" w14:paraId="5F4CE0CC" w14:textId="77777777" w:rsidTr="0051122E">
        <w:trPr>
          <w:trHeight w:val="620"/>
          <w:jc w:val="center"/>
        </w:trPr>
        <w:tc>
          <w:tcPr>
            <w:tcW w:w="1000" w:type="pct"/>
            <w:shd w:val="clear" w:color="auto" w:fill="FADAD3" w:themeFill="accent5" w:themeFillTint="33"/>
            <w:vAlign w:val="center"/>
          </w:tcPr>
          <w:p w14:paraId="266271AF" w14:textId="77777777" w:rsidR="00F605CB" w:rsidRPr="00471D15" w:rsidRDefault="00F605CB" w:rsidP="0051122E">
            <w:pPr>
              <w:spacing w:line="300" w:lineRule="exact"/>
              <w:ind w:left="142"/>
              <w:rPr>
                <w:rFonts w:cstheme="minorHAnsi"/>
              </w:rPr>
            </w:pPr>
            <w:r w:rsidRPr="00471D15">
              <w:rPr>
                <w:rFonts w:cstheme="minorHAnsi"/>
              </w:rPr>
              <w:t>Osobno vozilo</w:t>
            </w:r>
          </w:p>
        </w:tc>
        <w:tc>
          <w:tcPr>
            <w:tcW w:w="1000" w:type="pct"/>
            <w:vAlign w:val="center"/>
          </w:tcPr>
          <w:p w14:paraId="29B0182C" w14:textId="77777777" w:rsidR="00F605CB" w:rsidRPr="00471D15" w:rsidRDefault="00F605CB" w:rsidP="0051122E">
            <w:pPr>
              <w:spacing w:line="300" w:lineRule="exact"/>
              <w:ind w:left="142"/>
              <w:jc w:val="center"/>
              <w:rPr>
                <w:rFonts w:cstheme="minorHAnsi"/>
              </w:rPr>
            </w:pPr>
            <w:r w:rsidRPr="00471D15">
              <w:rPr>
                <w:rFonts w:cstheme="minorHAnsi"/>
              </w:rPr>
              <w:t>Dizel</w:t>
            </w:r>
          </w:p>
        </w:tc>
        <w:tc>
          <w:tcPr>
            <w:tcW w:w="1000" w:type="pct"/>
            <w:vAlign w:val="center"/>
          </w:tcPr>
          <w:p w14:paraId="639C2267" w14:textId="77777777" w:rsidR="00F605CB" w:rsidRPr="00471D15" w:rsidRDefault="00F605CB" w:rsidP="0051122E">
            <w:pPr>
              <w:spacing w:line="300" w:lineRule="exact"/>
              <w:ind w:left="142"/>
              <w:jc w:val="center"/>
              <w:rPr>
                <w:rFonts w:cstheme="minorHAnsi"/>
              </w:rPr>
            </w:pPr>
            <w:r w:rsidRPr="00471D15">
              <w:rPr>
                <w:rFonts w:cstheme="minorHAnsi"/>
              </w:rPr>
              <w:t>2</w:t>
            </w:r>
          </w:p>
        </w:tc>
        <w:tc>
          <w:tcPr>
            <w:tcW w:w="1000" w:type="pct"/>
            <w:vAlign w:val="center"/>
          </w:tcPr>
          <w:p w14:paraId="77E0C220" w14:textId="77777777" w:rsidR="00F605CB" w:rsidRPr="00471D15" w:rsidRDefault="00F605CB" w:rsidP="0051122E">
            <w:pPr>
              <w:spacing w:line="300" w:lineRule="exact"/>
              <w:ind w:left="142"/>
              <w:jc w:val="center"/>
              <w:rPr>
                <w:rFonts w:cstheme="minorHAnsi"/>
              </w:rPr>
            </w:pPr>
            <w:r w:rsidRPr="00471D15">
              <w:rPr>
                <w:rFonts w:cstheme="minorHAnsi"/>
              </w:rPr>
              <w:t>693,56</w:t>
            </w:r>
          </w:p>
        </w:tc>
        <w:tc>
          <w:tcPr>
            <w:tcW w:w="1000" w:type="pct"/>
            <w:vAlign w:val="center"/>
          </w:tcPr>
          <w:p w14:paraId="0484375F" w14:textId="77777777" w:rsidR="00F605CB" w:rsidRPr="00471D15" w:rsidRDefault="00F605CB" w:rsidP="0051122E">
            <w:pPr>
              <w:spacing w:line="300" w:lineRule="exact"/>
              <w:ind w:left="142"/>
              <w:jc w:val="center"/>
              <w:rPr>
                <w:rFonts w:cstheme="minorHAnsi"/>
              </w:rPr>
            </w:pPr>
            <w:r>
              <w:rPr>
                <w:rFonts w:cstheme="minorHAnsi"/>
              </w:rPr>
              <w:t>43,16%</w:t>
            </w:r>
          </w:p>
        </w:tc>
      </w:tr>
      <w:tr w:rsidR="00F605CB" w:rsidRPr="00471D15" w14:paraId="47AE7619" w14:textId="77777777" w:rsidTr="0051122E">
        <w:trPr>
          <w:trHeight w:val="620"/>
          <w:jc w:val="center"/>
        </w:trPr>
        <w:tc>
          <w:tcPr>
            <w:tcW w:w="1000" w:type="pct"/>
            <w:shd w:val="clear" w:color="auto" w:fill="F0917B" w:themeFill="accent5" w:themeFillTint="99"/>
            <w:vAlign w:val="center"/>
          </w:tcPr>
          <w:p w14:paraId="2358CF2C" w14:textId="77777777" w:rsidR="00F605CB" w:rsidRPr="0048083B" w:rsidRDefault="00F605CB" w:rsidP="0051122E">
            <w:pPr>
              <w:ind w:firstLine="169"/>
              <w:rPr>
                <w:b/>
                <w:bCs/>
              </w:rPr>
            </w:pPr>
            <w:r w:rsidRPr="0048083B">
              <w:rPr>
                <w:b/>
                <w:bCs/>
              </w:rPr>
              <w:t>Ukupno</w:t>
            </w:r>
          </w:p>
        </w:tc>
        <w:tc>
          <w:tcPr>
            <w:tcW w:w="1000" w:type="pct"/>
            <w:shd w:val="clear" w:color="auto" w:fill="F0917B" w:themeFill="accent5" w:themeFillTint="99"/>
            <w:vAlign w:val="center"/>
          </w:tcPr>
          <w:p w14:paraId="21109564" w14:textId="77777777" w:rsidR="00F605CB" w:rsidRPr="0048083B" w:rsidRDefault="00F605CB" w:rsidP="0051122E">
            <w:pPr>
              <w:jc w:val="center"/>
              <w:rPr>
                <w:b/>
                <w:bCs/>
              </w:rPr>
            </w:pPr>
            <w:r w:rsidRPr="0048083B">
              <w:rPr>
                <w:b/>
                <w:bCs/>
              </w:rPr>
              <w:t>-</w:t>
            </w:r>
          </w:p>
        </w:tc>
        <w:tc>
          <w:tcPr>
            <w:tcW w:w="1000" w:type="pct"/>
            <w:shd w:val="clear" w:color="auto" w:fill="F0917B" w:themeFill="accent5" w:themeFillTint="99"/>
            <w:vAlign w:val="center"/>
          </w:tcPr>
          <w:p w14:paraId="143FDEF8" w14:textId="77777777" w:rsidR="00F605CB" w:rsidRPr="0048083B" w:rsidRDefault="00F605CB" w:rsidP="0051122E">
            <w:pPr>
              <w:jc w:val="center"/>
              <w:rPr>
                <w:b/>
                <w:bCs/>
              </w:rPr>
            </w:pPr>
            <w:r w:rsidRPr="0048083B">
              <w:rPr>
                <w:b/>
                <w:bCs/>
              </w:rPr>
              <w:t>5</w:t>
            </w:r>
          </w:p>
        </w:tc>
        <w:tc>
          <w:tcPr>
            <w:tcW w:w="1000" w:type="pct"/>
            <w:shd w:val="clear" w:color="auto" w:fill="F0917B" w:themeFill="accent5" w:themeFillTint="99"/>
            <w:vAlign w:val="center"/>
          </w:tcPr>
          <w:p w14:paraId="71598810" w14:textId="77777777" w:rsidR="00F605CB" w:rsidRPr="0048083B" w:rsidRDefault="00F605CB" w:rsidP="0051122E">
            <w:pPr>
              <w:jc w:val="center"/>
              <w:rPr>
                <w:b/>
                <w:bCs/>
              </w:rPr>
            </w:pPr>
            <w:r w:rsidRPr="0048083B">
              <w:rPr>
                <w:b/>
                <w:bCs/>
              </w:rPr>
              <w:t>1.606,98</w:t>
            </w:r>
          </w:p>
        </w:tc>
        <w:tc>
          <w:tcPr>
            <w:tcW w:w="1000" w:type="pct"/>
            <w:shd w:val="clear" w:color="auto" w:fill="F0917B" w:themeFill="accent5" w:themeFillTint="99"/>
            <w:vAlign w:val="center"/>
          </w:tcPr>
          <w:p w14:paraId="12C5C1F4" w14:textId="77777777" w:rsidR="00F605CB" w:rsidRPr="0048083B" w:rsidRDefault="00F605CB" w:rsidP="0051122E">
            <w:pPr>
              <w:jc w:val="center"/>
              <w:rPr>
                <w:b/>
                <w:bCs/>
              </w:rPr>
            </w:pPr>
            <w:r w:rsidRPr="0048083B">
              <w:rPr>
                <w:b/>
                <w:bCs/>
              </w:rPr>
              <w:t>100%</w:t>
            </w:r>
          </w:p>
        </w:tc>
      </w:tr>
    </w:tbl>
    <w:p w14:paraId="064FCE2D" w14:textId="717FBBC1" w:rsidR="00224DB8" w:rsidRPr="00C95D7E" w:rsidRDefault="00224DB8" w:rsidP="00224DB8">
      <w:pPr>
        <w:jc w:val="both"/>
        <w:rPr>
          <w:rFonts w:ascii="Calibri" w:hAnsi="Calibri" w:cs="Calibri"/>
          <w:sz w:val="18"/>
          <w:szCs w:val="18"/>
        </w:rPr>
      </w:pPr>
      <w:r w:rsidRPr="00C95D7E">
        <w:rPr>
          <w:rFonts w:ascii="Calibri" w:hAnsi="Calibri" w:cs="Calibri"/>
          <w:sz w:val="18"/>
          <w:szCs w:val="18"/>
        </w:rPr>
        <w:t xml:space="preserve">Izvor: </w:t>
      </w:r>
      <w:r w:rsidR="00281D94" w:rsidRPr="00C95D7E">
        <w:rPr>
          <w:rFonts w:ascii="Calibri" w:hAnsi="Calibri" w:cs="Calibri"/>
          <w:sz w:val="18"/>
          <w:szCs w:val="18"/>
          <w:lang w:eastAsia="en-US"/>
        </w:rPr>
        <w:t>Općin</w:t>
      </w:r>
      <w:r w:rsidR="00C95D7E">
        <w:rPr>
          <w:rFonts w:ascii="Calibri" w:hAnsi="Calibri" w:cs="Calibri"/>
          <w:sz w:val="18"/>
          <w:szCs w:val="18"/>
          <w:lang w:eastAsia="en-US"/>
        </w:rPr>
        <w:t>a</w:t>
      </w:r>
      <w:r w:rsidR="00281D94" w:rsidRPr="00C95D7E">
        <w:rPr>
          <w:rFonts w:ascii="Calibri" w:hAnsi="Calibri" w:cs="Calibri"/>
          <w:sz w:val="18"/>
          <w:szCs w:val="18"/>
          <w:lang w:eastAsia="en-US"/>
        </w:rPr>
        <w:t xml:space="preserve"> Brtonigla</w:t>
      </w:r>
      <w:r w:rsidR="00C95D7E">
        <w:rPr>
          <w:rFonts w:ascii="Calibri" w:hAnsi="Calibri" w:cs="Calibri"/>
          <w:sz w:val="18"/>
          <w:szCs w:val="18"/>
          <w:lang w:eastAsia="en-US"/>
        </w:rPr>
        <w:t>- Verteneglio, službeni podaci</w:t>
      </w:r>
    </w:p>
    <w:p w14:paraId="0AF5695D" w14:textId="77777777" w:rsidR="00F605CB" w:rsidRDefault="00F605CB" w:rsidP="00F605CB">
      <w:pPr>
        <w:jc w:val="both"/>
        <w:rPr>
          <w:rFonts w:cstheme="minorHAnsi"/>
        </w:rPr>
      </w:pPr>
    </w:p>
    <w:p w14:paraId="11703983" w14:textId="7A757788" w:rsidR="00F605CB" w:rsidRPr="00471D15" w:rsidRDefault="00F605CB" w:rsidP="00C409E7">
      <w:pPr>
        <w:jc w:val="both"/>
        <w:rPr>
          <w:rFonts w:cstheme="minorHAnsi"/>
        </w:rPr>
      </w:pPr>
      <w:r w:rsidRPr="00471D15">
        <w:rPr>
          <w:rFonts w:cstheme="minorHAnsi"/>
        </w:rPr>
        <w:t xml:space="preserve">Kao što je vidljivo iz gore navedene tablice sva vozila u vlasništvu Općine Brtonigla-Verteneglio koriste dizel gorivo. Godišnja potrošnja goriva u referentnoj 2019. godini iznosila je </w:t>
      </w:r>
      <w:r>
        <w:rPr>
          <w:rFonts w:cstheme="minorHAnsi"/>
        </w:rPr>
        <w:t xml:space="preserve">ukupno </w:t>
      </w:r>
      <w:r w:rsidRPr="00F72234">
        <w:rPr>
          <w:rFonts w:cstheme="minorHAnsi"/>
          <w:b/>
          <w:bCs/>
        </w:rPr>
        <w:t>1.606,98 l</w:t>
      </w:r>
      <w:r w:rsidRPr="00471D15">
        <w:rPr>
          <w:rFonts w:cstheme="minorHAnsi"/>
        </w:rPr>
        <w:t>, od toga su 913,42 litara potrošila teretna i radna vozila</w:t>
      </w:r>
      <w:r>
        <w:rPr>
          <w:rFonts w:cstheme="minorHAnsi"/>
        </w:rPr>
        <w:t xml:space="preserve"> što čini 56,84% ukupne potrošnje</w:t>
      </w:r>
      <w:r w:rsidRPr="00471D15">
        <w:rPr>
          <w:rFonts w:cstheme="minorHAnsi"/>
        </w:rPr>
        <w:t>, dok su ostatak</w:t>
      </w:r>
      <w:r>
        <w:rPr>
          <w:rFonts w:cstheme="minorHAnsi"/>
        </w:rPr>
        <w:t xml:space="preserve"> od </w:t>
      </w:r>
      <w:r w:rsidRPr="00471D15">
        <w:rPr>
          <w:rFonts w:cstheme="minorHAnsi"/>
        </w:rPr>
        <w:t>693,56 litara goriva</w:t>
      </w:r>
      <w:r>
        <w:rPr>
          <w:rFonts w:cstheme="minorHAnsi"/>
        </w:rPr>
        <w:t>, odnosno 43,16%</w:t>
      </w:r>
      <w:r w:rsidRPr="00471D15">
        <w:rPr>
          <w:rFonts w:cstheme="minorHAnsi"/>
        </w:rPr>
        <w:t xml:space="preserve"> potrošila osobna vozila</w:t>
      </w:r>
      <w:r>
        <w:rPr>
          <w:rFonts w:cstheme="minorHAnsi"/>
        </w:rPr>
        <w:t>.</w:t>
      </w:r>
    </w:p>
    <w:p w14:paraId="195B1396" w14:textId="77777777" w:rsidR="00F605CB" w:rsidRPr="0048083B" w:rsidRDefault="00F605CB" w:rsidP="00F605CB">
      <w:pPr>
        <w:rPr>
          <w:rFonts w:cstheme="minorHAnsi"/>
          <w:b/>
          <w:bCs/>
          <w:i/>
          <w:iCs/>
          <w:u w:val="single"/>
        </w:rPr>
      </w:pPr>
      <w:r>
        <w:rPr>
          <w:rFonts w:cstheme="minorHAnsi"/>
          <w:b/>
          <w:bCs/>
          <w:i/>
          <w:iCs/>
          <w:u w:val="single"/>
        </w:rPr>
        <w:t>O</w:t>
      </w:r>
      <w:r w:rsidRPr="00A441FB">
        <w:rPr>
          <w:rFonts w:cstheme="minorHAnsi"/>
          <w:b/>
          <w:i/>
          <w:u w:val="single"/>
        </w:rPr>
        <w:t>sobna i komercijalna vozila</w:t>
      </w:r>
    </w:p>
    <w:p w14:paraId="3713B03C" w14:textId="0ED29AF1" w:rsidR="006B1965" w:rsidRPr="00471D15" w:rsidRDefault="00F605CB" w:rsidP="00816664">
      <w:pPr>
        <w:jc w:val="both"/>
        <w:rPr>
          <w:rFonts w:cstheme="minorHAnsi"/>
        </w:rPr>
      </w:pPr>
      <w:r w:rsidRPr="00471D15">
        <w:rPr>
          <w:rFonts w:cstheme="minorHAnsi"/>
        </w:rPr>
        <w:t>U referentnoj 2019. godini je na području općine Brtonigla-Verteneglio ukupno registrirano 1.320 motornih vozila.</w:t>
      </w:r>
    </w:p>
    <w:p w14:paraId="015B8957" w14:textId="4C52C117" w:rsidR="00F605CB" w:rsidRDefault="00F605CB" w:rsidP="007063CE">
      <w:pPr>
        <w:pStyle w:val="Caption"/>
      </w:pPr>
      <w:bookmarkStart w:id="35" w:name="_Toc69807785"/>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7</w:t>
      </w:r>
      <w:r>
        <w:fldChar w:fldCharType="end"/>
      </w:r>
      <w:r>
        <w:t xml:space="preserve"> </w:t>
      </w:r>
      <w:r w:rsidRPr="00763AEB">
        <w:t xml:space="preserve">Registrirana vozila </w:t>
      </w:r>
      <w:r>
        <w:t xml:space="preserve">(kom) </w:t>
      </w:r>
      <w:r w:rsidRPr="00763AEB">
        <w:t>prema vrsti vozila u 2019. godini</w:t>
      </w:r>
      <w:bookmarkEnd w:id="35"/>
    </w:p>
    <w:tbl>
      <w:tblPr>
        <w:tblStyle w:val="TableGrid"/>
        <w:tblW w:w="5000" w:type="pct"/>
        <w:jc w:val="center"/>
        <w:tblLook w:val="04A0" w:firstRow="1" w:lastRow="0" w:firstColumn="1" w:lastColumn="0" w:noHBand="0" w:noVBand="1"/>
      </w:tblPr>
      <w:tblGrid>
        <w:gridCol w:w="4390"/>
        <w:gridCol w:w="4620"/>
      </w:tblGrid>
      <w:tr w:rsidR="00F605CB" w:rsidRPr="00471D15" w14:paraId="4551FF5D" w14:textId="77777777" w:rsidTr="0051122E">
        <w:trPr>
          <w:trHeight w:val="468"/>
          <w:jc w:val="center"/>
        </w:trPr>
        <w:tc>
          <w:tcPr>
            <w:tcW w:w="2436" w:type="pct"/>
            <w:shd w:val="clear" w:color="auto" w:fill="F0917B" w:themeFill="accent5" w:themeFillTint="99"/>
            <w:vAlign w:val="center"/>
          </w:tcPr>
          <w:p w14:paraId="2FB07FAF" w14:textId="77777777" w:rsidR="00F605CB" w:rsidRPr="00471D15" w:rsidRDefault="00F605CB" w:rsidP="0051122E">
            <w:pPr>
              <w:rPr>
                <w:rFonts w:cstheme="minorHAnsi"/>
                <w:b/>
                <w:bCs/>
              </w:rPr>
            </w:pPr>
            <w:r w:rsidRPr="00471D15">
              <w:rPr>
                <w:rFonts w:cstheme="minorHAnsi"/>
                <w:b/>
                <w:bCs/>
              </w:rPr>
              <w:t>Vrsta vozila</w:t>
            </w:r>
          </w:p>
        </w:tc>
        <w:tc>
          <w:tcPr>
            <w:tcW w:w="2564" w:type="pct"/>
            <w:shd w:val="clear" w:color="auto" w:fill="F0917B" w:themeFill="accent5" w:themeFillTint="99"/>
            <w:vAlign w:val="center"/>
          </w:tcPr>
          <w:p w14:paraId="211F3571" w14:textId="77777777" w:rsidR="00F605CB" w:rsidRPr="00471D15" w:rsidRDefault="00F605CB" w:rsidP="0051122E">
            <w:pPr>
              <w:jc w:val="center"/>
              <w:rPr>
                <w:rFonts w:cstheme="minorHAnsi"/>
                <w:b/>
                <w:bCs/>
              </w:rPr>
            </w:pPr>
            <w:r>
              <w:rPr>
                <w:rFonts w:cstheme="minorHAnsi"/>
                <w:b/>
                <w:bCs/>
              </w:rPr>
              <w:t>Broj registriranih vozila</w:t>
            </w:r>
          </w:p>
        </w:tc>
      </w:tr>
      <w:tr w:rsidR="00F605CB" w:rsidRPr="00471D15" w14:paraId="100A18A2" w14:textId="77777777" w:rsidTr="0051122E">
        <w:trPr>
          <w:trHeight w:val="468"/>
          <w:jc w:val="center"/>
        </w:trPr>
        <w:tc>
          <w:tcPr>
            <w:tcW w:w="2436" w:type="pct"/>
            <w:shd w:val="clear" w:color="auto" w:fill="FADAD3" w:themeFill="accent5" w:themeFillTint="33"/>
            <w:vAlign w:val="center"/>
          </w:tcPr>
          <w:p w14:paraId="75BE63AB" w14:textId="77777777" w:rsidR="00F605CB" w:rsidRPr="00471D15" w:rsidRDefault="00F605CB" w:rsidP="0051122E">
            <w:pPr>
              <w:rPr>
                <w:rFonts w:cstheme="minorHAnsi"/>
              </w:rPr>
            </w:pPr>
            <w:r w:rsidRPr="00471D15">
              <w:rPr>
                <w:rFonts w:cstheme="minorHAnsi"/>
              </w:rPr>
              <w:t>Moped</w:t>
            </w:r>
          </w:p>
        </w:tc>
        <w:tc>
          <w:tcPr>
            <w:tcW w:w="2564" w:type="pct"/>
            <w:vAlign w:val="center"/>
          </w:tcPr>
          <w:p w14:paraId="24028737" w14:textId="77777777" w:rsidR="00F605CB" w:rsidRPr="00471D15" w:rsidRDefault="00F605CB" w:rsidP="0051122E">
            <w:pPr>
              <w:jc w:val="center"/>
              <w:rPr>
                <w:rFonts w:cstheme="minorHAnsi"/>
              </w:rPr>
            </w:pPr>
            <w:r w:rsidRPr="00471D15">
              <w:rPr>
                <w:rFonts w:cstheme="minorHAnsi"/>
              </w:rPr>
              <w:t>30</w:t>
            </w:r>
          </w:p>
        </w:tc>
      </w:tr>
      <w:tr w:rsidR="00F605CB" w:rsidRPr="00471D15" w14:paraId="5C1F5E33" w14:textId="77777777" w:rsidTr="0051122E">
        <w:trPr>
          <w:trHeight w:val="468"/>
          <w:jc w:val="center"/>
        </w:trPr>
        <w:tc>
          <w:tcPr>
            <w:tcW w:w="2436" w:type="pct"/>
            <w:shd w:val="clear" w:color="auto" w:fill="FADAD3" w:themeFill="accent5" w:themeFillTint="33"/>
            <w:vAlign w:val="center"/>
          </w:tcPr>
          <w:p w14:paraId="6E5FB58C" w14:textId="77777777" w:rsidR="00F605CB" w:rsidRPr="00471D15" w:rsidRDefault="00F605CB" w:rsidP="0051122E">
            <w:pPr>
              <w:rPr>
                <w:rFonts w:cstheme="minorHAnsi"/>
              </w:rPr>
            </w:pPr>
            <w:r w:rsidRPr="00471D15">
              <w:rPr>
                <w:rFonts w:cstheme="minorHAnsi"/>
              </w:rPr>
              <w:t>Motocikl</w:t>
            </w:r>
          </w:p>
        </w:tc>
        <w:tc>
          <w:tcPr>
            <w:tcW w:w="2564" w:type="pct"/>
            <w:vAlign w:val="center"/>
          </w:tcPr>
          <w:p w14:paraId="68C4ACA0" w14:textId="77777777" w:rsidR="00F605CB" w:rsidRPr="00471D15" w:rsidRDefault="00F605CB" w:rsidP="0051122E">
            <w:pPr>
              <w:jc w:val="center"/>
              <w:rPr>
                <w:rFonts w:cstheme="minorHAnsi"/>
              </w:rPr>
            </w:pPr>
            <w:r w:rsidRPr="00471D15">
              <w:rPr>
                <w:rFonts w:cstheme="minorHAnsi"/>
              </w:rPr>
              <w:t>69</w:t>
            </w:r>
          </w:p>
        </w:tc>
      </w:tr>
      <w:tr w:rsidR="00F605CB" w:rsidRPr="00471D15" w14:paraId="087B49F4" w14:textId="77777777" w:rsidTr="0051122E">
        <w:trPr>
          <w:trHeight w:val="468"/>
          <w:jc w:val="center"/>
        </w:trPr>
        <w:tc>
          <w:tcPr>
            <w:tcW w:w="2436" w:type="pct"/>
            <w:shd w:val="clear" w:color="auto" w:fill="FADAD3" w:themeFill="accent5" w:themeFillTint="33"/>
            <w:vAlign w:val="center"/>
          </w:tcPr>
          <w:p w14:paraId="3A6DAFD5" w14:textId="77777777" w:rsidR="00F605CB" w:rsidRPr="00471D15" w:rsidRDefault="00F605CB" w:rsidP="0051122E">
            <w:pPr>
              <w:rPr>
                <w:rFonts w:cstheme="minorHAnsi"/>
              </w:rPr>
            </w:pPr>
            <w:r w:rsidRPr="00471D15">
              <w:rPr>
                <w:rFonts w:cstheme="minorHAnsi"/>
              </w:rPr>
              <w:t>Osobni automobil</w:t>
            </w:r>
          </w:p>
        </w:tc>
        <w:tc>
          <w:tcPr>
            <w:tcW w:w="2564" w:type="pct"/>
            <w:vAlign w:val="center"/>
          </w:tcPr>
          <w:p w14:paraId="1CFF4809" w14:textId="77777777" w:rsidR="00F605CB" w:rsidRPr="00471D15" w:rsidRDefault="00F605CB" w:rsidP="0051122E">
            <w:pPr>
              <w:jc w:val="center"/>
              <w:rPr>
                <w:rFonts w:cstheme="minorHAnsi"/>
              </w:rPr>
            </w:pPr>
            <w:r w:rsidRPr="00471D15">
              <w:rPr>
                <w:rFonts w:cstheme="minorHAnsi"/>
              </w:rPr>
              <w:t>945</w:t>
            </w:r>
          </w:p>
        </w:tc>
      </w:tr>
      <w:tr w:rsidR="00F605CB" w:rsidRPr="00471D15" w14:paraId="549424B6" w14:textId="77777777" w:rsidTr="0051122E">
        <w:trPr>
          <w:trHeight w:val="468"/>
          <w:jc w:val="center"/>
        </w:trPr>
        <w:tc>
          <w:tcPr>
            <w:tcW w:w="2436" w:type="pct"/>
            <w:shd w:val="clear" w:color="auto" w:fill="FADAD3" w:themeFill="accent5" w:themeFillTint="33"/>
            <w:vAlign w:val="center"/>
          </w:tcPr>
          <w:p w14:paraId="7CD0D075" w14:textId="77777777" w:rsidR="00F605CB" w:rsidRPr="00471D15" w:rsidRDefault="00F605CB" w:rsidP="0051122E">
            <w:pPr>
              <w:rPr>
                <w:rFonts w:cstheme="minorHAnsi"/>
              </w:rPr>
            </w:pPr>
            <w:r w:rsidRPr="00471D15">
              <w:rPr>
                <w:rFonts w:cstheme="minorHAnsi"/>
              </w:rPr>
              <w:t>Autobus</w:t>
            </w:r>
          </w:p>
        </w:tc>
        <w:tc>
          <w:tcPr>
            <w:tcW w:w="2564" w:type="pct"/>
            <w:vAlign w:val="center"/>
          </w:tcPr>
          <w:p w14:paraId="71DA08E5" w14:textId="77777777" w:rsidR="00F605CB" w:rsidRPr="00471D15" w:rsidRDefault="00F605CB" w:rsidP="0051122E">
            <w:pPr>
              <w:jc w:val="center"/>
              <w:rPr>
                <w:rFonts w:cstheme="minorHAnsi"/>
              </w:rPr>
            </w:pPr>
            <w:r w:rsidRPr="00471D15">
              <w:rPr>
                <w:rFonts w:cstheme="minorHAnsi"/>
              </w:rPr>
              <w:t>1</w:t>
            </w:r>
          </w:p>
        </w:tc>
      </w:tr>
      <w:tr w:rsidR="00F605CB" w:rsidRPr="00471D15" w14:paraId="34283480" w14:textId="77777777" w:rsidTr="0051122E">
        <w:trPr>
          <w:trHeight w:val="468"/>
          <w:jc w:val="center"/>
        </w:trPr>
        <w:tc>
          <w:tcPr>
            <w:tcW w:w="2436" w:type="pct"/>
            <w:shd w:val="clear" w:color="auto" w:fill="FADAD3" w:themeFill="accent5" w:themeFillTint="33"/>
            <w:vAlign w:val="center"/>
          </w:tcPr>
          <w:p w14:paraId="52514D22" w14:textId="77777777" w:rsidR="00F605CB" w:rsidRPr="00471D15" w:rsidRDefault="00F605CB" w:rsidP="0051122E">
            <w:pPr>
              <w:rPr>
                <w:rFonts w:cstheme="minorHAnsi"/>
              </w:rPr>
            </w:pPr>
            <w:r w:rsidRPr="00471D15">
              <w:rPr>
                <w:rFonts w:cstheme="minorHAnsi"/>
              </w:rPr>
              <w:t>Teretno i radno vozilo</w:t>
            </w:r>
          </w:p>
        </w:tc>
        <w:tc>
          <w:tcPr>
            <w:tcW w:w="2564" w:type="pct"/>
            <w:vAlign w:val="center"/>
          </w:tcPr>
          <w:p w14:paraId="1408E43A" w14:textId="77777777" w:rsidR="00F605CB" w:rsidRPr="00471D15" w:rsidRDefault="00F605CB" w:rsidP="0051122E">
            <w:pPr>
              <w:jc w:val="center"/>
              <w:rPr>
                <w:rFonts w:cstheme="minorHAnsi"/>
              </w:rPr>
            </w:pPr>
            <w:r w:rsidRPr="00471D15">
              <w:rPr>
                <w:rFonts w:cstheme="minorHAnsi"/>
              </w:rPr>
              <w:t>126</w:t>
            </w:r>
          </w:p>
        </w:tc>
      </w:tr>
      <w:tr w:rsidR="00F605CB" w:rsidRPr="00471D15" w14:paraId="406ECB63" w14:textId="77777777" w:rsidTr="0051122E">
        <w:trPr>
          <w:trHeight w:val="468"/>
          <w:jc w:val="center"/>
        </w:trPr>
        <w:tc>
          <w:tcPr>
            <w:tcW w:w="2436" w:type="pct"/>
            <w:shd w:val="clear" w:color="auto" w:fill="FADAD3" w:themeFill="accent5" w:themeFillTint="33"/>
            <w:vAlign w:val="center"/>
          </w:tcPr>
          <w:p w14:paraId="0572EB85" w14:textId="77777777" w:rsidR="00F605CB" w:rsidRPr="00471D15" w:rsidRDefault="00F605CB" w:rsidP="0051122E">
            <w:pPr>
              <w:rPr>
                <w:rFonts w:cstheme="minorHAnsi"/>
              </w:rPr>
            </w:pPr>
            <w:r w:rsidRPr="00471D15">
              <w:rPr>
                <w:rFonts w:cstheme="minorHAnsi"/>
              </w:rPr>
              <w:t>Kombinirani automobil</w:t>
            </w:r>
          </w:p>
        </w:tc>
        <w:tc>
          <w:tcPr>
            <w:tcW w:w="2564" w:type="pct"/>
            <w:vAlign w:val="center"/>
          </w:tcPr>
          <w:p w14:paraId="24C1F8B4" w14:textId="77777777" w:rsidR="00F605CB" w:rsidRPr="00471D15" w:rsidRDefault="00F605CB" w:rsidP="0051122E">
            <w:pPr>
              <w:jc w:val="center"/>
              <w:rPr>
                <w:rFonts w:cstheme="minorHAnsi"/>
              </w:rPr>
            </w:pPr>
            <w:r w:rsidRPr="00471D15">
              <w:rPr>
                <w:rFonts w:cstheme="minorHAnsi"/>
              </w:rPr>
              <w:t>2</w:t>
            </w:r>
          </w:p>
        </w:tc>
      </w:tr>
      <w:tr w:rsidR="00F605CB" w:rsidRPr="00471D15" w14:paraId="6C0DC593" w14:textId="77777777" w:rsidTr="0051122E">
        <w:trPr>
          <w:trHeight w:val="468"/>
          <w:jc w:val="center"/>
        </w:trPr>
        <w:tc>
          <w:tcPr>
            <w:tcW w:w="2436" w:type="pct"/>
            <w:shd w:val="clear" w:color="auto" w:fill="FADAD3" w:themeFill="accent5" w:themeFillTint="33"/>
            <w:vAlign w:val="center"/>
          </w:tcPr>
          <w:p w14:paraId="757D5F11" w14:textId="77777777" w:rsidR="00F605CB" w:rsidRPr="00471D15" w:rsidRDefault="00F605CB" w:rsidP="0051122E">
            <w:pPr>
              <w:rPr>
                <w:rFonts w:cstheme="minorHAnsi"/>
              </w:rPr>
            </w:pPr>
            <w:r w:rsidRPr="00471D15">
              <w:rPr>
                <w:rFonts w:cstheme="minorHAnsi"/>
              </w:rPr>
              <w:t>Ostala vozila</w:t>
            </w:r>
          </w:p>
        </w:tc>
        <w:tc>
          <w:tcPr>
            <w:tcW w:w="2564" w:type="pct"/>
            <w:vAlign w:val="center"/>
          </w:tcPr>
          <w:p w14:paraId="65B501AA" w14:textId="77777777" w:rsidR="00F605CB" w:rsidRPr="00471D15" w:rsidRDefault="00F605CB" w:rsidP="0051122E">
            <w:pPr>
              <w:jc w:val="center"/>
              <w:rPr>
                <w:rFonts w:cstheme="minorHAnsi"/>
              </w:rPr>
            </w:pPr>
            <w:r w:rsidRPr="00471D15">
              <w:rPr>
                <w:rFonts w:cstheme="minorHAnsi"/>
              </w:rPr>
              <w:t>147</w:t>
            </w:r>
          </w:p>
        </w:tc>
      </w:tr>
      <w:tr w:rsidR="00F605CB" w:rsidRPr="00471D15" w14:paraId="7A01AF1A" w14:textId="77777777" w:rsidTr="0051122E">
        <w:trPr>
          <w:trHeight w:val="468"/>
          <w:jc w:val="center"/>
        </w:trPr>
        <w:tc>
          <w:tcPr>
            <w:tcW w:w="2436" w:type="pct"/>
            <w:shd w:val="clear" w:color="auto" w:fill="F0917B" w:themeFill="accent5" w:themeFillTint="99"/>
            <w:vAlign w:val="center"/>
          </w:tcPr>
          <w:p w14:paraId="67618B0A" w14:textId="77777777" w:rsidR="00F605CB" w:rsidRPr="00471D15" w:rsidRDefault="00F605CB" w:rsidP="0051122E">
            <w:pPr>
              <w:rPr>
                <w:rFonts w:cstheme="minorHAnsi"/>
                <w:b/>
                <w:bCs/>
              </w:rPr>
            </w:pPr>
            <w:r w:rsidRPr="00471D15">
              <w:rPr>
                <w:rFonts w:cstheme="minorHAnsi"/>
                <w:b/>
                <w:bCs/>
              </w:rPr>
              <w:t>Ukupno</w:t>
            </w:r>
          </w:p>
        </w:tc>
        <w:tc>
          <w:tcPr>
            <w:tcW w:w="2564" w:type="pct"/>
            <w:shd w:val="clear" w:color="auto" w:fill="F0917B" w:themeFill="accent5" w:themeFillTint="99"/>
            <w:vAlign w:val="center"/>
          </w:tcPr>
          <w:p w14:paraId="241FFB8A" w14:textId="77777777" w:rsidR="00F605CB" w:rsidRPr="00471D15" w:rsidRDefault="00F605CB" w:rsidP="0051122E">
            <w:pPr>
              <w:keepNext/>
              <w:jc w:val="center"/>
              <w:rPr>
                <w:rFonts w:cstheme="minorHAnsi"/>
                <w:b/>
                <w:bCs/>
              </w:rPr>
            </w:pPr>
            <w:r w:rsidRPr="00471D15">
              <w:rPr>
                <w:rFonts w:cstheme="minorHAnsi"/>
                <w:b/>
                <w:bCs/>
              </w:rPr>
              <w:t>1.320</w:t>
            </w:r>
          </w:p>
        </w:tc>
      </w:tr>
    </w:tbl>
    <w:p w14:paraId="2903BC69" w14:textId="1919AC83" w:rsidR="00F7141C" w:rsidRPr="00C95D7E" w:rsidRDefault="00F7141C" w:rsidP="00F7141C">
      <w:pPr>
        <w:jc w:val="both"/>
        <w:rPr>
          <w:rFonts w:ascii="Calibri" w:hAnsi="Calibri" w:cs="Calibri"/>
          <w:sz w:val="18"/>
          <w:szCs w:val="18"/>
        </w:rPr>
      </w:pPr>
      <w:r w:rsidRPr="00C95D7E">
        <w:rPr>
          <w:rFonts w:ascii="Calibri" w:hAnsi="Calibri" w:cs="Calibri"/>
          <w:sz w:val="18"/>
          <w:szCs w:val="18"/>
        </w:rPr>
        <w:t xml:space="preserve">Izvor: </w:t>
      </w:r>
      <w:r w:rsidR="00C95D7E" w:rsidRPr="00C95D7E">
        <w:rPr>
          <w:rFonts w:ascii="Calibri" w:hAnsi="Calibri" w:cs="Calibri"/>
          <w:sz w:val="18"/>
          <w:szCs w:val="18"/>
        </w:rPr>
        <w:t>MUP, podaci o registriranim vozilima</w:t>
      </w:r>
    </w:p>
    <w:p w14:paraId="2DA76DB6" w14:textId="77777777" w:rsidR="00F605CB" w:rsidRDefault="00F605CB" w:rsidP="007063CE">
      <w:pPr>
        <w:pStyle w:val="Caption"/>
      </w:pPr>
    </w:p>
    <w:p w14:paraId="0B289CF0" w14:textId="5C133326" w:rsidR="00816664" w:rsidRDefault="00F605CB" w:rsidP="00FF1F00">
      <w:pPr>
        <w:jc w:val="both"/>
        <w:rPr>
          <w:rFonts w:cstheme="minorHAnsi"/>
        </w:rPr>
      </w:pPr>
      <w:r w:rsidRPr="00471D15">
        <w:rPr>
          <w:rFonts w:cstheme="minorHAnsi"/>
        </w:rPr>
        <w:t xml:space="preserve">Od 1.320 registriranih vozila u referentnoj 2019. godini njih </w:t>
      </w:r>
      <w:r>
        <w:rPr>
          <w:rFonts w:cstheme="minorHAnsi"/>
        </w:rPr>
        <w:t>oko 47%</w:t>
      </w:r>
      <w:r w:rsidRPr="00471D15">
        <w:rPr>
          <w:rFonts w:cstheme="minorHAnsi"/>
        </w:rPr>
        <w:t xml:space="preserve"> koristi benzin, dok </w:t>
      </w:r>
      <w:r>
        <w:rPr>
          <w:rFonts w:cstheme="minorHAnsi"/>
        </w:rPr>
        <w:t xml:space="preserve">preostalih oko 53% </w:t>
      </w:r>
      <w:r w:rsidRPr="00471D15">
        <w:rPr>
          <w:rFonts w:cstheme="minorHAnsi"/>
        </w:rPr>
        <w:t>koristi dizel kao gorivo.</w:t>
      </w:r>
    </w:p>
    <w:p w14:paraId="679E162A" w14:textId="77777777" w:rsidR="00816664" w:rsidRDefault="00816664">
      <w:pPr>
        <w:rPr>
          <w:rFonts w:cstheme="minorHAnsi"/>
        </w:rPr>
      </w:pPr>
      <w:r>
        <w:rPr>
          <w:rFonts w:cstheme="minorHAnsi"/>
        </w:rPr>
        <w:br w:type="page"/>
      </w:r>
    </w:p>
    <w:p w14:paraId="3019510B" w14:textId="36B5D16B" w:rsidR="00F605CB" w:rsidRDefault="00F605CB" w:rsidP="007063CE">
      <w:pPr>
        <w:pStyle w:val="Caption"/>
      </w:pPr>
      <w:bookmarkStart w:id="36" w:name="_Toc69807786"/>
      <w:r>
        <w:lastRenderedPageBreak/>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8</w:t>
      </w:r>
      <w:r>
        <w:fldChar w:fldCharType="end"/>
      </w:r>
      <w:r>
        <w:t xml:space="preserve"> </w:t>
      </w:r>
      <w:r w:rsidRPr="00C01524">
        <w:t>Registrirana vozila prema vrsti goriva za 2019. godinu</w:t>
      </w:r>
      <w:bookmarkEnd w:id="36"/>
    </w:p>
    <w:tbl>
      <w:tblPr>
        <w:tblStyle w:val="TableGrid"/>
        <w:tblW w:w="5000" w:type="pct"/>
        <w:tblLayout w:type="fixed"/>
        <w:tblLook w:val="04A0" w:firstRow="1" w:lastRow="0" w:firstColumn="1" w:lastColumn="0" w:noHBand="0" w:noVBand="1"/>
      </w:tblPr>
      <w:tblGrid>
        <w:gridCol w:w="1802"/>
        <w:gridCol w:w="1802"/>
        <w:gridCol w:w="1802"/>
        <w:gridCol w:w="1802"/>
        <w:gridCol w:w="1802"/>
      </w:tblGrid>
      <w:tr w:rsidR="00F605CB" w:rsidRPr="00471D15" w14:paraId="523AC89E" w14:textId="77777777" w:rsidTr="0051122E">
        <w:trPr>
          <w:trHeight w:val="593"/>
        </w:trPr>
        <w:tc>
          <w:tcPr>
            <w:tcW w:w="1000" w:type="pct"/>
            <w:shd w:val="clear" w:color="auto" w:fill="F0917B" w:themeFill="accent5" w:themeFillTint="99"/>
            <w:vAlign w:val="center"/>
          </w:tcPr>
          <w:p w14:paraId="5646F321" w14:textId="77777777" w:rsidR="00F605CB" w:rsidRPr="00471D15" w:rsidRDefault="00F605CB" w:rsidP="0051122E">
            <w:pPr>
              <w:ind w:left="142"/>
              <w:rPr>
                <w:rFonts w:cstheme="minorHAnsi"/>
                <w:b/>
                <w:bCs/>
              </w:rPr>
            </w:pPr>
            <w:r w:rsidRPr="00471D15">
              <w:rPr>
                <w:rFonts w:cstheme="minorHAnsi"/>
                <w:b/>
                <w:bCs/>
              </w:rPr>
              <w:t>Vrsta goriva</w:t>
            </w:r>
          </w:p>
        </w:tc>
        <w:tc>
          <w:tcPr>
            <w:tcW w:w="1000" w:type="pct"/>
            <w:shd w:val="clear" w:color="auto" w:fill="F0917B" w:themeFill="accent5" w:themeFillTint="99"/>
            <w:vAlign w:val="center"/>
          </w:tcPr>
          <w:p w14:paraId="7AEA148C" w14:textId="77777777" w:rsidR="00F605CB" w:rsidRPr="00471D15" w:rsidRDefault="00F605CB" w:rsidP="0051122E">
            <w:pPr>
              <w:ind w:left="142"/>
              <w:jc w:val="center"/>
              <w:rPr>
                <w:rFonts w:cstheme="minorHAnsi"/>
                <w:b/>
                <w:bCs/>
              </w:rPr>
            </w:pPr>
            <w:r w:rsidRPr="00471D15">
              <w:rPr>
                <w:rFonts w:cstheme="minorHAnsi"/>
                <w:b/>
                <w:bCs/>
              </w:rPr>
              <w:t>Broj vozila</w:t>
            </w:r>
          </w:p>
        </w:tc>
        <w:tc>
          <w:tcPr>
            <w:tcW w:w="1000" w:type="pct"/>
            <w:shd w:val="clear" w:color="auto" w:fill="F0917B" w:themeFill="accent5" w:themeFillTint="99"/>
            <w:vAlign w:val="center"/>
          </w:tcPr>
          <w:p w14:paraId="01233DB8" w14:textId="77777777" w:rsidR="00F605CB" w:rsidRPr="00471D15" w:rsidRDefault="00F605CB" w:rsidP="0051122E">
            <w:pPr>
              <w:ind w:left="142"/>
              <w:jc w:val="center"/>
              <w:rPr>
                <w:rFonts w:cstheme="minorHAnsi"/>
                <w:b/>
                <w:bCs/>
              </w:rPr>
            </w:pPr>
            <w:r>
              <w:rPr>
                <w:rFonts w:cstheme="minorHAnsi"/>
                <w:b/>
                <w:bCs/>
              </w:rPr>
              <w:t>Udio</w:t>
            </w:r>
            <w:r w:rsidRPr="00471D15">
              <w:rPr>
                <w:rFonts w:cstheme="minorHAnsi"/>
                <w:b/>
                <w:bCs/>
              </w:rPr>
              <w:t xml:space="preserve"> </w:t>
            </w:r>
            <w:r>
              <w:rPr>
                <w:rFonts w:cstheme="minorHAnsi"/>
                <w:b/>
                <w:bCs/>
              </w:rPr>
              <w:t xml:space="preserve">u ukupnom broju vozila / </w:t>
            </w:r>
            <w:r w:rsidRPr="00471D15">
              <w:rPr>
                <w:rFonts w:cstheme="minorHAnsi"/>
                <w:b/>
                <w:bCs/>
              </w:rPr>
              <w:t>%</w:t>
            </w:r>
          </w:p>
        </w:tc>
        <w:tc>
          <w:tcPr>
            <w:tcW w:w="1000" w:type="pct"/>
            <w:shd w:val="clear" w:color="auto" w:fill="F0917B" w:themeFill="accent5" w:themeFillTint="99"/>
            <w:vAlign w:val="center"/>
          </w:tcPr>
          <w:p w14:paraId="40035CE3" w14:textId="77777777" w:rsidR="00F605CB" w:rsidRPr="00471D15" w:rsidDel="00BC1CD6" w:rsidRDefault="00F605CB" w:rsidP="0051122E">
            <w:pPr>
              <w:ind w:left="142"/>
              <w:jc w:val="center"/>
              <w:rPr>
                <w:rFonts w:cstheme="minorHAnsi"/>
                <w:b/>
                <w:bCs/>
              </w:rPr>
            </w:pPr>
            <w:r w:rsidRPr="00471D15">
              <w:rPr>
                <w:rFonts w:cstheme="minorHAnsi"/>
                <w:b/>
                <w:bCs/>
              </w:rPr>
              <w:t xml:space="preserve">Potrošnja goriva </w:t>
            </w:r>
            <w:r>
              <w:rPr>
                <w:rFonts w:cstheme="minorHAnsi"/>
                <w:b/>
                <w:bCs/>
              </w:rPr>
              <w:t xml:space="preserve">/ </w:t>
            </w:r>
            <w:r w:rsidRPr="00471D15">
              <w:rPr>
                <w:rFonts w:cstheme="minorHAnsi"/>
                <w:b/>
                <w:bCs/>
              </w:rPr>
              <w:t>l</w:t>
            </w:r>
          </w:p>
        </w:tc>
        <w:tc>
          <w:tcPr>
            <w:tcW w:w="1000" w:type="pct"/>
            <w:shd w:val="clear" w:color="auto" w:fill="F0917B" w:themeFill="accent5" w:themeFillTint="99"/>
            <w:vAlign w:val="center"/>
          </w:tcPr>
          <w:p w14:paraId="5C0F4E46" w14:textId="77777777" w:rsidR="00F605CB" w:rsidRPr="00471D15" w:rsidDel="00BC1CD6" w:rsidRDefault="00F605CB" w:rsidP="0051122E">
            <w:pPr>
              <w:ind w:left="142"/>
              <w:jc w:val="center"/>
              <w:rPr>
                <w:rFonts w:cstheme="minorHAnsi"/>
                <w:b/>
                <w:bCs/>
              </w:rPr>
            </w:pPr>
            <w:r>
              <w:rPr>
                <w:rFonts w:cstheme="minorHAnsi"/>
                <w:b/>
                <w:bCs/>
              </w:rPr>
              <w:t>Udio</w:t>
            </w:r>
            <w:r w:rsidRPr="00471D15">
              <w:rPr>
                <w:rFonts w:cstheme="minorHAnsi"/>
                <w:b/>
                <w:bCs/>
              </w:rPr>
              <w:t xml:space="preserve"> </w:t>
            </w:r>
            <w:r>
              <w:rPr>
                <w:rFonts w:cstheme="minorHAnsi"/>
                <w:b/>
                <w:bCs/>
              </w:rPr>
              <w:t xml:space="preserve">u ukupnoj potrošnji / </w:t>
            </w:r>
            <w:r w:rsidRPr="00471D15">
              <w:rPr>
                <w:rFonts w:cstheme="minorHAnsi"/>
                <w:b/>
                <w:bCs/>
              </w:rPr>
              <w:t>%</w:t>
            </w:r>
          </w:p>
        </w:tc>
      </w:tr>
      <w:tr w:rsidR="00F605CB" w:rsidRPr="00471D15" w14:paraId="5DC4FC5C" w14:textId="77777777" w:rsidTr="0051122E">
        <w:trPr>
          <w:trHeight w:val="593"/>
        </w:trPr>
        <w:tc>
          <w:tcPr>
            <w:tcW w:w="1000" w:type="pct"/>
            <w:shd w:val="clear" w:color="auto" w:fill="FADAD3" w:themeFill="accent5" w:themeFillTint="33"/>
            <w:vAlign w:val="center"/>
          </w:tcPr>
          <w:p w14:paraId="342F3289" w14:textId="77777777" w:rsidR="00F605CB" w:rsidRPr="00471D15" w:rsidRDefault="00F605CB" w:rsidP="0051122E">
            <w:pPr>
              <w:ind w:left="142"/>
              <w:rPr>
                <w:rFonts w:cstheme="minorHAnsi"/>
              </w:rPr>
            </w:pPr>
            <w:r w:rsidRPr="00471D15">
              <w:rPr>
                <w:rFonts w:cstheme="minorHAnsi"/>
              </w:rPr>
              <w:t>Benzin</w:t>
            </w:r>
          </w:p>
        </w:tc>
        <w:tc>
          <w:tcPr>
            <w:tcW w:w="1000" w:type="pct"/>
            <w:vAlign w:val="center"/>
          </w:tcPr>
          <w:p w14:paraId="11B28325" w14:textId="77777777" w:rsidR="00F605CB" w:rsidRPr="00471D15" w:rsidRDefault="00F605CB" w:rsidP="0051122E">
            <w:pPr>
              <w:ind w:left="142"/>
              <w:jc w:val="center"/>
              <w:rPr>
                <w:rFonts w:cstheme="minorHAnsi"/>
              </w:rPr>
            </w:pPr>
            <w:r w:rsidRPr="00471D15">
              <w:rPr>
                <w:rFonts w:cstheme="minorHAnsi"/>
              </w:rPr>
              <w:t>617</w:t>
            </w:r>
          </w:p>
        </w:tc>
        <w:tc>
          <w:tcPr>
            <w:tcW w:w="1000" w:type="pct"/>
            <w:vAlign w:val="center"/>
          </w:tcPr>
          <w:p w14:paraId="085DDFF6" w14:textId="77777777" w:rsidR="00F605CB" w:rsidRPr="00471D15" w:rsidRDefault="00F605CB" w:rsidP="0051122E">
            <w:pPr>
              <w:ind w:left="142"/>
              <w:jc w:val="center"/>
              <w:rPr>
                <w:rFonts w:cstheme="minorHAnsi"/>
              </w:rPr>
            </w:pPr>
            <w:r w:rsidRPr="00471D15">
              <w:rPr>
                <w:rFonts w:cstheme="minorHAnsi"/>
              </w:rPr>
              <w:t>46,74%</w:t>
            </w:r>
          </w:p>
        </w:tc>
        <w:tc>
          <w:tcPr>
            <w:tcW w:w="1000" w:type="pct"/>
            <w:vAlign w:val="center"/>
          </w:tcPr>
          <w:p w14:paraId="146598B7" w14:textId="77777777" w:rsidR="00F605CB" w:rsidRPr="00471D15" w:rsidRDefault="00F605CB" w:rsidP="0051122E">
            <w:pPr>
              <w:ind w:left="142"/>
              <w:jc w:val="center"/>
              <w:rPr>
                <w:rFonts w:cstheme="minorHAnsi"/>
              </w:rPr>
            </w:pPr>
            <w:r w:rsidRPr="00471D15">
              <w:rPr>
                <w:rFonts w:cstheme="minorHAnsi"/>
              </w:rPr>
              <w:t>470.766</w:t>
            </w:r>
          </w:p>
        </w:tc>
        <w:tc>
          <w:tcPr>
            <w:tcW w:w="1000" w:type="pct"/>
            <w:vAlign w:val="center"/>
          </w:tcPr>
          <w:p w14:paraId="18A06EBD" w14:textId="77777777" w:rsidR="00F605CB" w:rsidRPr="00471D15" w:rsidRDefault="00F605CB" w:rsidP="0051122E">
            <w:pPr>
              <w:ind w:left="142"/>
              <w:jc w:val="center"/>
              <w:rPr>
                <w:rFonts w:cstheme="minorHAnsi"/>
              </w:rPr>
            </w:pPr>
            <w:r>
              <w:rPr>
                <w:rFonts w:cstheme="minorHAnsi"/>
              </w:rPr>
              <w:t>31,66%</w:t>
            </w:r>
          </w:p>
        </w:tc>
      </w:tr>
      <w:tr w:rsidR="00F605CB" w:rsidRPr="00471D15" w14:paraId="229FC205" w14:textId="77777777" w:rsidTr="0051122E">
        <w:trPr>
          <w:trHeight w:val="593"/>
        </w:trPr>
        <w:tc>
          <w:tcPr>
            <w:tcW w:w="1000" w:type="pct"/>
            <w:shd w:val="clear" w:color="auto" w:fill="FADAD3" w:themeFill="accent5" w:themeFillTint="33"/>
            <w:vAlign w:val="center"/>
          </w:tcPr>
          <w:p w14:paraId="69123BFF" w14:textId="77777777" w:rsidR="00F605CB" w:rsidRPr="00471D15" w:rsidRDefault="00F605CB" w:rsidP="0051122E">
            <w:pPr>
              <w:ind w:left="142"/>
              <w:rPr>
                <w:rFonts w:cstheme="minorHAnsi"/>
              </w:rPr>
            </w:pPr>
            <w:r w:rsidRPr="00471D15">
              <w:rPr>
                <w:rFonts w:cstheme="minorHAnsi"/>
              </w:rPr>
              <w:t>Dizel</w:t>
            </w:r>
          </w:p>
        </w:tc>
        <w:tc>
          <w:tcPr>
            <w:tcW w:w="1000" w:type="pct"/>
            <w:vAlign w:val="center"/>
          </w:tcPr>
          <w:p w14:paraId="7B949906" w14:textId="77777777" w:rsidR="00F605CB" w:rsidRPr="00471D15" w:rsidRDefault="00F605CB" w:rsidP="0051122E">
            <w:pPr>
              <w:ind w:left="142"/>
              <w:jc w:val="center"/>
              <w:rPr>
                <w:rFonts w:cstheme="minorHAnsi"/>
              </w:rPr>
            </w:pPr>
            <w:r w:rsidRPr="00471D15">
              <w:rPr>
                <w:rFonts w:cstheme="minorHAnsi"/>
              </w:rPr>
              <w:t>703</w:t>
            </w:r>
          </w:p>
        </w:tc>
        <w:tc>
          <w:tcPr>
            <w:tcW w:w="1000" w:type="pct"/>
            <w:vAlign w:val="center"/>
          </w:tcPr>
          <w:p w14:paraId="0EBF70E5" w14:textId="77777777" w:rsidR="00F605CB" w:rsidRPr="00471D15" w:rsidRDefault="00F605CB" w:rsidP="0051122E">
            <w:pPr>
              <w:ind w:left="142"/>
              <w:jc w:val="center"/>
              <w:rPr>
                <w:rFonts w:cstheme="minorHAnsi"/>
              </w:rPr>
            </w:pPr>
            <w:r w:rsidRPr="00471D15">
              <w:rPr>
                <w:rFonts w:cstheme="minorHAnsi"/>
              </w:rPr>
              <w:t>53,26%</w:t>
            </w:r>
          </w:p>
        </w:tc>
        <w:tc>
          <w:tcPr>
            <w:tcW w:w="1000" w:type="pct"/>
            <w:vAlign w:val="center"/>
          </w:tcPr>
          <w:p w14:paraId="615AC274" w14:textId="77777777" w:rsidR="00F605CB" w:rsidRPr="00471D15" w:rsidRDefault="00F605CB" w:rsidP="0051122E">
            <w:pPr>
              <w:ind w:left="142"/>
              <w:jc w:val="center"/>
              <w:rPr>
                <w:rFonts w:cstheme="minorHAnsi"/>
              </w:rPr>
            </w:pPr>
            <w:r w:rsidRPr="00471D15">
              <w:rPr>
                <w:rFonts w:cstheme="minorHAnsi"/>
              </w:rPr>
              <w:t>1.016.074</w:t>
            </w:r>
          </w:p>
        </w:tc>
        <w:tc>
          <w:tcPr>
            <w:tcW w:w="1000" w:type="pct"/>
            <w:vAlign w:val="center"/>
          </w:tcPr>
          <w:p w14:paraId="71E2BDFF" w14:textId="77777777" w:rsidR="00F605CB" w:rsidRPr="00471D15" w:rsidRDefault="00F605CB" w:rsidP="0051122E">
            <w:pPr>
              <w:ind w:left="142"/>
              <w:jc w:val="center"/>
              <w:rPr>
                <w:rFonts w:cstheme="minorHAnsi"/>
              </w:rPr>
            </w:pPr>
            <w:r>
              <w:rPr>
                <w:rFonts w:cstheme="minorHAnsi"/>
              </w:rPr>
              <w:t>68,34%</w:t>
            </w:r>
          </w:p>
        </w:tc>
      </w:tr>
      <w:tr w:rsidR="00F605CB" w:rsidRPr="00471D15" w14:paraId="002519C1" w14:textId="77777777" w:rsidTr="0051122E">
        <w:trPr>
          <w:trHeight w:val="593"/>
        </w:trPr>
        <w:tc>
          <w:tcPr>
            <w:tcW w:w="1000" w:type="pct"/>
            <w:shd w:val="clear" w:color="auto" w:fill="F0917B" w:themeFill="accent5" w:themeFillTint="99"/>
            <w:vAlign w:val="center"/>
          </w:tcPr>
          <w:p w14:paraId="65E30052" w14:textId="77777777" w:rsidR="00F605CB" w:rsidRPr="00471D15" w:rsidRDefault="00F605CB" w:rsidP="0051122E">
            <w:pPr>
              <w:ind w:left="142"/>
              <w:rPr>
                <w:rFonts w:cstheme="minorHAnsi"/>
                <w:b/>
                <w:bCs/>
              </w:rPr>
            </w:pPr>
            <w:r w:rsidRPr="00471D15">
              <w:rPr>
                <w:rFonts w:cstheme="minorHAnsi"/>
                <w:b/>
                <w:bCs/>
              </w:rPr>
              <w:t>Ukupno</w:t>
            </w:r>
          </w:p>
        </w:tc>
        <w:tc>
          <w:tcPr>
            <w:tcW w:w="1000" w:type="pct"/>
            <w:shd w:val="clear" w:color="auto" w:fill="F0917B" w:themeFill="accent5" w:themeFillTint="99"/>
            <w:vAlign w:val="center"/>
          </w:tcPr>
          <w:p w14:paraId="50904712" w14:textId="77777777" w:rsidR="00F605CB" w:rsidRPr="00471D15" w:rsidRDefault="00F605CB" w:rsidP="0051122E">
            <w:pPr>
              <w:ind w:left="142"/>
              <w:jc w:val="center"/>
              <w:rPr>
                <w:rFonts w:cstheme="minorHAnsi"/>
                <w:b/>
                <w:bCs/>
              </w:rPr>
            </w:pPr>
            <w:r w:rsidRPr="00471D15">
              <w:rPr>
                <w:rFonts w:cstheme="minorHAnsi"/>
                <w:b/>
                <w:bCs/>
              </w:rPr>
              <w:t>1.320</w:t>
            </w:r>
          </w:p>
        </w:tc>
        <w:tc>
          <w:tcPr>
            <w:tcW w:w="1000" w:type="pct"/>
            <w:shd w:val="clear" w:color="auto" w:fill="F0917B" w:themeFill="accent5" w:themeFillTint="99"/>
            <w:vAlign w:val="center"/>
          </w:tcPr>
          <w:p w14:paraId="4A034BFD" w14:textId="77777777" w:rsidR="00F605CB" w:rsidRPr="00471D15" w:rsidRDefault="00F605CB" w:rsidP="0051122E">
            <w:pPr>
              <w:ind w:left="142"/>
              <w:jc w:val="center"/>
              <w:rPr>
                <w:rFonts w:cstheme="minorHAnsi"/>
                <w:b/>
                <w:bCs/>
              </w:rPr>
            </w:pPr>
            <w:r w:rsidRPr="00471D15">
              <w:rPr>
                <w:rFonts w:cstheme="minorHAnsi"/>
                <w:b/>
                <w:bCs/>
              </w:rPr>
              <w:t>100 %</w:t>
            </w:r>
          </w:p>
        </w:tc>
        <w:tc>
          <w:tcPr>
            <w:tcW w:w="1000" w:type="pct"/>
            <w:shd w:val="clear" w:color="auto" w:fill="F0917B" w:themeFill="accent5" w:themeFillTint="99"/>
            <w:vAlign w:val="center"/>
          </w:tcPr>
          <w:p w14:paraId="7B870990" w14:textId="77777777" w:rsidR="00F605CB" w:rsidRPr="00471D15" w:rsidRDefault="00F605CB" w:rsidP="0051122E">
            <w:pPr>
              <w:ind w:left="142"/>
              <w:jc w:val="center"/>
              <w:rPr>
                <w:rFonts w:cstheme="minorHAnsi"/>
                <w:b/>
                <w:bCs/>
              </w:rPr>
            </w:pPr>
            <w:r>
              <w:rPr>
                <w:rFonts w:cstheme="minorHAnsi"/>
                <w:b/>
                <w:bCs/>
              </w:rPr>
              <w:t>1.486.840</w:t>
            </w:r>
          </w:p>
        </w:tc>
        <w:tc>
          <w:tcPr>
            <w:tcW w:w="1000" w:type="pct"/>
            <w:shd w:val="clear" w:color="auto" w:fill="F0917B" w:themeFill="accent5" w:themeFillTint="99"/>
            <w:vAlign w:val="center"/>
          </w:tcPr>
          <w:p w14:paraId="0686E5A8" w14:textId="77777777" w:rsidR="00F605CB" w:rsidRPr="00471D15" w:rsidRDefault="00F605CB" w:rsidP="0051122E">
            <w:pPr>
              <w:ind w:left="142"/>
              <w:jc w:val="center"/>
              <w:rPr>
                <w:rFonts w:cstheme="minorHAnsi"/>
                <w:b/>
                <w:bCs/>
              </w:rPr>
            </w:pPr>
            <w:r>
              <w:rPr>
                <w:rFonts w:cstheme="minorHAnsi"/>
                <w:b/>
                <w:bCs/>
              </w:rPr>
              <w:t>100%</w:t>
            </w:r>
          </w:p>
        </w:tc>
      </w:tr>
    </w:tbl>
    <w:p w14:paraId="2A59ABAD" w14:textId="6869E0D5" w:rsidR="00F605CB" w:rsidRDefault="00F605CB" w:rsidP="00F605CB">
      <w:pPr>
        <w:rPr>
          <w:rFonts w:cstheme="minorHAnsi"/>
        </w:rPr>
      </w:pPr>
      <w:r>
        <w:rPr>
          <w:rFonts w:cstheme="minorHAnsi"/>
        </w:rPr>
        <w:br/>
      </w:r>
      <w:r w:rsidRPr="00471D15" w:rsidDel="00505BC1">
        <w:rPr>
          <w:rFonts w:cstheme="minorHAnsi"/>
        </w:rPr>
        <w:t>Od 1.320 registriranih vozila u referentnoj 2019. godini njih 617</w:t>
      </w:r>
      <w:r>
        <w:rPr>
          <w:rFonts w:cstheme="minorHAnsi"/>
        </w:rPr>
        <w:t xml:space="preserve"> </w:t>
      </w:r>
      <w:r w:rsidRPr="00471D15" w:rsidDel="00505BC1">
        <w:rPr>
          <w:rFonts w:cstheme="minorHAnsi"/>
        </w:rPr>
        <w:t>koristi benzin, dok njih 703</w:t>
      </w:r>
      <w:r>
        <w:rPr>
          <w:rFonts w:cstheme="minorHAnsi"/>
        </w:rPr>
        <w:t xml:space="preserve"> </w:t>
      </w:r>
      <w:r w:rsidRPr="00471D15" w:rsidDel="00505BC1">
        <w:rPr>
          <w:rFonts w:cstheme="minorHAnsi"/>
        </w:rPr>
        <w:t>koristi dizel kao gorivo.</w:t>
      </w:r>
      <w:r>
        <w:rPr>
          <w:rFonts w:cstheme="minorHAnsi"/>
        </w:rPr>
        <w:t xml:space="preserve"> Prema postotnom udjelu dizel prednjači sa 68,34</w:t>
      </w:r>
      <w:r w:rsidR="00C409E7">
        <w:rPr>
          <w:rFonts w:cstheme="minorHAnsi"/>
        </w:rPr>
        <w:t>%</w:t>
      </w:r>
      <w:r>
        <w:rPr>
          <w:rFonts w:cstheme="minorHAnsi"/>
        </w:rPr>
        <w:t>, dok benzin čini 31,66% ukupne potrošnje.</w:t>
      </w:r>
    </w:p>
    <w:p w14:paraId="40E331BB" w14:textId="77777777" w:rsidR="00FF1F00" w:rsidRPr="00471D15" w:rsidRDefault="00FF1F00" w:rsidP="00F605CB">
      <w:pPr>
        <w:rPr>
          <w:rFonts w:cstheme="minorHAnsi"/>
        </w:rPr>
      </w:pPr>
    </w:p>
    <w:p w14:paraId="4D1BC5EB" w14:textId="77777777" w:rsidR="00F605CB" w:rsidRPr="00784624" w:rsidRDefault="00F605CB" w:rsidP="00FF1F00">
      <w:pPr>
        <w:jc w:val="both"/>
        <w:rPr>
          <w:rFonts w:eastAsiaTheme="minorHAnsi"/>
          <w:b/>
          <w:bCs/>
          <w:i/>
          <w:iCs/>
          <w:color w:val="39302A" w:themeColor="text2"/>
          <w:sz w:val="18"/>
          <w:szCs w:val="18"/>
          <w:lang w:eastAsia="en-US"/>
        </w:rPr>
      </w:pPr>
      <w:r w:rsidRPr="00784624">
        <w:rPr>
          <w:rFonts w:cstheme="minorHAnsi"/>
          <w:b/>
          <w:bCs/>
          <w:i/>
          <w:iCs/>
          <w:u w:val="single"/>
        </w:rPr>
        <w:t>Ukupna potrošnja energije u sektoru prometa</w:t>
      </w:r>
    </w:p>
    <w:p w14:paraId="3D84A7D5" w14:textId="77777777" w:rsidR="00F605CB" w:rsidRPr="0048083B" w:rsidRDefault="00F605CB" w:rsidP="00FF1F00">
      <w:pPr>
        <w:jc w:val="both"/>
        <w:rPr>
          <w:rFonts w:cstheme="minorHAnsi"/>
          <w:b/>
          <w:bCs/>
        </w:rPr>
      </w:pPr>
      <w:r w:rsidRPr="00471D15">
        <w:rPr>
          <w:rFonts w:cstheme="minorHAnsi"/>
        </w:rPr>
        <w:t xml:space="preserve">U sektoru prometa, vozila u vlasništvu Općine Brtonigla-Verteneglio te osobna i komercijalna vozila su u referentnoj 2019. godine potrošila ukupno </w:t>
      </w:r>
      <w:r w:rsidRPr="00AC0E0F">
        <w:rPr>
          <w:rFonts w:cstheme="minorHAnsi"/>
          <w:b/>
          <w:bCs/>
        </w:rPr>
        <w:t>470.766 l benzina</w:t>
      </w:r>
      <w:r w:rsidRPr="00471D15">
        <w:rPr>
          <w:rFonts w:cstheme="minorHAnsi"/>
        </w:rPr>
        <w:t xml:space="preserve"> </w:t>
      </w:r>
      <w:r w:rsidRPr="0048083B">
        <w:rPr>
          <w:rFonts w:cstheme="minorHAnsi"/>
          <w:b/>
          <w:bCs/>
        </w:rPr>
        <w:t xml:space="preserve">što čini oko </w:t>
      </w:r>
      <w:r>
        <w:rPr>
          <w:rFonts w:cstheme="minorHAnsi"/>
          <w:b/>
          <w:bCs/>
        </w:rPr>
        <w:t>31,66%</w:t>
      </w:r>
      <w:r w:rsidRPr="0048083B">
        <w:rPr>
          <w:rFonts w:cstheme="minorHAnsi"/>
          <w:b/>
          <w:bCs/>
        </w:rPr>
        <w:t xml:space="preserve"> od ukupne potrošnje i </w:t>
      </w:r>
      <w:r w:rsidRPr="00784BEA">
        <w:rPr>
          <w:rFonts w:cstheme="minorHAnsi"/>
          <w:b/>
        </w:rPr>
        <w:t>1.017.680,98 l dizela što čini oko</w:t>
      </w:r>
      <w:r>
        <w:rPr>
          <w:rFonts w:cstheme="minorHAnsi"/>
          <w:b/>
        </w:rPr>
        <w:t xml:space="preserve"> 68,34</w:t>
      </w:r>
      <w:r w:rsidRPr="00784BEA">
        <w:rPr>
          <w:rFonts w:cstheme="minorHAnsi"/>
          <w:b/>
        </w:rPr>
        <w:t xml:space="preserve">% </w:t>
      </w:r>
      <w:r w:rsidRPr="0048083B">
        <w:rPr>
          <w:rFonts w:cstheme="minorHAnsi"/>
          <w:b/>
          <w:bCs/>
        </w:rPr>
        <w:t xml:space="preserve">. </w:t>
      </w:r>
    </w:p>
    <w:p w14:paraId="25275997" w14:textId="7094098F" w:rsidR="00F605CB" w:rsidRPr="00471D15" w:rsidRDefault="00F605CB" w:rsidP="007063CE">
      <w:pPr>
        <w:pStyle w:val="Caption"/>
      </w:pPr>
      <w:bookmarkStart w:id="37" w:name="_Toc69807787"/>
      <w:r w:rsidRPr="00471D15">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9</w:t>
      </w:r>
      <w:r>
        <w:fldChar w:fldCharType="end"/>
      </w:r>
      <w:r w:rsidRPr="00471D15">
        <w:t xml:space="preserve"> Potrošnja goriva u 2019. godini u sektoru </w:t>
      </w:r>
      <w:r w:rsidRPr="0048083B">
        <w:t>prometa</w:t>
      </w:r>
      <w:bookmarkEnd w:id="37"/>
    </w:p>
    <w:tbl>
      <w:tblPr>
        <w:tblStyle w:val="TableGrid"/>
        <w:tblW w:w="5000" w:type="pct"/>
        <w:jc w:val="center"/>
        <w:tblLayout w:type="fixed"/>
        <w:tblLook w:val="04A0" w:firstRow="1" w:lastRow="0" w:firstColumn="1" w:lastColumn="0" w:noHBand="0" w:noVBand="1"/>
      </w:tblPr>
      <w:tblGrid>
        <w:gridCol w:w="1775"/>
        <w:gridCol w:w="1660"/>
        <w:gridCol w:w="2254"/>
        <w:gridCol w:w="1661"/>
        <w:gridCol w:w="1660"/>
      </w:tblGrid>
      <w:tr w:rsidR="00F605CB" w:rsidRPr="00471D15" w14:paraId="3CFB74FF" w14:textId="77777777" w:rsidTr="0051122E">
        <w:trPr>
          <w:trHeight w:val="506"/>
          <w:jc w:val="center"/>
        </w:trPr>
        <w:tc>
          <w:tcPr>
            <w:tcW w:w="985" w:type="pct"/>
            <w:shd w:val="clear" w:color="auto" w:fill="F0917B" w:themeFill="accent5" w:themeFillTint="99"/>
            <w:vAlign w:val="center"/>
          </w:tcPr>
          <w:p w14:paraId="5A5C15DC" w14:textId="6E35CB52" w:rsidR="00F605CB" w:rsidRPr="00471D15" w:rsidRDefault="00F605CB" w:rsidP="0051122E">
            <w:pPr>
              <w:ind w:left="142"/>
              <w:rPr>
                <w:rFonts w:cstheme="minorHAnsi"/>
                <w:b/>
                <w:bCs/>
              </w:rPr>
            </w:pPr>
            <w:r>
              <w:rPr>
                <w:rFonts w:cstheme="minorHAnsi"/>
                <w:b/>
                <w:bCs/>
              </w:rPr>
              <w:t>Podsektor prometa</w:t>
            </w:r>
          </w:p>
        </w:tc>
        <w:tc>
          <w:tcPr>
            <w:tcW w:w="2172" w:type="pct"/>
            <w:gridSpan w:val="2"/>
            <w:shd w:val="clear" w:color="auto" w:fill="F0917B" w:themeFill="accent5" w:themeFillTint="99"/>
            <w:vAlign w:val="center"/>
          </w:tcPr>
          <w:p w14:paraId="19BF8F89" w14:textId="77777777" w:rsidR="00F605CB" w:rsidRPr="00471D15" w:rsidRDefault="00F605CB" w:rsidP="0051122E">
            <w:pPr>
              <w:ind w:left="142"/>
              <w:jc w:val="center"/>
              <w:rPr>
                <w:rFonts w:cstheme="minorHAnsi"/>
                <w:b/>
                <w:bCs/>
              </w:rPr>
            </w:pPr>
            <w:r w:rsidRPr="00471D15">
              <w:rPr>
                <w:rFonts w:cstheme="minorHAnsi"/>
                <w:b/>
                <w:bCs/>
              </w:rPr>
              <w:t xml:space="preserve">Ukupna potrošnja goriva sektora prometa </w:t>
            </w:r>
            <w:r>
              <w:rPr>
                <w:rFonts w:cstheme="minorHAnsi"/>
                <w:b/>
                <w:bCs/>
              </w:rPr>
              <w:t xml:space="preserve">/ </w:t>
            </w:r>
            <w:r w:rsidRPr="00471D15">
              <w:rPr>
                <w:rFonts w:cstheme="minorHAnsi"/>
                <w:b/>
                <w:bCs/>
              </w:rPr>
              <w:t>l</w:t>
            </w:r>
          </w:p>
        </w:tc>
        <w:tc>
          <w:tcPr>
            <w:tcW w:w="1840" w:type="pct"/>
            <w:gridSpan w:val="2"/>
            <w:shd w:val="clear" w:color="auto" w:fill="F0917B" w:themeFill="accent5" w:themeFillTint="99"/>
            <w:vAlign w:val="center"/>
          </w:tcPr>
          <w:p w14:paraId="64F242D9" w14:textId="77777777" w:rsidR="00F605CB" w:rsidRPr="00471D15" w:rsidRDefault="00F605CB" w:rsidP="0051122E">
            <w:pPr>
              <w:ind w:left="142"/>
              <w:jc w:val="center"/>
              <w:rPr>
                <w:rFonts w:cstheme="minorHAnsi"/>
                <w:b/>
                <w:bCs/>
              </w:rPr>
            </w:pPr>
            <w:r>
              <w:rPr>
                <w:rFonts w:cstheme="minorHAnsi"/>
                <w:b/>
                <w:bCs/>
              </w:rPr>
              <w:t>Udio u ukupnoj potrošnji / %</w:t>
            </w:r>
          </w:p>
        </w:tc>
      </w:tr>
      <w:tr w:rsidR="00F605CB" w:rsidRPr="00471D15" w14:paraId="366A2B6E" w14:textId="77777777" w:rsidTr="0051122E">
        <w:trPr>
          <w:trHeight w:val="506"/>
          <w:jc w:val="center"/>
        </w:trPr>
        <w:tc>
          <w:tcPr>
            <w:tcW w:w="985" w:type="pct"/>
            <w:shd w:val="clear" w:color="auto" w:fill="F0917B" w:themeFill="accent5" w:themeFillTint="99"/>
            <w:vAlign w:val="center"/>
          </w:tcPr>
          <w:p w14:paraId="15C41F46" w14:textId="77777777" w:rsidR="00F605CB" w:rsidRPr="00471D15" w:rsidRDefault="00F605CB" w:rsidP="0051122E">
            <w:pPr>
              <w:ind w:left="142"/>
              <w:rPr>
                <w:rFonts w:cstheme="minorHAnsi"/>
                <w:b/>
                <w:bCs/>
              </w:rPr>
            </w:pPr>
          </w:p>
        </w:tc>
        <w:tc>
          <w:tcPr>
            <w:tcW w:w="921" w:type="pct"/>
            <w:shd w:val="clear" w:color="auto" w:fill="F0917B" w:themeFill="accent5" w:themeFillTint="99"/>
            <w:vAlign w:val="center"/>
          </w:tcPr>
          <w:p w14:paraId="1FF08298" w14:textId="77777777" w:rsidR="00F605CB" w:rsidRPr="00471D15" w:rsidRDefault="00F605CB" w:rsidP="0051122E">
            <w:pPr>
              <w:ind w:left="142"/>
              <w:jc w:val="center"/>
              <w:rPr>
                <w:rFonts w:cstheme="minorHAnsi"/>
                <w:b/>
                <w:bCs/>
              </w:rPr>
            </w:pPr>
            <w:r w:rsidRPr="00471D15">
              <w:rPr>
                <w:rFonts w:cstheme="minorHAnsi"/>
                <w:b/>
                <w:bCs/>
              </w:rPr>
              <w:t>Benzin</w:t>
            </w:r>
          </w:p>
        </w:tc>
        <w:tc>
          <w:tcPr>
            <w:tcW w:w="1250" w:type="pct"/>
            <w:shd w:val="clear" w:color="auto" w:fill="F0917B" w:themeFill="accent5" w:themeFillTint="99"/>
            <w:vAlign w:val="center"/>
          </w:tcPr>
          <w:p w14:paraId="68CEC39A" w14:textId="77777777" w:rsidR="00F605CB" w:rsidRPr="00471D15" w:rsidRDefault="00F605CB" w:rsidP="0051122E">
            <w:pPr>
              <w:ind w:left="142"/>
              <w:jc w:val="center"/>
              <w:rPr>
                <w:rFonts w:cstheme="minorHAnsi"/>
                <w:b/>
                <w:bCs/>
              </w:rPr>
            </w:pPr>
            <w:r w:rsidRPr="00471D15">
              <w:rPr>
                <w:rFonts w:cstheme="minorHAnsi"/>
                <w:b/>
                <w:bCs/>
              </w:rPr>
              <w:t>Dizel</w:t>
            </w:r>
          </w:p>
        </w:tc>
        <w:tc>
          <w:tcPr>
            <w:tcW w:w="922" w:type="pct"/>
            <w:shd w:val="clear" w:color="auto" w:fill="F0917B" w:themeFill="accent5" w:themeFillTint="99"/>
            <w:vAlign w:val="center"/>
          </w:tcPr>
          <w:p w14:paraId="5F32E899" w14:textId="77777777" w:rsidR="00F605CB" w:rsidRPr="00471D15" w:rsidRDefault="00F605CB" w:rsidP="0051122E">
            <w:pPr>
              <w:ind w:left="142"/>
              <w:jc w:val="center"/>
              <w:rPr>
                <w:rFonts w:cstheme="minorHAnsi"/>
                <w:b/>
                <w:bCs/>
              </w:rPr>
            </w:pPr>
            <w:r w:rsidRPr="00471D15">
              <w:rPr>
                <w:rFonts w:cstheme="minorHAnsi"/>
                <w:b/>
                <w:bCs/>
              </w:rPr>
              <w:t>Benzin</w:t>
            </w:r>
          </w:p>
        </w:tc>
        <w:tc>
          <w:tcPr>
            <w:tcW w:w="918" w:type="pct"/>
            <w:shd w:val="clear" w:color="auto" w:fill="F0917B" w:themeFill="accent5" w:themeFillTint="99"/>
            <w:vAlign w:val="center"/>
          </w:tcPr>
          <w:p w14:paraId="3F1226E0" w14:textId="77777777" w:rsidR="00F605CB" w:rsidRPr="00471D15" w:rsidRDefault="00F605CB" w:rsidP="0051122E">
            <w:pPr>
              <w:ind w:left="142"/>
              <w:jc w:val="center"/>
              <w:rPr>
                <w:rFonts w:cstheme="minorHAnsi"/>
                <w:b/>
                <w:bCs/>
              </w:rPr>
            </w:pPr>
            <w:r w:rsidRPr="00471D15">
              <w:rPr>
                <w:rFonts w:cstheme="minorHAnsi"/>
                <w:b/>
                <w:bCs/>
              </w:rPr>
              <w:t>Dizel</w:t>
            </w:r>
          </w:p>
        </w:tc>
      </w:tr>
      <w:tr w:rsidR="00F605CB" w:rsidRPr="00471D15" w14:paraId="61583258" w14:textId="77777777" w:rsidTr="0051122E">
        <w:trPr>
          <w:trHeight w:val="506"/>
          <w:jc w:val="center"/>
        </w:trPr>
        <w:tc>
          <w:tcPr>
            <w:tcW w:w="985" w:type="pct"/>
            <w:shd w:val="clear" w:color="auto" w:fill="FADAD3" w:themeFill="accent5" w:themeFillTint="33"/>
            <w:vAlign w:val="center"/>
          </w:tcPr>
          <w:p w14:paraId="2210DC73" w14:textId="77777777" w:rsidR="00F605CB" w:rsidRPr="00471D15" w:rsidRDefault="00F605CB" w:rsidP="0051122E">
            <w:pPr>
              <w:ind w:left="142"/>
              <w:rPr>
                <w:rFonts w:cstheme="minorHAnsi"/>
              </w:rPr>
            </w:pPr>
            <w:r w:rsidRPr="00471D15">
              <w:rPr>
                <w:rFonts w:cstheme="minorHAnsi"/>
              </w:rPr>
              <w:t xml:space="preserve">Vozila u vlasništvu </w:t>
            </w:r>
            <w:r>
              <w:rPr>
                <w:rFonts w:cstheme="minorHAnsi"/>
              </w:rPr>
              <w:t>Općine</w:t>
            </w:r>
            <w:r w:rsidRPr="00471D15">
              <w:rPr>
                <w:rFonts w:cstheme="minorHAnsi"/>
              </w:rPr>
              <w:t xml:space="preserve"> </w:t>
            </w:r>
          </w:p>
        </w:tc>
        <w:tc>
          <w:tcPr>
            <w:tcW w:w="921" w:type="pct"/>
            <w:vAlign w:val="center"/>
          </w:tcPr>
          <w:p w14:paraId="7BE5F82C" w14:textId="77777777" w:rsidR="00F605CB" w:rsidRPr="00471D15" w:rsidRDefault="00F605CB" w:rsidP="0051122E">
            <w:pPr>
              <w:ind w:left="142"/>
              <w:jc w:val="center"/>
              <w:rPr>
                <w:rFonts w:cstheme="minorHAnsi"/>
              </w:rPr>
            </w:pPr>
            <w:r>
              <w:rPr>
                <w:rFonts w:cstheme="minorHAnsi"/>
              </w:rPr>
              <w:t>-</w:t>
            </w:r>
          </w:p>
        </w:tc>
        <w:tc>
          <w:tcPr>
            <w:tcW w:w="1250" w:type="pct"/>
            <w:vAlign w:val="center"/>
          </w:tcPr>
          <w:p w14:paraId="406EAC5E" w14:textId="77777777" w:rsidR="00F605CB" w:rsidRPr="00471D15" w:rsidRDefault="00F605CB" w:rsidP="0051122E">
            <w:pPr>
              <w:ind w:left="142"/>
              <w:jc w:val="center"/>
              <w:rPr>
                <w:rFonts w:cstheme="minorHAnsi"/>
              </w:rPr>
            </w:pPr>
            <w:r w:rsidRPr="00471D15">
              <w:rPr>
                <w:rFonts w:cstheme="minorHAnsi"/>
              </w:rPr>
              <w:t>1</w:t>
            </w:r>
            <w:r>
              <w:rPr>
                <w:rFonts w:cstheme="minorHAnsi"/>
              </w:rPr>
              <w:t>.606,98</w:t>
            </w:r>
          </w:p>
        </w:tc>
        <w:tc>
          <w:tcPr>
            <w:tcW w:w="922" w:type="pct"/>
            <w:vAlign w:val="center"/>
          </w:tcPr>
          <w:p w14:paraId="70D759B4" w14:textId="77777777" w:rsidR="00F605CB" w:rsidRPr="00471D15" w:rsidRDefault="00F605CB" w:rsidP="0051122E">
            <w:pPr>
              <w:ind w:left="142"/>
              <w:jc w:val="center"/>
              <w:rPr>
                <w:rFonts w:cstheme="minorHAnsi"/>
              </w:rPr>
            </w:pPr>
            <w:r>
              <w:rPr>
                <w:rFonts w:ascii="Calibri" w:hAnsi="Calibri" w:cstheme="minorHAnsi"/>
                <w:color w:val="000000"/>
              </w:rPr>
              <w:t>-</w:t>
            </w:r>
          </w:p>
        </w:tc>
        <w:tc>
          <w:tcPr>
            <w:tcW w:w="921" w:type="pct"/>
            <w:vAlign w:val="center"/>
          </w:tcPr>
          <w:p w14:paraId="10993A24" w14:textId="77777777" w:rsidR="00F605CB" w:rsidRPr="00471D15" w:rsidRDefault="00F605CB" w:rsidP="0051122E">
            <w:pPr>
              <w:ind w:left="142"/>
              <w:jc w:val="center"/>
              <w:rPr>
                <w:rFonts w:cstheme="minorHAnsi"/>
              </w:rPr>
            </w:pPr>
            <w:r>
              <w:rPr>
                <w:rFonts w:ascii="Calibri" w:hAnsi="Calibri" w:cstheme="minorHAnsi"/>
                <w:color w:val="000000"/>
              </w:rPr>
              <w:t>0,16%</w:t>
            </w:r>
          </w:p>
        </w:tc>
      </w:tr>
      <w:tr w:rsidR="00F605CB" w:rsidRPr="00471D15" w14:paraId="1436A02E" w14:textId="77777777" w:rsidTr="0051122E">
        <w:trPr>
          <w:trHeight w:val="506"/>
          <w:jc w:val="center"/>
        </w:trPr>
        <w:tc>
          <w:tcPr>
            <w:tcW w:w="985" w:type="pct"/>
            <w:shd w:val="clear" w:color="auto" w:fill="FADAD3" w:themeFill="accent5" w:themeFillTint="33"/>
            <w:vAlign w:val="center"/>
          </w:tcPr>
          <w:p w14:paraId="0F904DD0" w14:textId="77777777" w:rsidR="00F605CB" w:rsidRPr="00471D15" w:rsidRDefault="00F605CB" w:rsidP="0051122E">
            <w:pPr>
              <w:ind w:left="142"/>
              <w:rPr>
                <w:rFonts w:cstheme="minorHAnsi"/>
              </w:rPr>
            </w:pPr>
            <w:r>
              <w:rPr>
                <w:rFonts w:cstheme="minorHAnsi"/>
              </w:rPr>
              <w:t>O</w:t>
            </w:r>
            <w:r w:rsidRPr="003260AE">
              <w:rPr>
                <w:rFonts w:cstheme="minorHAnsi"/>
              </w:rPr>
              <w:t>sobna i komercijalna vozila</w:t>
            </w:r>
          </w:p>
        </w:tc>
        <w:tc>
          <w:tcPr>
            <w:tcW w:w="921" w:type="pct"/>
            <w:vAlign w:val="center"/>
          </w:tcPr>
          <w:p w14:paraId="2E05D0FF" w14:textId="77777777" w:rsidR="00F605CB" w:rsidRPr="00471D15" w:rsidRDefault="00F605CB" w:rsidP="0051122E">
            <w:pPr>
              <w:ind w:left="142"/>
              <w:jc w:val="center"/>
              <w:rPr>
                <w:rFonts w:cstheme="minorHAnsi"/>
              </w:rPr>
            </w:pPr>
            <w:r w:rsidRPr="00471D15">
              <w:rPr>
                <w:rFonts w:cstheme="minorHAnsi"/>
              </w:rPr>
              <w:t>470.766</w:t>
            </w:r>
          </w:p>
        </w:tc>
        <w:tc>
          <w:tcPr>
            <w:tcW w:w="1250" w:type="pct"/>
            <w:vAlign w:val="center"/>
          </w:tcPr>
          <w:p w14:paraId="302F9576" w14:textId="77777777" w:rsidR="00F605CB" w:rsidRPr="00471D15" w:rsidRDefault="00F605CB" w:rsidP="0051122E">
            <w:pPr>
              <w:ind w:left="142"/>
              <w:jc w:val="center"/>
              <w:rPr>
                <w:rFonts w:cstheme="minorHAnsi"/>
              </w:rPr>
            </w:pPr>
            <w:r w:rsidRPr="00471D15">
              <w:rPr>
                <w:rFonts w:cstheme="minorHAnsi"/>
              </w:rPr>
              <w:t>1.016.074</w:t>
            </w:r>
          </w:p>
        </w:tc>
        <w:tc>
          <w:tcPr>
            <w:tcW w:w="922" w:type="pct"/>
            <w:vAlign w:val="center"/>
          </w:tcPr>
          <w:p w14:paraId="2C85AD01" w14:textId="77777777" w:rsidR="00F605CB" w:rsidRPr="00471D15" w:rsidRDefault="00F605CB" w:rsidP="0051122E">
            <w:pPr>
              <w:ind w:left="142"/>
              <w:jc w:val="center"/>
              <w:rPr>
                <w:rFonts w:cstheme="minorHAnsi"/>
              </w:rPr>
            </w:pPr>
            <w:r>
              <w:rPr>
                <w:rFonts w:ascii="Calibri" w:hAnsi="Calibri" w:cstheme="minorHAnsi"/>
                <w:color w:val="000000"/>
              </w:rPr>
              <w:t>100%</w:t>
            </w:r>
          </w:p>
        </w:tc>
        <w:tc>
          <w:tcPr>
            <w:tcW w:w="921" w:type="pct"/>
            <w:vAlign w:val="center"/>
          </w:tcPr>
          <w:p w14:paraId="1F4AD0BD" w14:textId="77777777" w:rsidR="00F605CB" w:rsidRPr="00471D15" w:rsidRDefault="00F605CB" w:rsidP="0051122E">
            <w:pPr>
              <w:ind w:left="142"/>
              <w:jc w:val="center"/>
              <w:rPr>
                <w:rFonts w:cstheme="minorHAnsi"/>
              </w:rPr>
            </w:pPr>
            <w:r>
              <w:rPr>
                <w:rFonts w:ascii="Calibri" w:hAnsi="Calibri" w:cstheme="minorHAnsi"/>
                <w:color w:val="000000"/>
              </w:rPr>
              <w:t>99,84%</w:t>
            </w:r>
          </w:p>
        </w:tc>
      </w:tr>
      <w:tr w:rsidR="00F605CB" w:rsidRPr="00471D15" w14:paraId="2CBF6A04" w14:textId="77777777" w:rsidTr="0051122E">
        <w:trPr>
          <w:trHeight w:val="506"/>
          <w:jc w:val="center"/>
        </w:trPr>
        <w:tc>
          <w:tcPr>
            <w:tcW w:w="985" w:type="pct"/>
            <w:shd w:val="clear" w:color="auto" w:fill="F0917B" w:themeFill="accent5" w:themeFillTint="99"/>
            <w:vAlign w:val="center"/>
          </w:tcPr>
          <w:p w14:paraId="0EABBD0F" w14:textId="77777777" w:rsidR="00F605CB" w:rsidRPr="0048083B" w:rsidRDefault="00F605CB" w:rsidP="0051122E">
            <w:pPr>
              <w:ind w:left="142"/>
              <w:rPr>
                <w:rFonts w:cstheme="minorHAnsi"/>
                <w:b/>
                <w:bCs/>
              </w:rPr>
            </w:pPr>
            <w:r w:rsidRPr="0048083B">
              <w:rPr>
                <w:rFonts w:cstheme="minorHAnsi"/>
                <w:b/>
                <w:bCs/>
              </w:rPr>
              <w:t>Ukupno</w:t>
            </w:r>
          </w:p>
        </w:tc>
        <w:tc>
          <w:tcPr>
            <w:tcW w:w="921" w:type="pct"/>
            <w:shd w:val="clear" w:color="auto" w:fill="F0917B" w:themeFill="accent5" w:themeFillTint="99"/>
            <w:vAlign w:val="center"/>
          </w:tcPr>
          <w:p w14:paraId="6D80B2B3" w14:textId="77777777" w:rsidR="00F605CB" w:rsidRPr="0048083B" w:rsidRDefault="00F605CB" w:rsidP="0051122E">
            <w:pPr>
              <w:ind w:left="142"/>
              <w:jc w:val="center"/>
              <w:rPr>
                <w:rFonts w:cstheme="minorHAnsi"/>
                <w:b/>
                <w:bCs/>
              </w:rPr>
            </w:pPr>
            <w:r>
              <w:rPr>
                <w:rFonts w:cstheme="minorHAnsi"/>
                <w:b/>
                <w:bCs/>
              </w:rPr>
              <w:t>470.766</w:t>
            </w:r>
          </w:p>
        </w:tc>
        <w:tc>
          <w:tcPr>
            <w:tcW w:w="1250" w:type="pct"/>
            <w:shd w:val="clear" w:color="auto" w:fill="F0917B" w:themeFill="accent5" w:themeFillTint="99"/>
            <w:vAlign w:val="center"/>
          </w:tcPr>
          <w:p w14:paraId="7D547D73" w14:textId="77777777" w:rsidR="00F605CB" w:rsidRPr="0048083B" w:rsidRDefault="00F605CB" w:rsidP="0051122E">
            <w:pPr>
              <w:ind w:left="142"/>
              <w:jc w:val="center"/>
              <w:rPr>
                <w:rFonts w:cstheme="minorHAnsi"/>
                <w:b/>
                <w:bCs/>
              </w:rPr>
            </w:pPr>
            <w:r>
              <w:rPr>
                <w:rFonts w:cstheme="minorHAnsi"/>
                <w:b/>
                <w:bCs/>
              </w:rPr>
              <w:t>1.017.680,98</w:t>
            </w:r>
          </w:p>
        </w:tc>
        <w:tc>
          <w:tcPr>
            <w:tcW w:w="922" w:type="pct"/>
            <w:shd w:val="clear" w:color="auto" w:fill="F0917B" w:themeFill="accent5" w:themeFillTint="99"/>
            <w:vAlign w:val="center"/>
          </w:tcPr>
          <w:p w14:paraId="2D5DB1DE" w14:textId="77777777" w:rsidR="00F605CB" w:rsidRPr="003260AE" w:rsidRDefault="00F605CB" w:rsidP="0051122E">
            <w:pPr>
              <w:ind w:left="142"/>
              <w:jc w:val="center"/>
              <w:rPr>
                <w:rFonts w:cstheme="minorHAnsi"/>
                <w:b/>
              </w:rPr>
            </w:pPr>
            <w:r>
              <w:rPr>
                <w:rFonts w:cstheme="minorHAnsi"/>
                <w:b/>
              </w:rPr>
              <w:t>100%</w:t>
            </w:r>
          </w:p>
        </w:tc>
        <w:tc>
          <w:tcPr>
            <w:tcW w:w="921" w:type="pct"/>
            <w:shd w:val="clear" w:color="auto" w:fill="F0917B" w:themeFill="accent5" w:themeFillTint="99"/>
            <w:vAlign w:val="center"/>
          </w:tcPr>
          <w:p w14:paraId="7E7D6CAF" w14:textId="77777777" w:rsidR="00F605CB" w:rsidRPr="003260AE" w:rsidRDefault="00F605CB" w:rsidP="0051122E">
            <w:pPr>
              <w:ind w:left="142"/>
              <w:jc w:val="center"/>
              <w:rPr>
                <w:rFonts w:cstheme="minorHAnsi"/>
                <w:b/>
              </w:rPr>
            </w:pPr>
            <w:r>
              <w:rPr>
                <w:rFonts w:cstheme="minorHAnsi"/>
                <w:b/>
              </w:rPr>
              <w:t>100%</w:t>
            </w:r>
          </w:p>
        </w:tc>
      </w:tr>
    </w:tbl>
    <w:p w14:paraId="4652D96B" w14:textId="77777777" w:rsidR="00F605CB" w:rsidRPr="00471D15" w:rsidRDefault="00F605CB" w:rsidP="00F605CB">
      <w:pPr>
        <w:pStyle w:val="BodyText"/>
        <w:ind w:left="142"/>
        <w:rPr>
          <w:rFonts w:asciiTheme="minorHAnsi" w:hAnsiTheme="minorHAnsi" w:cstheme="minorHAnsi"/>
          <w:sz w:val="22"/>
          <w:szCs w:val="22"/>
          <w:lang w:val="hr-HR"/>
        </w:rPr>
      </w:pPr>
    </w:p>
    <w:p w14:paraId="736BC006" w14:textId="77777777" w:rsidR="00F605CB" w:rsidRPr="00471D15" w:rsidDel="00DC0465" w:rsidRDefault="00F605CB" w:rsidP="00FF1F00">
      <w:pPr>
        <w:jc w:val="both"/>
        <w:rPr>
          <w:rFonts w:cstheme="minorHAnsi"/>
        </w:rPr>
      </w:pPr>
      <w:r w:rsidRPr="00471D15" w:rsidDel="00DC0465">
        <w:rPr>
          <w:rFonts w:cstheme="minorHAnsi"/>
        </w:rPr>
        <w:t xml:space="preserve">U sektoru prometa, vozila u vlasništvu Općine Brtonigla-Verteneglio te osobna i komercijalna vozila su u referentnoj 2019. godine potrošila ukupno </w:t>
      </w:r>
      <w:r w:rsidRPr="00AC0E0F" w:rsidDel="00DC0465">
        <w:rPr>
          <w:rFonts w:cstheme="minorHAnsi"/>
          <w:b/>
          <w:bCs/>
        </w:rPr>
        <w:t>470.766 l benzina</w:t>
      </w:r>
      <w:r w:rsidRPr="00471D15" w:rsidDel="00DC0465">
        <w:rPr>
          <w:rFonts w:cstheme="minorHAnsi"/>
        </w:rPr>
        <w:t xml:space="preserve"> i </w:t>
      </w:r>
      <w:r w:rsidRPr="00AC0E0F" w:rsidDel="00DC0465">
        <w:rPr>
          <w:rFonts w:cstheme="minorHAnsi"/>
          <w:b/>
          <w:bCs/>
        </w:rPr>
        <w:t>1.017.680,98 l dizela</w:t>
      </w:r>
      <w:r w:rsidRPr="00471D15" w:rsidDel="00DC0465">
        <w:rPr>
          <w:rFonts w:cstheme="minorHAnsi"/>
        </w:rPr>
        <w:t>.</w:t>
      </w:r>
    </w:p>
    <w:p w14:paraId="559540E6" w14:textId="77777777" w:rsidR="000C267F" w:rsidRDefault="00F605CB" w:rsidP="000C267F">
      <w:pPr>
        <w:pStyle w:val="BodyText"/>
        <w:keepNext/>
        <w:ind w:left="142"/>
        <w:jc w:val="center"/>
      </w:pPr>
      <w:r w:rsidRPr="00471D15">
        <w:rPr>
          <w:rFonts w:asciiTheme="minorHAnsi" w:hAnsiTheme="minorHAnsi" w:cstheme="minorHAnsi"/>
          <w:b/>
          <w:noProof/>
          <w:color w:val="365F91"/>
          <w:w w:val="105"/>
          <w:sz w:val="22"/>
          <w:szCs w:val="22"/>
          <w:lang w:val="hr-HR"/>
        </w:rPr>
        <w:lastRenderedPageBreak/>
        <w:drawing>
          <wp:inline distT="0" distB="0" distL="0" distR="0" wp14:anchorId="62E06A13" wp14:editId="57AFED52">
            <wp:extent cx="4754880" cy="2660904"/>
            <wp:effectExtent l="0" t="0" r="7620" b="6350"/>
            <wp:docPr id="9" name="Grafikon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7B2A470" w14:textId="44552C0E" w:rsidR="00F605CB" w:rsidRDefault="000C267F" w:rsidP="000C267F">
      <w:pPr>
        <w:pStyle w:val="Caption"/>
      </w:pPr>
      <w:bookmarkStart w:id="38" w:name="_Toc69807764"/>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11</w:t>
      </w:r>
      <w:r>
        <w:fldChar w:fldCharType="end"/>
      </w:r>
      <w:r>
        <w:t xml:space="preserve"> </w:t>
      </w:r>
      <w:r w:rsidRPr="009C2AC9">
        <w:t>Odnos potrošnje goriva u 2019. godini u sektoru prometa</w:t>
      </w:r>
      <w:bookmarkEnd w:id="38"/>
    </w:p>
    <w:p w14:paraId="1FE9A889" w14:textId="77777777" w:rsidR="00F605CB" w:rsidRPr="00471D15" w:rsidRDefault="00F605CB" w:rsidP="00FF1F00">
      <w:pPr>
        <w:jc w:val="both"/>
        <w:rPr>
          <w:rFonts w:cstheme="minorHAnsi"/>
        </w:rPr>
      </w:pPr>
      <w:r w:rsidRPr="00471D15">
        <w:rPr>
          <w:rFonts w:cstheme="minorHAnsi"/>
        </w:rPr>
        <w:t xml:space="preserve">U urbanim je sredinama sektor prometa, osobito cestovni promet, najznačajniji čimbenik onečišćenja zraka, koji u velikoj mjeri </w:t>
      </w:r>
      <w:r>
        <w:rPr>
          <w:rFonts w:cstheme="minorHAnsi"/>
        </w:rPr>
        <w:t xml:space="preserve">ujedno </w:t>
      </w:r>
      <w:r w:rsidRPr="00471D15">
        <w:rPr>
          <w:rFonts w:cstheme="minorHAnsi"/>
        </w:rPr>
        <w:t xml:space="preserve">pridonosi </w:t>
      </w:r>
      <w:r>
        <w:rPr>
          <w:rFonts w:cstheme="minorHAnsi"/>
        </w:rPr>
        <w:t>emisijama</w:t>
      </w:r>
      <w:r w:rsidRPr="00471D15">
        <w:rPr>
          <w:rFonts w:cstheme="minorHAnsi"/>
        </w:rPr>
        <w:t xml:space="preserve"> stakleničkih plinova.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iz motornih vozila ovisna je o brojnim parametrima od kojih su glavni kakvoća goriva, konstrukcijske izvedbe motora i vozila, režim vožnje, vanjski meteorološki uvjeti, održavanje motora i njegova starost i dr.</w:t>
      </w:r>
    </w:p>
    <w:p w14:paraId="61F35022" w14:textId="24B9F535" w:rsidR="00F605CB" w:rsidRDefault="00F605CB" w:rsidP="007063CE">
      <w:pPr>
        <w:pStyle w:val="Caption"/>
      </w:pPr>
      <w:bookmarkStart w:id="39" w:name="_Toc69807788"/>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10</w:t>
      </w:r>
      <w:r>
        <w:fldChar w:fldCharType="end"/>
      </w:r>
      <w:r>
        <w:t xml:space="preserve"> </w:t>
      </w:r>
      <w:r w:rsidRPr="00B81994">
        <w:t xml:space="preserve">Energetska potrošnja </w:t>
      </w:r>
      <w:r>
        <w:t xml:space="preserve">(MWh) </w:t>
      </w:r>
      <w:r w:rsidRPr="00B81994">
        <w:t>sektora prometa na području općine u 2019. godini</w:t>
      </w:r>
      <w:bookmarkEnd w:id="39"/>
    </w:p>
    <w:tbl>
      <w:tblPr>
        <w:tblStyle w:val="TableGrid"/>
        <w:tblW w:w="5000" w:type="pct"/>
        <w:jc w:val="center"/>
        <w:tblLook w:val="04A0" w:firstRow="1" w:lastRow="0" w:firstColumn="1" w:lastColumn="0" w:noHBand="0" w:noVBand="1"/>
      </w:tblPr>
      <w:tblGrid>
        <w:gridCol w:w="2122"/>
        <w:gridCol w:w="1463"/>
        <w:gridCol w:w="1744"/>
        <w:gridCol w:w="2007"/>
        <w:gridCol w:w="1674"/>
      </w:tblGrid>
      <w:tr w:rsidR="00F605CB" w:rsidRPr="00471D15" w14:paraId="38E3E3F7" w14:textId="77777777" w:rsidTr="0051122E">
        <w:trPr>
          <w:trHeight w:val="111"/>
          <w:jc w:val="center"/>
        </w:trPr>
        <w:tc>
          <w:tcPr>
            <w:tcW w:w="1177" w:type="pct"/>
            <w:shd w:val="clear" w:color="auto" w:fill="F0917B" w:themeFill="accent5" w:themeFillTint="99"/>
            <w:vAlign w:val="center"/>
          </w:tcPr>
          <w:p w14:paraId="4E560350" w14:textId="77777777" w:rsidR="00F605CB" w:rsidRPr="00471D15" w:rsidRDefault="00F605CB" w:rsidP="0051122E">
            <w:pPr>
              <w:ind w:left="142"/>
              <w:rPr>
                <w:rFonts w:cstheme="minorHAnsi"/>
                <w:b/>
                <w:bCs/>
              </w:rPr>
            </w:pPr>
            <w:r>
              <w:rPr>
                <w:rFonts w:cstheme="minorHAnsi"/>
                <w:b/>
                <w:bCs/>
              </w:rPr>
              <w:t>Sektor prometa</w:t>
            </w:r>
          </w:p>
        </w:tc>
        <w:tc>
          <w:tcPr>
            <w:tcW w:w="812" w:type="pct"/>
            <w:shd w:val="clear" w:color="auto" w:fill="F0917B" w:themeFill="accent5" w:themeFillTint="99"/>
            <w:vAlign w:val="center"/>
          </w:tcPr>
          <w:p w14:paraId="54CA0188" w14:textId="77777777" w:rsidR="00F605CB" w:rsidRPr="00471D15" w:rsidRDefault="00F605CB" w:rsidP="009301BA">
            <w:pPr>
              <w:ind w:left="142"/>
              <w:jc w:val="center"/>
              <w:rPr>
                <w:rFonts w:cstheme="minorHAnsi"/>
                <w:b/>
                <w:bCs/>
              </w:rPr>
            </w:pPr>
            <w:r w:rsidRPr="00471D15">
              <w:rPr>
                <w:rFonts w:cstheme="minorHAnsi"/>
                <w:b/>
                <w:bCs/>
              </w:rPr>
              <w:t>Benzin</w:t>
            </w:r>
            <w:r>
              <w:rPr>
                <w:rFonts w:cstheme="minorHAnsi"/>
                <w:b/>
                <w:bCs/>
              </w:rPr>
              <w:t xml:space="preserve"> / MWh</w:t>
            </w:r>
          </w:p>
        </w:tc>
        <w:tc>
          <w:tcPr>
            <w:tcW w:w="968" w:type="pct"/>
            <w:shd w:val="clear" w:color="auto" w:fill="F0917B" w:themeFill="accent5" w:themeFillTint="99"/>
            <w:vAlign w:val="center"/>
          </w:tcPr>
          <w:p w14:paraId="64A9A6B4" w14:textId="77777777" w:rsidR="00F605CB" w:rsidRPr="00471D15" w:rsidRDefault="00F605CB" w:rsidP="009301BA">
            <w:pPr>
              <w:ind w:left="142"/>
              <w:jc w:val="center"/>
              <w:rPr>
                <w:rFonts w:cstheme="minorHAnsi"/>
                <w:b/>
                <w:bCs/>
              </w:rPr>
            </w:pPr>
            <w:r w:rsidRPr="00471D15">
              <w:rPr>
                <w:rFonts w:cstheme="minorHAnsi"/>
                <w:b/>
                <w:bCs/>
              </w:rPr>
              <w:t>Dizel</w:t>
            </w:r>
          </w:p>
        </w:tc>
        <w:tc>
          <w:tcPr>
            <w:tcW w:w="1114" w:type="pct"/>
            <w:shd w:val="clear" w:color="auto" w:fill="F0917B" w:themeFill="accent5" w:themeFillTint="99"/>
            <w:vAlign w:val="center"/>
          </w:tcPr>
          <w:p w14:paraId="5B6D4199" w14:textId="77777777" w:rsidR="00F605CB" w:rsidRPr="00471D15" w:rsidRDefault="00F605CB" w:rsidP="009301BA">
            <w:pPr>
              <w:ind w:left="142"/>
              <w:jc w:val="center"/>
              <w:rPr>
                <w:rFonts w:cstheme="minorHAnsi"/>
                <w:b/>
                <w:bCs/>
              </w:rPr>
            </w:pPr>
            <w:r w:rsidRPr="00471D15">
              <w:rPr>
                <w:rFonts w:cstheme="minorHAnsi"/>
                <w:b/>
                <w:bCs/>
              </w:rPr>
              <w:t>Ukupno</w:t>
            </w:r>
          </w:p>
        </w:tc>
        <w:tc>
          <w:tcPr>
            <w:tcW w:w="929" w:type="pct"/>
            <w:shd w:val="clear" w:color="auto" w:fill="F0917B" w:themeFill="accent5" w:themeFillTint="99"/>
            <w:vAlign w:val="center"/>
          </w:tcPr>
          <w:p w14:paraId="097A6E3E" w14:textId="77777777" w:rsidR="00F605CB" w:rsidRPr="00471D15" w:rsidRDefault="00F605CB" w:rsidP="009301BA">
            <w:pPr>
              <w:ind w:left="142"/>
              <w:jc w:val="center"/>
              <w:rPr>
                <w:rFonts w:cstheme="minorHAnsi"/>
                <w:b/>
                <w:bCs/>
              </w:rPr>
            </w:pPr>
            <w:r w:rsidRPr="00471D15">
              <w:rPr>
                <w:rFonts w:cstheme="minorHAnsi"/>
                <w:b/>
                <w:bCs/>
              </w:rPr>
              <w:t xml:space="preserve">Ukupno </w:t>
            </w:r>
            <w:r>
              <w:rPr>
                <w:rFonts w:cstheme="minorHAnsi"/>
                <w:b/>
                <w:bCs/>
              </w:rPr>
              <w:t xml:space="preserve">/ </w:t>
            </w:r>
            <w:r w:rsidRPr="00471D15">
              <w:rPr>
                <w:rFonts w:cstheme="minorHAnsi"/>
                <w:b/>
                <w:bCs/>
              </w:rPr>
              <w:t>%</w:t>
            </w:r>
          </w:p>
        </w:tc>
      </w:tr>
      <w:tr w:rsidR="00F605CB" w:rsidRPr="00471D15" w14:paraId="50FD3B31" w14:textId="77777777" w:rsidTr="0051122E">
        <w:trPr>
          <w:trHeight w:val="217"/>
          <w:jc w:val="center"/>
        </w:trPr>
        <w:tc>
          <w:tcPr>
            <w:tcW w:w="1177" w:type="pct"/>
            <w:shd w:val="clear" w:color="auto" w:fill="FADAD3" w:themeFill="accent5" w:themeFillTint="33"/>
            <w:vAlign w:val="center"/>
          </w:tcPr>
          <w:p w14:paraId="19AD515A" w14:textId="77777777" w:rsidR="00F605CB" w:rsidRPr="00471D15" w:rsidRDefault="00F605CB" w:rsidP="0051122E">
            <w:pPr>
              <w:ind w:left="142"/>
              <w:rPr>
                <w:rFonts w:cstheme="minorHAnsi"/>
              </w:rPr>
            </w:pPr>
            <w:r w:rsidRPr="00471D15">
              <w:rPr>
                <w:rFonts w:cstheme="minorHAnsi"/>
              </w:rPr>
              <w:t>Vozila u vlasništvu Općine</w:t>
            </w:r>
          </w:p>
        </w:tc>
        <w:tc>
          <w:tcPr>
            <w:tcW w:w="812" w:type="pct"/>
            <w:vAlign w:val="center"/>
          </w:tcPr>
          <w:p w14:paraId="29169C46" w14:textId="77777777" w:rsidR="00F605CB" w:rsidRPr="0047786D" w:rsidRDefault="00F605CB" w:rsidP="009301BA">
            <w:pPr>
              <w:jc w:val="center"/>
            </w:pPr>
            <w:r w:rsidRPr="005B0193">
              <w:t xml:space="preserve">-   </w:t>
            </w:r>
          </w:p>
        </w:tc>
        <w:tc>
          <w:tcPr>
            <w:tcW w:w="968" w:type="pct"/>
            <w:vAlign w:val="center"/>
          </w:tcPr>
          <w:p w14:paraId="6375F435" w14:textId="77777777" w:rsidR="00F605CB" w:rsidRPr="0047786D" w:rsidRDefault="00F605CB" w:rsidP="009301BA">
            <w:pPr>
              <w:jc w:val="center"/>
            </w:pPr>
            <w:r w:rsidRPr="005B0193">
              <w:t xml:space="preserve">19,12 </w:t>
            </w:r>
          </w:p>
        </w:tc>
        <w:tc>
          <w:tcPr>
            <w:tcW w:w="1114" w:type="pct"/>
            <w:vAlign w:val="center"/>
          </w:tcPr>
          <w:p w14:paraId="3F2679BC" w14:textId="77777777" w:rsidR="00F605CB" w:rsidRPr="0047786D" w:rsidRDefault="00F605CB" w:rsidP="009301BA">
            <w:pPr>
              <w:jc w:val="center"/>
            </w:pPr>
            <w:r w:rsidRPr="000071DC">
              <w:t xml:space="preserve">19,12 </w:t>
            </w:r>
          </w:p>
        </w:tc>
        <w:tc>
          <w:tcPr>
            <w:tcW w:w="929" w:type="pct"/>
            <w:vAlign w:val="center"/>
          </w:tcPr>
          <w:p w14:paraId="4218EB07" w14:textId="77777777" w:rsidR="00F605CB" w:rsidRPr="00471D15" w:rsidRDefault="00F605CB" w:rsidP="009301BA">
            <w:pPr>
              <w:ind w:left="142"/>
              <w:jc w:val="center"/>
              <w:rPr>
                <w:rFonts w:cstheme="minorHAnsi"/>
              </w:rPr>
            </w:pPr>
            <w:r w:rsidRPr="00471D15">
              <w:rPr>
                <w:rFonts w:cstheme="minorHAnsi"/>
              </w:rPr>
              <w:t>0,11%</w:t>
            </w:r>
          </w:p>
        </w:tc>
      </w:tr>
      <w:tr w:rsidR="00F605CB" w:rsidRPr="00471D15" w14:paraId="1F8A2606" w14:textId="77777777" w:rsidTr="0051122E">
        <w:trPr>
          <w:trHeight w:val="329"/>
          <w:jc w:val="center"/>
        </w:trPr>
        <w:tc>
          <w:tcPr>
            <w:tcW w:w="1177" w:type="pct"/>
            <w:shd w:val="clear" w:color="auto" w:fill="FADAD3" w:themeFill="accent5" w:themeFillTint="33"/>
            <w:vAlign w:val="center"/>
          </w:tcPr>
          <w:p w14:paraId="1DD4A3DD" w14:textId="77777777" w:rsidR="00F605CB" w:rsidRPr="00471D15" w:rsidRDefault="00F605CB" w:rsidP="0051122E">
            <w:pPr>
              <w:ind w:left="142"/>
              <w:rPr>
                <w:rFonts w:cstheme="minorHAnsi"/>
              </w:rPr>
            </w:pPr>
            <w:r w:rsidRPr="00471D15">
              <w:rPr>
                <w:rFonts w:cstheme="minorHAnsi"/>
              </w:rPr>
              <w:t>Osobna i komercijalna vozila</w:t>
            </w:r>
          </w:p>
        </w:tc>
        <w:tc>
          <w:tcPr>
            <w:tcW w:w="812" w:type="pct"/>
            <w:vAlign w:val="center"/>
          </w:tcPr>
          <w:p w14:paraId="019F1FB1" w14:textId="77777777" w:rsidR="00F605CB" w:rsidRPr="0047786D" w:rsidRDefault="00F605CB" w:rsidP="009301BA">
            <w:pPr>
              <w:jc w:val="center"/>
            </w:pPr>
            <w:r w:rsidRPr="005B0193">
              <w:t xml:space="preserve">5.790,42 </w:t>
            </w:r>
          </w:p>
        </w:tc>
        <w:tc>
          <w:tcPr>
            <w:tcW w:w="968" w:type="pct"/>
            <w:vAlign w:val="center"/>
          </w:tcPr>
          <w:p w14:paraId="508F8AF0" w14:textId="77777777" w:rsidR="00F605CB" w:rsidRPr="0047786D" w:rsidRDefault="00F605CB" w:rsidP="009301BA">
            <w:pPr>
              <w:jc w:val="center"/>
            </w:pPr>
            <w:r w:rsidRPr="005B0193">
              <w:t xml:space="preserve">12.110,40 </w:t>
            </w:r>
          </w:p>
        </w:tc>
        <w:tc>
          <w:tcPr>
            <w:tcW w:w="1114" w:type="pct"/>
            <w:vAlign w:val="center"/>
          </w:tcPr>
          <w:p w14:paraId="2DD1F786" w14:textId="77777777" w:rsidR="00F605CB" w:rsidRPr="0047786D" w:rsidRDefault="00F605CB" w:rsidP="009301BA">
            <w:pPr>
              <w:jc w:val="center"/>
            </w:pPr>
            <w:r w:rsidRPr="000071DC">
              <w:t xml:space="preserve">17.900,83 </w:t>
            </w:r>
          </w:p>
        </w:tc>
        <w:tc>
          <w:tcPr>
            <w:tcW w:w="929" w:type="pct"/>
            <w:vAlign w:val="center"/>
          </w:tcPr>
          <w:p w14:paraId="6B11A8EB" w14:textId="77777777" w:rsidR="00F605CB" w:rsidRPr="00471D15" w:rsidRDefault="00F605CB" w:rsidP="009301BA">
            <w:pPr>
              <w:ind w:left="142"/>
              <w:jc w:val="center"/>
              <w:rPr>
                <w:rFonts w:cstheme="minorHAnsi"/>
              </w:rPr>
            </w:pPr>
            <w:r w:rsidRPr="00471D15">
              <w:rPr>
                <w:rFonts w:cstheme="minorHAnsi"/>
              </w:rPr>
              <w:t>99,89%</w:t>
            </w:r>
          </w:p>
        </w:tc>
      </w:tr>
      <w:tr w:rsidR="00F605CB" w:rsidRPr="00471D15" w14:paraId="5D823EBE" w14:textId="77777777" w:rsidTr="0051122E">
        <w:trPr>
          <w:trHeight w:val="111"/>
          <w:jc w:val="center"/>
        </w:trPr>
        <w:tc>
          <w:tcPr>
            <w:tcW w:w="1177" w:type="pct"/>
            <w:shd w:val="clear" w:color="auto" w:fill="F0917B" w:themeFill="accent5" w:themeFillTint="99"/>
            <w:vAlign w:val="center"/>
          </w:tcPr>
          <w:p w14:paraId="11E18854" w14:textId="77777777" w:rsidR="00F605CB" w:rsidRPr="00471D15" w:rsidRDefault="00F605CB" w:rsidP="0051122E">
            <w:pPr>
              <w:ind w:left="142"/>
              <w:rPr>
                <w:rFonts w:cstheme="minorHAnsi"/>
                <w:b/>
                <w:bCs/>
              </w:rPr>
            </w:pPr>
            <w:r w:rsidRPr="00471D15">
              <w:rPr>
                <w:rFonts w:cstheme="minorHAnsi"/>
                <w:b/>
                <w:bCs/>
              </w:rPr>
              <w:t>Ukupno</w:t>
            </w:r>
          </w:p>
        </w:tc>
        <w:tc>
          <w:tcPr>
            <w:tcW w:w="812" w:type="pct"/>
            <w:shd w:val="clear" w:color="auto" w:fill="F0917B" w:themeFill="accent5" w:themeFillTint="99"/>
            <w:vAlign w:val="center"/>
          </w:tcPr>
          <w:p w14:paraId="1437B152" w14:textId="77777777" w:rsidR="00F605CB" w:rsidRPr="0047786D" w:rsidRDefault="00F605CB" w:rsidP="009301BA">
            <w:pPr>
              <w:jc w:val="center"/>
              <w:rPr>
                <w:b/>
                <w:bCs/>
              </w:rPr>
            </w:pPr>
            <w:r w:rsidRPr="0047786D">
              <w:rPr>
                <w:b/>
                <w:bCs/>
              </w:rPr>
              <w:t xml:space="preserve">5.790,42 </w:t>
            </w:r>
          </w:p>
        </w:tc>
        <w:tc>
          <w:tcPr>
            <w:tcW w:w="968" w:type="pct"/>
            <w:shd w:val="clear" w:color="auto" w:fill="F0917B" w:themeFill="accent5" w:themeFillTint="99"/>
            <w:vAlign w:val="center"/>
          </w:tcPr>
          <w:p w14:paraId="379A501C" w14:textId="77777777" w:rsidR="00F605CB" w:rsidRPr="0047786D" w:rsidRDefault="00F605CB" w:rsidP="009301BA">
            <w:pPr>
              <w:jc w:val="center"/>
              <w:rPr>
                <w:b/>
                <w:bCs/>
              </w:rPr>
            </w:pPr>
            <w:r w:rsidRPr="0047786D">
              <w:rPr>
                <w:b/>
                <w:bCs/>
              </w:rPr>
              <w:t xml:space="preserve">12.129,53 </w:t>
            </w:r>
          </w:p>
        </w:tc>
        <w:tc>
          <w:tcPr>
            <w:tcW w:w="1114" w:type="pct"/>
            <w:shd w:val="clear" w:color="auto" w:fill="F0917B" w:themeFill="accent5" w:themeFillTint="99"/>
            <w:vAlign w:val="center"/>
          </w:tcPr>
          <w:p w14:paraId="36001A4A" w14:textId="77777777" w:rsidR="00F605CB" w:rsidRPr="0047786D" w:rsidRDefault="00F605CB" w:rsidP="009301BA">
            <w:pPr>
              <w:jc w:val="center"/>
              <w:rPr>
                <w:b/>
                <w:bCs/>
              </w:rPr>
            </w:pPr>
            <w:r w:rsidRPr="0047786D">
              <w:rPr>
                <w:b/>
                <w:bCs/>
              </w:rPr>
              <w:t>17.919,95</w:t>
            </w:r>
          </w:p>
        </w:tc>
        <w:tc>
          <w:tcPr>
            <w:tcW w:w="929" w:type="pct"/>
            <w:shd w:val="clear" w:color="auto" w:fill="F0917B" w:themeFill="accent5" w:themeFillTint="99"/>
            <w:vAlign w:val="center"/>
          </w:tcPr>
          <w:p w14:paraId="3CFD53BD" w14:textId="77777777" w:rsidR="00F605CB" w:rsidRPr="00471D15" w:rsidRDefault="00F605CB" w:rsidP="009301BA">
            <w:pPr>
              <w:ind w:left="142"/>
              <w:jc w:val="center"/>
              <w:rPr>
                <w:rFonts w:cstheme="minorHAnsi"/>
                <w:b/>
                <w:bCs/>
              </w:rPr>
            </w:pPr>
            <w:r w:rsidRPr="00471D15">
              <w:rPr>
                <w:rFonts w:cstheme="minorHAnsi"/>
                <w:b/>
                <w:bCs/>
              </w:rPr>
              <w:t>100%</w:t>
            </w:r>
          </w:p>
        </w:tc>
      </w:tr>
      <w:tr w:rsidR="00F605CB" w:rsidRPr="00471D15" w14:paraId="53B7AF00" w14:textId="77777777" w:rsidTr="0051122E">
        <w:trPr>
          <w:trHeight w:val="105"/>
          <w:jc w:val="center"/>
        </w:trPr>
        <w:tc>
          <w:tcPr>
            <w:tcW w:w="1177" w:type="pct"/>
            <w:shd w:val="clear" w:color="auto" w:fill="F0917B" w:themeFill="accent5" w:themeFillTint="99"/>
            <w:vAlign w:val="center"/>
          </w:tcPr>
          <w:p w14:paraId="68ADEAFE" w14:textId="77777777" w:rsidR="00F605CB" w:rsidRPr="00471D15" w:rsidRDefault="00F605CB" w:rsidP="0051122E">
            <w:pPr>
              <w:ind w:left="142"/>
              <w:rPr>
                <w:rFonts w:cstheme="minorHAnsi"/>
                <w:b/>
                <w:bCs/>
              </w:rPr>
            </w:pPr>
            <w:r w:rsidRPr="00471D15">
              <w:rPr>
                <w:rFonts w:cstheme="minorHAnsi"/>
                <w:b/>
                <w:bCs/>
              </w:rPr>
              <w:t>Ukupno %</w:t>
            </w:r>
          </w:p>
        </w:tc>
        <w:tc>
          <w:tcPr>
            <w:tcW w:w="812" w:type="pct"/>
            <w:shd w:val="clear" w:color="auto" w:fill="F0917B" w:themeFill="accent5" w:themeFillTint="99"/>
            <w:vAlign w:val="center"/>
          </w:tcPr>
          <w:p w14:paraId="731D08A8" w14:textId="77777777" w:rsidR="00F605CB" w:rsidRPr="0047786D" w:rsidRDefault="00F605CB" w:rsidP="009301BA">
            <w:pPr>
              <w:jc w:val="center"/>
              <w:rPr>
                <w:b/>
                <w:bCs/>
              </w:rPr>
            </w:pPr>
            <w:r w:rsidRPr="0047786D">
              <w:rPr>
                <w:b/>
                <w:bCs/>
              </w:rPr>
              <w:t>32,31%</w:t>
            </w:r>
          </w:p>
        </w:tc>
        <w:tc>
          <w:tcPr>
            <w:tcW w:w="968" w:type="pct"/>
            <w:shd w:val="clear" w:color="auto" w:fill="F0917B" w:themeFill="accent5" w:themeFillTint="99"/>
            <w:vAlign w:val="center"/>
          </w:tcPr>
          <w:p w14:paraId="3BE214EF" w14:textId="77777777" w:rsidR="00F605CB" w:rsidRPr="0047786D" w:rsidRDefault="00F605CB" w:rsidP="009301BA">
            <w:pPr>
              <w:jc w:val="center"/>
              <w:rPr>
                <w:b/>
                <w:bCs/>
              </w:rPr>
            </w:pPr>
            <w:r w:rsidRPr="0047786D">
              <w:rPr>
                <w:b/>
                <w:bCs/>
              </w:rPr>
              <w:t>67,69%</w:t>
            </w:r>
          </w:p>
        </w:tc>
        <w:tc>
          <w:tcPr>
            <w:tcW w:w="1114" w:type="pct"/>
            <w:shd w:val="clear" w:color="auto" w:fill="F0917B" w:themeFill="accent5" w:themeFillTint="99"/>
            <w:vAlign w:val="center"/>
          </w:tcPr>
          <w:p w14:paraId="6B49F10F" w14:textId="77777777" w:rsidR="00F605CB" w:rsidRPr="00471D15" w:rsidRDefault="00F605CB" w:rsidP="009301BA">
            <w:pPr>
              <w:ind w:left="142"/>
              <w:jc w:val="center"/>
              <w:rPr>
                <w:rFonts w:cstheme="minorHAnsi"/>
                <w:b/>
                <w:bCs/>
              </w:rPr>
            </w:pPr>
            <w:r w:rsidRPr="00471D15">
              <w:rPr>
                <w:rFonts w:cstheme="minorHAnsi"/>
                <w:b/>
                <w:bCs/>
              </w:rPr>
              <w:t>100%</w:t>
            </w:r>
          </w:p>
        </w:tc>
        <w:tc>
          <w:tcPr>
            <w:tcW w:w="929" w:type="pct"/>
            <w:shd w:val="clear" w:color="auto" w:fill="F0917B" w:themeFill="accent5" w:themeFillTint="99"/>
            <w:vAlign w:val="center"/>
          </w:tcPr>
          <w:p w14:paraId="0EB1BD4B" w14:textId="77777777" w:rsidR="00F605CB" w:rsidRPr="00471D15" w:rsidRDefault="00F605CB" w:rsidP="009301BA">
            <w:pPr>
              <w:keepNext/>
              <w:ind w:left="142"/>
              <w:jc w:val="center"/>
              <w:rPr>
                <w:rFonts w:cstheme="minorHAnsi"/>
                <w:b/>
                <w:bCs/>
              </w:rPr>
            </w:pPr>
          </w:p>
        </w:tc>
      </w:tr>
    </w:tbl>
    <w:p w14:paraId="48C17B26" w14:textId="77777777" w:rsidR="00F605CB" w:rsidRPr="00471D15" w:rsidRDefault="00F605CB" w:rsidP="00FF1F00">
      <w:pPr>
        <w:jc w:val="both"/>
        <w:rPr>
          <w:rFonts w:cstheme="minorHAnsi"/>
        </w:rPr>
      </w:pPr>
      <w:r w:rsidRPr="00471D15">
        <w:rPr>
          <w:rFonts w:cstheme="minorHAnsi"/>
        </w:rPr>
        <w:br/>
        <w:t>Energetska potrošnja sektora prometa na području Općine</w:t>
      </w:r>
      <w:r>
        <w:rPr>
          <w:rFonts w:cstheme="minorHAnsi"/>
        </w:rPr>
        <w:t xml:space="preserve"> </w:t>
      </w:r>
      <w:r w:rsidRPr="00471D15">
        <w:rPr>
          <w:rFonts w:cstheme="minorHAnsi"/>
        </w:rPr>
        <w:t>Brtonigla-Verteneglio</w:t>
      </w:r>
      <w:r>
        <w:rPr>
          <w:rFonts w:cstheme="minorHAnsi"/>
        </w:rPr>
        <w:t xml:space="preserve"> </w:t>
      </w:r>
      <w:r w:rsidRPr="00471D15">
        <w:rPr>
          <w:rFonts w:cstheme="minorHAnsi"/>
        </w:rPr>
        <w:t xml:space="preserve">u referentnoj 2019. godini iznosila je ukupno </w:t>
      </w:r>
      <w:r w:rsidRPr="00B241E7">
        <w:rPr>
          <w:rFonts w:cstheme="minorHAnsi"/>
          <w:b/>
          <w:bCs/>
        </w:rPr>
        <w:t>1</w:t>
      </w:r>
      <w:r>
        <w:rPr>
          <w:rFonts w:cstheme="minorHAnsi"/>
          <w:b/>
          <w:bCs/>
        </w:rPr>
        <w:t>7</w:t>
      </w:r>
      <w:r w:rsidRPr="00B241E7">
        <w:rPr>
          <w:rFonts w:cstheme="minorHAnsi"/>
          <w:b/>
          <w:bCs/>
        </w:rPr>
        <w:t>.</w:t>
      </w:r>
      <w:r>
        <w:rPr>
          <w:rFonts w:cstheme="minorHAnsi"/>
          <w:b/>
          <w:bCs/>
        </w:rPr>
        <w:t>919,95</w:t>
      </w:r>
      <w:r w:rsidRPr="00B241E7">
        <w:rPr>
          <w:rFonts w:cstheme="minorHAnsi"/>
          <w:b/>
          <w:bCs/>
        </w:rPr>
        <w:t xml:space="preserve"> MWh</w:t>
      </w:r>
      <w:r>
        <w:rPr>
          <w:rFonts w:cstheme="minorHAnsi"/>
          <w:b/>
          <w:bCs/>
        </w:rPr>
        <w:t xml:space="preserve"> pri čemu je najznačajniji udio potrošnje dizela (oko 68%) dok je preostali dio potrošnja benzina (oko 32%)</w:t>
      </w:r>
      <w:r w:rsidRPr="00471D15">
        <w:rPr>
          <w:rFonts w:cstheme="minorHAnsi"/>
        </w:rPr>
        <w:t>.</w:t>
      </w:r>
    </w:p>
    <w:p w14:paraId="24197A9B" w14:textId="77777777" w:rsidR="000C267F" w:rsidRDefault="00F605CB" w:rsidP="000C267F">
      <w:pPr>
        <w:keepNext/>
        <w:jc w:val="center"/>
      </w:pPr>
      <w:r w:rsidRPr="00471D15">
        <w:rPr>
          <w:rFonts w:cstheme="minorHAnsi"/>
          <w:noProof/>
        </w:rPr>
        <w:lastRenderedPageBreak/>
        <w:drawing>
          <wp:inline distT="0" distB="0" distL="0" distR="0" wp14:anchorId="2F5B998B" wp14:editId="248091AC">
            <wp:extent cx="4764024" cy="2724912"/>
            <wp:effectExtent l="0" t="0" r="0" b="0"/>
            <wp:docPr id="18" name="Grafikon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19E4D14" w14:textId="67925433" w:rsidR="00F605CB" w:rsidRDefault="000C267F" w:rsidP="000C267F">
      <w:pPr>
        <w:pStyle w:val="Caption"/>
      </w:pPr>
      <w:bookmarkStart w:id="40" w:name="_Toc69807765"/>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12</w:t>
      </w:r>
      <w:r>
        <w:fldChar w:fldCharType="end"/>
      </w:r>
      <w:r>
        <w:t xml:space="preserve"> </w:t>
      </w:r>
      <w:r w:rsidRPr="00B028E6">
        <w:t>Udio pojedinog energenta u ukupnoj energetskoj potrošnji sektora prometa</w:t>
      </w:r>
      <w:bookmarkEnd w:id="40"/>
    </w:p>
    <w:p w14:paraId="1E212A88" w14:textId="77777777" w:rsidR="00F605CB" w:rsidRPr="00C079DB" w:rsidRDefault="00F605CB" w:rsidP="00F605CB">
      <w:pPr>
        <w:jc w:val="both"/>
        <w:rPr>
          <w:rFonts w:cstheme="minorHAnsi"/>
        </w:rPr>
      </w:pPr>
      <w:r w:rsidRPr="00471D15">
        <w:rPr>
          <w:rFonts w:cstheme="minorHAnsi"/>
        </w:rPr>
        <w:t>Osobna i komercijalna vozila čine 99,89% energetske potrošnje u sektoru prometa na području općine Brtonigla-Verteneglio. Vozila koja su u vlasništvu Općine Brtonigla-Verteneglio čine neznatnih 0,11%.</w:t>
      </w:r>
    </w:p>
    <w:p w14:paraId="2AD850D3" w14:textId="77777777" w:rsidR="000C267F" w:rsidRDefault="00F605CB" w:rsidP="000C267F">
      <w:pPr>
        <w:keepNext/>
        <w:tabs>
          <w:tab w:val="left" w:pos="2460"/>
        </w:tabs>
        <w:ind w:left="142"/>
        <w:jc w:val="center"/>
      </w:pPr>
      <w:r w:rsidRPr="00471D15">
        <w:rPr>
          <w:rFonts w:cstheme="minorHAnsi"/>
          <w:noProof/>
        </w:rPr>
        <w:drawing>
          <wp:inline distT="0" distB="0" distL="0" distR="0" wp14:anchorId="6B1B76A5" wp14:editId="09EFBA16">
            <wp:extent cx="4663440" cy="2727960"/>
            <wp:effectExtent l="0" t="0" r="3810" b="0"/>
            <wp:docPr id="22" name="Grafikon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9695AC6" w14:textId="504CFC20" w:rsidR="00F605CB" w:rsidRDefault="000C267F" w:rsidP="000C267F">
      <w:pPr>
        <w:pStyle w:val="Caption"/>
      </w:pPr>
      <w:bookmarkStart w:id="41" w:name="_Toc69807766"/>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13</w:t>
      </w:r>
      <w:r>
        <w:fldChar w:fldCharType="end"/>
      </w:r>
      <w:r>
        <w:t xml:space="preserve"> </w:t>
      </w:r>
      <w:r w:rsidRPr="00283243">
        <w:t>Odnos energetske potrošnje sektora prometa na području općine po podsektorima</w:t>
      </w:r>
      <w:bookmarkEnd w:id="41"/>
    </w:p>
    <w:p w14:paraId="60E8884C" w14:textId="77777777" w:rsidR="00F605CB" w:rsidRPr="00471D15" w:rsidRDefault="00F605CB" w:rsidP="00F605CB">
      <w:pPr>
        <w:pStyle w:val="BodyText"/>
        <w:ind w:left="142"/>
        <w:jc w:val="center"/>
        <w:rPr>
          <w:rFonts w:asciiTheme="minorHAnsi" w:hAnsiTheme="minorHAnsi" w:cstheme="minorHAnsi"/>
          <w:sz w:val="22"/>
          <w:szCs w:val="22"/>
          <w:lang w:val="hr-HR"/>
        </w:rPr>
      </w:pPr>
    </w:p>
    <w:p w14:paraId="53C1BE2D" w14:textId="060864F1" w:rsidR="00F605CB" w:rsidRPr="00471D15" w:rsidRDefault="00F605CB" w:rsidP="005B1819">
      <w:pPr>
        <w:pStyle w:val="Heading3"/>
        <w:numPr>
          <w:ilvl w:val="2"/>
          <w:numId w:val="55"/>
        </w:numPr>
      </w:pPr>
      <w:bookmarkStart w:id="42" w:name="_Toc69819616"/>
      <w:r>
        <w:lastRenderedPageBreak/>
        <w:t>R</w:t>
      </w:r>
      <w:r w:rsidRPr="00471D15">
        <w:t xml:space="preserve">eferentni inventar emisija </w:t>
      </w:r>
      <w:r>
        <w:t>CO</w:t>
      </w:r>
      <w:r w:rsidRPr="0015531D">
        <w:rPr>
          <w:vertAlign w:val="subscript"/>
        </w:rPr>
        <w:t xml:space="preserve">2 </w:t>
      </w:r>
      <w:r w:rsidRPr="00471D15">
        <w:t>iz sektora prometa</w:t>
      </w:r>
      <w:bookmarkEnd w:id="42"/>
    </w:p>
    <w:p w14:paraId="4AA993C5" w14:textId="77777777" w:rsidR="00F605CB" w:rsidRPr="0048083B" w:rsidDel="002C6DA3" w:rsidRDefault="00F605CB" w:rsidP="00F605CB">
      <w:pPr>
        <w:jc w:val="both"/>
        <w:rPr>
          <w:lang w:eastAsia="en-US"/>
        </w:rPr>
      </w:pPr>
      <w:r>
        <w:rPr>
          <w:rFonts w:cstheme="minorHAnsi"/>
        </w:rPr>
        <w:t xml:space="preserve">U nastavku se prikazuju izračunate emisije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Pr>
          <w:rFonts w:cstheme="minorHAnsi"/>
        </w:rPr>
        <w:t xml:space="preserve">slijedom analize energetske potrošnje po podsektorima prometa i odgovarajućim energentima. </w:t>
      </w:r>
      <w:r w:rsidRPr="00471D15">
        <w:rPr>
          <w:rFonts w:cstheme="minorHAnsi"/>
        </w:rPr>
        <w:t>Ukupn</w:t>
      </w:r>
      <w:r>
        <w:rPr>
          <w:rFonts w:cstheme="minorHAnsi"/>
        </w:rPr>
        <w:t xml:space="preserve">a </w:t>
      </w:r>
      <w:r w:rsidRPr="00471D15">
        <w:rPr>
          <w:rFonts w:cstheme="minorHAnsi"/>
        </w:rPr>
        <w:t>emisij</w:t>
      </w:r>
      <w:r>
        <w:rPr>
          <w:rFonts w:cstheme="minorHAnsi"/>
        </w:rPr>
        <w:t>a</w:t>
      </w:r>
      <w:r w:rsidRPr="00471D15">
        <w:rPr>
          <w:rFonts w:cstheme="minorHAnsi"/>
        </w:rPr>
        <w:t xml:space="preserve"> CO</w:t>
      </w:r>
      <w:r w:rsidRPr="00DF42F2">
        <w:rPr>
          <w:rFonts w:cstheme="minorHAnsi"/>
          <w:vertAlign w:val="subscript"/>
        </w:rPr>
        <w:t>2</w:t>
      </w:r>
      <w:r w:rsidRPr="00471D15">
        <w:rPr>
          <w:rFonts w:cstheme="minorHAnsi"/>
        </w:rPr>
        <w:t xml:space="preserve"> koju su emitirala vozila u vlasništvu Općine Brtonigla-Verteneglio</w:t>
      </w:r>
      <w:r>
        <w:rPr>
          <w:rFonts w:cstheme="minorHAnsi"/>
        </w:rPr>
        <w:t xml:space="preserve"> te</w:t>
      </w:r>
      <w:r w:rsidRPr="00471D15">
        <w:rPr>
          <w:rFonts w:cstheme="minorHAnsi"/>
        </w:rPr>
        <w:t xml:space="preserve"> osobna i komercijalna vozila u referentnoj 2019. godini iznosila je </w:t>
      </w:r>
      <w:r>
        <w:rPr>
          <w:rFonts w:cstheme="minorHAnsi"/>
          <w:b/>
          <w:bCs/>
        </w:rPr>
        <w:t xml:space="preserve">4.680,40 </w:t>
      </w:r>
      <w:r w:rsidRPr="004D7330">
        <w:rPr>
          <w:rFonts w:cstheme="minorHAnsi"/>
          <w:b/>
          <w:bCs/>
        </w:rPr>
        <w:t>t CO</w:t>
      </w:r>
      <w:r w:rsidRPr="0015531D">
        <w:rPr>
          <w:rFonts w:cstheme="minorHAnsi"/>
          <w:b/>
          <w:vertAlign w:val="subscript"/>
        </w:rPr>
        <w:t>2</w:t>
      </w:r>
      <w:r>
        <w:rPr>
          <w:rFonts w:cstheme="minorHAnsi"/>
          <w:b/>
          <w:bCs/>
        </w:rPr>
        <w:t xml:space="preserve"> pri čemu dominantni izvor emisije čine osobna i komercijalna vozila (99,88%)</w:t>
      </w:r>
      <w:r w:rsidRPr="004D7330">
        <w:rPr>
          <w:rFonts w:cstheme="minorHAnsi"/>
          <w:b/>
          <w:bCs/>
        </w:rPr>
        <w:t>.</w:t>
      </w:r>
      <w:r>
        <w:rPr>
          <w:rFonts w:cstheme="minorHAnsi"/>
          <w:b/>
          <w:bCs/>
        </w:rPr>
        <w:t xml:space="preserve"> U pogledu vrste energenta, najveći udio emisija proizlazi iz izgaranja dizela, gotovo 70% u ukupnoj emisiji CO</w:t>
      </w:r>
      <w:r w:rsidRPr="0015531D">
        <w:rPr>
          <w:rFonts w:cstheme="minorHAnsi"/>
          <w:b/>
          <w:vertAlign w:val="subscript"/>
        </w:rPr>
        <w:t>2</w:t>
      </w:r>
      <w:r>
        <w:rPr>
          <w:rFonts w:cstheme="minorHAnsi"/>
          <w:b/>
          <w:bCs/>
        </w:rPr>
        <w:t>.</w:t>
      </w:r>
    </w:p>
    <w:p w14:paraId="6696DB15" w14:textId="04534599" w:rsidR="00F605CB" w:rsidRDefault="00F605CB" w:rsidP="007063CE">
      <w:pPr>
        <w:pStyle w:val="Caption"/>
      </w:pPr>
      <w:bookmarkStart w:id="43" w:name="_Toc69807789"/>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11</w:t>
      </w:r>
      <w:r>
        <w:fldChar w:fldCharType="end"/>
      </w:r>
      <w:r>
        <w:t xml:space="preserve"> </w:t>
      </w:r>
      <w:r w:rsidRPr="00951C3D">
        <w:t>Emisija CO</w:t>
      </w:r>
      <w:r w:rsidRPr="0015531D">
        <w:rPr>
          <w:vertAlign w:val="subscript"/>
        </w:rPr>
        <w:t>2</w:t>
      </w:r>
      <w:r w:rsidRPr="00951C3D">
        <w:t xml:space="preserve"> sektora prometa na području</w:t>
      </w:r>
      <w:r>
        <w:t xml:space="preserve"> O</w:t>
      </w:r>
      <w:r w:rsidRPr="00951C3D">
        <w:t>pćine u 2019. godini</w:t>
      </w:r>
      <w:bookmarkEnd w:id="43"/>
    </w:p>
    <w:tbl>
      <w:tblPr>
        <w:tblStyle w:val="TableGrid"/>
        <w:tblW w:w="5000" w:type="pct"/>
        <w:jc w:val="center"/>
        <w:tblLook w:val="04A0" w:firstRow="1" w:lastRow="0" w:firstColumn="1" w:lastColumn="0" w:noHBand="0" w:noVBand="1"/>
      </w:tblPr>
      <w:tblGrid>
        <w:gridCol w:w="1982"/>
        <w:gridCol w:w="1708"/>
        <w:gridCol w:w="1775"/>
        <w:gridCol w:w="1775"/>
        <w:gridCol w:w="1770"/>
      </w:tblGrid>
      <w:tr w:rsidR="00F605CB" w:rsidRPr="00471D15" w14:paraId="71A85372" w14:textId="77777777" w:rsidTr="00C17441">
        <w:trPr>
          <w:trHeight w:val="251"/>
          <w:jc w:val="center"/>
        </w:trPr>
        <w:tc>
          <w:tcPr>
            <w:tcW w:w="1100" w:type="pct"/>
            <w:vMerge w:val="restart"/>
            <w:shd w:val="clear" w:color="auto" w:fill="F0917B" w:themeFill="accent5" w:themeFillTint="99"/>
            <w:vAlign w:val="center"/>
          </w:tcPr>
          <w:p w14:paraId="445FB1C2" w14:textId="77777777" w:rsidR="00F605CB" w:rsidRPr="007649E6" w:rsidRDefault="00F605CB" w:rsidP="002F3956">
            <w:pPr>
              <w:ind w:left="142"/>
              <w:rPr>
                <w:rFonts w:cstheme="minorHAnsi"/>
                <w:b/>
                <w:bCs/>
              </w:rPr>
            </w:pPr>
            <w:r w:rsidRPr="0048083B">
              <w:rPr>
                <w:rFonts w:cstheme="minorHAnsi"/>
                <w:b/>
                <w:bCs/>
              </w:rPr>
              <w:t>Podsektor prometa</w:t>
            </w:r>
          </w:p>
        </w:tc>
        <w:tc>
          <w:tcPr>
            <w:tcW w:w="2918" w:type="pct"/>
            <w:gridSpan w:val="3"/>
            <w:shd w:val="clear" w:color="auto" w:fill="F0917B" w:themeFill="accent5" w:themeFillTint="99"/>
            <w:vAlign w:val="center"/>
          </w:tcPr>
          <w:p w14:paraId="2633465B" w14:textId="77777777" w:rsidR="00F605CB" w:rsidRPr="007649E6" w:rsidRDefault="00F605CB" w:rsidP="00C17441">
            <w:pPr>
              <w:ind w:left="142"/>
              <w:jc w:val="center"/>
              <w:rPr>
                <w:rFonts w:cstheme="minorHAnsi"/>
                <w:b/>
                <w:bCs/>
              </w:rPr>
            </w:pPr>
            <w:r>
              <w:rPr>
                <w:rFonts w:cstheme="minorHAnsi"/>
                <w:b/>
                <w:bCs/>
              </w:rPr>
              <w:t>Emisija CO</w:t>
            </w:r>
            <w:r w:rsidRPr="0048083B">
              <w:rPr>
                <w:rFonts w:cstheme="minorHAnsi"/>
                <w:b/>
                <w:vertAlign w:val="subscript"/>
              </w:rPr>
              <w:t xml:space="preserve">2 </w:t>
            </w:r>
            <w:r>
              <w:rPr>
                <w:rFonts w:cstheme="minorHAnsi"/>
                <w:b/>
                <w:bCs/>
              </w:rPr>
              <w:t>/ tona</w:t>
            </w:r>
          </w:p>
        </w:tc>
        <w:tc>
          <w:tcPr>
            <w:tcW w:w="982" w:type="pct"/>
            <w:vMerge w:val="restart"/>
            <w:shd w:val="clear" w:color="auto" w:fill="F0917B" w:themeFill="accent5" w:themeFillTint="99"/>
            <w:vAlign w:val="center"/>
          </w:tcPr>
          <w:p w14:paraId="181ED399" w14:textId="77777777" w:rsidR="00F605CB" w:rsidRPr="007649E6" w:rsidRDefault="00F605CB" w:rsidP="009301BA">
            <w:pPr>
              <w:ind w:left="142"/>
              <w:jc w:val="center"/>
              <w:rPr>
                <w:rFonts w:cstheme="minorHAnsi"/>
                <w:b/>
                <w:bCs/>
              </w:rPr>
            </w:pPr>
            <w:r>
              <w:rPr>
                <w:rFonts w:cstheme="minorHAnsi"/>
                <w:b/>
                <w:bCs/>
              </w:rPr>
              <w:t>Udio</w:t>
            </w:r>
            <w:r w:rsidRPr="0048083B">
              <w:rPr>
                <w:rFonts w:cstheme="minorHAnsi"/>
                <w:b/>
                <w:bCs/>
              </w:rPr>
              <w:t xml:space="preserve"> %</w:t>
            </w:r>
          </w:p>
        </w:tc>
      </w:tr>
      <w:tr w:rsidR="00F605CB" w:rsidRPr="00471D15" w14:paraId="052D07EE" w14:textId="77777777" w:rsidTr="002F3956">
        <w:trPr>
          <w:trHeight w:val="251"/>
          <w:jc w:val="center"/>
        </w:trPr>
        <w:tc>
          <w:tcPr>
            <w:tcW w:w="1100" w:type="pct"/>
            <w:vMerge/>
            <w:shd w:val="clear" w:color="auto" w:fill="F0917B" w:themeFill="accent5" w:themeFillTint="99"/>
            <w:vAlign w:val="center"/>
          </w:tcPr>
          <w:p w14:paraId="61962576" w14:textId="77777777" w:rsidR="00F605CB" w:rsidRPr="0048083B" w:rsidRDefault="00F605CB" w:rsidP="002F3956">
            <w:pPr>
              <w:ind w:left="142"/>
              <w:rPr>
                <w:rFonts w:cstheme="minorHAnsi"/>
                <w:b/>
              </w:rPr>
            </w:pPr>
          </w:p>
        </w:tc>
        <w:tc>
          <w:tcPr>
            <w:tcW w:w="948" w:type="pct"/>
            <w:shd w:val="clear" w:color="auto" w:fill="F0917B" w:themeFill="accent5" w:themeFillTint="99"/>
            <w:vAlign w:val="center"/>
          </w:tcPr>
          <w:p w14:paraId="5828132E" w14:textId="77777777" w:rsidR="00F605CB" w:rsidRPr="0048083B" w:rsidRDefault="00F605CB" w:rsidP="009301BA">
            <w:pPr>
              <w:ind w:left="142"/>
              <w:jc w:val="center"/>
              <w:rPr>
                <w:rFonts w:cstheme="minorHAnsi"/>
                <w:b/>
              </w:rPr>
            </w:pPr>
            <w:r w:rsidRPr="0048083B">
              <w:rPr>
                <w:rFonts w:cstheme="minorHAnsi"/>
                <w:b/>
              </w:rPr>
              <w:t>Benzin</w:t>
            </w:r>
          </w:p>
        </w:tc>
        <w:tc>
          <w:tcPr>
            <w:tcW w:w="985" w:type="pct"/>
            <w:shd w:val="clear" w:color="auto" w:fill="F0917B" w:themeFill="accent5" w:themeFillTint="99"/>
            <w:vAlign w:val="center"/>
          </w:tcPr>
          <w:p w14:paraId="1474BA75" w14:textId="77777777" w:rsidR="00F605CB" w:rsidRPr="0048083B" w:rsidRDefault="00F605CB" w:rsidP="009301BA">
            <w:pPr>
              <w:ind w:left="142"/>
              <w:jc w:val="center"/>
              <w:rPr>
                <w:rFonts w:cstheme="minorHAnsi"/>
                <w:b/>
              </w:rPr>
            </w:pPr>
            <w:r w:rsidRPr="0048083B">
              <w:rPr>
                <w:rFonts w:cstheme="minorHAnsi"/>
                <w:b/>
              </w:rPr>
              <w:t>Dizel</w:t>
            </w:r>
          </w:p>
        </w:tc>
        <w:tc>
          <w:tcPr>
            <w:tcW w:w="985" w:type="pct"/>
            <w:shd w:val="clear" w:color="auto" w:fill="F0917B" w:themeFill="accent5" w:themeFillTint="99"/>
            <w:vAlign w:val="center"/>
          </w:tcPr>
          <w:p w14:paraId="5D21DFD0" w14:textId="77777777" w:rsidR="00F605CB" w:rsidRPr="0048083B" w:rsidRDefault="00F605CB" w:rsidP="009301BA">
            <w:pPr>
              <w:ind w:left="142"/>
              <w:jc w:val="center"/>
              <w:rPr>
                <w:rFonts w:cstheme="minorHAnsi"/>
                <w:b/>
              </w:rPr>
            </w:pPr>
            <w:r w:rsidRPr="0048083B">
              <w:rPr>
                <w:rFonts w:cstheme="minorHAnsi"/>
                <w:b/>
              </w:rPr>
              <w:t>Ukupno</w:t>
            </w:r>
          </w:p>
        </w:tc>
        <w:tc>
          <w:tcPr>
            <w:tcW w:w="982" w:type="pct"/>
            <w:vMerge/>
            <w:shd w:val="clear" w:color="auto" w:fill="F0917B" w:themeFill="accent5" w:themeFillTint="99"/>
            <w:vAlign w:val="center"/>
          </w:tcPr>
          <w:p w14:paraId="77940913" w14:textId="77777777" w:rsidR="00F605CB" w:rsidRPr="0048083B" w:rsidRDefault="00F605CB" w:rsidP="009301BA">
            <w:pPr>
              <w:ind w:left="142"/>
              <w:jc w:val="center"/>
              <w:rPr>
                <w:rFonts w:cstheme="minorHAnsi"/>
                <w:b/>
              </w:rPr>
            </w:pPr>
          </w:p>
        </w:tc>
      </w:tr>
      <w:tr w:rsidR="00F605CB" w:rsidRPr="00471D15" w14:paraId="761FFE11" w14:textId="77777777" w:rsidTr="002F3956">
        <w:trPr>
          <w:trHeight w:val="743"/>
          <w:jc w:val="center"/>
        </w:trPr>
        <w:tc>
          <w:tcPr>
            <w:tcW w:w="1100" w:type="pct"/>
            <w:shd w:val="clear" w:color="auto" w:fill="FADAD3" w:themeFill="accent5" w:themeFillTint="33"/>
            <w:vAlign w:val="center"/>
          </w:tcPr>
          <w:p w14:paraId="2B95E9D6" w14:textId="77777777" w:rsidR="00F605CB" w:rsidRPr="00471D15" w:rsidRDefault="00F605CB" w:rsidP="002F3956">
            <w:pPr>
              <w:ind w:left="142"/>
              <w:rPr>
                <w:rFonts w:cstheme="minorHAnsi"/>
              </w:rPr>
            </w:pPr>
            <w:r w:rsidRPr="00471D15">
              <w:rPr>
                <w:rFonts w:cstheme="minorHAnsi"/>
              </w:rPr>
              <w:t>Vozila u vlasništvu Općine</w:t>
            </w:r>
          </w:p>
        </w:tc>
        <w:tc>
          <w:tcPr>
            <w:tcW w:w="948" w:type="pct"/>
            <w:vAlign w:val="center"/>
          </w:tcPr>
          <w:p w14:paraId="31388F4F" w14:textId="77777777" w:rsidR="00F605CB" w:rsidRPr="00471D15" w:rsidRDefault="00F605CB" w:rsidP="009301BA">
            <w:pPr>
              <w:ind w:left="142"/>
              <w:jc w:val="center"/>
              <w:rPr>
                <w:rFonts w:cstheme="minorHAnsi"/>
              </w:rPr>
            </w:pPr>
            <w:r w:rsidRPr="00471D15">
              <w:rPr>
                <w:rFonts w:cstheme="minorHAnsi"/>
              </w:rPr>
              <w:t>-</w:t>
            </w:r>
          </w:p>
        </w:tc>
        <w:tc>
          <w:tcPr>
            <w:tcW w:w="985" w:type="pct"/>
            <w:vAlign w:val="center"/>
          </w:tcPr>
          <w:p w14:paraId="61DE97FF" w14:textId="77777777" w:rsidR="00F605CB" w:rsidRPr="00471D15" w:rsidRDefault="00F605CB" w:rsidP="009301BA">
            <w:pPr>
              <w:ind w:left="142"/>
              <w:jc w:val="center"/>
              <w:rPr>
                <w:rFonts w:cstheme="minorHAnsi"/>
              </w:rPr>
            </w:pPr>
            <w:r>
              <w:rPr>
                <w:rFonts w:cstheme="minorHAnsi"/>
              </w:rPr>
              <w:t>5,11</w:t>
            </w:r>
          </w:p>
        </w:tc>
        <w:tc>
          <w:tcPr>
            <w:tcW w:w="985" w:type="pct"/>
            <w:vAlign w:val="center"/>
          </w:tcPr>
          <w:p w14:paraId="337A0AB9" w14:textId="77777777" w:rsidR="00F605CB" w:rsidRPr="00471D15" w:rsidRDefault="00F605CB" w:rsidP="009301BA">
            <w:pPr>
              <w:ind w:left="142"/>
              <w:jc w:val="center"/>
              <w:rPr>
                <w:rFonts w:cstheme="minorHAnsi"/>
              </w:rPr>
            </w:pPr>
            <w:r>
              <w:rPr>
                <w:rFonts w:cstheme="minorHAnsi"/>
              </w:rPr>
              <w:t>5,11</w:t>
            </w:r>
          </w:p>
        </w:tc>
        <w:tc>
          <w:tcPr>
            <w:tcW w:w="982" w:type="pct"/>
            <w:vAlign w:val="center"/>
          </w:tcPr>
          <w:p w14:paraId="6BFA2310" w14:textId="77777777" w:rsidR="00F605CB" w:rsidRPr="00471D15" w:rsidRDefault="00F605CB" w:rsidP="009301BA">
            <w:pPr>
              <w:ind w:left="142"/>
              <w:jc w:val="center"/>
              <w:rPr>
                <w:rFonts w:cstheme="minorHAnsi"/>
              </w:rPr>
            </w:pPr>
            <w:r w:rsidRPr="00471D15">
              <w:rPr>
                <w:rFonts w:cstheme="minorHAnsi"/>
              </w:rPr>
              <w:t>0,1</w:t>
            </w:r>
            <w:r>
              <w:rPr>
                <w:rFonts w:cstheme="minorHAnsi"/>
              </w:rPr>
              <w:t>1</w:t>
            </w:r>
            <w:r w:rsidRPr="00471D15">
              <w:rPr>
                <w:rFonts w:cstheme="minorHAnsi"/>
              </w:rPr>
              <w:t>%</w:t>
            </w:r>
          </w:p>
        </w:tc>
      </w:tr>
      <w:tr w:rsidR="00F605CB" w:rsidRPr="00471D15" w14:paraId="16907B08" w14:textId="77777777" w:rsidTr="002F3956">
        <w:trPr>
          <w:trHeight w:val="743"/>
          <w:jc w:val="center"/>
        </w:trPr>
        <w:tc>
          <w:tcPr>
            <w:tcW w:w="1100" w:type="pct"/>
            <w:shd w:val="clear" w:color="auto" w:fill="FADAD3" w:themeFill="accent5" w:themeFillTint="33"/>
            <w:vAlign w:val="center"/>
          </w:tcPr>
          <w:p w14:paraId="4462C9B0" w14:textId="77777777" w:rsidR="00F605CB" w:rsidRPr="00471D15" w:rsidRDefault="00F605CB" w:rsidP="002F3956">
            <w:pPr>
              <w:ind w:left="142"/>
              <w:rPr>
                <w:rFonts w:cstheme="minorHAnsi"/>
              </w:rPr>
            </w:pPr>
            <w:r w:rsidRPr="00471D15">
              <w:rPr>
                <w:rFonts w:cstheme="minorHAnsi"/>
              </w:rPr>
              <w:t>Osobna i komercijalna vozila</w:t>
            </w:r>
          </w:p>
        </w:tc>
        <w:tc>
          <w:tcPr>
            <w:tcW w:w="948" w:type="pct"/>
            <w:vAlign w:val="center"/>
          </w:tcPr>
          <w:p w14:paraId="1CE033FD" w14:textId="77777777" w:rsidR="00F605CB" w:rsidRPr="0048083B" w:rsidRDefault="00F605CB" w:rsidP="009301BA">
            <w:pPr>
              <w:jc w:val="center"/>
            </w:pPr>
            <w:r w:rsidRPr="00251B25">
              <w:t xml:space="preserve">1.441,82 </w:t>
            </w:r>
          </w:p>
        </w:tc>
        <w:tc>
          <w:tcPr>
            <w:tcW w:w="985" w:type="pct"/>
            <w:vAlign w:val="center"/>
          </w:tcPr>
          <w:p w14:paraId="60373C96" w14:textId="77777777" w:rsidR="00F605CB" w:rsidRPr="0048083B" w:rsidRDefault="00F605CB" w:rsidP="009301BA">
            <w:pPr>
              <w:jc w:val="center"/>
            </w:pPr>
            <w:r w:rsidRPr="00251B25">
              <w:t xml:space="preserve">3.233,48 </w:t>
            </w:r>
          </w:p>
        </w:tc>
        <w:tc>
          <w:tcPr>
            <w:tcW w:w="985" w:type="pct"/>
            <w:vAlign w:val="center"/>
          </w:tcPr>
          <w:p w14:paraId="421C31DD" w14:textId="77777777" w:rsidR="00F605CB" w:rsidRPr="0048083B" w:rsidRDefault="00F605CB" w:rsidP="009301BA">
            <w:pPr>
              <w:jc w:val="center"/>
            </w:pPr>
            <w:r w:rsidRPr="00C74694">
              <w:t xml:space="preserve">4.675,29 </w:t>
            </w:r>
          </w:p>
        </w:tc>
        <w:tc>
          <w:tcPr>
            <w:tcW w:w="982" w:type="pct"/>
            <w:vAlign w:val="center"/>
          </w:tcPr>
          <w:p w14:paraId="4EB1D04A" w14:textId="77777777" w:rsidR="00F605CB" w:rsidRPr="0048083B" w:rsidRDefault="00F605CB" w:rsidP="009301BA">
            <w:pPr>
              <w:jc w:val="center"/>
            </w:pPr>
            <w:r w:rsidRPr="00C74694">
              <w:t>99,89%</w:t>
            </w:r>
          </w:p>
        </w:tc>
      </w:tr>
      <w:tr w:rsidR="00F605CB" w:rsidRPr="00471D15" w14:paraId="0A7CBE73" w14:textId="77777777" w:rsidTr="002F3956">
        <w:trPr>
          <w:trHeight w:val="65"/>
          <w:jc w:val="center"/>
        </w:trPr>
        <w:tc>
          <w:tcPr>
            <w:tcW w:w="1100" w:type="pct"/>
            <w:shd w:val="clear" w:color="auto" w:fill="F0917B" w:themeFill="accent5" w:themeFillTint="99"/>
            <w:vAlign w:val="center"/>
          </w:tcPr>
          <w:p w14:paraId="3FCC94B5" w14:textId="77777777" w:rsidR="00F605CB" w:rsidRPr="0048083B" w:rsidRDefault="00F605CB" w:rsidP="002F3956">
            <w:pPr>
              <w:ind w:left="142"/>
              <w:rPr>
                <w:rFonts w:cstheme="minorHAnsi"/>
                <w:b/>
              </w:rPr>
            </w:pPr>
            <w:r w:rsidRPr="0048083B">
              <w:rPr>
                <w:rFonts w:cstheme="minorHAnsi"/>
                <w:b/>
              </w:rPr>
              <w:t>Ukupno</w:t>
            </w:r>
          </w:p>
        </w:tc>
        <w:tc>
          <w:tcPr>
            <w:tcW w:w="948" w:type="pct"/>
            <w:shd w:val="clear" w:color="auto" w:fill="F0917B" w:themeFill="accent5" w:themeFillTint="99"/>
            <w:vAlign w:val="center"/>
          </w:tcPr>
          <w:p w14:paraId="2671C370" w14:textId="77777777" w:rsidR="00F605CB" w:rsidRPr="0048083B" w:rsidRDefault="00F605CB" w:rsidP="009301BA">
            <w:pPr>
              <w:jc w:val="center"/>
              <w:rPr>
                <w:b/>
                <w:bCs/>
              </w:rPr>
            </w:pPr>
            <w:r w:rsidRPr="0048083B">
              <w:rPr>
                <w:b/>
                <w:bCs/>
              </w:rPr>
              <w:t xml:space="preserve">1.441,82 </w:t>
            </w:r>
          </w:p>
        </w:tc>
        <w:tc>
          <w:tcPr>
            <w:tcW w:w="985" w:type="pct"/>
            <w:shd w:val="clear" w:color="auto" w:fill="F0917B" w:themeFill="accent5" w:themeFillTint="99"/>
            <w:vAlign w:val="center"/>
          </w:tcPr>
          <w:p w14:paraId="756377CD" w14:textId="77777777" w:rsidR="00F605CB" w:rsidRPr="0048083B" w:rsidRDefault="00F605CB" w:rsidP="009301BA">
            <w:pPr>
              <w:jc w:val="center"/>
              <w:rPr>
                <w:b/>
                <w:bCs/>
              </w:rPr>
            </w:pPr>
            <w:r w:rsidRPr="0048083B">
              <w:rPr>
                <w:b/>
                <w:bCs/>
              </w:rPr>
              <w:t xml:space="preserve">3.238,58 </w:t>
            </w:r>
          </w:p>
        </w:tc>
        <w:tc>
          <w:tcPr>
            <w:tcW w:w="985" w:type="pct"/>
            <w:shd w:val="clear" w:color="auto" w:fill="F0917B" w:themeFill="accent5" w:themeFillTint="99"/>
            <w:vAlign w:val="center"/>
          </w:tcPr>
          <w:p w14:paraId="03F7E4B1" w14:textId="77777777" w:rsidR="00F605CB" w:rsidRPr="0048083B" w:rsidRDefault="00F605CB" w:rsidP="009301BA">
            <w:pPr>
              <w:jc w:val="center"/>
              <w:rPr>
                <w:b/>
                <w:bCs/>
              </w:rPr>
            </w:pPr>
            <w:r w:rsidRPr="0048083B">
              <w:rPr>
                <w:b/>
                <w:bCs/>
              </w:rPr>
              <w:t xml:space="preserve">4.680,40 </w:t>
            </w:r>
          </w:p>
        </w:tc>
        <w:tc>
          <w:tcPr>
            <w:tcW w:w="982" w:type="pct"/>
            <w:tcBorders>
              <w:bottom w:val="single" w:sz="4" w:space="0" w:color="auto"/>
            </w:tcBorders>
            <w:shd w:val="clear" w:color="auto" w:fill="F0917B" w:themeFill="accent5" w:themeFillTint="99"/>
            <w:vAlign w:val="center"/>
          </w:tcPr>
          <w:p w14:paraId="580D1F75" w14:textId="77777777" w:rsidR="00F605CB" w:rsidRPr="0048083B" w:rsidRDefault="00F605CB" w:rsidP="009301BA">
            <w:pPr>
              <w:ind w:left="142"/>
              <w:jc w:val="center"/>
              <w:rPr>
                <w:rFonts w:cstheme="minorHAnsi"/>
                <w:b/>
              </w:rPr>
            </w:pPr>
            <w:r w:rsidRPr="0048083B">
              <w:rPr>
                <w:rFonts w:cstheme="minorHAnsi"/>
                <w:b/>
              </w:rPr>
              <w:t>100%</w:t>
            </w:r>
          </w:p>
        </w:tc>
      </w:tr>
      <w:tr w:rsidR="00F605CB" w:rsidRPr="00471D15" w14:paraId="7D7C8B78" w14:textId="77777777" w:rsidTr="002F3956">
        <w:trPr>
          <w:trHeight w:val="238"/>
          <w:jc w:val="center"/>
        </w:trPr>
        <w:tc>
          <w:tcPr>
            <w:tcW w:w="1100" w:type="pct"/>
            <w:shd w:val="clear" w:color="auto" w:fill="F0917B" w:themeFill="accent5" w:themeFillTint="99"/>
            <w:vAlign w:val="center"/>
          </w:tcPr>
          <w:p w14:paraId="6EA2E750" w14:textId="77777777" w:rsidR="00F605CB" w:rsidRPr="0048083B" w:rsidRDefault="00F605CB" w:rsidP="002F3956">
            <w:pPr>
              <w:ind w:left="142"/>
              <w:rPr>
                <w:rFonts w:cstheme="minorHAnsi"/>
                <w:b/>
              </w:rPr>
            </w:pPr>
            <w:r w:rsidRPr="0048083B">
              <w:rPr>
                <w:rFonts w:cstheme="minorHAnsi"/>
                <w:b/>
              </w:rPr>
              <w:t>Ukupno %</w:t>
            </w:r>
          </w:p>
        </w:tc>
        <w:tc>
          <w:tcPr>
            <w:tcW w:w="948" w:type="pct"/>
            <w:shd w:val="clear" w:color="auto" w:fill="F0917B" w:themeFill="accent5" w:themeFillTint="99"/>
            <w:vAlign w:val="center"/>
          </w:tcPr>
          <w:p w14:paraId="7A90E856" w14:textId="77777777" w:rsidR="00F605CB" w:rsidRPr="0048083B" w:rsidRDefault="00F605CB" w:rsidP="009301BA">
            <w:pPr>
              <w:jc w:val="center"/>
              <w:rPr>
                <w:b/>
                <w:bCs/>
              </w:rPr>
            </w:pPr>
            <w:r w:rsidRPr="0048083B">
              <w:rPr>
                <w:b/>
                <w:bCs/>
              </w:rPr>
              <w:t>30,81%</w:t>
            </w:r>
          </w:p>
        </w:tc>
        <w:tc>
          <w:tcPr>
            <w:tcW w:w="985" w:type="pct"/>
            <w:shd w:val="clear" w:color="auto" w:fill="F0917B" w:themeFill="accent5" w:themeFillTint="99"/>
            <w:vAlign w:val="center"/>
          </w:tcPr>
          <w:p w14:paraId="242E2A3F" w14:textId="77777777" w:rsidR="00F605CB" w:rsidRPr="0048083B" w:rsidRDefault="00F605CB" w:rsidP="009301BA">
            <w:pPr>
              <w:jc w:val="center"/>
              <w:rPr>
                <w:b/>
                <w:bCs/>
              </w:rPr>
            </w:pPr>
            <w:r w:rsidRPr="0048083B">
              <w:rPr>
                <w:b/>
                <w:bCs/>
              </w:rPr>
              <w:t>69,19%</w:t>
            </w:r>
          </w:p>
        </w:tc>
        <w:tc>
          <w:tcPr>
            <w:tcW w:w="985" w:type="pct"/>
            <w:shd w:val="clear" w:color="auto" w:fill="F0917B" w:themeFill="accent5" w:themeFillTint="99"/>
            <w:vAlign w:val="center"/>
          </w:tcPr>
          <w:p w14:paraId="1A17883C" w14:textId="77777777" w:rsidR="00F605CB" w:rsidRPr="0048083B" w:rsidRDefault="00F605CB" w:rsidP="009301BA">
            <w:pPr>
              <w:ind w:left="142"/>
              <w:jc w:val="center"/>
              <w:rPr>
                <w:rFonts w:cstheme="minorHAnsi"/>
                <w:b/>
              </w:rPr>
            </w:pPr>
            <w:r w:rsidRPr="0048083B">
              <w:rPr>
                <w:rFonts w:cstheme="minorHAnsi"/>
                <w:b/>
              </w:rPr>
              <w:t>100%</w:t>
            </w:r>
          </w:p>
        </w:tc>
        <w:tc>
          <w:tcPr>
            <w:tcW w:w="982" w:type="pct"/>
            <w:tcBorders>
              <w:bottom w:val="nil"/>
              <w:right w:val="nil"/>
            </w:tcBorders>
            <w:shd w:val="clear" w:color="auto" w:fill="auto"/>
            <w:vAlign w:val="center"/>
          </w:tcPr>
          <w:p w14:paraId="13D21501" w14:textId="77777777" w:rsidR="00F605CB" w:rsidRPr="0048083B" w:rsidRDefault="00F605CB" w:rsidP="009301BA">
            <w:pPr>
              <w:keepNext/>
              <w:ind w:left="142"/>
              <w:jc w:val="center"/>
              <w:rPr>
                <w:rFonts w:cstheme="minorHAnsi"/>
                <w:b/>
              </w:rPr>
            </w:pPr>
          </w:p>
        </w:tc>
      </w:tr>
    </w:tbl>
    <w:p w14:paraId="2DFF7F12" w14:textId="77777777" w:rsidR="00F605CB" w:rsidRDefault="00F605CB" w:rsidP="00F605CB">
      <w:pPr>
        <w:rPr>
          <w:rFonts w:cstheme="minorHAnsi"/>
        </w:rPr>
      </w:pPr>
    </w:p>
    <w:p w14:paraId="48F68577" w14:textId="77777777" w:rsidR="00D136D5" w:rsidRDefault="00F605CB" w:rsidP="00FF1F00">
      <w:pPr>
        <w:jc w:val="both"/>
        <w:rPr>
          <w:rFonts w:cstheme="minorHAnsi"/>
        </w:rPr>
      </w:pPr>
      <w:r>
        <w:rPr>
          <w:rFonts w:cstheme="minorHAnsi"/>
        </w:rPr>
        <w:t xml:space="preserve">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sektora prometa na području Općine</w:t>
      </w:r>
      <w:r>
        <w:rPr>
          <w:rFonts w:cstheme="minorHAnsi"/>
        </w:rPr>
        <w:t xml:space="preserve"> </w:t>
      </w:r>
      <w:r w:rsidRPr="00471D15">
        <w:rPr>
          <w:rFonts w:cstheme="minorHAnsi"/>
        </w:rPr>
        <w:t>Brtonigla-Verteneglio</w:t>
      </w:r>
      <w:r>
        <w:rPr>
          <w:rFonts w:cstheme="minorHAnsi"/>
        </w:rPr>
        <w:t xml:space="preserve"> </w:t>
      </w:r>
      <w:r w:rsidRPr="00471D15">
        <w:rPr>
          <w:rFonts w:cstheme="minorHAnsi"/>
        </w:rPr>
        <w:t xml:space="preserve">u referentnoj 2019. godini iznosila je ukupno </w:t>
      </w:r>
      <w:r>
        <w:rPr>
          <w:rFonts w:cstheme="minorHAnsi"/>
          <w:b/>
          <w:bCs/>
        </w:rPr>
        <w:t>4.680,40 tona CO</w:t>
      </w:r>
      <w:r w:rsidRPr="0015531D">
        <w:rPr>
          <w:rFonts w:cstheme="minorHAnsi"/>
          <w:b/>
          <w:vertAlign w:val="subscript"/>
        </w:rPr>
        <w:t>2</w:t>
      </w:r>
      <w:r>
        <w:rPr>
          <w:rFonts w:cstheme="minorHAnsi"/>
          <w:b/>
          <w:bCs/>
        </w:rPr>
        <w:t xml:space="preserve"> pri čemu je najznačajniji udio emisije dizela (oko 69%) dok je preostali dio potrošnja benzina (oko 31%)</w:t>
      </w:r>
      <w:r w:rsidRPr="00471D15">
        <w:rPr>
          <w:rFonts w:cstheme="minorHAnsi"/>
        </w:rPr>
        <w:t>.</w:t>
      </w:r>
    </w:p>
    <w:p w14:paraId="24382BAA" w14:textId="77777777" w:rsidR="005B1D6B" w:rsidRDefault="00A240C6" w:rsidP="005B1D6B">
      <w:pPr>
        <w:keepNext/>
      </w:pPr>
      <w:r>
        <w:rPr>
          <w:rFonts w:cstheme="minorHAnsi"/>
          <w:noProof/>
        </w:rPr>
        <w:lastRenderedPageBreak/>
        <w:drawing>
          <wp:inline distT="0" distB="0" distL="0" distR="0" wp14:anchorId="6BFB060A" wp14:editId="0399A73C">
            <wp:extent cx="5486400" cy="3200400"/>
            <wp:effectExtent l="0" t="0" r="0" b="0"/>
            <wp:docPr id="4" name="Grafikon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FE5EBB9" w14:textId="233ED0B1" w:rsidR="009B1907" w:rsidRDefault="005B1D6B" w:rsidP="005B1D6B">
      <w:pPr>
        <w:pStyle w:val="Caption"/>
      </w:pPr>
      <w:bookmarkStart w:id="44" w:name="_Toc69807767"/>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14</w:t>
      </w:r>
      <w:r>
        <w:fldChar w:fldCharType="end"/>
      </w:r>
      <w:r>
        <w:t xml:space="preserve"> </w:t>
      </w:r>
      <w:r w:rsidRPr="00655FA1">
        <w:t>Odnosi emisija CO</w:t>
      </w:r>
      <w:r w:rsidRPr="00D87C98">
        <w:rPr>
          <w:vertAlign w:val="subscript"/>
        </w:rPr>
        <w:t>2</w:t>
      </w:r>
      <w:r w:rsidRPr="00655FA1">
        <w:t xml:space="preserve"> sektora prometa</w:t>
      </w:r>
      <w:bookmarkEnd w:id="44"/>
    </w:p>
    <w:p w14:paraId="56F3229C" w14:textId="6B2C8C0A" w:rsidR="00D45199" w:rsidRPr="00CE1130" w:rsidRDefault="00087801" w:rsidP="00FF1F00">
      <w:pPr>
        <w:jc w:val="both"/>
        <w:rPr>
          <w:b/>
          <w:bCs/>
          <w:lang w:eastAsia="en-US"/>
        </w:rPr>
      </w:pPr>
      <w:r w:rsidRPr="00471D15">
        <w:rPr>
          <w:rFonts w:cstheme="minorHAnsi"/>
        </w:rPr>
        <w:t xml:space="preserve">Iz odnosa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 xml:space="preserve">sektora </w:t>
      </w:r>
      <w:r>
        <w:rPr>
          <w:rFonts w:cstheme="minorHAnsi"/>
        </w:rPr>
        <w:t>prometa</w:t>
      </w:r>
      <w:r w:rsidRPr="00471D15">
        <w:rPr>
          <w:rFonts w:cstheme="minorHAnsi"/>
        </w:rPr>
        <w:t xml:space="preserve"> proizlazi da </w:t>
      </w:r>
      <w:r>
        <w:rPr>
          <w:rFonts w:cstheme="minorHAnsi"/>
        </w:rPr>
        <w:t>su osobna i komercijalna vozila najveći izvori emisija</w:t>
      </w:r>
      <w:r w:rsidRPr="00471D15">
        <w:rPr>
          <w:rFonts w:cstheme="minorHAnsi"/>
        </w:rPr>
        <w:t xml:space="preserve">, dok </w:t>
      </w:r>
      <w:r>
        <w:rPr>
          <w:rFonts w:cstheme="minorHAnsi"/>
        </w:rPr>
        <w:t xml:space="preserve">su </w:t>
      </w:r>
      <w:r w:rsidRPr="00471D15">
        <w:rPr>
          <w:rFonts w:cstheme="minorHAnsi"/>
        </w:rPr>
        <w:t>najmanj</w:t>
      </w:r>
      <w:r>
        <w:rPr>
          <w:rFonts w:cstheme="minorHAnsi"/>
        </w:rPr>
        <w:t>i izvori</w:t>
      </w:r>
      <w:r w:rsidRPr="00471D15">
        <w:rPr>
          <w:rFonts w:cstheme="minorHAnsi"/>
        </w:rPr>
        <w:t xml:space="preserve"> emisija zgrade u vlasništvu Općine.</w:t>
      </w:r>
      <w:r w:rsidR="00CE1130">
        <w:rPr>
          <w:rFonts w:cstheme="minorHAnsi"/>
        </w:rPr>
        <w:t xml:space="preserve"> Osobna i komercijalna vozila broje količinu od </w:t>
      </w:r>
      <w:r w:rsidR="00264979">
        <w:rPr>
          <w:rFonts w:cstheme="minorHAnsi"/>
        </w:rPr>
        <w:t xml:space="preserve">1.320 vozila, dok vozila u vlasništvu </w:t>
      </w:r>
      <w:r w:rsidR="00264979" w:rsidRPr="00471D15">
        <w:rPr>
          <w:rFonts w:cstheme="minorHAnsi"/>
        </w:rPr>
        <w:t>Općine.</w:t>
      </w:r>
      <w:r w:rsidR="00264979">
        <w:rPr>
          <w:rFonts w:cstheme="minorHAnsi"/>
        </w:rPr>
        <w:t xml:space="preserve"> Osobna i komercijalna vozila broje količinu od 5 vozila.</w:t>
      </w:r>
    </w:p>
    <w:p w14:paraId="34CB0AC0" w14:textId="77777777" w:rsidR="005B1D6B" w:rsidRDefault="00F605CB" w:rsidP="005B1D6B">
      <w:pPr>
        <w:keepNext/>
        <w:jc w:val="center"/>
      </w:pPr>
      <w:r>
        <w:lastRenderedPageBreak/>
        <w:t xml:space="preserve">  </w:t>
      </w:r>
      <w:r w:rsidRPr="00471D15">
        <w:rPr>
          <w:rFonts w:cstheme="minorHAnsi"/>
          <w:noProof/>
        </w:rPr>
        <w:drawing>
          <wp:inline distT="0" distB="0" distL="0" distR="0" wp14:anchorId="7983BB99" wp14:editId="6E96CD87">
            <wp:extent cx="4671060" cy="2636520"/>
            <wp:effectExtent l="0" t="0" r="0" b="0"/>
            <wp:docPr id="26" name="Grafikon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8F626D0" w14:textId="2C729963" w:rsidR="00F605CB" w:rsidRDefault="005B1D6B" w:rsidP="005B1D6B">
      <w:pPr>
        <w:pStyle w:val="Caption"/>
      </w:pPr>
      <w:bookmarkStart w:id="45" w:name="_Toc69807768"/>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15</w:t>
      </w:r>
      <w:r>
        <w:fldChar w:fldCharType="end"/>
      </w:r>
      <w:r>
        <w:t xml:space="preserve"> </w:t>
      </w:r>
      <w:r w:rsidRPr="00A72CDB">
        <w:t>Udio pojedinog energenta u ukupnoj emisiji CO</w:t>
      </w:r>
      <w:r w:rsidRPr="00D87C98">
        <w:rPr>
          <w:vertAlign w:val="subscript"/>
        </w:rPr>
        <w:t>2</w:t>
      </w:r>
      <w:r w:rsidRPr="00A72CDB">
        <w:t xml:space="preserve"> sektora prometa</w:t>
      </w:r>
      <w:bookmarkEnd w:id="45"/>
    </w:p>
    <w:p w14:paraId="266B8D6B" w14:textId="526FCAD2" w:rsidR="008B67ED" w:rsidRDefault="000A500A" w:rsidP="008B67ED">
      <w:pPr>
        <w:jc w:val="both"/>
        <w:rPr>
          <w:rFonts w:cstheme="minorHAnsi"/>
        </w:rPr>
      </w:pPr>
      <w:r w:rsidRPr="000A500A">
        <w:t xml:space="preserve">Najveći udio u ukupnoj emisiji </w:t>
      </w:r>
      <w:r w:rsidR="008B67ED" w:rsidRPr="000A500A">
        <w:t>CO</w:t>
      </w:r>
      <w:r w:rsidR="008B67ED" w:rsidRPr="008B67ED">
        <w:rPr>
          <w:vertAlign w:val="subscript"/>
        </w:rPr>
        <w:t>2</w:t>
      </w:r>
      <w:r w:rsidR="008B67ED">
        <w:t xml:space="preserve"> </w:t>
      </w:r>
      <w:r w:rsidR="00863427">
        <w:t xml:space="preserve">sektora prometa </w:t>
      </w:r>
      <w:r w:rsidRPr="000A500A">
        <w:t xml:space="preserve">čini neizravna emisija iz potrošnje </w:t>
      </w:r>
      <w:r w:rsidR="00863427">
        <w:t>dizela</w:t>
      </w:r>
      <w:r w:rsidRPr="000A500A">
        <w:t xml:space="preserve"> s udjelom od 6</w:t>
      </w:r>
      <w:r w:rsidR="00863427">
        <w:t>9,19</w:t>
      </w:r>
      <w:r w:rsidRPr="000A500A">
        <w:t xml:space="preserve">%, </w:t>
      </w:r>
      <w:r w:rsidR="00863427">
        <w:t xml:space="preserve">dok potrošnja </w:t>
      </w:r>
      <w:r w:rsidR="000D4F18">
        <w:t>benzina čini 30,81%.</w:t>
      </w:r>
    </w:p>
    <w:p w14:paraId="0402DE8C" w14:textId="77777777" w:rsidR="005B1D6B" w:rsidRDefault="00F605CB" w:rsidP="005B1D6B">
      <w:pPr>
        <w:keepNext/>
        <w:jc w:val="center"/>
      </w:pPr>
      <w:r w:rsidRPr="00471D15">
        <w:rPr>
          <w:rFonts w:cstheme="minorHAnsi"/>
          <w:noProof/>
        </w:rPr>
        <w:drawing>
          <wp:inline distT="0" distB="0" distL="0" distR="0" wp14:anchorId="78AC9651" wp14:editId="5AA4E0AB">
            <wp:extent cx="4498848" cy="2697480"/>
            <wp:effectExtent l="0" t="0" r="0" b="7620"/>
            <wp:docPr id="27" name="Grafikon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19F9747" w14:textId="6AF14D6B" w:rsidR="00F605CB" w:rsidRDefault="005B1D6B" w:rsidP="005B1D6B">
      <w:pPr>
        <w:pStyle w:val="Caption"/>
      </w:pPr>
      <w:bookmarkStart w:id="46" w:name="_Toc69807769"/>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16</w:t>
      </w:r>
      <w:r>
        <w:fldChar w:fldCharType="end"/>
      </w:r>
      <w:r>
        <w:t xml:space="preserve"> </w:t>
      </w:r>
      <w:r w:rsidRPr="0033476C">
        <w:t>Odnos emisije CO</w:t>
      </w:r>
      <w:r w:rsidRPr="00D87C98">
        <w:rPr>
          <w:vertAlign w:val="subscript"/>
        </w:rPr>
        <w:t>2</w:t>
      </w:r>
      <w:r w:rsidRPr="0033476C">
        <w:t xml:space="preserve"> sektora prometa na području općine po podsektorima</w:t>
      </w:r>
      <w:bookmarkEnd w:id="46"/>
    </w:p>
    <w:p w14:paraId="01268EFA" w14:textId="23EE0EEA" w:rsidR="00F605CB" w:rsidRPr="003367B6" w:rsidRDefault="008B67ED" w:rsidP="003367B6">
      <w:pPr>
        <w:jc w:val="both"/>
      </w:pPr>
      <w:r w:rsidRPr="000A500A">
        <w:t>Najveći udio u ukupnoj emisiji</w:t>
      </w:r>
      <w:r w:rsidR="00817B36">
        <w:t xml:space="preserve"> </w:t>
      </w:r>
      <w:r>
        <w:t>CO</w:t>
      </w:r>
      <w:r w:rsidRPr="008B67ED">
        <w:rPr>
          <w:vertAlign w:val="subscript"/>
        </w:rPr>
        <w:t>2</w:t>
      </w:r>
      <w:r>
        <w:t xml:space="preserve"> sektora prometa</w:t>
      </w:r>
      <w:r w:rsidRPr="000A500A">
        <w:t xml:space="preserve"> čini </w:t>
      </w:r>
      <w:r w:rsidR="00155D23" w:rsidRPr="000A500A">
        <w:t>p</w:t>
      </w:r>
      <w:r w:rsidR="00155D23">
        <w:t>odsektor</w:t>
      </w:r>
      <w:r w:rsidR="007E7E84">
        <w:t xml:space="preserve"> osobna i komercijalna vozila</w:t>
      </w:r>
      <w:r w:rsidRPr="000A500A">
        <w:t xml:space="preserve"> s udjelom od </w:t>
      </w:r>
      <w:r w:rsidR="007E7E84">
        <w:t>99,89</w:t>
      </w:r>
      <w:r w:rsidRPr="000A500A">
        <w:t xml:space="preserve">%, </w:t>
      </w:r>
      <w:r>
        <w:t xml:space="preserve">dok </w:t>
      </w:r>
      <w:r w:rsidR="00155D23">
        <w:t>emisija</w:t>
      </w:r>
      <w:r>
        <w:t xml:space="preserve"> </w:t>
      </w:r>
      <w:r w:rsidR="007E7E84">
        <w:t xml:space="preserve">vozila </w:t>
      </w:r>
      <w:r w:rsidR="00155D23">
        <w:t>u vlasništvu</w:t>
      </w:r>
      <w:r>
        <w:t xml:space="preserve"> </w:t>
      </w:r>
      <w:r w:rsidR="00155D23">
        <w:t xml:space="preserve">Općine </w:t>
      </w:r>
      <w:r>
        <w:t xml:space="preserve">čini </w:t>
      </w:r>
      <w:r w:rsidR="003367B6">
        <w:t>0,11</w:t>
      </w:r>
      <w:r>
        <w:t>%.</w:t>
      </w:r>
    </w:p>
    <w:p w14:paraId="3CF408F1" w14:textId="4D50FB4E" w:rsidR="00F605CB" w:rsidRDefault="00F605CB" w:rsidP="005B1819">
      <w:pPr>
        <w:pStyle w:val="Heading2"/>
        <w:numPr>
          <w:ilvl w:val="1"/>
          <w:numId w:val="55"/>
        </w:numPr>
        <w:rPr>
          <w:rFonts w:asciiTheme="minorHAnsi" w:hAnsiTheme="minorHAnsi" w:cstheme="minorBidi"/>
          <w:sz w:val="24"/>
          <w:szCs w:val="24"/>
        </w:rPr>
      </w:pPr>
      <w:bookmarkStart w:id="47" w:name="_Toc69819617"/>
      <w:r w:rsidRPr="013F36FE">
        <w:rPr>
          <w:rFonts w:asciiTheme="minorHAnsi" w:hAnsiTheme="minorHAnsi" w:cstheme="minorBidi"/>
          <w:sz w:val="24"/>
          <w:szCs w:val="24"/>
        </w:rPr>
        <w:lastRenderedPageBreak/>
        <w:t>Referentni inventar emisija CO</w:t>
      </w:r>
      <w:r w:rsidRPr="005B1819">
        <w:rPr>
          <w:rFonts w:asciiTheme="minorHAnsi" w:hAnsiTheme="minorHAnsi" w:cstheme="minorBidi"/>
          <w:sz w:val="24"/>
          <w:szCs w:val="24"/>
        </w:rPr>
        <w:t>2</w:t>
      </w:r>
      <w:r w:rsidRPr="013F36FE">
        <w:rPr>
          <w:rFonts w:asciiTheme="minorHAnsi" w:hAnsiTheme="minorHAnsi" w:cstheme="minorBidi"/>
          <w:sz w:val="24"/>
          <w:szCs w:val="24"/>
        </w:rPr>
        <w:t xml:space="preserve"> iz sektora javne rasvjete Općine Brtonigla-Verteneglio</w:t>
      </w:r>
      <w:bookmarkEnd w:id="47"/>
    </w:p>
    <w:p w14:paraId="71CCEB33" w14:textId="66CA12A0" w:rsidR="004D5651" w:rsidRPr="00471D15" w:rsidRDefault="004D5651" w:rsidP="00FF1F00">
      <w:pPr>
        <w:ind w:left="142"/>
        <w:jc w:val="both"/>
        <w:rPr>
          <w:rFonts w:cstheme="minorHAnsi"/>
        </w:rPr>
      </w:pPr>
      <w:r w:rsidRPr="00471D15">
        <w:rPr>
          <w:rFonts w:cstheme="minorHAnsi"/>
        </w:rPr>
        <w:t>Za potrebe analize energetske potrošnje</w:t>
      </w:r>
      <w:r>
        <w:rPr>
          <w:rFonts w:cstheme="minorHAnsi"/>
        </w:rPr>
        <w:t xml:space="preserve"> i </w:t>
      </w:r>
      <w:r w:rsidR="008B0CDE">
        <w:rPr>
          <w:rFonts w:cstheme="minorHAnsi"/>
        </w:rPr>
        <w:t>izrade</w:t>
      </w:r>
      <w:r>
        <w:rPr>
          <w:rFonts w:cstheme="minorHAnsi"/>
        </w:rPr>
        <w:t xml:space="preserve"> referentnog inventara emisije CO</w:t>
      </w:r>
      <w:r w:rsidRPr="00376E55">
        <w:rPr>
          <w:rFonts w:cstheme="minorHAnsi"/>
          <w:vertAlign w:val="subscript"/>
        </w:rPr>
        <w:t>2</w:t>
      </w:r>
      <w:r w:rsidRPr="00471D15">
        <w:rPr>
          <w:rFonts w:cstheme="minorHAnsi"/>
        </w:rPr>
        <w:t xml:space="preserve">, sektor </w:t>
      </w:r>
      <w:r>
        <w:rPr>
          <w:rFonts w:cstheme="minorHAnsi"/>
        </w:rPr>
        <w:t>javne</w:t>
      </w:r>
      <w:r w:rsidRPr="00471D15">
        <w:rPr>
          <w:rFonts w:cstheme="minorHAnsi"/>
        </w:rPr>
        <w:t xml:space="preserve"> </w:t>
      </w:r>
      <w:r w:rsidR="008B0CDE">
        <w:rPr>
          <w:rFonts w:cstheme="minorHAnsi"/>
        </w:rPr>
        <w:t xml:space="preserve">rasvjete </w:t>
      </w:r>
      <w:r w:rsidRPr="00471D15">
        <w:rPr>
          <w:rFonts w:cstheme="minorHAnsi"/>
        </w:rPr>
        <w:t xml:space="preserve">s područja općine Brtonigla-Verteneglio podijeljen je na </w:t>
      </w:r>
      <w:r>
        <w:rPr>
          <w:rFonts w:cstheme="minorHAnsi"/>
        </w:rPr>
        <w:t>jedan</w:t>
      </w:r>
      <w:r w:rsidRPr="00471D15">
        <w:rPr>
          <w:rFonts w:cstheme="minorHAnsi"/>
        </w:rPr>
        <w:t xml:space="preserve"> </w:t>
      </w:r>
      <w:r>
        <w:rPr>
          <w:rFonts w:cstheme="minorHAnsi"/>
        </w:rPr>
        <w:t xml:space="preserve">(1) </w:t>
      </w:r>
      <w:r w:rsidRPr="00471D15">
        <w:rPr>
          <w:rFonts w:cstheme="minorHAnsi"/>
        </w:rPr>
        <w:t>podsektor:</w:t>
      </w:r>
    </w:p>
    <w:p w14:paraId="5E772E09" w14:textId="200AA86E" w:rsidR="004D5651" w:rsidRPr="001113E9" w:rsidRDefault="004D5651" w:rsidP="00FF1F00">
      <w:pPr>
        <w:pStyle w:val="ListParagraph"/>
        <w:numPr>
          <w:ilvl w:val="0"/>
          <w:numId w:val="48"/>
        </w:numPr>
        <w:jc w:val="both"/>
      </w:pPr>
      <w:r>
        <w:t>Javna rasvjeta</w:t>
      </w:r>
      <w:r w:rsidR="00DB638D">
        <w:t xml:space="preserve"> Općine</w:t>
      </w:r>
      <w:r w:rsidR="00DB638D" w:rsidRPr="00DB638D">
        <w:t xml:space="preserve"> </w:t>
      </w:r>
      <w:r w:rsidR="00DB638D" w:rsidRPr="0085031E">
        <w:t>Brtonigla-Verteneglio</w:t>
      </w:r>
      <w:r w:rsidRPr="0085031E">
        <w:t>;</w:t>
      </w:r>
    </w:p>
    <w:p w14:paraId="1D2DF387" w14:textId="787595C0" w:rsidR="004D5651" w:rsidRPr="00471D15" w:rsidRDefault="004D5651" w:rsidP="00FF1F00">
      <w:pPr>
        <w:ind w:left="142"/>
        <w:jc w:val="both"/>
        <w:rPr>
          <w:rFonts w:cstheme="minorHAnsi"/>
        </w:rPr>
      </w:pPr>
      <w:r w:rsidRPr="00471D15">
        <w:rPr>
          <w:rFonts w:cstheme="minorHAnsi"/>
        </w:rPr>
        <w:t>Relevantni podaci za analiz</w:t>
      </w:r>
      <w:r w:rsidR="00DB638D">
        <w:rPr>
          <w:rFonts w:cstheme="minorHAnsi"/>
        </w:rPr>
        <w:t>u</w:t>
      </w:r>
      <w:r w:rsidRPr="00471D15">
        <w:rPr>
          <w:rFonts w:cstheme="minorHAnsi"/>
        </w:rPr>
        <w:t xml:space="preserve"> u sektoru </w:t>
      </w:r>
      <w:r w:rsidR="00DB638D">
        <w:rPr>
          <w:rFonts w:cstheme="minorHAnsi"/>
        </w:rPr>
        <w:t>javne rasvjete</w:t>
      </w:r>
      <w:r w:rsidRPr="00471D15">
        <w:rPr>
          <w:rFonts w:cstheme="minorHAnsi"/>
        </w:rPr>
        <w:t xml:space="preserve"> prikupljeni su iz sljedećih izvora:</w:t>
      </w:r>
    </w:p>
    <w:p w14:paraId="27D87F98" w14:textId="77777777" w:rsidR="00AD2687" w:rsidRPr="00851B7B" w:rsidRDefault="00AD2687" w:rsidP="00FF1F00">
      <w:pPr>
        <w:pStyle w:val="ListParagraph"/>
        <w:widowControl w:val="0"/>
        <w:numPr>
          <w:ilvl w:val="0"/>
          <w:numId w:val="15"/>
        </w:numPr>
        <w:autoSpaceDE w:val="0"/>
        <w:autoSpaceDN w:val="0"/>
        <w:spacing w:after="0" w:line="240" w:lineRule="auto"/>
        <w:contextualSpacing w:val="0"/>
        <w:jc w:val="both"/>
        <w:rPr>
          <w:rFonts w:cstheme="minorHAnsi"/>
        </w:rPr>
      </w:pPr>
      <w:r w:rsidRPr="00471D15">
        <w:rPr>
          <w:rFonts w:cstheme="minorHAnsi"/>
        </w:rPr>
        <w:t>Uprava Općine Brtonigla-Verteneglio;</w:t>
      </w:r>
    </w:p>
    <w:p w14:paraId="37A3BCDE" w14:textId="77777777" w:rsidR="00AD2687" w:rsidRPr="00471D15" w:rsidRDefault="00AD2687" w:rsidP="00FF1F00">
      <w:pPr>
        <w:pStyle w:val="ListParagraph"/>
        <w:numPr>
          <w:ilvl w:val="0"/>
          <w:numId w:val="15"/>
        </w:numPr>
        <w:jc w:val="both"/>
        <w:rPr>
          <w:rFonts w:cstheme="minorHAnsi"/>
        </w:rPr>
      </w:pPr>
      <w:r w:rsidRPr="00471D15">
        <w:rPr>
          <w:rFonts w:cstheme="minorHAnsi"/>
        </w:rPr>
        <w:t>HEP- Operator distribucijskog sustava d.o.o.</w:t>
      </w:r>
      <w:r>
        <w:rPr>
          <w:rFonts w:cstheme="minorHAnsi"/>
        </w:rPr>
        <w:t>;</w:t>
      </w:r>
    </w:p>
    <w:p w14:paraId="02B43556" w14:textId="77777777" w:rsidR="004D5651" w:rsidRPr="00471D15" w:rsidRDefault="004D5651" w:rsidP="005110D8">
      <w:pPr>
        <w:widowControl w:val="0"/>
        <w:autoSpaceDE w:val="0"/>
        <w:autoSpaceDN w:val="0"/>
        <w:spacing w:after="0" w:line="240" w:lineRule="auto"/>
        <w:jc w:val="both"/>
        <w:rPr>
          <w:rFonts w:cstheme="minorHAnsi"/>
        </w:rPr>
      </w:pPr>
    </w:p>
    <w:p w14:paraId="2960596C" w14:textId="77777777" w:rsidR="00AD2687" w:rsidRPr="00471D15" w:rsidRDefault="00AD2687" w:rsidP="00FF1F00">
      <w:pPr>
        <w:jc w:val="both"/>
        <w:rPr>
          <w:rFonts w:cstheme="minorHAnsi"/>
        </w:rPr>
      </w:pPr>
      <w:r w:rsidRPr="00471D15">
        <w:rPr>
          <w:rFonts w:cstheme="minorHAnsi"/>
        </w:rPr>
        <w:t xml:space="preserve">Na temelju prikupljenih podataka, za sektor javne rasvjete </w:t>
      </w:r>
      <w:r>
        <w:rPr>
          <w:rFonts w:cstheme="minorHAnsi"/>
        </w:rPr>
        <w:t>prikazani su</w:t>
      </w:r>
      <w:r w:rsidRPr="00471D15">
        <w:rPr>
          <w:rFonts w:cstheme="minorHAnsi"/>
        </w:rPr>
        <w:t xml:space="preserve"> sljedeći parametri i karakteristike:</w:t>
      </w:r>
    </w:p>
    <w:p w14:paraId="70535036" w14:textId="77777777" w:rsidR="00AD2687" w:rsidRPr="00471D15" w:rsidRDefault="00AD2687" w:rsidP="00FF1F00">
      <w:pPr>
        <w:pStyle w:val="ListParagraph"/>
        <w:numPr>
          <w:ilvl w:val="0"/>
          <w:numId w:val="15"/>
        </w:numPr>
        <w:jc w:val="both"/>
        <w:rPr>
          <w:rFonts w:cstheme="minorHAnsi"/>
        </w:rPr>
      </w:pPr>
      <w:r w:rsidRPr="00471D15">
        <w:rPr>
          <w:rFonts w:cstheme="minorHAnsi"/>
        </w:rPr>
        <w:t>Broj instaliranih rasvjetnih tijela;</w:t>
      </w:r>
    </w:p>
    <w:p w14:paraId="47390880" w14:textId="77777777" w:rsidR="00AD2687" w:rsidRPr="00471D15" w:rsidRDefault="00AD2687" w:rsidP="00FF1F00">
      <w:pPr>
        <w:pStyle w:val="ListParagraph"/>
        <w:numPr>
          <w:ilvl w:val="0"/>
          <w:numId w:val="15"/>
        </w:numPr>
        <w:jc w:val="both"/>
        <w:rPr>
          <w:rFonts w:cstheme="minorHAnsi"/>
        </w:rPr>
      </w:pPr>
      <w:r w:rsidRPr="00471D15">
        <w:rPr>
          <w:rFonts w:cstheme="minorHAnsi"/>
        </w:rPr>
        <w:t>Tipovi izvora svjetlosti;</w:t>
      </w:r>
    </w:p>
    <w:p w14:paraId="7B99ADE8" w14:textId="6A53CFB7" w:rsidR="00EB2783" w:rsidRPr="00EB2783" w:rsidRDefault="00AD2687" w:rsidP="00EB2783">
      <w:pPr>
        <w:pStyle w:val="ListParagraph"/>
        <w:numPr>
          <w:ilvl w:val="0"/>
          <w:numId w:val="15"/>
        </w:numPr>
        <w:jc w:val="both"/>
        <w:rPr>
          <w:rFonts w:cstheme="minorHAnsi"/>
        </w:rPr>
      </w:pPr>
      <w:r w:rsidRPr="00471D15">
        <w:rPr>
          <w:rFonts w:cstheme="minorHAnsi"/>
        </w:rPr>
        <w:t>Ukupna potrošnja električne energije sektora.</w:t>
      </w:r>
    </w:p>
    <w:p w14:paraId="6DA39989" w14:textId="1709B490" w:rsidR="00F605CB" w:rsidRPr="00164562" w:rsidRDefault="00F605CB" w:rsidP="005B1819">
      <w:pPr>
        <w:pStyle w:val="Heading3"/>
        <w:numPr>
          <w:ilvl w:val="2"/>
          <w:numId w:val="55"/>
        </w:numPr>
        <w:rPr>
          <w:rFonts w:cstheme="minorBidi"/>
          <w:sz w:val="24"/>
        </w:rPr>
      </w:pPr>
      <w:bookmarkStart w:id="48" w:name="_Toc69819618"/>
      <w:r w:rsidRPr="00A51AC2">
        <w:t>Analiza energetske potrošnje u sektoru javne rasvjete</w:t>
      </w:r>
      <w:r w:rsidR="006D08AA">
        <w:t xml:space="preserve"> za 2019. godinu</w:t>
      </w:r>
      <w:bookmarkEnd w:id="48"/>
    </w:p>
    <w:p w14:paraId="44BFEB24" w14:textId="77777777" w:rsidR="00F605CB" w:rsidRPr="00257567" w:rsidRDefault="00F605CB" w:rsidP="00FF1F00">
      <w:pPr>
        <w:jc w:val="both"/>
        <w:rPr>
          <w:rFonts w:cstheme="minorHAnsi"/>
        </w:rPr>
      </w:pPr>
      <w:r w:rsidRPr="00471D15">
        <w:rPr>
          <w:rFonts w:cstheme="minorHAnsi"/>
        </w:rPr>
        <w:t>Ukupan sustav javne rasvjete općine Brtonigla-Verteneglio</w:t>
      </w:r>
      <w:r>
        <w:rPr>
          <w:rFonts w:cstheme="minorHAnsi"/>
        </w:rPr>
        <w:t xml:space="preserve"> sastoji se </w:t>
      </w:r>
      <w:r w:rsidRPr="00471D15">
        <w:rPr>
          <w:rFonts w:cstheme="minorHAnsi"/>
        </w:rPr>
        <w:t xml:space="preserve">od 777 rasvjetnih tijela. U donjoj tablici dan je pregled </w:t>
      </w:r>
      <w:r>
        <w:rPr>
          <w:rFonts w:cstheme="minorHAnsi"/>
        </w:rPr>
        <w:t>broja</w:t>
      </w:r>
      <w:r w:rsidRPr="00471D15">
        <w:rPr>
          <w:rFonts w:cstheme="minorHAnsi"/>
        </w:rPr>
        <w:t xml:space="preserve"> s obzirom na različite izvore svjetlosti i potrošnj</w:t>
      </w:r>
      <w:r>
        <w:rPr>
          <w:rFonts w:cstheme="minorHAnsi"/>
        </w:rPr>
        <w:t>a</w:t>
      </w:r>
      <w:r w:rsidRPr="00471D15">
        <w:rPr>
          <w:rFonts w:cstheme="minorHAnsi"/>
        </w:rPr>
        <w:t xml:space="preserve"> električne energije.</w:t>
      </w:r>
    </w:p>
    <w:p w14:paraId="45B26EA4" w14:textId="101FAEC3" w:rsidR="00A72E85" w:rsidRPr="00270B8E" w:rsidRDefault="00F605CB" w:rsidP="00FF1F00">
      <w:pPr>
        <w:jc w:val="both"/>
        <w:rPr>
          <w:rFonts w:cstheme="minorHAnsi"/>
        </w:rPr>
      </w:pPr>
      <w:r w:rsidRPr="00471D15">
        <w:rPr>
          <w:rFonts w:cstheme="minorHAnsi"/>
        </w:rPr>
        <w:t xml:space="preserve">Sustav karakterizira većinski udio rasvjetnih tijela natrijevih žarulja (69,63%) te manji udio luminiscentnih žarulja (28,44%) dok je udio </w:t>
      </w:r>
      <w:proofErr w:type="spellStart"/>
      <w:r w:rsidRPr="00471D15">
        <w:rPr>
          <w:rFonts w:cstheme="minorHAnsi"/>
        </w:rPr>
        <w:t>metalhalogen</w:t>
      </w:r>
      <w:r>
        <w:rPr>
          <w:rFonts w:cstheme="minorHAnsi"/>
        </w:rPr>
        <w:t>ih</w:t>
      </w:r>
      <w:proofErr w:type="spellEnd"/>
      <w:r>
        <w:rPr>
          <w:rFonts w:cstheme="minorHAnsi"/>
        </w:rPr>
        <w:t xml:space="preserve"> rasvjetnih tijela</w:t>
      </w:r>
      <w:r w:rsidRPr="00471D15">
        <w:rPr>
          <w:rFonts w:cstheme="minorHAnsi"/>
        </w:rPr>
        <w:t xml:space="preserve"> (1,16%) i solarnih (0,77%) </w:t>
      </w:r>
      <w:r>
        <w:rPr>
          <w:rFonts w:cstheme="minorHAnsi"/>
        </w:rPr>
        <w:t xml:space="preserve">manje </w:t>
      </w:r>
      <w:r w:rsidRPr="00471D15">
        <w:rPr>
          <w:rFonts w:cstheme="minorHAnsi"/>
        </w:rPr>
        <w:t>značajan.</w:t>
      </w:r>
    </w:p>
    <w:p w14:paraId="2775038F" w14:textId="620354E3" w:rsidR="00F605CB" w:rsidRDefault="00F605CB" w:rsidP="00F605CB">
      <w:pPr>
        <w:pStyle w:val="Mojatablica"/>
      </w:pPr>
      <w:bookmarkStart w:id="49" w:name="_Toc69807790"/>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12</w:t>
      </w:r>
      <w:r>
        <w:fldChar w:fldCharType="end"/>
      </w:r>
      <w:r>
        <w:t xml:space="preserve"> </w:t>
      </w:r>
      <w:r w:rsidRPr="004A177E">
        <w:t>Struktura javne rasvjete</w:t>
      </w:r>
      <w:r>
        <w:t xml:space="preserve"> </w:t>
      </w:r>
      <w:r w:rsidRPr="004A177E">
        <w:t>prema izvoru svjetlosti u 2019. godini</w:t>
      </w:r>
      <w:bookmarkEnd w:id="49"/>
    </w:p>
    <w:tbl>
      <w:tblPr>
        <w:tblStyle w:val="TableGrid"/>
        <w:tblW w:w="5000" w:type="pct"/>
        <w:jc w:val="center"/>
        <w:tblLook w:val="04A0" w:firstRow="1" w:lastRow="0" w:firstColumn="1" w:lastColumn="0" w:noHBand="0" w:noVBand="1"/>
      </w:tblPr>
      <w:tblGrid>
        <w:gridCol w:w="3069"/>
        <w:gridCol w:w="2971"/>
        <w:gridCol w:w="2970"/>
      </w:tblGrid>
      <w:tr w:rsidR="00F605CB" w:rsidRPr="00471D15" w14:paraId="2B9A0116" w14:textId="77777777" w:rsidTr="002F3956">
        <w:trPr>
          <w:trHeight w:val="385"/>
          <w:jc w:val="center"/>
        </w:trPr>
        <w:tc>
          <w:tcPr>
            <w:tcW w:w="1703" w:type="pct"/>
            <w:shd w:val="clear" w:color="auto" w:fill="F0917B" w:themeFill="accent5" w:themeFillTint="99"/>
            <w:vAlign w:val="center"/>
          </w:tcPr>
          <w:p w14:paraId="4F165D24" w14:textId="77777777" w:rsidR="00F605CB" w:rsidRPr="00471D15" w:rsidRDefault="00F605CB" w:rsidP="002F3956">
            <w:pPr>
              <w:ind w:left="142"/>
              <w:rPr>
                <w:rFonts w:cstheme="minorHAnsi"/>
                <w:b/>
                <w:bCs/>
              </w:rPr>
            </w:pPr>
            <w:r w:rsidRPr="00471D15">
              <w:rPr>
                <w:rFonts w:cstheme="minorHAnsi"/>
                <w:b/>
                <w:bCs/>
              </w:rPr>
              <w:t>Rasvjetna tijela</w:t>
            </w:r>
          </w:p>
        </w:tc>
        <w:tc>
          <w:tcPr>
            <w:tcW w:w="1649" w:type="pct"/>
            <w:shd w:val="clear" w:color="auto" w:fill="F0917B" w:themeFill="accent5" w:themeFillTint="99"/>
            <w:vAlign w:val="center"/>
          </w:tcPr>
          <w:p w14:paraId="27FFFFE7" w14:textId="77777777" w:rsidR="00F605CB" w:rsidRPr="00471D15" w:rsidRDefault="00F605CB" w:rsidP="002F3956">
            <w:pPr>
              <w:ind w:left="142"/>
              <w:jc w:val="center"/>
              <w:rPr>
                <w:rFonts w:cstheme="minorHAnsi"/>
                <w:b/>
                <w:bCs/>
              </w:rPr>
            </w:pPr>
            <w:r w:rsidRPr="00471D15">
              <w:rPr>
                <w:rFonts w:cstheme="minorHAnsi"/>
                <w:b/>
                <w:bCs/>
              </w:rPr>
              <w:t>Broj rasvjetnih tijela</w:t>
            </w:r>
          </w:p>
        </w:tc>
        <w:tc>
          <w:tcPr>
            <w:tcW w:w="1648" w:type="pct"/>
            <w:shd w:val="clear" w:color="auto" w:fill="F0917B" w:themeFill="accent5" w:themeFillTint="99"/>
            <w:vAlign w:val="center"/>
          </w:tcPr>
          <w:p w14:paraId="230901E2" w14:textId="77777777" w:rsidR="00F605CB" w:rsidRPr="00471D15" w:rsidRDefault="00F605CB" w:rsidP="002F3956">
            <w:pPr>
              <w:ind w:left="142"/>
              <w:jc w:val="center"/>
              <w:rPr>
                <w:rFonts w:cstheme="minorHAnsi"/>
                <w:b/>
                <w:bCs/>
              </w:rPr>
            </w:pPr>
            <w:r>
              <w:rPr>
                <w:rFonts w:cstheme="minorHAnsi"/>
                <w:b/>
                <w:bCs/>
              </w:rPr>
              <w:t xml:space="preserve">Udio / </w:t>
            </w:r>
            <w:r w:rsidRPr="00471D15">
              <w:rPr>
                <w:rFonts w:cstheme="minorHAnsi"/>
                <w:b/>
                <w:bCs/>
              </w:rPr>
              <w:t>%</w:t>
            </w:r>
          </w:p>
        </w:tc>
      </w:tr>
      <w:tr w:rsidR="00F605CB" w:rsidRPr="00471D15" w14:paraId="09AD6DAC" w14:textId="77777777" w:rsidTr="002F3956">
        <w:trPr>
          <w:trHeight w:val="198"/>
          <w:jc w:val="center"/>
        </w:trPr>
        <w:tc>
          <w:tcPr>
            <w:tcW w:w="1703" w:type="pct"/>
            <w:shd w:val="clear" w:color="auto" w:fill="FADAD3" w:themeFill="accent5" w:themeFillTint="33"/>
            <w:vAlign w:val="center"/>
          </w:tcPr>
          <w:p w14:paraId="4E28757E" w14:textId="77777777" w:rsidR="00F605CB" w:rsidRPr="00471D15" w:rsidRDefault="00F605CB" w:rsidP="002F3956">
            <w:pPr>
              <w:ind w:left="142"/>
              <w:rPr>
                <w:rFonts w:cstheme="minorHAnsi"/>
              </w:rPr>
            </w:pPr>
            <w:r w:rsidRPr="00471D15">
              <w:rPr>
                <w:rFonts w:cstheme="minorHAnsi"/>
              </w:rPr>
              <w:t>Natrijevi izvori</w:t>
            </w:r>
          </w:p>
        </w:tc>
        <w:tc>
          <w:tcPr>
            <w:tcW w:w="1649" w:type="pct"/>
            <w:vAlign w:val="center"/>
          </w:tcPr>
          <w:p w14:paraId="01304E13" w14:textId="77777777" w:rsidR="00F605CB" w:rsidRPr="00471D15" w:rsidRDefault="00F605CB" w:rsidP="002F3956">
            <w:pPr>
              <w:ind w:left="142"/>
              <w:jc w:val="center"/>
              <w:rPr>
                <w:rFonts w:cstheme="minorHAnsi"/>
              </w:rPr>
            </w:pPr>
            <w:r w:rsidRPr="00471D15">
              <w:rPr>
                <w:rFonts w:cstheme="minorHAnsi"/>
              </w:rPr>
              <w:t>541</w:t>
            </w:r>
          </w:p>
        </w:tc>
        <w:tc>
          <w:tcPr>
            <w:tcW w:w="1648" w:type="pct"/>
            <w:vAlign w:val="center"/>
          </w:tcPr>
          <w:p w14:paraId="352FE693" w14:textId="77777777" w:rsidR="00F605CB" w:rsidRPr="00471D15" w:rsidRDefault="00F605CB" w:rsidP="002F3956">
            <w:pPr>
              <w:ind w:left="142"/>
              <w:jc w:val="center"/>
              <w:rPr>
                <w:rFonts w:cstheme="minorHAnsi"/>
              </w:rPr>
            </w:pPr>
            <w:r w:rsidRPr="00471D15">
              <w:rPr>
                <w:rFonts w:cstheme="minorHAnsi"/>
              </w:rPr>
              <w:t>69,63%</w:t>
            </w:r>
          </w:p>
        </w:tc>
      </w:tr>
      <w:tr w:rsidR="00F605CB" w:rsidRPr="00471D15" w14:paraId="547D0EC1" w14:textId="77777777" w:rsidTr="002F3956">
        <w:trPr>
          <w:trHeight w:val="198"/>
          <w:jc w:val="center"/>
        </w:trPr>
        <w:tc>
          <w:tcPr>
            <w:tcW w:w="1703" w:type="pct"/>
            <w:shd w:val="clear" w:color="auto" w:fill="FADAD3" w:themeFill="accent5" w:themeFillTint="33"/>
            <w:vAlign w:val="center"/>
          </w:tcPr>
          <w:p w14:paraId="5D551D69" w14:textId="77777777" w:rsidR="00F605CB" w:rsidRPr="00471D15" w:rsidRDefault="00F605CB" w:rsidP="002F3956">
            <w:pPr>
              <w:ind w:left="142"/>
              <w:rPr>
                <w:rFonts w:cstheme="minorHAnsi"/>
              </w:rPr>
            </w:pPr>
            <w:r w:rsidRPr="00471D15">
              <w:rPr>
                <w:rFonts w:cstheme="minorHAnsi"/>
              </w:rPr>
              <w:t>Luminiscentni izvori (LED)</w:t>
            </w:r>
          </w:p>
        </w:tc>
        <w:tc>
          <w:tcPr>
            <w:tcW w:w="1649" w:type="pct"/>
            <w:vAlign w:val="center"/>
          </w:tcPr>
          <w:p w14:paraId="25563700" w14:textId="77777777" w:rsidR="00F605CB" w:rsidRPr="00471D15" w:rsidRDefault="00F605CB" w:rsidP="002F3956">
            <w:pPr>
              <w:ind w:left="142"/>
              <w:jc w:val="center"/>
              <w:rPr>
                <w:rFonts w:cstheme="minorHAnsi"/>
              </w:rPr>
            </w:pPr>
            <w:r w:rsidRPr="00471D15">
              <w:rPr>
                <w:rFonts w:cstheme="minorHAnsi"/>
              </w:rPr>
              <w:t>221</w:t>
            </w:r>
          </w:p>
        </w:tc>
        <w:tc>
          <w:tcPr>
            <w:tcW w:w="1648" w:type="pct"/>
            <w:vAlign w:val="center"/>
          </w:tcPr>
          <w:p w14:paraId="7788C1BB" w14:textId="77777777" w:rsidR="00F605CB" w:rsidRPr="00471D15" w:rsidRDefault="00F605CB" w:rsidP="002F3956">
            <w:pPr>
              <w:ind w:left="142"/>
              <w:jc w:val="center"/>
              <w:rPr>
                <w:rFonts w:cstheme="minorHAnsi"/>
              </w:rPr>
            </w:pPr>
            <w:r w:rsidRPr="00471D15">
              <w:rPr>
                <w:rFonts w:cstheme="minorHAnsi"/>
              </w:rPr>
              <w:t>28,44%</w:t>
            </w:r>
          </w:p>
        </w:tc>
      </w:tr>
      <w:tr w:rsidR="00F605CB" w:rsidRPr="00471D15" w14:paraId="29E88F1C" w14:textId="77777777" w:rsidTr="002F3956">
        <w:trPr>
          <w:trHeight w:val="187"/>
          <w:jc w:val="center"/>
        </w:trPr>
        <w:tc>
          <w:tcPr>
            <w:tcW w:w="1703" w:type="pct"/>
            <w:shd w:val="clear" w:color="auto" w:fill="FADAD3" w:themeFill="accent5" w:themeFillTint="33"/>
            <w:vAlign w:val="center"/>
          </w:tcPr>
          <w:p w14:paraId="5CABEAA3" w14:textId="77777777" w:rsidR="00F605CB" w:rsidRPr="00471D15" w:rsidRDefault="00F605CB" w:rsidP="002F3956">
            <w:pPr>
              <w:ind w:left="142"/>
              <w:rPr>
                <w:rFonts w:cstheme="minorHAnsi"/>
              </w:rPr>
            </w:pPr>
            <w:proofErr w:type="spellStart"/>
            <w:r w:rsidRPr="00471D15">
              <w:rPr>
                <w:rFonts w:cstheme="minorHAnsi"/>
              </w:rPr>
              <w:t>Metalhalogeni</w:t>
            </w:r>
            <w:proofErr w:type="spellEnd"/>
            <w:r w:rsidRPr="00471D15">
              <w:rPr>
                <w:rFonts w:cstheme="minorHAnsi"/>
              </w:rPr>
              <w:t xml:space="preserve"> izvori</w:t>
            </w:r>
          </w:p>
        </w:tc>
        <w:tc>
          <w:tcPr>
            <w:tcW w:w="1649" w:type="pct"/>
            <w:vAlign w:val="center"/>
          </w:tcPr>
          <w:p w14:paraId="4A5557F7" w14:textId="77777777" w:rsidR="00F605CB" w:rsidRPr="00471D15" w:rsidRDefault="00F605CB" w:rsidP="002F3956">
            <w:pPr>
              <w:ind w:left="142"/>
              <w:jc w:val="center"/>
              <w:rPr>
                <w:rFonts w:cstheme="minorHAnsi"/>
              </w:rPr>
            </w:pPr>
            <w:r w:rsidRPr="00471D15">
              <w:rPr>
                <w:rFonts w:cstheme="minorHAnsi"/>
              </w:rPr>
              <w:t>9</w:t>
            </w:r>
          </w:p>
        </w:tc>
        <w:tc>
          <w:tcPr>
            <w:tcW w:w="1648" w:type="pct"/>
            <w:vAlign w:val="center"/>
          </w:tcPr>
          <w:p w14:paraId="471C7606" w14:textId="77777777" w:rsidR="00F605CB" w:rsidRPr="00471D15" w:rsidRDefault="00F605CB" w:rsidP="002F3956">
            <w:pPr>
              <w:ind w:left="142"/>
              <w:jc w:val="center"/>
              <w:rPr>
                <w:rFonts w:cstheme="minorHAnsi"/>
              </w:rPr>
            </w:pPr>
            <w:r w:rsidRPr="00471D15">
              <w:rPr>
                <w:rFonts w:cstheme="minorHAnsi"/>
              </w:rPr>
              <w:t>1,16%</w:t>
            </w:r>
          </w:p>
        </w:tc>
      </w:tr>
      <w:tr w:rsidR="00F605CB" w:rsidRPr="00471D15" w14:paraId="02E9E95B" w14:textId="77777777" w:rsidTr="002F3956">
        <w:trPr>
          <w:trHeight w:val="198"/>
          <w:jc w:val="center"/>
        </w:trPr>
        <w:tc>
          <w:tcPr>
            <w:tcW w:w="1703" w:type="pct"/>
            <w:shd w:val="clear" w:color="auto" w:fill="FADAD3" w:themeFill="accent5" w:themeFillTint="33"/>
            <w:vAlign w:val="center"/>
          </w:tcPr>
          <w:p w14:paraId="59C6F139" w14:textId="77777777" w:rsidR="00F605CB" w:rsidRPr="00471D15" w:rsidRDefault="00F605CB" w:rsidP="002F3956">
            <w:pPr>
              <w:ind w:left="142"/>
              <w:rPr>
                <w:rFonts w:cstheme="minorHAnsi"/>
              </w:rPr>
            </w:pPr>
            <w:r w:rsidRPr="00471D15">
              <w:rPr>
                <w:rFonts w:cstheme="minorHAnsi"/>
              </w:rPr>
              <w:t>Solarni izvori (LED)</w:t>
            </w:r>
          </w:p>
        </w:tc>
        <w:tc>
          <w:tcPr>
            <w:tcW w:w="1649" w:type="pct"/>
            <w:vAlign w:val="center"/>
          </w:tcPr>
          <w:p w14:paraId="4020FF8F" w14:textId="77777777" w:rsidR="00F605CB" w:rsidRPr="00471D15" w:rsidRDefault="00F605CB" w:rsidP="002F3956">
            <w:pPr>
              <w:ind w:left="142"/>
              <w:jc w:val="center"/>
              <w:rPr>
                <w:rFonts w:cstheme="minorHAnsi"/>
              </w:rPr>
            </w:pPr>
            <w:r w:rsidRPr="00471D15">
              <w:rPr>
                <w:rFonts w:cstheme="minorHAnsi"/>
              </w:rPr>
              <w:t>6</w:t>
            </w:r>
          </w:p>
        </w:tc>
        <w:tc>
          <w:tcPr>
            <w:tcW w:w="1648" w:type="pct"/>
            <w:vAlign w:val="center"/>
          </w:tcPr>
          <w:p w14:paraId="4CF8E159" w14:textId="77777777" w:rsidR="00F605CB" w:rsidRPr="00471D15" w:rsidRDefault="00F605CB" w:rsidP="002F3956">
            <w:pPr>
              <w:ind w:left="142"/>
              <w:jc w:val="center"/>
              <w:rPr>
                <w:rFonts w:cstheme="minorHAnsi"/>
              </w:rPr>
            </w:pPr>
            <w:r w:rsidRPr="00471D15">
              <w:rPr>
                <w:rFonts w:cstheme="minorHAnsi"/>
              </w:rPr>
              <w:t>0,77%</w:t>
            </w:r>
          </w:p>
        </w:tc>
      </w:tr>
      <w:tr w:rsidR="00F605CB" w:rsidRPr="00471D15" w14:paraId="2CA33419" w14:textId="77777777" w:rsidTr="002F3956">
        <w:trPr>
          <w:trHeight w:val="385"/>
          <w:jc w:val="center"/>
        </w:trPr>
        <w:tc>
          <w:tcPr>
            <w:tcW w:w="1703" w:type="pct"/>
            <w:shd w:val="clear" w:color="auto" w:fill="F0917B" w:themeFill="accent5" w:themeFillTint="99"/>
            <w:vAlign w:val="center"/>
          </w:tcPr>
          <w:p w14:paraId="62A9E940" w14:textId="5871CB25" w:rsidR="00F605CB" w:rsidRPr="00471D15" w:rsidRDefault="00F605CB" w:rsidP="002F3956">
            <w:pPr>
              <w:ind w:left="142"/>
              <w:rPr>
                <w:rFonts w:cstheme="minorHAnsi"/>
                <w:b/>
                <w:bCs/>
              </w:rPr>
            </w:pPr>
            <w:r w:rsidRPr="00471D15">
              <w:rPr>
                <w:rFonts w:cstheme="minorHAnsi"/>
                <w:b/>
                <w:bCs/>
              </w:rPr>
              <w:t>Ukupno instaliranih rasvjetnih tijela</w:t>
            </w:r>
          </w:p>
        </w:tc>
        <w:tc>
          <w:tcPr>
            <w:tcW w:w="1649" w:type="pct"/>
            <w:shd w:val="clear" w:color="auto" w:fill="F0917B" w:themeFill="accent5" w:themeFillTint="99"/>
            <w:vAlign w:val="center"/>
          </w:tcPr>
          <w:p w14:paraId="2B662800" w14:textId="77777777" w:rsidR="00F605CB" w:rsidRPr="00471D15" w:rsidRDefault="00F605CB" w:rsidP="002F3956">
            <w:pPr>
              <w:ind w:left="142"/>
              <w:jc w:val="center"/>
              <w:rPr>
                <w:rFonts w:cstheme="minorHAnsi"/>
                <w:b/>
                <w:bCs/>
              </w:rPr>
            </w:pPr>
            <w:r w:rsidRPr="00471D15">
              <w:rPr>
                <w:rFonts w:cstheme="minorHAnsi"/>
                <w:b/>
                <w:bCs/>
              </w:rPr>
              <w:t>777</w:t>
            </w:r>
          </w:p>
        </w:tc>
        <w:tc>
          <w:tcPr>
            <w:tcW w:w="1648" w:type="pct"/>
            <w:shd w:val="clear" w:color="auto" w:fill="F0917B" w:themeFill="accent5" w:themeFillTint="99"/>
            <w:vAlign w:val="center"/>
          </w:tcPr>
          <w:p w14:paraId="09195A20" w14:textId="77777777" w:rsidR="00F605CB" w:rsidRPr="00471D15" w:rsidRDefault="00F605CB" w:rsidP="002F3956">
            <w:pPr>
              <w:keepNext/>
              <w:ind w:left="142"/>
              <w:jc w:val="center"/>
              <w:rPr>
                <w:rFonts w:cstheme="minorHAnsi"/>
                <w:b/>
                <w:bCs/>
              </w:rPr>
            </w:pPr>
            <w:r w:rsidRPr="00471D15">
              <w:rPr>
                <w:rFonts w:cstheme="minorHAnsi"/>
                <w:b/>
                <w:bCs/>
              </w:rPr>
              <w:t>100%</w:t>
            </w:r>
          </w:p>
        </w:tc>
      </w:tr>
    </w:tbl>
    <w:p w14:paraId="479434FD" w14:textId="2D36AE0F" w:rsidR="00A72E85" w:rsidRPr="00C82EB6" w:rsidRDefault="003A0551" w:rsidP="00A72E85">
      <w:pPr>
        <w:keepNext/>
        <w:rPr>
          <w:sz w:val="18"/>
          <w:szCs w:val="18"/>
        </w:rPr>
      </w:pPr>
      <w:r w:rsidRPr="00C82EB6">
        <w:rPr>
          <w:noProof/>
          <w:sz w:val="18"/>
          <w:szCs w:val="18"/>
        </w:rPr>
        <w:lastRenderedPageBreak/>
        <mc:AlternateContent>
          <mc:Choice Requires="wps">
            <w:drawing>
              <wp:anchor distT="0" distB="0" distL="114300" distR="114300" simplePos="0" relativeHeight="251658242" behindDoc="0" locked="0" layoutInCell="1" allowOverlap="1" wp14:anchorId="24ECAB6F" wp14:editId="0BB0EEDA">
                <wp:simplePos x="0" y="0"/>
                <wp:positionH relativeFrom="margin">
                  <wp:align>center</wp:align>
                </wp:positionH>
                <wp:positionV relativeFrom="paragraph">
                  <wp:posOffset>3044825</wp:posOffset>
                </wp:positionV>
                <wp:extent cx="5182870" cy="635"/>
                <wp:effectExtent l="0" t="0" r="0" b="8255"/>
                <wp:wrapSquare wrapText="bothSides"/>
                <wp:docPr id="15" name="Tekstni okvir 15"/>
                <wp:cNvGraphicFramePr/>
                <a:graphic xmlns:a="http://schemas.openxmlformats.org/drawingml/2006/main">
                  <a:graphicData uri="http://schemas.microsoft.com/office/word/2010/wordprocessingShape">
                    <wps:wsp>
                      <wps:cNvSpPr txBox="1"/>
                      <wps:spPr>
                        <a:xfrm>
                          <a:off x="0" y="0"/>
                          <a:ext cx="5182870" cy="635"/>
                        </a:xfrm>
                        <a:prstGeom prst="rect">
                          <a:avLst/>
                        </a:prstGeom>
                        <a:solidFill>
                          <a:prstClr val="white"/>
                        </a:solidFill>
                        <a:ln>
                          <a:noFill/>
                        </a:ln>
                      </wps:spPr>
                      <wps:txbx>
                        <w:txbxContent>
                          <w:p w14:paraId="14099B69" w14:textId="2150AE87" w:rsidR="006D5C1B" w:rsidRDefault="006D5C1B" w:rsidP="005B1D6B">
                            <w:pPr>
                              <w:pStyle w:val="Caption"/>
                            </w:pPr>
                            <w:bookmarkStart w:id="50" w:name="_Toc69807770"/>
                            <w:r>
                              <w:t xml:space="preserve">Slika </w:t>
                            </w:r>
                            <w:r>
                              <w:fldChar w:fldCharType="begin"/>
                            </w:r>
                            <w:r>
                              <w:instrText>STYLEREF 1 \s</w:instrText>
                            </w:r>
                            <w:r>
                              <w:fldChar w:fldCharType="separate"/>
                            </w:r>
                            <w:r>
                              <w:rPr>
                                <w:noProof/>
                              </w:rPr>
                              <w:t>3</w:t>
                            </w:r>
                            <w:r>
                              <w:fldChar w:fldCharType="end"/>
                            </w:r>
                            <w:r>
                              <w:noBreakHyphen/>
                            </w:r>
                            <w:r>
                              <w:fldChar w:fldCharType="begin"/>
                            </w:r>
                            <w:r>
                              <w:instrText>SEQ Slika \* ARABIC \s 1</w:instrText>
                            </w:r>
                            <w:r>
                              <w:fldChar w:fldCharType="separate"/>
                            </w:r>
                            <w:r>
                              <w:rPr>
                                <w:noProof/>
                              </w:rPr>
                              <w:t>17</w:t>
                            </w:r>
                            <w:r>
                              <w:fldChar w:fldCharType="end"/>
                            </w:r>
                            <w:r>
                              <w:t xml:space="preserve"> </w:t>
                            </w:r>
                            <w:r w:rsidRPr="00D22649">
                              <w:t>Odnos strukture javne rasvjete prema izvoru svjetlosti u 2019. godini</w:t>
                            </w:r>
                            <w:bookmarkEnd w:id="50"/>
                          </w:p>
                          <w:p w14:paraId="6F75E135" w14:textId="77777777" w:rsidR="006D5C1B" w:rsidRPr="003A0551" w:rsidRDefault="006D5C1B" w:rsidP="003A0551">
                            <w:pPr>
                              <w:rPr>
                                <w:lang w:eastAsia="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ECAB6F" id="Tekstni okvir 15" o:spid="_x0000_s1028" type="#_x0000_t202" style="position:absolute;margin-left:0;margin-top:239.75pt;width:408.1pt;height:.05pt;z-index:25165824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XaEGgIAAD8EAAAOAAAAZHJzL2Uyb0RvYy54bWysU8Fu2zAMvQ/YPwi6L04ytCu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N7G5+94lCkmK3H29ijex61aEPXxQ0LBoFR+IkQSVO&#10;Wx/61DEldvJgdLnRxsSfGFgbZCdB/LW1Dmoo/luWsTHXQrzVF4ye7DpHtEK375guCz4fZ9xDeabR&#10;EXpVeCc3mvpthQ/PAkkGNBJJOzzRURloCw6DxVkN+ONv/phP7FCUs5ZkVXD//ShQcWa+WuItanA0&#10;cDT2o2GPzRpo0hktjZPJpAsYzGhWCM0rKX4Vu1BIWEm9Ch5Gcx16cdPGSLVapSRSmhNha3dOxtIj&#10;ri/dq0A3sBKIzEcYBSfyN+T0uYketzoGQjoxF3HtURzgJpUm7oeNimvw63/Kuu798icAAAD//wMA&#10;UEsDBBQABgAIAAAAIQA6WhFB4AAAAAgBAAAPAAAAZHJzL2Rvd25yZXYueG1sTI/BTsMwEETvSPyD&#10;tUhcEHVaQmhDnKqq4FAuFaGX3tx4GwfidWQ7bfj7Gi5wnJ3VzJtiOZqOndD51pKA6SQBhlRb1VIj&#10;YPfxej8H5oMkJTtLKOAbPSzL66tC5sqe6R1PVWhYDCGfSwE6hD7n3NcajfQT2yNF72idkSFK13Dl&#10;5DmGm47PkiTjRrYUG7Tsca2x/qoGI2Cb7rf6bji+vK3SB7fZDevss6mEuL0ZV8/AAo7h7xl+8CM6&#10;lJHpYAdSnnUC4pAgIH1aPAKL9nyazYAdfi8Z8LLg/weUFwAAAP//AwBQSwECLQAUAAYACAAAACEA&#10;toM4kv4AAADhAQAAEwAAAAAAAAAAAAAAAAAAAAAAW0NvbnRlbnRfVHlwZXNdLnhtbFBLAQItABQA&#10;BgAIAAAAIQA4/SH/1gAAAJQBAAALAAAAAAAAAAAAAAAAAC8BAABfcmVscy8ucmVsc1BLAQItABQA&#10;BgAIAAAAIQDfVXaEGgIAAD8EAAAOAAAAAAAAAAAAAAAAAC4CAABkcnMvZTJvRG9jLnhtbFBLAQIt&#10;ABQABgAIAAAAIQA6WhFB4AAAAAgBAAAPAAAAAAAAAAAAAAAAAHQEAABkcnMvZG93bnJldi54bWxQ&#10;SwUGAAAAAAQABADzAAAAgQUAAAAA&#10;" stroked="f">
                <v:textbox style="mso-fit-shape-to-text:t" inset="0,0,0,0">
                  <w:txbxContent>
                    <w:p w14:paraId="14099B69" w14:textId="2150AE87" w:rsidR="006D5C1B" w:rsidRDefault="006D5C1B" w:rsidP="005B1D6B">
                      <w:pPr>
                        <w:pStyle w:val="Caption"/>
                      </w:pPr>
                      <w:bookmarkStart w:id="51" w:name="_Toc69807770"/>
                      <w:r>
                        <w:t xml:space="preserve">Slika </w:t>
                      </w:r>
                      <w:r>
                        <w:fldChar w:fldCharType="begin"/>
                      </w:r>
                      <w:r>
                        <w:instrText>STYLEREF 1 \s</w:instrText>
                      </w:r>
                      <w:r>
                        <w:fldChar w:fldCharType="separate"/>
                      </w:r>
                      <w:r>
                        <w:rPr>
                          <w:noProof/>
                        </w:rPr>
                        <w:t>3</w:t>
                      </w:r>
                      <w:r>
                        <w:fldChar w:fldCharType="end"/>
                      </w:r>
                      <w:r>
                        <w:noBreakHyphen/>
                      </w:r>
                      <w:r>
                        <w:fldChar w:fldCharType="begin"/>
                      </w:r>
                      <w:r>
                        <w:instrText>SEQ Slika \* ARABIC \s 1</w:instrText>
                      </w:r>
                      <w:r>
                        <w:fldChar w:fldCharType="separate"/>
                      </w:r>
                      <w:r>
                        <w:rPr>
                          <w:noProof/>
                        </w:rPr>
                        <w:t>17</w:t>
                      </w:r>
                      <w:r>
                        <w:fldChar w:fldCharType="end"/>
                      </w:r>
                      <w:r>
                        <w:t xml:space="preserve"> </w:t>
                      </w:r>
                      <w:r w:rsidRPr="00D22649">
                        <w:t>Odnos strukture javne rasvjete prema izvoru svjetlosti u 2019. godini</w:t>
                      </w:r>
                      <w:bookmarkEnd w:id="51"/>
                    </w:p>
                    <w:p w14:paraId="6F75E135" w14:textId="77777777" w:rsidR="006D5C1B" w:rsidRPr="003A0551" w:rsidRDefault="006D5C1B" w:rsidP="003A0551">
                      <w:pPr>
                        <w:rPr>
                          <w:lang w:eastAsia="en-US"/>
                        </w:rPr>
                      </w:pPr>
                    </w:p>
                  </w:txbxContent>
                </v:textbox>
                <w10:wrap type="square" anchorx="margin"/>
              </v:shape>
            </w:pict>
          </mc:Fallback>
        </mc:AlternateContent>
      </w:r>
      <w:r w:rsidR="002F3956" w:rsidRPr="00C82EB6">
        <w:rPr>
          <w:rFonts w:cstheme="minorHAnsi"/>
          <w:noProof/>
          <w:sz w:val="18"/>
          <w:szCs w:val="18"/>
        </w:rPr>
        <w:drawing>
          <wp:anchor distT="0" distB="0" distL="114300" distR="114300" simplePos="0" relativeHeight="251658241" behindDoc="0" locked="0" layoutInCell="1" allowOverlap="1" wp14:anchorId="3FECAF83" wp14:editId="171512A9">
            <wp:simplePos x="0" y="0"/>
            <wp:positionH relativeFrom="column">
              <wp:posOffset>301625</wp:posOffset>
            </wp:positionH>
            <wp:positionV relativeFrom="paragraph">
              <wp:posOffset>280670</wp:posOffset>
            </wp:positionV>
            <wp:extent cx="4882515" cy="2779395"/>
            <wp:effectExtent l="0" t="0" r="0" b="1905"/>
            <wp:wrapSquare wrapText="bothSides"/>
            <wp:docPr id="10" name="Grafikon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1113E9" w:rsidRPr="00C82EB6">
        <w:rPr>
          <w:sz w:val="18"/>
          <w:szCs w:val="18"/>
        </w:rPr>
        <w:t xml:space="preserve">Izvor: </w:t>
      </w:r>
      <w:r w:rsidR="00C82EB6" w:rsidRPr="00C82EB6">
        <w:rPr>
          <w:sz w:val="18"/>
          <w:szCs w:val="18"/>
        </w:rPr>
        <w:t>Općina Brtonigla- Verteneglio, službeni podaci</w:t>
      </w:r>
      <w:r w:rsidR="004C5502" w:rsidRPr="00C82EB6">
        <w:rPr>
          <w:sz w:val="18"/>
          <w:szCs w:val="18"/>
        </w:rPr>
        <w:br/>
      </w:r>
    </w:p>
    <w:p w14:paraId="68140937" w14:textId="246CC944" w:rsidR="00F605CB" w:rsidRPr="00196DA0" w:rsidRDefault="00F605CB" w:rsidP="005B1819">
      <w:pPr>
        <w:pStyle w:val="Heading3"/>
        <w:numPr>
          <w:ilvl w:val="2"/>
          <w:numId w:val="55"/>
        </w:numPr>
      </w:pPr>
      <w:bookmarkStart w:id="52" w:name="_Toc69819619"/>
      <w:r>
        <w:t>R</w:t>
      </w:r>
      <w:r w:rsidRPr="00471D15">
        <w:t xml:space="preserve">eferentni inventar emisija </w:t>
      </w:r>
      <w:r>
        <w:t>CO</w:t>
      </w:r>
      <w:r w:rsidRPr="0015531D">
        <w:rPr>
          <w:vertAlign w:val="subscript"/>
        </w:rPr>
        <w:t xml:space="preserve">2 </w:t>
      </w:r>
      <w:r w:rsidRPr="00471D15">
        <w:t xml:space="preserve">iz sektora </w:t>
      </w:r>
      <w:r>
        <w:t>javne rasvjete</w:t>
      </w:r>
      <w:bookmarkEnd w:id="52"/>
    </w:p>
    <w:p w14:paraId="63B281AF" w14:textId="77777777" w:rsidR="00F605CB" w:rsidRPr="00782025" w:rsidRDefault="00F605CB" w:rsidP="00F605CB">
      <w:pPr>
        <w:jc w:val="both"/>
        <w:rPr>
          <w:rFonts w:cstheme="minorHAnsi"/>
          <w:b/>
        </w:rPr>
      </w:pPr>
      <w:r w:rsidRPr="00471D15">
        <w:rPr>
          <w:rFonts w:cstheme="minorHAnsi"/>
        </w:rPr>
        <w:t xml:space="preserve">Ukupna potrošnja električne energije javne rasvjete u 2019. godini iznosila je 345,01 MWh što odgovara emisiji od </w:t>
      </w:r>
      <w:r w:rsidRPr="00E065A4">
        <w:rPr>
          <w:rFonts w:cstheme="minorHAnsi"/>
          <w:b/>
          <w:bCs/>
        </w:rPr>
        <w:t>129,72 t CO</w:t>
      </w:r>
      <w:r w:rsidRPr="0015531D">
        <w:rPr>
          <w:rFonts w:cstheme="minorHAnsi"/>
          <w:b/>
          <w:vertAlign w:val="subscript"/>
        </w:rPr>
        <w:t>2.</w:t>
      </w:r>
    </w:p>
    <w:p w14:paraId="5225F655" w14:textId="1362B0A1" w:rsidR="00F605CB" w:rsidRDefault="00F605CB" w:rsidP="007063CE">
      <w:pPr>
        <w:pStyle w:val="Caption"/>
      </w:pPr>
      <w:bookmarkStart w:id="53" w:name="_Toc69807791"/>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13</w:t>
      </w:r>
      <w:r>
        <w:fldChar w:fldCharType="end"/>
      </w:r>
      <w:r>
        <w:t xml:space="preserve"> </w:t>
      </w:r>
      <w:r w:rsidRPr="00F16BB4">
        <w:t>Ukupna potrošnja električne energije</w:t>
      </w:r>
      <w:r>
        <w:t xml:space="preserve"> </w:t>
      </w:r>
      <w:r w:rsidRPr="00F16BB4">
        <w:t>javne rasvjete i emisij</w:t>
      </w:r>
      <w:r>
        <w:t>a</w:t>
      </w:r>
      <w:r w:rsidRPr="00F16BB4">
        <w:t xml:space="preserve"> CO</w:t>
      </w:r>
      <w:r w:rsidRPr="0015531D">
        <w:rPr>
          <w:vertAlign w:val="subscript"/>
        </w:rPr>
        <w:t>2</w:t>
      </w:r>
      <w:bookmarkEnd w:id="53"/>
    </w:p>
    <w:tbl>
      <w:tblPr>
        <w:tblStyle w:val="TableGrid"/>
        <w:tblW w:w="5000" w:type="pct"/>
        <w:tblLook w:val="04A0" w:firstRow="1" w:lastRow="0" w:firstColumn="1" w:lastColumn="0" w:noHBand="0" w:noVBand="1"/>
      </w:tblPr>
      <w:tblGrid>
        <w:gridCol w:w="2474"/>
        <w:gridCol w:w="3885"/>
        <w:gridCol w:w="2651"/>
      </w:tblGrid>
      <w:tr w:rsidR="00F605CB" w:rsidRPr="00471D15" w14:paraId="32EAB163" w14:textId="77777777" w:rsidTr="002F3956">
        <w:trPr>
          <w:trHeight w:val="621"/>
        </w:trPr>
        <w:tc>
          <w:tcPr>
            <w:tcW w:w="1373" w:type="pct"/>
            <w:shd w:val="clear" w:color="auto" w:fill="F0917B" w:themeFill="accent5" w:themeFillTint="99"/>
            <w:vAlign w:val="center"/>
          </w:tcPr>
          <w:p w14:paraId="1567F9F7" w14:textId="77777777" w:rsidR="00F605CB" w:rsidRPr="00471D15" w:rsidRDefault="00F605CB" w:rsidP="002F3956">
            <w:pPr>
              <w:ind w:left="142"/>
              <w:rPr>
                <w:rFonts w:cstheme="minorHAnsi"/>
                <w:b/>
                <w:bCs/>
              </w:rPr>
            </w:pPr>
            <w:r w:rsidRPr="00471D15">
              <w:rPr>
                <w:rFonts w:cstheme="minorHAnsi"/>
                <w:b/>
                <w:bCs/>
              </w:rPr>
              <w:t>Sektor</w:t>
            </w:r>
          </w:p>
        </w:tc>
        <w:tc>
          <w:tcPr>
            <w:tcW w:w="2156" w:type="pct"/>
            <w:shd w:val="clear" w:color="auto" w:fill="F0917B" w:themeFill="accent5" w:themeFillTint="99"/>
            <w:vAlign w:val="center"/>
          </w:tcPr>
          <w:p w14:paraId="50ED3F76" w14:textId="77777777" w:rsidR="00F605CB" w:rsidRPr="00471D15" w:rsidRDefault="00F605CB" w:rsidP="009301BA">
            <w:pPr>
              <w:ind w:left="142"/>
              <w:jc w:val="center"/>
              <w:rPr>
                <w:rFonts w:cstheme="minorHAnsi"/>
                <w:b/>
                <w:bCs/>
              </w:rPr>
            </w:pPr>
            <w:r w:rsidRPr="00471D15">
              <w:rPr>
                <w:rFonts w:cstheme="minorHAnsi"/>
                <w:b/>
                <w:bCs/>
              </w:rPr>
              <w:t xml:space="preserve">Potrošnja </w:t>
            </w:r>
            <w:proofErr w:type="spellStart"/>
            <w:r w:rsidRPr="00471D15">
              <w:rPr>
                <w:rFonts w:cstheme="minorHAnsi"/>
                <w:b/>
                <w:bCs/>
              </w:rPr>
              <w:t>el.energije</w:t>
            </w:r>
            <w:proofErr w:type="spellEnd"/>
            <w:r>
              <w:rPr>
                <w:rFonts w:cstheme="minorHAnsi"/>
                <w:b/>
                <w:bCs/>
              </w:rPr>
              <w:t xml:space="preserve"> / </w:t>
            </w:r>
            <w:r w:rsidRPr="00471D15">
              <w:rPr>
                <w:rFonts w:cstheme="minorHAnsi"/>
                <w:b/>
                <w:bCs/>
              </w:rPr>
              <w:t>MWh</w:t>
            </w:r>
          </w:p>
        </w:tc>
        <w:tc>
          <w:tcPr>
            <w:tcW w:w="1471" w:type="pct"/>
            <w:shd w:val="clear" w:color="auto" w:fill="F0917B" w:themeFill="accent5" w:themeFillTint="99"/>
            <w:vAlign w:val="center"/>
          </w:tcPr>
          <w:p w14:paraId="38A87DB1" w14:textId="77777777" w:rsidR="00F605CB" w:rsidRPr="00471D15" w:rsidRDefault="00F605CB" w:rsidP="009301BA">
            <w:pPr>
              <w:ind w:left="142"/>
              <w:jc w:val="center"/>
              <w:rPr>
                <w:rFonts w:cstheme="minorHAnsi"/>
                <w:b/>
                <w:bCs/>
              </w:rPr>
            </w:pPr>
            <w:r w:rsidRPr="00471D15">
              <w:rPr>
                <w:rFonts w:cstheme="minorHAnsi"/>
                <w:b/>
                <w:bCs/>
              </w:rPr>
              <w:t>Emisija CO</w:t>
            </w:r>
            <w:r w:rsidRPr="0015531D">
              <w:rPr>
                <w:rFonts w:cstheme="minorHAnsi"/>
                <w:b/>
                <w:vertAlign w:val="subscript"/>
              </w:rPr>
              <w:t>2</w:t>
            </w:r>
            <w:r>
              <w:rPr>
                <w:rFonts w:cstheme="minorHAnsi"/>
                <w:b/>
                <w:bCs/>
              </w:rPr>
              <w:t xml:space="preserve"> / tona</w:t>
            </w:r>
          </w:p>
        </w:tc>
      </w:tr>
      <w:tr w:rsidR="00F605CB" w:rsidRPr="00471D15" w14:paraId="0A45511F" w14:textId="77777777" w:rsidTr="002F3956">
        <w:trPr>
          <w:trHeight w:val="319"/>
        </w:trPr>
        <w:tc>
          <w:tcPr>
            <w:tcW w:w="1373" w:type="pct"/>
            <w:shd w:val="clear" w:color="auto" w:fill="FADAD3" w:themeFill="accent5" w:themeFillTint="33"/>
            <w:vAlign w:val="center"/>
          </w:tcPr>
          <w:p w14:paraId="70A404BE" w14:textId="7BB39B6A" w:rsidR="00F605CB" w:rsidRPr="00471D15" w:rsidRDefault="00F605CB" w:rsidP="002F3956">
            <w:pPr>
              <w:ind w:left="142"/>
              <w:rPr>
                <w:rFonts w:cstheme="minorHAnsi"/>
              </w:rPr>
            </w:pPr>
            <w:r w:rsidRPr="00471D15">
              <w:rPr>
                <w:rFonts w:cstheme="minorHAnsi"/>
              </w:rPr>
              <w:t>Javna rasvjeta</w:t>
            </w:r>
          </w:p>
        </w:tc>
        <w:tc>
          <w:tcPr>
            <w:tcW w:w="2156" w:type="pct"/>
            <w:vAlign w:val="center"/>
          </w:tcPr>
          <w:p w14:paraId="5F56EECC" w14:textId="77777777" w:rsidR="00F605CB" w:rsidRPr="00471D15" w:rsidRDefault="00F605CB" w:rsidP="009301BA">
            <w:pPr>
              <w:ind w:left="142"/>
              <w:jc w:val="center"/>
              <w:rPr>
                <w:rFonts w:cstheme="minorHAnsi"/>
              </w:rPr>
            </w:pPr>
            <w:r w:rsidRPr="00471D15">
              <w:rPr>
                <w:rFonts w:cstheme="minorHAnsi"/>
              </w:rPr>
              <w:t>345,01</w:t>
            </w:r>
          </w:p>
        </w:tc>
        <w:tc>
          <w:tcPr>
            <w:tcW w:w="1471" w:type="pct"/>
            <w:vAlign w:val="center"/>
          </w:tcPr>
          <w:p w14:paraId="2513F907" w14:textId="77777777" w:rsidR="00F605CB" w:rsidRPr="00471D15" w:rsidRDefault="00F605CB" w:rsidP="009301BA">
            <w:pPr>
              <w:keepNext/>
              <w:ind w:left="142"/>
              <w:jc w:val="center"/>
              <w:rPr>
                <w:rFonts w:cstheme="minorHAnsi"/>
              </w:rPr>
            </w:pPr>
            <w:r w:rsidRPr="00471D15">
              <w:rPr>
                <w:rFonts w:cstheme="minorHAnsi"/>
              </w:rPr>
              <w:t>129,72</w:t>
            </w:r>
          </w:p>
        </w:tc>
      </w:tr>
    </w:tbl>
    <w:p w14:paraId="0AD78DAF" w14:textId="104EFA8B" w:rsidR="00281D94" w:rsidRPr="001F7F5C" w:rsidRDefault="00281D94" w:rsidP="00281D94">
      <w:pPr>
        <w:jc w:val="both"/>
        <w:rPr>
          <w:rFonts w:ascii="Calibri" w:hAnsi="Calibri" w:cs="Calibri"/>
          <w:sz w:val="18"/>
          <w:szCs w:val="18"/>
          <w:lang w:eastAsia="en-US"/>
        </w:rPr>
      </w:pPr>
      <w:r w:rsidRPr="001F7F5C">
        <w:rPr>
          <w:rFonts w:ascii="Calibri" w:hAnsi="Calibri" w:cs="Calibri"/>
          <w:sz w:val="18"/>
          <w:szCs w:val="18"/>
          <w:lang w:eastAsia="en-US"/>
        </w:rPr>
        <w:t xml:space="preserve">Izvor: </w:t>
      </w:r>
      <w:r w:rsidR="00C82EB6" w:rsidRPr="001F7F5C">
        <w:rPr>
          <w:rFonts w:ascii="Calibri" w:hAnsi="Calibri" w:cs="Calibri"/>
          <w:sz w:val="18"/>
          <w:szCs w:val="18"/>
          <w:lang w:eastAsia="en-US"/>
        </w:rPr>
        <w:t>Općina Brtonigla</w:t>
      </w:r>
      <w:r w:rsidR="00653855" w:rsidRPr="001F7F5C">
        <w:rPr>
          <w:rFonts w:ascii="Calibri" w:hAnsi="Calibri" w:cs="Calibri"/>
          <w:sz w:val="18"/>
          <w:szCs w:val="18"/>
          <w:lang w:eastAsia="en-US"/>
        </w:rPr>
        <w:t>- Verteneglio, službeni podaci za potrošnju električn</w:t>
      </w:r>
      <w:r w:rsidR="001F7F5C" w:rsidRPr="001F7F5C">
        <w:rPr>
          <w:rFonts w:ascii="Calibri" w:hAnsi="Calibri" w:cs="Calibri"/>
          <w:sz w:val="18"/>
          <w:szCs w:val="18"/>
          <w:lang w:eastAsia="en-US"/>
        </w:rPr>
        <w:t>e energije</w:t>
      </w:r>
    </w:p>
    <w:p w14:paraId="2045C1FE" w14:textId="77777777" w:rsidR="00F605CB" w:rsidRPr="00471D15" w:rsidRDefault="00F605CB" w:rsidP="00F605CB">
      <w:pPr>
        <w:rPr>
          <w:rFonts w:cstheme="minorHAnsi"/>
        </w:rPr>
      </w:pPr>
      <w:r w:rsidRPr="00471D15">
        <w:rPr>
          <w:rFonts w:cstheme="minorHAnsi"/>
        </w:rPr>
        <w:br w:type="page"/>
      </w:r>
    </w:p>
    <w:p w14:paraId="5EDBA8BC" w14:textId="5DCE6A95" w:rsidR="00F605CB" w:rsidRPr="00471D15" w:rsidRDefault="00F605CB" w:rsidP="005B1819">
      <w:pPr>
        <w:pStyle w:val="Heading2"/>
        <w:numPr>
          <w:ilvl w:val="1"/>
          <w:numId w:val="55"/>
        </w:numPr>
        <w:rPr>
          <w:rFonts w:asciiTheme="minorHAnsi" w:hAnsiTheme="minorHAnsi" w:cstheme="minorBidi"/>
          <w:sz w:val="24"/>
          <w:szCs w:val="24"/>
        </w:rPr>
      </w:pPr>
      <w:bookmarkStart w:id="54" w:name="_Toc69819620"/>
      <w:r w:rsidRPr="013F36FE">
        <w:rPr>
          <w:rFonts w:asciiTheme="minorHAnsi" w:hAnsiTheme="minorHAnsi" w:cstheme="minorBidi"/>
          <w:sz w:val="24"/>
          <w:szCs w:val="24"/>
        </w:rPr>
        <w:lastRenderedPageBreak/>
        <w:t>Ukupni referentni inventar emisija CO</w:t>
      </w:r>
      <w:r w:rsidRPr="005B1819">
        <w:rPr>
          <w:rFonts w:asciiTheme="minorHAnsi" w:hAnsiTheme="minorHAnsi" w:cstheme="minorBidi"/>
          <w:sz w:val="24"/>
          <w:szCs w:val="24"/>
        </w:rPr>
        <w:t>2</w:t>
      </w:r>
      <w:r w:rsidRPr="013F36FE">
        <w:rPr>
          <w:rFonts w:asciiTheme="minorHAnsi" w:hAnsiTheme="minorHAnsi" w:cstheme="minorBidi"/>
          <w:sz w:val="24"/>
          <w:szCs w:val="24"/>
        </w:rPr>
        <w:t xml:space="preserve"> Općine Brtonigla-Verteneglio</w:t>
      </w:r>
      <w:bookmarkEnd w:id="54"/>
    </w:p>
    <w:p w14:paraId="2BE51628" w14:textId="5E6F7096" w:rsidR="00F605CB" w:rsidRDefault="00742202" w:rsidP="00F605CB">
      <w:pPr>
        <w:jc w:val="both"/>
        <w:rPr>
          <w:rFonts w:cstheme="minorHAnsi"/>
        </w:rPr>
      </w:pPr>
      <w:r>
        <w:rPr>
          <w:rFonts w:cstheme="minorHAnsi"/>
        </w:rPr>
        <w:t>Ukupni r</w:t>
      </w:r>
      <w:r w:rsidR="00F605CB" w:rsidRPr="00471D15">
        <w:rPr>
          <w:rFonts w:cstheme="minorHAnsi"/>
        </w:rPr>
        <w:t>eferentni inventar emisija CO</w:t>
      </w:r>
      <w:r w:rsidR="00F605CB" w:rsidRPr="0015531D">
        <w:rPr>
          <w:rFonts w:cstheme="minorHAnsi"/>
          <w:vertAlign w:val="subscript"/>
        </w:rPr>
        <w:t>2</w:t>
      </w:r>
      <w:r w:rsidR="00F605CB" w:rsidRPr="00471D15">
        <w:rPr>
          <w:rFonts w:cstheme="minorHAnsi"/>
        </w:rPr>
        <w:t xml:space="preserve"> za 2019. godinu obuhvaća emisije CO</w:t>
      </w:r>
      <w:r w:rsidR="00F605CB" w:rsidRPr="0015531D">
        <w:rPr>
          <w:rFonts w:cstheme="minorHAnsi"/>
          <w:vertAlign w:val="subscript"/>
        </w:rPr>
        <w:t xml:space="preserve">2 </w:t>
      </w:r>
      <w:r w:rsidR="00F605CB" w:rsidRPr="00471D15">
        <w:rPr>
          <w:rFonts w:cstheme="minorHAnsi"/>
        </w:rPr>
        <w:t>iz sektora zgradarstva, prometa i javne rasvjete bazirane na energetskim potrošnjama pojedinih sektora.</w:t>
      </w:r>
    </w:p>
    <w:p w14:paraId="0E8FB88D" w14:textId="516E9904" w:rsidR="00F605CB" w:rsidRDefault="00F605CB" w:rsidP="007063CE">
      <w:pPr>
        <w:pStyle w:val="Caption"/>
      </w:pPr>
      <w:bookmarkStart w:id="55" w:name="_Toc69807792"/>
      <w:r>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14</w:t>
      </w:r>
      <w:r>
        <w:fldChar w:fldCharType="end"/>
      </w:r>
      <w:r>
        <w:t xml:space="preserve"> E</w:t>
      </w:r>
      <w:r w:rsidRPr="0094287B">
        <w:t>nergetsk</w:t>
      </w:r>
      <w:r>
        <w:t>a</w:t>
      </w:r>
      <w:r w:rsidRPr="0094287B">
        <w:t xml:space="preserve"> potrošnj</w:t>
      </w:r>
      <w:r>
        <w:t>a</w:t>
      </w:r>
      <w:r w:rsidRPr="0094287B">
        <w:t xml:space="preserve"> </w:t>
      </w:r>
      <w:r>
        <w:t xml:space="preserve">na razini Općine </w:t>
      </w:r>
      <w:r w:rsidRPr="0094287B">
        <w:t>u 2019. godini</w:t>
      </w:r>
      <w:bookmarkEnd w:id="55"/>
    </w:p>
    <w:tbl>
      <w:tblPr>
        <w:tblStyle w:val="TableGrid"/>
        <w:tblW w:w="5000" w:type="pct"/>
        <w:jc w:val="center"/>
        <w:tblLook w:val="04A0" w:firstRow="1" w:lastRow="0" w:firstColumn="1" w:lastColumn="0" w:noHBand="0" w:noVBand="1"/>
      </w:tblPr>
      <w:tblGrid>
        <w:gridCol w:w="1766"/>
        <w:gridCol w:w="1496"/>
        <w:gridCol w:w="1366"/>
        <w:gridCol w:w="1297"/>
        <w:gridCol w:w="1541"/>
        <w:gridCol w:w="1544"/>
      </w:tblGrid>
      <w:tr w:rsidR="00F605CB" w:rsidRPr="00471D15" w14:paraId="2F248121" w14:textId="77777777" w:rsidTr="002F3956">
        <w:trPr>
          <w:trHeight w:val="154"/>
          <w:jc w:val="center"/>
        </w:trPr>
        <w:tc>
          <w:tcPr>
            <w:tcW w:w="980" w:type="pct"/>
            <w:vMerge w:val="restart"/>
            <w:shd w:val="clear" w:color="auto" w:fill="F0917B" w:themeFill="accent5" w:themeFillTint="99"/>
            <w:vAlign w:val="center"/>
          </w:tcPr>
          <w:p w14:paraId="021EF2C2" w14:textId="1BD375D8" w:rsidR="00F605CB" w:rsidRPr="00471D15" w:rsidRDefault="00F605CB" w:rsidP="002F3956">
            <w:pPr>
              <w:ind w:left="142"/>
              <w:rPr>
                <w:rFonts w:cstheme="minorHAnsi"/>
                <w:b/>
                <w:bCs/>
              </w:rPr>
            </w:pPr>
            <w:r>
              <w:rPr>
                <w:rFonts w:cstheme="minorHAnsi"/>
                <w:b/>
                <w:bCs/>
              </w:rPr>
              <w:t xml:space="preserve">Energent </w:t>
            </w:r>
          </w:p>
        </w:tc>
        <w:tc>
          <w:tcPr>
            <w:tcW w:w="3163" w:type="pct"/>
            <w:gridSpan w:val="4"/>
            <w:shd w:val="clear" w:color="auto" w:fill="F0917B" w:themeFill="accent5" w:themeFillTint="99"/>
          </w:tcPr>
          <w:p w14:paraId="7853B665" w14:textId="77777777" w:rsidR="00F605CB" w:rsidRPr="00471D15" w:rsidRDefault="00F605CB" w:rsidP="009301BA">
            <w:pPr>
              <w:ind w:left="142"/>
              <w:jc w:val="center"/>
              <w:rPr>
                <w:rFonts w:cstheme="minorHAnsi"/>
                <w:b/>
                <w:bCs/>
              </w:rPr>
            </w:pPr>
            <w:r w:rsidRPr="00471D15">
              <w:rPr>
                <w:rFonts w:cstheme="minorHAnsi"/>
                <w:b/>
                <w:bCs/>
              </w:rPr>
              <w:t xml:space="preserve">Potrošnja </w:t>
            </w:r>
            <w:r>
              <w:rPr>
                <w:rFonts w:cstheme="minorHAnsi"/>
                <w:b/>
                <w:bCs/>
              </w:rPr>
              <w:t>energije</w:t>
            </w:r>
            <w:r w:rsidRPr="00471D15">
              <w:rPr>
                <w:rFonts w:cstheme="minorHAnsi"/>
                <w:b/>
                <w:bCs/>
              </w:rPr>
              <w:t xml:space="preserve"> </w:t>
            </w:r>
            <w:r>
              <w:rPr>
                <w:rFonts w:cstheme="minorHAnsi"/>
                <w:b/>
                <w:bCs/>
              </w:rPr>
              <w:t xml:space="preserve">/ </w:t>
            </w:r>
            <w:r w:rsidRPr="00471D15">
              <w:rPr>
                <w:rFonts w:cstheme="minorHAnsi"/>
                <w:b/>
                <w:bCs/>
              </w:rPr>
              <w:t>MWh</w:t>
            </w:r>
          </w:p>
        </w:tc>
        <w:tc>
          <w:tcPr>
            <w:tcW w:w="857" w:type="pct"/>
            <w:vMerge w:val="restart"/>
            <w:shd w:val="clear" w:color="auto" w:fill="F0917B" w:themeFill="accent5" w:themeFillTint="99"/>
            <w:vAlign w:val="center"/>
          </w:tcPr>
          <w:p w14:paraId="3E892A31" w14:textId="77777777" w:rsidR="00F605CB" w:rsidRPr="00471D15" w:rsidRDefault="00F605CB" w:rsidP="009301BA">
            <w:pPr>
              <w:ind w:left="142"/>
              <w:jc w:val="center"/>
              <w:rPr>
                <w:rFonts w:cstheme="minorHAnsi"/>
                <w:b/>
                <w:bCs/>
              </w:rPr>
            </w:pPr>
            <w:r w:rsidRPr="00471D15">
              <w:rPr>
                <w:rFonts w:cstheme="minorHAnsi"/>
                <w:b/>
                <w:bCs/>
              </w:rPr>
              <w:t xml:space="preserve">Udio </w:t>
            </w:r>
            <w:r>
              <w:rPr>
                <w:rFonts w:cstheme="minorHAnsi"/>
                <w:b/>
                <w:bCs/>
              </w:rPr>
              <w:t xml:space="preserve">/ </w:t>
            </w:r>
            <w:r w:rsidRPr="00471D15">
              <w:rPr>
                <w:rFonts w:cstheme="minorHAnsi"/>
                <w:b/>
                <w:bCs/>
              </w:rPr>
              <w:t>%</w:t>
            </w:r>
          </w:p>
        </w:tc>
      </w:tr>
      <w:tr w:rsidR="00F605CB" w:rsidRPr="00471D15" w14:paraId="54A2DC17" w14:textId="77777777" w:rsidTr="002F3956">
        <w:trPr>
          <w:trHeight w:val="309"/>
          <w:jc w:val="center"/>
        </w:trPr>
        <w:tc>
          <w:tcPr>
            <w:tcW w:w="980" w:type="pct"/>
            <w:vMerge/>
            <w:shd w:val="clear" w:color="auto" w:fill="F0917B" w:themeFill="accent5" w:themeFillTint="99"/>
            <w:vAlign w:val="center"/>
          </w:tcPr>
          <w:p w14:paraId="267A94F9" w14:textId="77777777" w:rsidR="00F605CB" w:rsidRPr="00471D15" w:rsidRDefault="00F605CB" w:rsidP="002F3956">
            <w:pPr>
              <w:ind w:left="142"/>
              <w:rPr>
                <w:rFonts w:cstheme="minorHAnsi"/>
                <w:b/>
                <w:bCs/>
              </w:rPr>
            </w:pPr>
          </w:p>
        </w:tc>
        <w:tc>
          <w:tcPr>
            <w:tcW w:w="830" w:type="pct"/>
            <w:shd w:val="clear" w:color="auto" w:fill="F0917B" w:themeFill="accent5" w:themeFillTint="99"/>
            <w:vAlign w:val="center"/>
          </w:tcPr>
          <w:p w14:paraId="47B1E0F5" w14:textId="77777777" w:rsidR="00F605CB" w:rsidRPr="00471D15" w:rsidRDefault="00F605CB" w:rsidP="002F3956">
            <w:pPr>
              <w:ind w:left="142"/>
              <w:jc w:val="center"/>
              <w:rPr>
                <w:rFonts w:cstheme="minorHAnsi"/>
                <w:b/>
                <w:bCs/>
              </w:rPr>
            </w:pPr>
            <w:r w:rsidRPr="00471D15">
              <w:rPr>
                <w:rFonts w:cstheme="minorHAnsi"/>
                <w:b/>
                <w:bCs/>
              </w:rPr>
              <w:t>Zgradarstvo</w:t>
            </w:r>
          </w:p>
        </w:tc>
        <w:tc>
          <w:tcPr>
            <w:tcW w:w="758" w:type="pct"/>
            <w:shd w:val="clear" w:color="auto" w:fill="F0917B" w:themeFill="accent5" w:themeFillTint="99"/>
            <w:vAlign w:val="center"/>
          </w:tcPr>
          <w:p w14:paraId="0E10024E" w14:textId="77777777" w:rsidR="00F605CB" w:rsidRPr="00471D15" w:rsidRDefault="00F605CB" w:rsidP="002F3956">
            <w:pPr>
              <w:ind w:left="142"/>
              <w:jc w:val="center"/>
              <w:rPr>
                <w:rFonts w:cstheme="minorHAnsi"/>
                <w:b/>
                <w:bCs/>
              </w:rPr>
            </w:pPr>
            <w:r w:rsidRPr="00471D15">
              <w:rPr>
                <w:rFonts w:cstheme="minorHAnsi"/>
                <w:b/>
                <w:bCs/>
              </w:rPr>
              <w:t>Promet</w:t>
            </w:r>
          </w:p>
        </w:tc>
        <w:tc>
          <w:tcPr>
            <w:tcW w:w="720" w:type="pct"/>
            <w:shd w:val="clear" w:color="auto" w:fill="F0917B" w:themeFill="accent5" w:themeFillTint="99"/>
            <w:vAlign w:val="center"/>
          </w:tcPr>
          <w:p w14:paraId="17352203" w14:textId="77777777" w:rsidR="00F605CB" w:rsidRPr="00471D15" w:rsidRDefault="00F605CB" w:rsidP="002F3956">
            <w:pPr>
              <w:ind w:left="142"/>
              <w:jc w:val="center"/>
              <w:rPr>
                <w:rFonts w:cstheme="minorHAnsi"/>
                <w:b/>
                <w:bCs/>
              </w:rPr>
            </w:pPr>
            <w:r w:rsidRPr="00471D15">
              <w:rPr>
                <w:rFonts w:cstheme="minorHAnsi"/>
                <w:b/>
                <w:bCs/>
              </w:rPr>
              <w:t>Javna rasvjeta</w:t>
            </w:r>
          </w:p>
        </w:tc>
        <w:tc>
          <w:tcPr>
            <w:tcW w:w="855" w:type="pct"/>
            <w:shd w:val="clear" w:color="auto" w:fill="F0917B" w:themeFill="accent5" w:themeFillTint="99"/>
            <w:vAlign w:val="center"/>
          </w:tcPr>
          <w:p w14:paraId="6C667EFD" w14:textId="1A5CB27E" w:rsidR="00F605CB" w:rsidRPr="00471D15" w:rsidRDefault="00F605CB" w:rsidP="002F3956">
            <w:pPr>
              <w:ind w:left="142"/>
              <w:jc w:val="center"/>
              <w:rPr>
                <w:rFonts w:cstheme="minorHAnsi"/>
                <w:b/>
                <w:bCs/>
              </w:rPr>
            </w:pPr>
            <w:r w:rsidRPr="00471D15">
              <w:rPr>
                <w:rFonts w:cstheme="minorHAnsi"/>
                <w:b/>
                <w:bCs/>
              </w:rPr>
              <w:t>Ukupno</w:t>
            </w:r>
          </w:p>
        </w:tc>
        <w:tc>
          <w:tcPr>
            <w:tcW w:w="857" w:type="pct"/>
            <w:vMerge/>
            <w:shd w:val="clear" w:color="auto" w:fill="F0917B" w:themeFill="accent5" w:themeFillTint="99"/>
            <w:vAlign w:val="center"/>
          </w:tcPr>
          <w:p w14:paraId="3322AF11" w14:textId="77777777" w:rsidR="00F605CB" w:rsidRPr="00471D15" w:rsidRDefault="00F605CB" w:rsidP="009301BA">
            <w:pPr>
              <w:ind w:left="142"/>
              <w:jc w:val="center"/>
              <w:rPr>
                <w:rFonts w:cstheme="minorHAnsi"/>
                <w:b/>
                <w:bCs/>
              </w:rPr>
            </w:pPr>
          </w:p>
        </w:tc>
      </w:tr>
      <w:tr w:rsidR="00F605CB" w:rsidRPr="00471D15" w14:paraId="0E841A6C" w14:textId="77777777" w:rsidTr="002F3956">
        <w:trPr>
          <w:trHeight w:val="309"/>
          <w:jc w:val="center"/>
        </w:trPr>
        <w:tc>
          <w:tcPr>
            <w:tcW w:w="980" w:type="pct"/>
            <w:shd w:val="clear" w:color="auto" w:fill="FADAD3" w:themeFill="accent5" w:themeFillTint="33"/>
            <w:vAlign w:val="center"/>
          </w:tcPr>
          <w:p w14:paraId="06E2520C" w14:textId="77777777" w:rsidR="00F605CB" w:rsidRPr="00471D15" w:rsidRDefault="00F605CB" w:rsidP="002F3956">
            <w:pPr>
              <w:ind w:left="142"/>
              <w:rPr>
                <w:rFonts w:cstheme="minorHAnsi"/>
              </w:rPr>
            </w:pPr>
            <w:r w:rsidRPr="00471D15">
              <w:rPr>
                <w:rFonts w:cstheme="minorHAnsi"/>
              </w:rPr>
              <w:t>Električna energija</w:t>
            </w:r>
          </w:p>
        </w:tc>
        <w:tc>
          <w:tcPr>
            <w:tcW w:w="830" w:type="pct"/>
            <w:vAlign w:val="center"/>
          </w:tcPr>
          <w:p w14:paraId="33725B38" w14:textId="77777777" w:rsidR="00F605CB" w:rsidRPr="002F2022" w:rsidRDefault="00F605CB" w:rsidP="002F3956">
            <w:pPr>
              <w:jc w:val="center"/>
            </w:pPr>
            <w:r w:rsidRPr="002F2022">
              <w:t>3.225,02</w:t>
            </w:r>
          </w:p>
        </w:tc>
        <w:tc>
          <w:tcPr>
            <w:tcW w:w="758" w:type="pct"/>
            <w:vAlign w:val="center"/>
          </w:tcPr>
          <w:p w14:paraId="45224A69" w14:textId="77777777" w:rsidR="00F605CB" w:rsidRPr="002F2022" w:rsidRDefault="00F605CB" w:rsidP="002F3956">
            <w:pPr>
              <w:jc w:val="center"/>
            </w:pPr>
            <w:r w:rsidRPr="002F2022">
              <w:t>-</w:t>
            </w:r>
          </w:p>
        </w:tc>
        <w:tc>
          <w:tcPr>
            <w:tcW w:w="720" w:type="pct"/>
            <w:vAlign w:val="center"/>
          </w:tcPr>
          <w:p w14:paraId="4F8D7A88" w14:textId="77777777" w:rsidR="00F605CB" w:rsidRPr="002F2022" w:rsidRDefault="00F605CB" w:rsidP="002F3956">
            <w:pPr>
              <w:jc w:val="center"/>
            </w:pPr>
            <w:r w:rsidRPr="002F2022">
              <w:t>345,01</w:t>
            </w:r>
          </w:p>
        </w:tc>
        <w:tc>
          <w:tcPr>
            <w:tcW w:w="855" w:type="pct"/>
            <w:vAlign w:val="center"/>
          </w:tcPr>
          <w:p w14:paraId="01A28BD3" w14:textId="77777777" w:rsidR="00F605CB" w:rsidRPr="002F2022" w:rsidRDefault="00F605CB" w:rsidP="002F3956">
            <w:pPr>
              <w:jc w:val="center"/>
            </w:pPr>
            <w:r w:rsidRPr="002F2022">
              <w:t>3.570,03</w:t>
            </w:r>
          </w:p>
        </w:tc>
        <w:tc>
          <w:tcPr>
            <w:tcW w:w="857" w:type="pct"/>
            <w:vAlign w:val="center"/>
          </w:tcPr>
          <w:p w14:paraId="53DADE04" w14:textId="77777777" w:rsidR="00F605CB" w:rsidRPr="002F2022" w:rsidRDefault="00F605CB" w:rsidP="009301BA">
            <w:pPr>
              <w:jc w:val="center"/>
            </w:pPr>
            <w:r w:rsidRPr="002F2022">
              <w:t>12,82%</w:t>
            </w:r>
          </w:p>
        </w:tc>
      </w:tr>
      <w:tr w:rsidR="00F605CB" w:rsidRPr="00471D15" w14:paraId="73073667" w14:textId="77777777" w:rsidTr="002F3956">
        <w:trPr>
          <w:trHeight w:val="301"/>
          <w:jc w:val="center"/>
        </w:trPr>
        <w:tc>
          <w:tcPr>
            <w:tcW w:w="980" w:type="pct"/>
            <w:shd w:val="clear" w:color="auto" w:fill="FADAD3" w:themeFill="accent5" w:themeFillTint="33"/>
            <w:vAlign w:val="center"/>
          </w:tcPr>
          <w:p w14:paraId="7CF64D70" w14:textId="77777777" w:rsidR="00F605CB" w:rsidRPr="00471D15" w:rsidRDefault="00F605CB" w:rsidP="002F3956">
            <w:pPr>
              <w:ind w:left="142"/>
              <w:rPr>
                <w:rFonts w:cstheme="minorHAnsi"/>
              </w:rPr>
            </w:pPr>
            <w:r w:rsidRPr="00471D15">
              <w:rPr>
                <w:rFonts w:cstheme="minorHAnsi"/>
              </w:rPr>
              <w:t>Benzin</w:t>
            </w:r>
          </w:p>
        </w:tc>
        <w:tc>
          <w:tcPr>
            <w:tcW w:w="830" w:type="pct"/>
            <w:vAlign w:val="center"/>
          </w:tcPr>
          <w:p w14:paraId="1005C856" w14:textId="77777777" w:rsidR="00F605CB" w:rsidRPr="002F2022" w:rsidRDefault="00F605CB" w:rsidP="002F3956">
            <w:pPr>
              <w:jc w:val="center"/>
            </w:pPr>
            <w:r w:rsidRPr="002F2022">
              <w:t>-</w:t>
            </w:r>
          </w:p>
        </w:tc>
        <w:tc>
          <w:tcPr>
            <w:tcW w:w="758" w:type="pct"/>
            <w:vAlign w:val="center"/>
          </w:tcPr>
          <w:p w14:paraId="48E34E74" w14:textId="77777777" w:rsidR="00F605CB" w:rsidRPr="002F2022" w:rsidRDefault="00F605CB" w:rsidP="002F3956">
            <w:pPr>
              <w:jc w:val="center"/>
            </w:pPr>
            <w:r w:rsidRPr="002F2022">
              <w:t>5.790,42</w:t>
            </w:r>
          </w:p>
        </w:tc>
        <w:tc>
          <w:tcPr>
            <w:tcW w:w="720" w:type="pct"/>
            <w:vAlign w:val="center"/>
          </w:tcPr>
          <w:p w14:paraId="53458F5B" w14:textId="77777777" w:rsidR="00F605CB" w:rsidRPr="002F2022" w:rsidRDefault="00F605CB" w:rsidP="002F3956">
            <w:pPr>
              <w:jc w:val="center"/>
            </w:pPr>
            <w:r w:rsidRPr="002F2022">
              <w:t>-</w:t>
            </w:r>
          </w:p>
        </w:tc>
        <w:tc>
          <w:tcPr>
            <w:tcW w:w="855" w:type="pct"/>
            <w:vAlign w:val="center"/>
          </w:tcPr>
          <w:p w14:paraId="2E998062" w14:textId="77777777" w:rsidR="00F605CB" w:rsidRPr="002F2022" w:rsidRDefault="00F605CB" w:rsidP="002F3956">
            <w:pPr>
              <w:jc w:val="center"/>
            </w:pPr>
            <w:r w:rsidRPr="002F2022">
              <w:t>5.790,42</w:t>
            </w:r>
          </w:p>
        </w:tc>
        <w:tc>
          <w:tcPr>
            <w:tcW w:w="857" w:type="pct"/>
            <w:vAlign w:val="center"/>
          </w:tcPr>
          <w:p w14:paraId="51DEFFC6" w14:textId="77777777" w:rsidR="00F605CB" w:rsidRPr="002F2022" w:rsidRDefault="00F605CB" w:rsidP="009301BA">
            <w:pPr>
              <w:jc w:val="center"/>
            </w:pPr>
            <w:r w:rsidRPr="002F2022">
              <w:t>20,79%</w:t>
            </w:r>
          </w:p>
        </w:tc>
      </w:tr>
      <w:tr w:rsidR="00F605CB" w:rsidRPr="00471D15" w14:paraId="526117F0" w14:textId="77777777" w:rsidTr="002F3956">
        <w:trPr>
          <w:trHeight w:val="301"/>
          <w:jc w:val="center"/>
        </w:trPr>
        <w:tc>
          <w:tcPr>
            <w:tcW w:w="980" w:type="pct"/>
            <w:shd w:val="clear" w:color="auto" w:fill="FADAD3" w:themeFill="accent5" w:themeFillTint="33"/>
            <w:vAlign w:val="center"/>
          </w:tcPr>
          <w:p w14:paraId="76BF07B3" w14:textId="77777777" w:rsidR="00F605CB" w:rsidRPr="00471D15" w:rsidRDefault="00F605CB" w:rsidP="002F3956">
            <w:pPr>
              <w:ind w:left="142"/>
              <w:rPr>
                <w:rFonts w:cstheme="minorHAnsi"/>
              </w:rPr>
            </w:pPr>
            <w:r w:rsidRPr="00471D15">
              <w:rPr>
                <w:rFonts w:cstheme="minorHAnsi"/>
              </w:rPr>
              <w:t>Dizel</w:t>
            </w:r>
          </w:p>
        </w:tc>
        <w:tc>
          <w:tcPr>
            <w:tcW w:w="830" w:type="pct"/>
            <w:vAlign w:val="center"/>
          </w:tcPr>
          <w:p w14:paraId="199748A7" w14:textId="77777777" w:rsidR="00F605CB" w:rsidRPr="002F2022" w:rsidRDefault="00F605CB" w:rsidP="002F3956">
            <w:pPr>
              <w:jc w:val="center"/>
            </w:pPr>
            <w:r w:rsidRPr="002F2022">
              <w:t>-</w:t>
            </w:r>
          </w:p>
        </w:tc>
        <w:tc>
          <w:tcPr>
            <w:tcW w:w="758" w:type="pct"/>
            <w:vAlign w:val="center"/>
          </w:tcPr>
          <w:p w14:paraId="5BCAF46D" w14:textId="77777777" w:rsidR="00F605CB" w:rsidRPr="002F2022" w:rsidRDefault="00F605CB" w:rsidP="002F3956">
            <w:pPr>
              <w:jc w:val="center"/>
            </w:pPr>
            <w:r w:rsidRPr="002F2022">
              <w:t>12.129,53</w:t>
            </w:r>
          </w:p>
        </w:tc>
        <w:tc>
          <w:tcPr>
            <w:tcW w:w="720" w:type="pct"/>
            <w:vAlign w:val="center"/>
          </w:tcPr>
          <w:p w14:paraId="140FD790" w14:textId="77777777" w:rsidR="00F605CB" w:rsidRPr="002F2022" w:rsidRDefault="00F605CB" w:rsidP="002F3956">
            <w:pPr>
              <w:jc w:val="center"/>
            </w:pPr>
            <w:r w:rsidRPr="002F2022">
              <w:t>-</w:t>
            </w:r>
          </w:p>
        </w:tc>
        <w:tc>
          <w:tcPr>
            <w:tcW w:w="855" w:type="pct"/>
            <w:vAlign w:val="center"/>
          </w:tcPr>
          <w:p w14:paraId="3ECD5A3F" w14:textId="77777777" w:rsidR="00F605CB" w:rsidRPr="002F2022" w:rsidRDefault="00F605CB" w:rsidP="002F3956">
            <w:pPr>
              <w:jc w:val="center"/>
            </w:pPr>
            <w:r w:rsidRPr="002F2022">
              <w:t>12.129,53</w:t>
            </w:r>
          </w:p>
        </w:tc>
        <w:tc>
          <w:tcPr>
            <w:tcW w:w="857" w:type="pct"/>
            <w:vAlign w:val="center"/>
          </w:tcPr>
          <w:p w14:paraId="670BFFCC" w14:textId="77777777" w:rsidR="00F605CB" w:rsidRPr="002F2022" w:rsidRDefault="00F605CB" w:rsidP="009301BA">
            <w:pPr>
              <w:jc w:val="center"/>
            </w:pPr>
            <w:r w:rsidRPr="002F2022">
              <w:t>43,56%</w:t>
            </w:r>
          </w:p>
        </w:tc>
      </w:tr>
      <w:tr w:rsidR="00F605CB" w:rsidRPr="00471D15" w14:paraId="29FD4A7C" w14:textId="77777777" w:rsidTr="002F3956">
        <w:trPr>
          <w:trHeight w:val="309"/>
          <w:jc w:val="center"/>
        </w:trPr>
        <w:tc>
          <w:tcPr>
            <w:tcW w:w="980" w:type="pct"/>
            <w:shd w:val="clear" w:color="auto" w:fill="FADAD3" w:themeFill="accent5" w:themeFillTint="33"/>
            <w:vAlign w:val="center"/>
          </w:tcPr>
          <w:p w14:paraId="71E0426D" w14:textId="77777777" w:rsidR="00F605CB" w:rsidRPr="00471D15" w:rsidRDefault="00F605CB" w:rsidP="002F3956">
            <w:pPr>
              <w:ind w:left="142"/>
              <w:rPr>
                <w:rFonts w:cstheme="minorHAnsi"/>
              </w:rPr>
            </w:pPr>
            <w:r w:rsidRPr="00471D15">
              <w:rPr>
                <w:rFonts w:cstheme="minorHAnsi"/>
              </w:rPr>
              <w:t>UNP</w:t>
            </w:r>
          </w:p>
        </w:tc>
        <w:tc>
          <w:tcPr>
            <w:tcW w:w="830" w:type="pct"/>
            <w:vAlign w:val="center"/>
          </w:tcPr>
          <w:p w14:paraId="4361538C" w14:textId="77777777" w:rsidR="00F605CB" w:rsidRPr="002F2022" w:rsidRDefault="00F605CB" w:rsidP="002F3956">
            <w:pPr>
              <w:jc w:val="center"/>
            </w:pPr>
            <w:r w:rsidRPr="002F2022">
              <w:t>478,24</w:t>
            </w:r>
          </w:p>
        </w:tc>
        <w:tc>
          <w:tcPr>
            <w:tcW w:w="758" w:type="pct"/>
            <w:vAlign w:val="center"/>
          </w:tcPr>
          <w:p w14:paraId="07CEF6C2" w14:textId="77777777" w:rsidR="00F605CB" w:rsidRPr="002F2022" w:rsidRDefault="00F605CB" w:rsidP="002F3956">
            <w:pPr>
              <w:jc w:val="center"/>
            </w:pPr>
            <w:r w:rsidRPr="002F2022">
              <w:t>-</w:t>
            </w:r>
          </w:p>
        </w:tc>
        <w:tc>
          <w:tcPr>
            <w:tcW w:w="720" w:type="pct"/>
            <w:vAlign w:val="center"/>
          </w:tcPr>
          <w:p w14:paraId="29DD1C3D" w14:textId="77777777" w:rsidR="00F605CB" w:rsidRPr="002F2022" w:rsidRDefault="00F605CB" w:rsidP="002F3956">
            <w:pPr>
              <w:jc w:val="center"/>
            </w:pPr>
            <w:r w:rsidRPr="002F2022">
              <w:t>-</w:t>
            </w:r>
          </w:p>
        </w:tc>
        <w:tc>
          <w:tcPr>
            <w:tcW w:w="855" w:type="pct"/>
            <w:vAlign w:val="center"/>
          </w:tcPr>
          <w:p w14:paraId="229106A3" w14:textId="77777777" w:rsidR="00F605CB" w:rsidRPr="002F2022" w:rsidRDefault="00F605CB" w:rsidP="002F3956">
            <w:pPr>
              <w:jc w:val="center"/>
            </w:pPr>
            <w:r w:rsidRPr="002F2022">
              <w:t>478,24</w:t>
            </w:r>
          </w:p>
        </w:tc>
        <w:tc>
          <w:tcPr>
            <w:tcW w:w="857" w:type="pct"/>
            <w:vAlign w:val="center"/>
          </w:tcPr>
          <w:p w14:paraId="30B850B7" w14:textId="77777777" w:rsidR="00F605CB" w:rsidRPr="002F2022" w:rsidRDefault="00F605CB" w:rsidP="009301BA">
            <w:pPr>
              <w:jc w:val="center"/>
            </w:pPr>
            <w:r w:rsidRPr="002F2022">
              <w:t>1,72%</w:t>
            </w:r>
          </w:p>
        </w:tc>
      </w:tr>
      <w:tr w:rsidR="00F605CB" w:rsidRPr="00471D15" w14:paraId="774FADA6" w14:textId="77777777" w:rsidTr="002F3956">
        <w:trPr>
          <w:trHeight w:val="301"/>
          <w:jc w:val="center"/>
        </w:trPr>
        <w:tc>
          <w:tcPr>
            <w:tcW w:w="980" w:type="pct"/>
            <w:shd w:val="clear" w:color="auto" w:fill="FADAD3" w:themeFill="accent5" w:themeFillTint="33"/>
            <w:vAlign w:val="center"/>
          </w:tcPr>
          <w:p w14:paraId="751F2DE4" w14:textId="77777777" w:rsidR="00F605CB" w:rsidRPr="00471D15" w:rsidRDefault="00F605CB" w:rsidP="002F3956">
            <w:pPr>
              <w:ind w:left="142"/>
              <w:rPr>
                <w:rFonts w:cstheme="minorHAnsi"/>
              </w:rPr>
            </w:pPr>
            <w:r w:rsidRPr="00471D15">
              <w:rPr>
                <w:rFonts w:cstheme="minorHAnsi"/>
              </w:rPr>
              <w:t>Loživo ulje</w:t>
            </w:r>
          </w:p>
        </w:tc>
        <w:tc>
          <w:tcPr>
            <w:tcW w:w="830" w:type="pct"/>
            <w:vAlign w:val="center"/>
          </w:tcPr>
          <w:p w14:paraId="48308288" w14:textId="77777777" w:rsidR="00F605CB" w:rsidRPr="002F2022" w:rsidRDefault="00F605CB" w:rsidP="002F3956">
            <w:pPr>
              <w:jc w:val="center"/>
            </w:pPr>
            <w:r w:rsidRPr="002F2022">
              <w:t>2.065,55</w:t>
            </w:r>
          </w:p>
        </w:tc>
        <w:tc>
          <w:tcPr>
            <w:tcW w:w="758" w:type="pct"/>
            <w:vAlign w:val="center"/>
          </w:tcPr>
          <w:p w14:paraId="080C7B3E" w14:textId="77777777" w:rsidR="00F605CB" w:rsidRPr="002F2022" w:rsidRDefault="00F605CB" w:rsidP="002F3956">
            <w:pPr>
              <w:jc w:val="center"/>
            </w:pPr>
            <w:r w:rsidRPr="002F2022">
              <w:t>-</w:t>
            </w:r>
          </w:p>
        </w:tc>
        <w:tc>
          <w:tcPr>
            <w:tcW w:w="720" w:type="pct"/>
            <w:vAlign w:val="center"/>
          </w:tcPr>
          <w:p w14:paraId="61E0B936" w14:textId="77777777" w:rsidR="00F605CB" w:rsidRPr="002F2022" w:rsidRDefault="00F605CB" w:rsidP="002F3956">
            <w:pPr>
              <w:jc w:val="center"/>
            </w:pPr>
            <w:r w:rsidRPr="002F2022">
              <w:t>-</w:t>
            </w:r>
          </w:p>
        </w:tc>
        <w:tc>
          <w:tcPr>
            <w:tcW w:w="855" w:type="pct"/>
            <w:vAlign w:val="center"/>
          </w:tcPr>
          <w:p w14:paraId="052E3598" w14:textId="77777777" w:rsidR="00F605CB" w:rsidRPr="002F2022" w:rsidRDefault="00F605CB" w:rsidP="002F3956">
            <w:pPr>
              <w:jc w:val="center"/>
            </w:pPr>
            <w:r w:rsidRPr="002F2022">
              <w:t>2.065,55</w:t>
            </w:r>
          </w:p>
        </w:tc>
        <w:tc>
          <w:tcPr>
            <w:tcW w:w="857" w:type="pct"/>
            <w:vAlign w:val="center"/>
          </w:tcPr>
          <w:p w14:paraId="58CACE0D" w14:textId="77777777" w:rsidR="00F605CB" w:rsidRPr="002F2022" w:rsidRDefault="00F605CB" w:rsidP="009301BA">
            <w:pPr>
              <w:jc w:val="center"/>
            </w:pPr>
            <w:r w:rsidRPr="002F2022">
              <w:t>7,42%</w:t>
            </w:r>
          </w:p>
        </w:tc>
      </w:tr>
      <w:tr w:rsidR="00F605CB" w:rsidRPr="00471D15" w14:paraId="047F71A8" w14:textId="77777777" w:rsidTr="002F3956">
        <w:trPr>
          <w:trHeight w:val="309"/>
          <w:jc w:val="center"/>
        </w:trPr>
        <w:tc>
          <w:tcPr>
            <w:tcW w:w="980" w:type="pct"/>
            <w:shd w:val="clear" w:color="auto" w:fill="FADAD3" w:themeFill="accent5" w:themeFillTint="33"/>
            <w:vAlign w:val="center"/>
          </w:tcPr>
          <w:p w14:paraId="46C5ACD8" w14:textId="77777777" w:rsidR="00F605CB" w:rsidRPr="00471D15" w:rsidRDefault="00F605CB" w:rsidP="002F3956">
            <w:pPr>
              <w:ind w:left="142"/>
              <w:rPr>
                <w:rFonts w:cstheme="minorHAnsi"/>
              </w:rPr>
            </w:pPr>
            <w:r w:rsidRPr="00471D15">
              <w:rPr>
                <w:rFonts w:cstheme="minorHAnsi"/>
              </w:rPr>
              <w:t>Drvo</w:t>
            </w:r>
          </w:p>
        </w:tc>
        <w:tc>
          <w:tcPr>
            <w:tcW w:w="830" w:type="pct"/>
            <w:vAlign w:val="center"/>
          </w:tcPr>
          <w:p w14:paraId="2884B7E8" w14:textId="77777777" w:rsidR="00F605CB" w:rsidRPr="002F2022" w:rsidRDefault="00F605CB" w:rsidP="002F3956">
            <w:pPr>
              <w:jc w:val="center"/>
            </w:pPr>
            <w:r w:rsidRPr="002F2022">
              <w:t>2.439,96</w:t>
            </w:r>
          </w:p>
        </w:tc>
        <w:tc>
          <w:tcPr>
            <w:tcW w:w="758" w:type="pct"/>
            <w:vAlign w:val="center"/>
          </w:tcPr>
          <w:p w14:paraId="0690062B" w14:textId="77777777" w:rsidR="00F605CB" w:rsidRPr="002F2022" w:rsidRDefault="00F605CB" w:rsidP="002F3956">
            <w:pPr>
              <w:jc w:val="center"/>
            </w:pPr>
            <w:r w:rsidRPr="002F2022">
              <w:t>-</w:t>
            </w:r>
          </w:p>
        </w:tc>
        <w:tc>
          <w:tcPr>
            <w:tcW w:w="720" w:type="pct"/>
            <w:vAlign w:val="center"/>
          </w:tcPr>
          <w:p w14:paraId="5E494CA7" w14:textId="77777777" w:rsidR="00F605CB" w:rsidRPr="002F2022" w:rsidRDefault="00F605CB" w:rsidP="002F3956">
            <w:pPr>
              <w:jc w:val="center"/>
            </w:pPr>
            <w:r w:rsidRPr="002F2022">
              <w:t>-</w:t>
            </w:r>
          </w:p>
        </w:tc>
        <w:tc>
          <w:tcPr>
            <w:tcW w:w="855" w:type="pct"/>
            <w:vAlign w:val="center"/>
          </w:tcPr>
          <w:p w14:paraId="3D0E82E0" w14:textId="77777777" w:rsidR="00F605CB" w:rsidRPr="002F2022" w:rsidRDefault="00F605CB" w:rsidP="002F3956">
            <w:pPr>
              <w:jc w:val="center"/>
            </w:pPr>
            <w:r w:rsidRPr="002F2022">
              <w:t>2.439,96</w:t>
            </w:r>
          </w:p>
        </w:tc>
        <w:tc>
          <w:tcPr>
            <w:tcW w:w="857" w:type="pct"/>
            <w:vAlign w:val="center"/>
          </w:tcPr>
          <w:p w14:paraId="70BFADE7" w14:textId="77777777" w:rsidR="00F605CB" w:rsidRPr="002F2022" w:rsidRDefault="00F605CB" w:rsidP="009301BA">
            <w:pPr>
              <w:jc w:val="center"/>
            </w:pPr>
            <w:r w:rsidRPr="002F2022">
              <w:t>8,76%</w:t>
            </w:r>
          </w:p>
        </w:tc>
      </w:tr>
      <w:tr w:rsidR="00F605CB" w:rsidRPr="00471D15" w14:paraId="61C9B14E" w14:textId="77777777" w:rsidTr="002F3956">
        <w:trPr>
          <w:trHeight w:val="301"/>
          <w:jc w:val="center"/>
        </w:trPr>
        <w:tc>
          <w:tcPr>
            <w:tcW w:w="980" w:type="pct"/>
            <w:shd w:val="clear" w:color="auto" w:fill="FADAD3" w:themeFill="accent5" w:themeFillTint="33"/>
            <w:vAlign w:val="center"/>
          </w:tcPr>
          <w:p w14:paraId="2837DB87" w14:textId="77777777" w:rsidR="00F605CB" w:rsidRPr="00471D15" w:rsidRDefault="00F605CB" w:rsidP="002F3956">
            <w:pPr>
              <w:ind w:left="142"/>
              <w:rPr>
                <w:rFonts w:cstheme="minorHAnsi"/>
              </w:rPr>
            </w:pPr>
            <w:r w:rsidRPr="00471D15">
              <w:rPr>
                <w:rFonts w:cstheme="minorHAnsi"/>
              </w:rPr>
              <w:t>Peleti</w:t>
            </w:r>
          </w:p>
        </w:tc>
        <w:tc>
          <w:tcPr>
            <w:tcW w:w="830" w:type="pct"/>
            <w:vAlign w:val="center"/>
          </w:tcPr>
          <w:p w14:paraId="01ED84F1" w14:textId="77777777" w:rsidR="00F605CB" w:rsidRPr="002F2022" w:rsidRDefault="00F605CB" w:rsidP="002F3956">
            <w:pPr>
              <w:jc w:val="center"/>
            </w:pPr>
            <w:r w:rsidRPr="002F2022">
              <w:t>1.373,35</w:t>
            </w:r>
          </w:p>
        </w:tc>
        <w:tc>
          <w:tcPr>
            <w:tcW w:w="758" w:type="pct"/>
            <w:vAlign w:val="center"/>
          </w:tcPr>
          <w:p w14:paraId="1011BC30" w14:textId="77777777" w:rsidR="00F605CB" w:rsidRPr="002F2022" w:rsidRDefault="00F605CB" w:rsidP="002F3956">
            <w:pPr>
              <w:jc w:val="center"/>
            </w:pPr>
            <w:r w:rsidRPr="002F2022">
              <w:t>-</w:t>
            </w:r>
          </w:p>
        </w:tc>
        <w:tc>
          <w:tcPr>
            <w:tcW w:w="720" w:type="pct"/>
            <w:vAlign w:val="center"/>
          </w:tcPr>
          <w:p w14:paraId="136D3E7B" w14:textId="77777777" w:rsidR="00F605CB" w:rsidRPr="002F2022" w:rsidRDefault="00F605CB" w:rsidP="002F3956">
            <w:pPr>
              <w:jc w:val="center"/>
            </w:pPr>
            <w:r w:rsidRPr="002F2022">
              <w:t>-</w:t>
            </w:r>
          </w:p>
        </w:tc>
        <w:tc>
          <w:tcPr>
            <w:tcW w:w="855" w:type="pct"/>
            <w:vAlign w:val="center"/>
          </w:tcPr>
          <w:p w14:paraId="6102B246" w14:textId="77777777" w:rsidR="00F605CB" w:rsidRPr="002F2022" w:rsidRDefault="00F605CB" w:rsidP="002F3956">
            <w:pPr>
              <w:jc w:val="center"/>
            </w:pPr>
            <w:r w:rsidRPr="002F2022">
              <w:t>1.373,35</w:t>
            </w:r>
          </w:p>
        </w:tc>
        <w:tc>
          <w:tcPr>
            <w:tcW w:w="857" w:type="pct"/>
            <w:vAlign w:val="center"/>
          </w:tcPr>
          <w:p w14:paraId="3F7E0D1C" w14:textId="77777777" w:rsidR="00F605CB" w:rsidRPr="002F2022" w:rsidRDefault="00F605CB" w:rsidP="009301BA">
            <w:pPr>
              <w:jc w:val="center"/>
            </w:pPr>
            <w:r w:rsidRPr="002F2022">
              <w:t>4,93%</w:t>
            </w:r>
          </w:p>
        </w:tc>
      </w:tr>
      <w:tr w:rsidR="00F605CB" w:rsidRPr="00471D15" w14:paraId="0621152D" w14:textId="77777777" w:rsidTr="002F3956">
        <w:trPr>
          <w:trHeight w:val="301"/>
          <w:jc w:val="center"/>
        </w:trPr>
        <w:tc>
          <w:tcPr>
            <w:tcW w:w="980" w:type="pct"/>
            <w:shd w:val="clear" w:color="auto" w:fill="F0917B" w:themeFill="accent5" w:themeFillTint="99"/>
            <w:vAlign w:val="center"/>
          </w:tcPr>
          <w:p w14:paraId="11A3D7C7" w14:textId="77777777" w:rsidR="00F605CB" w:rsidRPr="00F866F8" w:rsidRDefault="00F605CB" w:rsidP="002F3956">
            <w:pPr>
              <w:ind w:left="142"/>
              <w:rPr>
                <w:rFonts w:cstheme="minorHAnsi"/>
                <w:b/>
              </w:rPr>
            </w:pPr>
            <w:r w:rsidRPr="00F866F8">
              <w:rPr>
                <w:rFonts w:cstheme="minorHAnsi"/>
                <w:b/>
              </w:rPr>
              <w:t>Ukupno</w:t>
            </w:r>
          </w:p>
        </w:tc>
        <w:tc>
          <w:tcPr>
            <w:tcW w:w="830" w:type="pct"/>
            <w:shd w:val="clear" w:color="auto" w:fill="F0917B" w:themeFill="accent5" w:themeFillTint="99"/>
            <w:vAlign w:val="center"/>
          </w:tcPr>
          <w:p w14:paraId="5599A9FC" w14:textId="77777777" w:rsidR="00F605CB" w:rsidRPr="00F866F8" w:rsidRDefault="00F605CB" w:rsidP="002F3956">
            <w:pPr>
              <w:jc w:val="center"/>
              <w:rPr>
                <w:b/>
              </w:rPr>
            </w:pPr>
            <w:r w:rsidRPr="00F866F8">
              <w:rPr>
                <w:b/>
              </w:rPr>
              <w:t>9.582,13</w:t>
            </w:r>
          </w:p>
        </w:tc>
        <w:tc>
          <w:tcPr>
            <w:tcW w:w="758" w:type="pct"/>
            <w:shd w:val="clear" w:color="auto" w:fill="F0917B" w:themeFill="accent5" w:themeFillTint="99"/>
            <w:vAlign w:val="center"/>
          </w:tcPr>
          <w:p w14:paraId="031B0756" w14:textId="77777777" w:rsidR="00F605CB" w:rsidRPr="00F866F8" w:rsidRDefault="00F605CB" w:rsidP="002F3956">
            <w:pPr>
              <w:jc w:val="center"/>
              <w:rPr>
                <w:b/>
              </w:rPr>
            </w:pPr>
            <w:r w:rsidRPr="00F866F8">
              <w:rPr>
                <w:b/>
              </w:rPr>
              <w:t>17.919,95</w:t>
            </w:r>
          </w:p>
        </w:tc>
        <w:tc>
          <w:tcPr>
            <w:tcW w:w="720" w:type="pct"/>
            <w:shd w:val="clear" w:color="auto" w:fill="F0917B" w:themeFill="accent5" w:themeFillTint="99"/>
            <w:vAlign w:val="center"/>
          </w:tcPr>
          <w:p w14:paraId="3EF5191A" w14:textId="77777777" w:rsidR="00F605CB" w:rsidRPr="00F866F8" w:rsidRDefault="00F605CB" w:rsidP="002F3956">
            <w:pPr>
              <w:jc w:val="center"/>
              <w:rPr>
                <w:b/>
              </w:rPr>
            </w:pPr>
            <w:r w:rsidRPr="00F866F8">
              <w:rPr>
                <w:b/>
              </w:rPr>
              <w:t>345,01</w:t>
            </w:r>
          </w:p>
        </w:tc>
        <w:tc>
          <w:tcPr>
            <w:tcW w:w="855" w:type="pct"/>
            <w:shd w:val="clear" w:color="auto" w:fill="F0917B" w:themeFill="accent5" w:themeFillTint="99"/>
            <w:vAlign w:val="center"/>
          </w:tcPr>
          <w:p w14:paraId="5BD0D064" w14:textId="77777777" w:rsidR="00F605CB" w:rsidRPr="00F866F8" w:rsidRDefault="00F605CB" w:rsidP="002F3956">
            <w:pPr>
              <w:jc w:val="center"/>
              <w:rPr>
                <w:b/>
              </w:rPr>
            </w:pPr>
            <w:r w:rsidRPr="00F866F8">
              <w:rPr>
                <w:b/>
              </w:rPr>
              <w:t>27.847,08</w:t>
            </w:r>
          </w:p>
        </w:tc>
        <w:tc>
          <w:tcPr>
            <w:tcW w:w="857" w:type="pct"/>
            <w:shd w:val="clear" w:color="auto" w:fill="F0917B" w:themeFill="accent5" w:themeFillTint="99"/>
            <w:vAlign w:val="center"/>
          </w:tcPr>
          <w:p w14:paraId="74D763EB" w14:textId="77777777" w:rsidR="00F605CB" w:rsidRPr="00F866F8" w:rsidRDefault="00F605CB" w:rsidP="009301BA">
            <w:pPr>
              <w:jc w:val="center"/>
              <w:rPr>
                <w:b/>
              </w:rPr>
            </w:pPr>
            <w:r w:rsidRPr="00F866F8">
              <w:rPr>
                <w:b/>
              </w:rPr>
              <w:t>100%</w:t>
            </w:r>
          </w:p>
        </w:tc>
      </w:tr>
      <w:tr w:rsidR="00F605CB" w:rsidRPr="00471D15" w14:paraId="06C65F89" w14:textId="77777777" w:rsidTr="002F3956">
        <w:trPr>
          <w:trHeight w:val="309"/>
          <w:jc w:val="center"/>
        </w:trPr>
        <w:tc>
          <w:tcPr>
            <w:tcW w:w="980" w:type="pct"/>
            <w:shd w:val="clear" w:color="auto" w:fill="F0917B" w:themeFill="accent5" w:themeFillTint="99"/>
            <w:vAlign w:val="center"/>
          </w:tcPr>
          <w:p w14:paraId="3E361AEB" w14:textId="77777777" w:rsidR="00F605CB" w:rsidRPr="00F866F8" w:rsidRDefault="00F605CB" w:rsidP="002F3956">
            <w:pPr>
              <w:ind w:left="142"/>
              <w:rPr>
                <w:rFonts w:cstheme="minorHAnsi"/>
                <w:b/>
              </w:rPr>
            </w:pPr>
            <w:r w:rsidRPr="00F866F8">
              <w:rPr>
                <w:rFonts w:cstheme="minorHAnsi"/>
                <w:b/>
              </w:rPr>
              <w:t>Udio pojedinog sektora %</w:t>
            </w:r>
          </w:p>
        </w:tc>
        <w:tc>
          <w:tcPr>
            <w:tcW w:w="830" w:type="pct"/>
            <w:shd w:val="clear" w:color="auto" w:fill="F0917B" w:themeFill="accent5" w:themeFillTint="99"/>
            <w:vAlign w:val="center"/>
          </w:tcPr>
          <w:p w14:paraId="3CB36C5C" w14:textId="77777777" w:rsidR="00F605CB" w:rsidRPr="00F866F8" w:rsidRDefault="00F605CB" w:rsidP="002F3956">
            <w:pPr>
              <w:jc w:val="center"/>
              <w:rPr>
                <w:b/>
              </w:rPr>
            </w:pPr>
            <w:r w:rsidRPr="00F866F8">
              <w:rPr>
                <w:b/>
              </w:rPr>
              <w:t>34,41%</w:t>
            </w:r>
          </w:p>
        </w:tc>
        <w:tc>
          <w:tcPr>
            <w:tcW w:w="758" w:type="pct"/>
            <w:shd w:val="clear" w:color="auto" w:fill="F0917B" w:themeFill="accent5" w:themeFillTint="99"/>
            <w:vAlign w:val="center"/>
          </w:tcPr>
          <w:p w14:paraId="4A50C7BC" w14:textId="77777777" w:rsidR="00F605CB" w:rsidRPr="00F866F8" w:rsidRDefault="00F605CB" w:rsidP="002F3956">
            <w:pPr>
              <w:jc w:val="center"/>
              <w:rPr>
                <w:b/>
              </w:rPr>
            </w:pPr>
            <w:r w:rsidRPr="00F866F8">
              <w:rPr>
                <w:b/>
              </w:rPr>
              <w:t>64,35%</w:t>
            </w:r>
          </w:p>
        </w:tc>
        <w:tc>
          <w:tcPr>
            <w:tcW w:w="720" w:type="pct"/>
            <w:shd w:val="clear" w:color="auto" w:fill="F0917B" w:themeFill="accent5" w:themeFillTint="99"/>
            <w:vAlign w:val="center"/>
          </w:tcPr>
          <w:p w14:paraId="180B479F" w14:textId="77777777" w:rsidR="00F605CB" w:rsidRPr="00F866F8" w:rsidRDefault="00F605CB" w:rsidP="002F3956">
            <w:pPr>
              <w:jc w:val="center"/>
              <w:rPr>
                <w:b/>
              </w:rPr>
            </w:pPr>
            <w:r w:rsidRPr="00F866F8">
              <w:rPr>
                <w:b/>
              </w:rPr>
              <w:t>1,24%</w:t>
            </w:r>
          </w:p>
        </w:tc>
        <w:tc>
          <w:tcPr>
            <w:tcW w:w="855" w:type="pct"/>
            <w:shd w:val="clear" w:color="auto" w:fill="F0917B" w:themeFill="accent5" w:themeFillTint="99"/>
            <w:vAlign w:val="center"/>
          </w:tcPr>
          <w:p w14:paraId="03C76DD1" w14:textId="77777777" w:rsidR="00F605CB" w:rsidRPr="00F866F8" w:rsidRDefault="00F605CB" w:rsidP="002F3956">
            <w:pPr>
              <w:jc w:val="center"/>
              <w:rPr>
                <w:b/>
              </w:rPr>
            </w:pPr>
            <w:r w:rsidRPr="00F866F8">
              <w:rPr>
                <w:b/>
              </w:rPr>
              <w:t>100%</w:t>
            </w:r>
          </w:p>
        </w:tc>
        <w:tc>
          <w:tcPr>
            <w:tcW w:w="857" w:type="pct"/>
            <w:shd w:val="clear" w:color="auto" w:fill="F0917B" w:themeFill="accent5" w:themeFillTint="99"/>
            <w:vAlign w:val="center"/>
          </w:tcPr>
          <w:p w14:paraId="14CC903E" w14:textId="77777777" w:rsidR="00F605CB" w:rsidRPr="00F866F8" w:rsidRDefault="00F605CB" w:rsidP="009301BA">
            <w:pPr>
              <w:keepNext/>
              <w:jc w:val="center"/>
              <w:rPr>
                <w:b/>
              </w:rPr>
            </w:pPr>
          </w:p>
        </w:tc>
      </w:tr>
    </w:tbl>
    <w:p w14:paraId="034BC96A" w14:textId="77777777" w:rsidR="00F605CB" w:rsidRDefault="00F605CB" w:rsidP="00F605CB">
      <w:pPr>
        <w:jc w:val="both"/>
        <w:rPr>
          <w:rFonts w:cstheme="minorHAnsi"/>
        </w:rPr>
      </w:pPr>
    </w:p>
    <w:p w14:paraId="0D7A954B" w14:textId="743F03F4" w:rsidR="00F605CB" w:rsidRDefault="00F605CB" w:rsidP="00F605CB">
      <w:pPr>
        <w:jc w:val="both"/>
        <w:rPr>
          <w:rFonts w:cstheme="minorHAnsi"/>
        </w:rPr>
      </w:pPr>
      <w:r w:rsidRPr="00471D15">
        <w:rPr>
          <w:rFonts w:cstheme="minorHAnsi"/>
        </w:rPr>
        <w:t xml:space="preserve">Ukupna energetska potrošnja </w:t>
      </w:r>
      <w:r>
        <w:rPr>
          <w:rFonts w:cstheme="minorHAnsi"/>
        </w:rPr>
        <w:t>na razini Općine</w:t>
      </w:r>
      <w:r w:rsidRPr="00471D15">
        <w:rPr>
          <w:rFonts w:cstheme="minorHAnsi"/>
        </w:rPr>
        <w:t xml:space="preserve"> u 2019. godini iznosila je </w:t>
      </w:r>
      <w:r w:rsidRPr="00080D1A">
        <w:rPr>
          <w:rFonts w:cstheme="minorHAnsi"/>
          <w:b/>
          <w:bCs/>
        </w:rPr>
        <w:t>2</w:t>
      </w:r>
      <w:r>
        <w:rPr>
          <w:rFonts w:cstheme="minorHAnsi"/>
          <w:b/>
          <w:bCs/>
        </w:rPr>
        <w:t>7</w:t>
      </w:r>
      <w:r w:rsidRPr="00080D1A">
        <w:rPr>
          <w:rFonts w:cstheme="minorHAnsi"/>
          <w:b/>
          <w:bCs/>
        </w:rPr>
        <w:t>.</w:t>
      </w:r>
      <w:r>
        <w:rPr>
          <w:rFonts w:cstheme="minorHAnsi"/>
          <w:b/>
          <w:bCs/>
        </w:rPr>
        <w:t>847,08</w:t>
      </w:r>
      <w:r w:rsidRPr="00080D1A">
        <w:rPr>
          <w:rFonts w:cstheme="minorHAnsi"/>
          <w:b/>
          <w:bCs/>
        </w:rPr>
        <w:t xml:space="preserve"> MWh</w:t>
      </w:r>
      <w:r>
        <w:rPr>
          <w:rFonts w:cstheme="minorHAnsi"/>
          <w:b/>
          <w:bCs/>
        </w:rPr>
        <w:t xml:space="preserve"> pri čemu najveći udio čini sektor prometa (gotovo 65%)</w:t>
      </w:r>
      <w:r w:rsidRPr="00471D15">
        <w:rPr>
          <w:rFonts w:cstheme="minorHAnsi"/>
        </w:rPr>
        <w:t>.</w:t>
      </w:r>
      <w:r>
        <w:rPr>
          <w:rFonts w:cstheme="minorHAnsi"/>
        </w:rPr>
        <w:t xml:space="preserve"> U</w:t>
      </w:r>
      <w:r w:rsidRPr="00471D15">
        <w:rPr>
          <w:rFonts w:cstheme="minorHAnsi"/>
        </w:rPr>
        <w:t xml:space="preserve">dio </w:t>
      </w:r>
      <w:r>
        <w:rPr>
          <w:rFonts w:cstheme="minorHAnsi"/>
        </w:rPr>
        <w:t xml:space="preserve">sektora </w:t>
      </w:r>
      <w:r w:rsidRPr="00471D15">
        <w:rPr>
          <w:rFonts w:cstheme="minorHAnsi"/>
        </w:rPr>
        <w:t>zgradarstva iznosi 3</w:t>
      </w:r>
      <w:r>
        <w:rPr>
          <w:rFonts w:cstheme="minorHAnsi"/>
        </w:rPr>
        <w:t>4,41</w:t>
      </w:r>
      <w:r w:rsidRPr="00471D15">
        <w:rPr>
          <w:rFonts w:cstheme="minorHAnsi"/>
        </w:rPr>
        <w:t>%</w:t>
      </w:r>
      <w:r w:rsidR="00742202">
        <w:rPr>
          <w:rFonts w:cstheme="minorHAnsi"/>
        </w:rPr>
        <w:t>,</w:t>
      </w:r>
      <w:r w:rsidRPr="00471D15">
        <w:rPr>
          <w:rFonts w:cstheme="minorHAnsi"/>
        </w:rPr>
        <w:t xml:space="preserve"> </w:t>
      </w:r>
      <w:r>
        <w:rPr>
          <w:rFonts w:cstheme="minorHAnsi"/>
        </w:rPr>
        <w:t>dok sektor</w:t>
      </w:r>
      <w:r w:rsidRPr="00471D15">
        <w:rPr>
          <w:rFonts w:cstheme="minorHAnsi"/>
        </w:rPr>
        <w:t xml:space="preserve"> javn</w:t>
      </w:r>
      <w:r>
        <w:rPr>
          <w:rFonts w:cstheme="minorHAnsi"/>
        </w:rPr>
        <w:t>e</w:t>
      </w:r>
      <w:r w:rsidRPr="00471D15">
        <w:rPr>
          <w:rFonts w:cstheme="minorHAnsi"/>
        </w:rPr>
        <w:t xml:space="preserve"> rasvjet</w:t>
      </w:r>
      <w:r>
        <w:rPr>
          <w:rFonts w:cstheme="minorHAnsi"/>
        </w:rPr>
        <w:t>e</w:t>
      </w:r>
      <w:r w:rsidRPr="00471D15">
        <w:rPr>
          <w:rFonts w:cstheme="minorHAnsi"/>
        </w:rPr>
        <w:t xml:space="preserve"> čini tek 1,</w:t>
      </w:r>
      <w:r>
        <w:rPr>
          <w:rFonts w:cstheme="minorHAnsi"/>
        </w:rPr>
        <w:t>2</w:t>
      </w:r>
      <w:r w:rsidRPr="00471D15">
        <w:rPr>
          <w:rFonts w:cstheme="minorHAnsi"/>
        </w:rPr>
        <w:t>4% ukupne potrošnje energ</w:t>
      </w:r>
      <w:r>
        <w:rPr>
          <w:rFonts w:cstheme="minorHAnsi"/>
        </w:rPr>
        <w:t>ije</w:t>
      </w:r>
      <w:r w:rsidRPr="00471D15">
        <w:rPr>
          <w:rFonts w:cstheme="minorHAnsi"/>
        </w:rPr>
        <w:t>.</w:t>
      </w:r>
      <w:r w:rsidRPr="0024539F">
        <w:t xml:space="preserve"> </w:t>
      </w:r>
      <w:r>
        <w:rPr>
          <w:rFonts w:cstheme="minorHAnsi"/>
        </w:rPr>
        <w:t>Shodno navedenom rezultatu analize, n</w:t>
      </w:r>
      <w:r w:rsidRPr="0024539F">
        <w:rPr>
          <w:rFonts w:cstheme="minorHAnsi"/>
        </w:rPr>
        <w:t>ajveći postotak ukupne potrošnje energ</w:t>
      </w:r>
      <w:r>
        <w:rPr>
          <w:rFonts w:cstheme="minorHAnsi"/>
        </w:rPr>
        <w:t>ije</w:t>
      </w:r>
      <w:r w:rsidRPr="0024539F">
        <w:rPr>
          <w:rFonts w:cstheme="minorHAnsi"/>
        </w:rPr>
        <w:t xml:space="preserve"> otpada </w:t>
      </w:r>
      <w:r>
        <w:rPr>
          <w:rFonts w:cstheme="minorHAnsi"/>
        </w:rPr>
        <w:t xml:space="preserve">upravo na goriva iz prometa - </w:t>
      </w:r>
      <w:r w:rsidRPr="0024539F">
        <w:rPr>
          <w:rFonts w:cstheme="minorHAnsi"/>
        </w:rPr>
        <w:t>dizel (43,56%)</w:t>
      </w:r>
      <w:r>
        <w:rPr>
          <w:rFonts w:cstheme="minorHAnsi"/>
        </w:rPr>
        <w:t xml:space="preserve"> i </w:t>
      </w:r>
      <w:r w:rsidRPr="0024539F">
        <w:rPr>
          <w:rFonts w:cstheme="minorHAnsi"/>
        </w:rPr>
        <w:t>benzin (20,79%)</w:t>
      </w:r>
      <w:r>
        <w:rPr>
          <w:rFonts w:cstheme="minorHAnsi"/>
        </w:rPr>
        <w:t>. Slijedi potrošnja električne energije, poradi potrošnje i obima sektora zgradarstva, dok je najmanja potrošnja registrirana za UNP.</w:t>
      </w:r>
    </w:p>
    <w:p w14:paraId="32BE110D" w14:textId="49C1097C" w:rsidR="00F605CB" w:rsidRPr="00482440" w:rsidRDefault="00F605CB" w:rsidP="00F605CB">
      <w:pPr>
        <w:jc w:val="both"/>
        <w:rPr>
          <w:rFonts w:cstheme="minorHAnsi"/>
        </w:rPr>
      </w:pPr>
      <w:r>
        <w:rPr>
          <w:rFonts w:cstheme="minorHAnsi"/>
        </w:rPr>
        <w:t xml:space="preserve">Temeljem navedene energetske potrošnje dobiven je ukupni referentni inventar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008D7592" w:rsidRPr="008D7592">
        <w:t>za</w:t>
      </w:r>
      <w:r w:rsidR="008D7592">
        <w:t xml:space="preserve"> referentnu</w:t>
      </w:r>
      <w:r w:rsidR="008D7592" w:rsidRPr="008D7592">
        <w:t xml:space="preserve"> 2019. godinu</w:t>
      </w:r>
      <w:r w:rsidR="008D7592">
        <w:rPr>
          <w:rFonts w:eastAsia="Calibri" w:cstheme="minorHAnsi"/>
          <w:vertAlign w:val="subscript"/>
        </w:rPr>
        <w:t xml:space="preserve"> </w:t>
      </w:r>
      <w:r>
        <w:rPr>
          <w:rFonts w:cstheme="minorHAnsi"/>
        </w:rPr>
        <w:t>naveden niže u tablici.</w:t>
      </w:r>
    </w:p>
    <w:p w14:paraId="40A0F00C" w14:textId="5A6C4740" w:rsidR="00F605CB" w:rsidRPr="00471D15" w:rsidRDefault="00F605CB" w:rsidP="007063CE">
      <w:pPr>
        <w:pStyle w:val="Caption"/>
      </w:pPr>
      <w:bookmarkStart w:id="56" w:name="_Toc69807793"/>
      <w:r w:rsidRPr="00471D15">
        <w:t xml:space="preserve">Tablica </w:t>
      </w:r>
      <w:r>
        <w:fldChar w:fldCharType="begin"/>
      </w:r>
      <w:r>
        <w:instrText>STYLEREF 1 \s</w:instrText>
      </w:r>
      <w:r>
        <w:fldChar w:fldCharType="separate"/>
      </w:r>
      <w:r w:rsidR="00575E9C">
        <w:rPr>
          <w:noProof/>
        </w:rPr>
        <w:t>5</w:t>
      </w:r>
      <w:r>
        <w:fldChar w:fldCharType="end"/>
      </w:r>
      <w:r>
        <w:noBreakHyphen/>
      </w:r>
      <w:r>
        <w:fldChar w:fldCharType="begin"/>
      </w:r>
      <w:r>
        <w:instrText>SEQ Tablica \* ARABIC \s 1</w:instrText>
      </w:r>
      <w:r>
        <w:fldChar w:fldCharType="separate"/>
      </w:r>
      <w:r w:rsidR="00575E9C">
        <w:rPr>
          <w:noProof/>
        </w:rPr>
        <w:t>15</w:t>
      </w:r>
      <w:r>
        <w:fldChar w:fldCharType="end"/>
      </w:r>
      <w:r w:rsidRPr="00471D15">
        <w:t xml:space="preserve"> Emisija CO</w:t>
      </w:r>
      <w:r w:rsidRPr="0015531D">
        <w:rPr>
          <w:vertAlign w:val="subscript"/>
        </w:rPr>
        <w:t xml:space="preserve">2 </w:t>
      </w:r>
      <w:r w:rsidRPr="00471D15">
        <w:t>po sektorima i energentima u 2019. godini</w:t>
      </w:r>
      <w:bookmarkEnd w:id="56"/>
    </w:p>
    <w:tbl>
      <w:tblPr>
        <w:tblStyle w:val="TableGrid"/>
        <w:tblW w:w="5000" w:type="pct"/>
        <w:jc w:val="center"/>
        <w:tblLook w:val="04A0" w:firstRow="1" w:lastRow="0" w:firstColumn="1" w:lastColumn="0" w:noHBand="0" w:noVBand="1"/>
      </w:tblPr>
      <w:tblGrid>
        <w:gridCol w:w="1729"/>
        <w:gridCol w:w="1519"/>
        <w:gridCol w:w="1324"/>
        <w:gridCol w:w="1290"/>
        <w:gridCol w:w="1573"/>
        <w:gridCol w:w="1575"/>
      </w:tblGrid>
      <w:tr w:rsidR="00F605CB" w:rsidRPr="00471D15" w14:paraId="0B5A61FC" w14:textId="77777777" w:rsidTr="002F3956">
        <w:trPr>
          <w:trHeight w:val="120"/>
          <w:tblHeader/>
          <w:jc w:val="center"/>
        </w:trPr>
        <w:tc>
          <w:tcPr>
            <w:tcW w:w="959" w:type="pct"/>
            <w:vMerge w:val="restart"/>
            <w:shd w:val="clear" w:color="auto" w:fill="F0917B" w:themeFill="accent5" w:themeFillTint="99"/>
            <w:vAlign w:val="center"/>
          </w:tcPr>
          <w:p w14:paraId="2B1ED1D0" w14:textId="71384923" w:rsidR="00F605CB" w:rsidRPr="00D93102" w:rsidRDefault="00F605CB" w:rsidP="002F3956">
            <w:pPr>
              <w:ind w:left="142"/>
              <w:rPr>
                <w:rFonts w:cstheme="minorHAnsi"/>
                <w:b/>
                <w:bCs/>
              </w:rPr>
            </w:pPr>
            <w:r>
              <w:rPr>
                <w:rFonts w:cstheme="minorHAnsi"/>
                <w:b/>
                <w:bCs/>
              </w:rPr>
              <w:t xml:space="preserve">Energent </w:t>
            </w:r>
          </w:p>
        </w:tc>
        <w:tc>
          <w:tcPr>
            <w:tcW w:w="4041" w:type="pct"/>
            <w:gridSpan w:val="5"/>
            <w:shd w:val="clear" w:color="auto" w:fill="F0917B" w:themeFill="accent5" w:themeFillTint="99"/>
            <w:vAlign w:val="center"/>
          </w:tcPr>
          <w:p w14:paraId="5863E523" w14:textId="77777777" w:rsidR="00F605CB" w:rsidRPr="00D93102" w:rsidRDefault="00F605CB" w:rsidP="002F3956">
            <w:pPr>
              <w:ind w:left="142"/>
              <w:jc w:val="center"/>
              <w:rPr>
                <w:rFonts w:cstheme="minorHAnsi"/>
                <w:b/>
                <w:bCs/>
              </w:rPr>
            </w:pPr>
            <w:r w:rsidRPr="00D93102">
              <w:rPr>
                <w:rFonts w:cstheme="minorHAnsi"/>
                <w:b/>
                <w:bCs/>
              </w:rPr>
              <w:t>Emisija CO</w:t>
            </w:r>
            <w:r w:rsidRPr="0015531D">
              <w:rPr>
                <w:rFonts w:cstheme="minorHAnsi"/>
                <w:b/>
                <w:vertAlign w:val="subscript"/>
              </w:rPr>
              <w:t>2</w:t>
            </w:r>
            <w:r w:rsidRPr="00D93102">
              <w:rPr>
                <w:rFonts w:cstheme="minorHAnsi"/>
                <w:b/>
                <w:bCs/>
              </w:rPr>
              <w:t xml:space="preserve"> </w:t>
            </w:r>
            <w:r>
              <w:rPr>
                <w:rFonts w:cstheme="minorHAnsi"/>
                <w:b/>
                <w:bCs/>
              </w:rPr>
              <w:t>/ tona</w:t>
            </w:r>
          </w:p>
        </w:tc>
      </w:tr>
      <w:tr w:rsidR="00F605CB" w:rsidRPr="00471D15" w14:paraId="469F9D35" w14:textId="77777777" w:rsidTr="002F3956">
        <w:trPr>
          <w:trHeight w:val="241"/>
          <w:tblHeader/>
          <w:jc w:val="center"/>
        </w:trPr>
        <w:tc>
          <w:tcPr>
            <w:tcW w:w="959" w:type="pct"/>
            <w:vMerge/>
            <w:shd w:val="clear" w:color="auto" w:fill="F0917B" w:themeFill="accent5" w:themeFillTint="99"/>
            <w:vAlign w:val="center"/>
          </w:tcPr>
          <w:p w14:paraId="256DB419" w14:textId="77777777" w:rsidR="00F605CB" w:rsidRPr="00D93102" w:rsidRDefault="00F605CB" w:rsidP="002F3956">
            <w:pPr>
              <w:ind w:left="142"/>
              <w:rPr>
                <w:rFonts w:cstheme="minorHAnsi"/>
                <w:b/>
                <w:bCs/>
              </w:rPr>
            </w:pPr>
          </w:p>
        </w:tc>
        <w:tc>
          <w:tcPr>
            <w:tcW w:w="843" w:type="pct"/>
            <w:shd w:val="clear" w:color="auto" w:fill="F0917B" w:themeFill="accent5" w:themeFillTint="99"/>
            <w:vAlign w:val="center"/>
          </w:tcPr>
          <w:p w14:paraId="7CA2FBB8" w14:textId="77777777" w:rsidR="00F605CB" w:rsidRPr="00D93102" w:rsidRDefault="00F605CB" w:rsidP="002F3956">
            <w:pPr>
              <w:ind w:left="142"/>
              <w:jc w:val="center"/>
              <w:rPr>
                <w:rFonts w:cstheme="minorHAnsi"/>
                <w:b/>
                <w:bCs/>
              </w:rPr>
            </w:pPr>
            <w:r w:rsidRPr="00D93102">
              <w:rPr>
                <w:rFonts w:cstheme="minorHAnsi"/>
                <w:b/>
                <w:bCs/>
              </w:rPr>
              <w:t>Zgradarstvo</w:t>
            </w:r>
          </w:p>
        </w:tc>
        <w:tc>
          <w:tcPr>
            <w:tcW w:w="735" w:type="pct"/>
            <w:shd w:val="clear" w:color="auto" w:fill="F0917B" w:themeFill="accent5" w:themeFillTint="99"/>
            <w:vAlign w:val="center"/>
          </w:tcPr>
          <w:p w14:paraId="139FBD7A" w14:textId="77777777" w:rsidR="00F605CB" w:rsidRPr="00D93102" w:rsidRDefault="00F605CB" w:rsidP="002F3956">
            <w:pPr>
              <w:ind w:left="142"/>
              <w:jc w:val="center"/>
              <w:rPr>
                <w:rFonts w:cstheme="minorHAnsi"/>
                <w:b/>
                <w:bCs/>
              </w:rPr>
            </w:pPr>
            <w:r w:rsidRPr="00D93102">
              <w:rPr>
                <w:rFonts w:cstheme="minorHAnsi"/>
                <w:b/>
                <w:bCs/>
              </w:rPr>
              <w:t>Promet</w:t>
            </w:r>
          </w:p>
        </w:tc>
        <w:tc>
          <w:tcPr>
            <w:tcW w:w="716" w:type="pct"/>
            <w:shd w:val="clear" w:color="auto" w:fill="F0917B" w:themeFill="accent5" w:themeFillTint="99"/>
            <w:vAlign w:val="center"/>
          </w:tcPr>
          <w:p w14:paraId="7234C011" w14:textId="77777777" w:rsidR="00F605CB" w:rsidRPr="00D93102" w:rsidRDefault="00F605CB" w:rsidP="002F3956">
            <w:pPr>
              <w:ind w:left="142"/>
              <w:jc w:val="center"/>
              <w:rPr>
                <w:rFonts w:cstheme="minorHAnsi"/>
                <w:b/>
                <w:bCs/>
              </w:rPr>
            </w:pPr>
            <w:r w:rsidRPr="00D93102">
              <w:rPr>
                <w:rFonts w:cstheme="minorHAnsi"/>
                <w:b/>
                <w:bCs/>
              </w:rPr>
              <w:t>Javna rasvjeta</w:t>
            </w:r>
          </w:p>
        </w:tc>
        <w:tc>
          <w:tcPr>
            <w:tcW w:w="873" w:type="pct"/>
            <w:shd w:val="clear" w:color="auto" w:fill="F0917B" w:themeFill="accent5" w:themeFillTint="99"/>
            <w:vAlign w:val="center"/>
          </w:tcPr>
          <w:p w14:paraId="6CB948B4" w14:textId="77777777" w:rsidR="00F605CB" w:rsidRPr="00D93102" w:rsidRDefault="00F605CB" w:rsidP="002F3956">
            <w:pPr>
              <w:ind w:left="142"/>
              <w:jc w:val="center"/>
              <w:rPr>
                <w:rFonts w:cstheme="minorHAnsi"/>
                <w:b/>
                <w:bCs/>
              </w:rPr>
            </w:pPr>
            <w:r w:rsidRPr="00D93102">
              <w:rPr>
                <w:rFonts w:cstheme="minorHAnsi"/>
                <w:b/>
                <w:bCs/>
              </w:rPr>
              <w:t>Ukupno po energentima</w:t>
            </w:r>
          </w:p>
        </w:tc>
        <w:tc>
          <w:tcPr>
            <w:tcW w:w="874" w:type="pct"/>
            <w:shd w:val="clear" w:color="auto" w:fill="F0917B" w:themeFill="accent5" w:themeFillTint="99"/>
            <w:vAlign w:val="center"/>
          </w:tcPr>
          <w:p w14:paraId="1B271D66" w14:textId="77777777" w:rsidR="00F605CB" w:rsidRPr="00D93102" w:rsidRDefault="00F605CB" w:rsidP="002F3956">
            <w:pPr>
              <w:ind w:left="142"/>
              <w:jc w:val="center"/>
              <w:rPr>
                <w:rFonts w:cstheme="minorHAnsi"/>
                <w:b/>
                <w:bCs/>
              </w:rPr>
            </w:pPr>
            <w:r w:rsidRPr="00D93102">
              <w:rPr>
                <w:rFonts w:cstheme="minorHAnsi"/>
                <w:b/>
                <w:bCs/>
              </w:rPr>
              <w:t>Udio %</w:t>
            </w:r>
          </w:p>
        </w:tc>
      </w:tr>
      <w:tr w:rsidR="00F605CB" w:rsidRPr="00471D15" w14:paraId="1C81B4E9" w14:textId="77777777" w:rsidTr="002F3956">
        <w:trPr>
          <w:trHeight w:val="241"/>
          <w:jc w:val="center"/>
        </w:trPr>
        <w:tc>
          <w:tcPr>
            <w:tcW w:w="959" w:type="pct"/>
            <w:shd w:val="clear" w:color="auto" w:fill="FADAD3" w:themeFill="accent5" w:themeFillTint="33"/>
            <w:vAlign w:val="center"/>
          </w:tcPr>
          <w:p w14:paraId="745EDB35" w14:textId="77777777" w:rsidR="00F605CB" w:rsidRPr="00471D15" w:rsidRDefault="00F605CB" w:rsidP="002F3956">
            <w:pPr>
              <w:ind w:left="142"/>
              <w:rPr>
                <w:rFonts w:cstheme="minorHAnsi"/>
              </w:rPr>
            </w:pPr>
            <w:r w:rsidRPr="00471D15">
              <w:rPr>
                <w:rFonts w:cstheme="minorHAnsi"/>
              </w:rPr>
              <w:t>Električna energija</w:t>
            </w:r>
          </w:p>
        </w:tc>
        <w:tc>
          <w:tcPr>
            <w:tcW w:w="843" w:type="pct"/>
            <w:vAlign w:val="center"/>
          </w:tcPr>
          <w:p w14:paraId="760C821A" w14:textId="77777777" w:rsidR="00F605CB" w:rsidRPr="00D93102" w:rsidRDefault="00F605CB" w:rsidP="002F3956">
            <w:pPr>
              <w:jc w:val="center"/>
            </w:pPr>
            <w:r w:rsidRPr="00D93102">
              <w:t>1.212,61</w:t>
            </w:r>
          </w:p>
        </w:tc>
        <w:tc>
          <w:tcPr>
            <w:tcW w:w="735" w:type="pct"/>
            <w:vAlign w:val="center"/>
          </w:tcPr>
          <w:p w14:paraId="58E81768" w14:textId="77777777" w:rsidR="00F605CB" w:rsidRPr="00D93102" w:rsidRDefault="00F605CB" w:rsidP="002F3956">
            <w:pPr>
              <w:jc w:val="center"/>
            </w:pPr>
            <w:r w:rsidRPr="00D93102">
              <w:t>-</w:t>
            </w:r>
          </w:p>
        </w:tc>
        <w:tc>
          <w:tcPr>
            <w:tcW w:w="716" w:type="pct"/>
            <w:vAlign w:val="center"/>
          </w:tcPr>
          <w:p w14:paraId="5AD6C347" w14:textId="77777777" w:rsidR="00F605CB" w:rsidRPr="00D93102" w:rsidRDefault="00F605CB" w:rsidP="002F3956">
            <w:pPr>
              <w:jc w:val="center"/>
            </w:pPr>
            <w:r w:rsidRPr="00D93102">
              <w:t>129,72</w:t>
            </w:r>
          </w:p>
        </w:tc>
        <w:tc>
          <w:tcPr>
            <w:tcW w:w="873" w:type="pct"/>
            <w:vAlign w:val="center"/>
          </w:tcPr>
          <w:p w14:paraId="7C0E541B" w14:textId="77777777" w:rsidR="00F605CB" w:rsidRPr="00D93102" w:rsidRDefault="00F605CB" w:rsidP="002F3956">
            <w:pPr>
              <w:jc w:val="center"/>
            </w:pPr>
            <w:r w:rsidRPr="00D93102">
              <w:t>1.342,33</w:t>
            </w:r>
          </w:p>
        </w:tc>
        <w:tc>
          <w:tcPr>
            <w:tcW w:w="874" w:type="pct"/>
            <w:vAlign w:val="center"/>
          </w:tcPr>
          <w:p w14:paraId="4CBD7D6E" w14:textId="77777777" w:rsidR="00F605CB" w:rsidRPr="00D93102" w:rsidRDefault="00F605CB" w:rsidP="002F3956">
            <w:pPr>
              <w:jc w:val="center"/>
            </w:pPr>
            <w:r w:rsidRPr="00D93102">
              <w:t>20,09%</w:t>
            </w:r>
          </w:p>
        </w:tc>
      </w:tr>
      <w:tr w:rsidR="00F605CB" w:rsidRPr="00471D15" w14:paraId="06830A6E" w14:textId="77777777" w:rsidTr="002F3956">
        <w:trPr>
          <w:trHeight w:val="235"/>
          <w:jc w:val="center"/>
        </w:trPr>
        <w:tc>
          <w:tcPr>
            <w:tcW w:w="959" w:type="pct"/>
            <w:shd w:val="clear" w:color="auto" w:fill="FADAD3" w:themeFill="accent5" w:themeFillTint="33"/>
            <w:vAlign w:val="center"/>
          </w:tcPr>
          <w:p w14:paraId="37062137" w14:textId="77777777" w:rsidR="00F605CB" w:rsidRPr="00471D15" w:rsidRDefault="00F605CB" w:rsidP="002F3956">
            <w:pPr>
              <w:ind w:left="142"/>
              <w:rPr>
                <w:rFonts w:cstheme="minorHAnsi"/>
              </w:rPr>
            </w:pPr>
            <w:r w:rsidRPr="00471D15">
              <w:rPr>
                <w:rFonts w:cstheme="minorHAnsi"/>
              </w:rPr>
              <w:lastRenderedPageBreak/>
              <w:t>Benzin</w:t>
            </w:r>
          </w:p>
        </w:tc>
        <w:tc>
          <w:tcPr>
            <w:tcW w:w="843" w:type="pct"/>
            <w:vAlign w:val="center"/>
          </w:tcPr>
          <w:p w14:paraId="01351B44" w14:textId="77777777" w:rsidR="00F605CB" w:rsidRPr="00D93102" w:rsidRDefault="00F605CB" w:rsidP="002F3956">
            <w:pPr>
              <w:jc w:val="center"/>
            </w:pPr>
            <w:r w:rsidRPr="00D93102">
              <w:t>-</w:t>
            </w:r>
          </w:p>
        </w:tc>
        <w:tc>
          <w:tcPr>
            <w:tcW w:w="735" w:type="pct"/>
            <w:vAlign w:val="center"/>
          </w:tcPr>
          <w:p w14:paraId="6D63C2D6" w14:textId="77777777" w:rsidR="00F605CB" w:rsidRPr="00D93102" w:rsidRDefault="00F605CB" w:rsidP="002F3956">
            <w:pPr>
              <w:jc w:val="center"/>
            </w:pPr>
            <w:r w:rsidRPr="00D93102">
              <w:t>1.441,82</w:t>
            </w:r>
          </w:p>
        </w:tc>
        <w:tc>
          <w:tcPr>
            <w:tcW w:w="716" w:type="pct"/>
            <w:vAlign w:val="center"/>
          </w:tcPr>
          <w:p w14:paraId="2736825B" w14:textId="77777777" w:rsidR="00F605CB" w:rsidRPr="00D93102" w:rsidRDefault="00F605CB" w:rsidP="002F3956">
            <w:pPr>
              <w:jc w:val="center"/>
            </w:pPr>
            <w:r w:rsidRPr="00D93102">
              <w:t>-</w:t>
            </w:r>
          </w:p>
        </w:tc>
        <w:tc>
          <w:tcPr>
            <w:tcW w:w="873" w:type="pct"/>
            <w:vAlign w:val="center"/>
          </w:tcPr>
          <w:p w14:paraId="7133B0C0" w14:textId="77777777" w:rsidR="00F605CB" w:rsidRPr="00D93102" w:rsidRDefault="00F605CB" w:rsidP="002F3956">
            <w:pPr>
              <w:jc w:val="center"/>
            </w:pPr>
            <w:r w:rsidRPr="00D93102">
              <w:t>1.441,82</w:t>
            </w:r>
          </w:p>
        </w:tc>
        <w:tc>
          <w:tcPr>
            <w:tcW w:w="874" w:type="pct"/>
            <w:vAlign w:val="center"/>
          </w:tcPr>
          <w:p w14:paraId="6710B1D4" w14:textId="77777777" w:rsidR="00F605CB" w:rsidRPr="00D93102" w:rsidRDefault="00F605CB" w:rsidP="002F3956">
            <w:pPr>
              <w:jc w:val="center"/>
            </w:pPr>
            <w:r w:rsidRPr="00D93102">
              <w:t>21,58%</w:t>
            </w:r>
          </w:p>
        </w:tc>
      </w:tr>
      <w:tr w:rsidR="00F605CB" w:rsidRPr="00471D15" w14:paraId="71928B5D" w14:textId="77777777" w:rsidTr="002F3956">
        <w:trPr>
          <w:trHeight w:val="235"/>
          <w:jc w:val="center"/>
        </w:trPr>
        <w:tc>
          <w:tcPr>
            <w:tcW w:w="959" w:type="pct"/>
            <w:shd w:val="clear" w:color="auto" w:fill="FADAD3" w:themeFill="accent5" w:themeFillTint="33"/>
            <w:vAlign w:val="center"/>
          </w:tcPr>
          <w:p w14:paraId="6C33CD77" w14:textId="77777777" w:rsidR="00F605CB" w:rsidRPr="00471D15" w:rsidRDefault="00F605CB" w:rsidP="002F3956">
            <w:pPr>
              <w:ind w:left="142"/>
              <w:rPr>
                <w:rFonts w:cstheme="minorHAnsi"/>
              </w:rPr>
            </w:pPr>
            <w:r w:rsidRPr="00471D15">
              <w:rPr>
                <w:rFonts w:cstheme="minorHAnsi"/>
              </w:rPr>
              <w:t>Dizel</w:t>
            </w:r>
          </w:p>
        </w:tc>
        <w:tc>
          <w:tcPr>
            <w:tcW w:w="843" w:type="pct"/>
            <w:vAlign w:val="center"/>
          </w:tcPr>
          <w:p w14:paraId="1A5E2E37" w14:textId="77777777" w:rsidR="00F605CB" w:rsidRPr="00D93102" w:rsidRDefault="00F605CB" w:rsidP="002F3956">
            <w:pPr>
              <w:jc w:val="center"/>
            </w:pPr>
            <w:r w:rsidRPr="00D93102">
              <w:t>-</w:t>
            </w:r>
          </w:p>
        </w:tc>
        <w:tc>
          <w:tcPr>
            <w:tcW w:w="735" w:type="pct"/>
            <w:vAlign w:val="center"/>
          </w:tcPr>
          <w:p w14:paraId="2A1FC1AF" w14:textId="77777777" w:rsidR="00F605CB" w:rsidRPr="00D93102" w:rsidRDefault="00F605CB" w:rsidP="002F3956">
            <w:pPr>
              <w:jc w:val="center"/>
            </w:pPr>
            <w:r w:rsidRPr="00D93102">
              <w:t>3.238,58</w:t>
            </w:r>
          </w:p>
        </w:tc>
        <w:tc>
          <w:tcPr>
            <w:tcW w:w="716" w:type="pct"/>
            <w:vAlign w:val="center"/>
          </w:tcPr>
          <w:p w14:paraId="1F5617EA" w14:textId="77777777" w:rsidR="00F605CB" w:rsidRPr="00D93102" w:rsidRDefault="00F605CB" w:rsidP="002F3956">
            <w:pPr>
              <w:jc w:val="center"/>
            </w:pPr>
            <w:r w:rsidRPr="00D93102">
              <w:t>-</w:t>
            </w:r>
          </w:p>
        </w:tc>
        <w:tc>
          <w:tcPr>
            <w:tcW w:w="873" w:type="pct"/>
            <w:vAlign w:val="center"/>
          </w:tcPr>
          <w:p w14:paraId="44E02E78" w14:textId="77777777" w:rsidR="00F605CB" w:rsidRPr="00D93102" w:rsidRDefault="00F605CB" w:rsidP="002F3956">
            <w:pPr>
              <w:jc w:val="center"/>
            </w:pPr>
            <w:r w:rsidRPr="00D93102">
              <w:t>3.238,58</w:t>
            </w:r>
          </w:p>
        </w:tc>
        <w:tc>
          <w:tcPr>
            <w:tcW w:w="874" w:type="pct"/>
            <w:vAlign w:val="center"/>
          </w:tcPr>
          <w:p w14:paraId="67638FDA" w14:textId="77777777" w:rsidR="00F605CB" w:rsidRPr="00D93102" w:rsidRDefault="00F605CB" w:rsidP="002F3956">
            <w:pPr>
              <w:jc w:val="center"/>
            </w:pPr>
            <w:r w:rsidRPr="00D93102">
              <w:t>48,46%</w:t>
            </w:r>
          </w:p>
        </w:tc>
      </w:tr>
      <w:tr w:rsidR="00F605CB" w:rsidRPr="00471D15" w14:paraId="37BC0FBD" w14:textId="77777777" w:rsidTr="002F3956">
        <w:trPr>
          <w:trHeight w:val="241"/>
          <w:jc w:val="center"/>
        </w:trPr>
        <w:tc>
          <w:tcPr>
            <w:tcW w:w="959" w:type="pct"/>
            <w:shd w:val="clear" w:color="auto" w:fill="FADAD3" w:themeFill="accent5" w:themeFillTint="33"/>
            <w:vAlign w:val="center"/>
          </w:tcPr>
          <w:p w14:paraId="1DF96194" w14:textId="77777777" w:rsidR="00F605CB" w:rsidRPr="00471D15" w:rsidRDefault="00F605CB" w:rsidP="002F3956">
            <w:pPr>
              <w:ind w:left="142"/>
              <w:rPr>
                <w:rFonts w:cstheme="minorHAnsi"/>
              </w:rPr>
            </w:pPr>
            <w:r w:rsidRPr="00471D15">
              <w:rPr>
                <w:rFonts w:cstheme="minorHAnsi"/>
              </w:rPr>
              <w:t>UNP</w:t>
            </w:r>
          </w:p>
        </w:tc>
        <w:tc>
          <w:tcPr>
            <w:tcW w:w="843" w:type="pct"/>
            <w:vAlign w:val="center"/>
          </w:tcPr>
          <w:p w14:paraId="032128BC" w14:textId="77777777" w:rsidR="00F605CB" w:rsidRPr="00D93102" w:rsidRDefault="00F605CB" w:rsidP="002F3956">
            <w:pPr>
              <w:jc w:val="center"/>
            </w:pPr>
            <w:r w:rsidRPr="00D93102">
              <w:t>108,56</w:t>
            </w:r>
          </w:p>
        </w:tc>
        <w:tc>
          <w:tcPr>
            <w:tcW w:w="735" w:type="pct"/>
            <w:vAlign w:val="center"/>
          </w:tcPr>
          <w:p w14:paraId="2A247017" w14:textId="77777777" w:rsidR="00F605CB" w:rsidRPr="00D93102" w:rsidRDefault="00F605CB" w:rsidP="002F3956">
            <w:pPr>
              <w:jc w:val="center"/>
            </w:pPr>
            <w:r w:rsidRPr="00D93102">
              <w:t>-</w:t>
            </w:r>
          </w:p>
        </w:tc>
        <w:tc>
          <w:tcPr>
            <w:tcW w:w="716" w:type="pct"/>
            <w:vAlign w:val="center"/>
          </w:tcPr>
          <w:p w14:paraId="52ECFA3F" w14:textId="77777777" w:rsidR="00F605CB" w:rsidRPr="00D93102" w:rsidRDefault="00F605CB" w:rsidP="002F3956">
            <w:pPr>
              <w:jc w:val="center"/>
            </w:pPr>
            <w:r w:rsidRPr="00D93102">
              <w:t>-</w:t>
            </w:r>
          </w:p>
        </w:tc>
        <w:tc>
          <w:tcPr>
            <w:tcW w:w="873" w:type="pct"/>
            <w:vAlign w:val="center"/>
          </w:tcPr>
          <w:p w14:paraId="68493633" w14:textId="77777777" w:rsidR="00F605CB" w:rsidRPr="00D93102" w:rsidRDefault="00F605CB" w:rsidP="002F3956">
            <w:pPr>
              <w:jc w:val="center"/>
            </w:pPr>
            <w:r w:rsidRPr="00D93102">
              <w:t>108,56</w:t>
            </w:r>
          </w:p>
        </w:tc>
        <w:tc>
          <w:tcPr>
            <w:tcW w:w="874" w:type="pct"/>
            <w:vAlign w:val="center"/>
          </w:tcPr>
          <w:p w14:paraId="5BB13145" w14:textId="77777777" w:rsidR="00F605CB" w:rsidRPr="00D93102" w:rsidRDefault="00F605CB" w:rsidP="002F3956">
            <w:pPr>
              <w:jc w:val="center"/>
            </w:pPr>
            <w:r w:rsidRPr="00D93102">
              <w:t>1,62%</w:t>
            </w:r>
          </w:p>
        </w:tc>
      </w:tr>
      <w:tr w:rsidR="00F605CB" w:rsidRPr="00471D15" w14:paraId="57BBD56E" w14:textId="77777777" w:rsidTr="002F3956">
        <w:trPr>
          <w:trHeight w:val="235"/>
          <w:jc w:val="center"/>
        </w:trPr>
        <w:tc>
          <w:tcPr>
            <w:tcW w:w="959" w:type="pct"/>
            <w:shd w:val="clear" w:color="auto" w:fill="FADAD3" w:themeFill="accent5" w:themeFillTint="33"/>
            <w:vAlign w:val="center"/>
          </w:tcPr>
          <w:p w14:paraId="44B4A02C" w14:textId="77777777" w:rsidR="00F605CB" w:rsidRPr="00471D15" w:rsidRDefault="00F605CB" w:rsidP="002F3956">
            <w:pPr>
              <w:ind w:left="142"/>
              <w:rPr>
                <w:rFonts w:cstheme="minorHAnsi"/>
              </w:rPr>
            </w:pPr>
            <w:r w:rsidRPr="00471D15">
              <w:rPr>
                <w:rFonts w:cstheme="minorHAnsi"/>
              </w:rPr>
              <w:t>Loživo ulje</w:t>
            </w:r>
          </w:p>
        </w:tc>
        <w:tc>
          <w:tcPr>
            <w:tcW w:w="843" w:type="pct"/>
            <w:vAlign w:val="center"/>
          </w:tcPr>
          <w:p w14:paraId="6071A202" w14:textId="77777777" w:rsidR="00F605CB" w:rsidRPr="00D93102" w:rsidRDefault="00F605CB" w:rsidP="002F3956">
            <w:pPr>
              <w:jc w:val="center"/>
            </w:pPr>
            <w:r w:rsidRPr="00D93102">
              <w:t>551,50</w:t>
            </w:r>
          </w:p>
        </w:tc>
        <w:tc>
          <w:tcPr>
            <w:tcW w:w="735" w:type="pct"/>
            <w:vAlign w:val="center"/>
          </w:tcPr>
          <w:p w14:paraId="02610165" w14:textId="77777777" w:rsidR="00F605CB" w:rsidRPr="00D93102" w:rsidRDefault="00F605CB" w:rsidP="002F3956">
            <w:pPr>
              <w:jc w:val="center"/>
            </w:pPr>
            <w:r w:rsidRPr="00D93102">
              <w:t>-</w:t>
            </w:r>
          </w:p>
        </w:tc>
        <w:tc>
          <w:tcPr>
            <w:tcW w:w="716" w:type="pct"/>
            <w:vAlign w:val="center"/>
          </w:tcPr>
          <w:p w14:paraId="5E7F2AEC" w14:textId="77777777" w:rsidR="00F605CB" w:rsidRPr="00D93102" w:rsidRDefault="00F605CB" w:rsidP="002F3956">
            <w:pPr>
              <w:jc w:val="center"/>
            </w:pPr>
            <w:r w:rsidRPr="00D93102">
              <w:t>-</w:t>
            </w:r>
          </w:p>
        </w:tc>
        <w:tc>
          <w:tcPr>
            <w:tcW w:w="873" w:type="pct"/>
            <w:vAlign w:val="center"/>
          </w:tcPr>
          <w:p w14:paraId="4F9E9885" w14:textId="77777777" w:rsidR="00F605CB" w:rsidRPr="00D93102" w:rsidRDefault="00F605CB" w:rsidP="002F3956">
            <w:pPr>
              <w:jc w:val="center"/>
            </w:pPr>
            <w:r w:rsidRPr="00D93102">
              <w:t>551,50</w:t>
            </w:r>
          </w:p>
        </w:tc>
        <w:tc>
          <w:tcPr>
            <w:tcW w:w="874" w:type="pct"/>
            <w:vAlign w:val="center"/>
          </w:tcPr>
          <w:p w14:paraId="124E0FAB" w14:textId="77777777" w:rsidR="00F605CB" w:rsidRPr="00D93102" w:rsidRDefault="00F605CB" w:rsidP="002F3956">
            <w:pPr>
              <w:jc w:val="center"/>
            </w:pPr>
            <w:r w:rsidRPr="00D93102">
              <w:t>8,25%</w:t>
            </w:r>
          </w:p>
        </w:tc>
      </w:tr>
      <w:tr w:rsidR="00F605CB" w:rsidRPr="00471D15" w14:paraId="5A406DBB" w14:textId="77777777" w:rsidTr="002F3956">
        <w:trPr>
          <w:trHeight w:val="241"/>
          <w:jc w:val="center"/>
        </w:trPr>
        <w:tc>
          <w:tcPr>
            <w:tcW w:w="959" w:type="pct"/>
            <w:shd w:val="clear" w:color="auto" w:fill="FADAD3" w:themeFill="accent5" w:themeFillTint="33"/>
            <w:vAlign w:val="center"/>
          </w:tcPr>
          <w:p w14:paraId="5BF7D3A5" w14:textId="77777777" w:rsidR="00F605CB" w:rsidRPr="00471D15" w:rsidRDefault="00F605CB" w:rsidP="002F3956">
            <w:pPr>
              <w:ind w:left="142"/>
              <w:rPr>
                <w:rFonts w:cstheme="minorHAnsi"/>
              </w:rPr>
            </w:pPr>
            <w:r w:rsidRPr="00471D15">
              <w:rPr>
                <w:rFonts w:cstheme="minorHAnsi"/>
              </w:rPr>
              <w:t>Drvo</w:t>
            </w:r>
          </w:p>
        </w:tc>
        <w:tc>
          <w:tcPr>
            <w:tcW w:w="843" w:type="pct"/>
            <w:vAlign w:val="center"/>
          </w:tcPr>
          <w:p w14:paraId="4D7F565B" w14:textId="77777777" w:rsidR="00F605CB" w:rsidRPr="00D93102" w:rsidRDefault="00F605CB" w:rsidP="002F3956">
            <w:pPr>
              <w:jc w:val="center"/>
            </w:pPr>
            <w:r w:rsidRPr="00D93102">
              <w:t>-</w:t>
            </w:r>
          </w:p>
        </w:tc>
        <w:tc>
          <w:tcPr>
            <w:tcW w:w="735" w:type="pct"/>
            <w:vAlign w:val="center"/>
          </w:tcPr>
          <w:p w14:paraId="2920ACBD" w14:textId="77777777" w:rsidR="00F605CB" w:rsidRPr="00D93102" w:rsidRDefault="00F605CB" w:rsidP="002F3956">
            <w:pPr>
              <w:jc w:val="center"/>
            </w:pPr>
            <w:r w:rsidRPr="00D93102">
              <w:t>-</w:t>
            </w:r>
          </w:p>
        </w:tc>
        <w:tc>
          <w:tcPr>
            <w:tcW w:w="716" w:type="pct"/>
            <w:vAlign w:val="center"/>
          </w:tcPr>
          <w:p w14:paraId="658F93AB" w14:textId="77777777" w:rsidR="00F605CB" w:rsidRPr="00D93102" w:rsidRDefault="00F605CB" w:rsidP="002F3956">
            <w:pPr>
              <w:jc w:val="center"/>
            </w:pPr>
            <w:r w:rsidRPr="00D93102">
              <w:t>-</w:t>
            </w:r>
          </w:p>
        </w:tc>
        <w:tc>
          <w:tcPr>
            <w:tcW w:w="873" w:type="pct"/>
            <w:vAlign w:val="center"/>
          </w:tcPr>
          <w:p w14:paraId="5020EC20" w14:textId="77777777" w:rsidR="00F605CB" w:rsidRPr="00D93102" w:rsidRDefault="00F605CB" w:rsidP="002F3956">
            <w:pPr>
              <w:jc w:val="center"/>
            </w:pPr>
            <w:r w:rsidRPr="00D93102">
              <w:t>-</w:t>
            </w:r>
          </w:p>
        </w:tc>
        <w:tc>
          <w:tcPr>
            <w:tcW w:w="874" w:type="pct"/>
            <w:vAlign w:val="center"/>
          </w:tcPr>
          <w:p w14:paraId="1A0F5BC6" w14:textId="77777777" w:rsidR="00F605CB" w:rsidRPr="00D93102" w:rsidRDefault="00F605CB" w:rsidP="002F3956">
            <w:pPr>
              <w:jc w:val="center"/>
            </w:pPr>
            <w:r w:rsidRPr="00D93102">
              <w:t>0,00%</w:t>
            </w:r>
          </w:p>
        </w:tc>
      </w:tr>
      <w:tr w:rsidR="00F605CB" w:rsidRPr="00471D15" w14:paraId="5BBE3FA1" w14:textId="77777777" w:rsidTr="002F3956">
        <w:trPr>
          <w:trHeight w:val="235"/>
          <w:jc w:val="center"/>
        </w:trPr>
        <w:tc>
          <w:tcPr>
            <w:tcW w:w="959" w:type="pct"/>
            <w:shd w:val="clear" w:color="auto" w:fill="FADAD3" w:themeFill="accent5" w:themeFillTint="33"/>
            <w:vAlign w:val="center"/>
          </w:tcPr>
          <w:p w14:paraId="74BE7E9D" w14:textId="77777777" w:rsidR="00F605CB" w:rsidRPr="00471D15" w:rsidRDefault="00F605CB" w:rsidP="002F3956">
            <w:pPr>
              <w:ind w:left="142"/>
              <w:rPr>
                <w:rFonts w:cstheme="minorHAnsi"/>
              </w:rPr>
            </w:pPr>
            <w:r w:rsidRPr="00471D15">
              <w:rPr>
                <w:rFonts w:cstheme="minorHAnsi"/>
              </w:rPr>
              <w:t>Peleti</w:t>
            </w:r>
          </w:p>
        </w:tc>
        <w:tc>
          <w:tcPr>
            <w:tcW w:w="843" w:type="pct"/>
            <w:vAlign w:val="center"/>
          </w:tcPr>
          <w:p w14:paraId="4B0C4B84" w14:textId="77777777" w:rsidR="00F605CB" w:rsidRPr="00D93102" w:rsidRDefault="00F605CB" w:rsidP="002F3956">
            <w:pPr>
              <w:jc w:val="center"/>
            </w:pPr>
            <w:r w:rsidRPr="00D93102">
              <w:t>-</w:t>
            </w:r>
          </w:p>
        </w:tc>
        <w:tc>
          <w:tcPr>
            <w:tcW w:w="735" w:type="pct"/>
            <w:vAlign w:val="center"/>
          </w:tcPr>
          <w:p w14:paraId="31B9D1CF" w14:textId="77777777" w:rsidR="00F605CB" w:rsidRPr="00D93102" w:rsidRDefault="00F605CB" w:rsidP="002F3956">
            <w:pPr>
              <w:jc w:val="center"/>
            </w:pPr>
            <w:r w:rsidRPr="00D93102">
              <w:t>-</w:t>
            </w:r>
          </w:p>
        </w:tc>
        <w:tc>
          <w:tcPr>
            <w:tcW w:w="716" w:type="pct"/>
            <w:vAlign w:val="center"/>
          </w:tcPr>
          <w:p w14:paraId="40B2B749" w14:textId="77777777" w:rsidR="00F605CB" w:rsidRPr="00D93102" w:rsidRDefault="00F605CB" w:rsidP="002F3956">
            <w:pPr>
              <w:jc w:val="center"/>
            </w:pPr>
            <w:r w:rsidRPr="00D93102">
              <w:t>-</w:t>
            </w:r>
          </w:p>
        </w:tc>
        <w:tc>
          <w:tcPr>
            <w:tcW w:w="873" w:type="pct"/>
            <w:vAlign w:val="center"/>
          </w:tcPr>
          <w:p w14:paraId="232E3121" w14:textId="77777777" w:rsidR="00F605CB" w:rsidRPr="00D93102" w:rsidRDefault="00F605CB" w:rsidP="002F3956">
            <w:pPr>
              <w:jc w:val="center"/>
            </w:pPr>
            <w:r w:rsidRPr="00D93102">
              <w:t>-</w:t>
            </w:r>
          </w:p>
        </w:tc>
        <w:tc>
          <w:tcPr>
            <w:tcW w:w="874" w:type="pct"/>
            <w:vAlign w:val="center"/>
          </w:tcPr>
          <w:p w14:paraId="3E1F8F03" w14:textId="77777777" w:rsidR="00F605CB" w:rsidRPr="00D93102" w:rsidRDefault="00F605CB" w:rsidP="002F3956">
            <w:pPr>
              <w:jc w:val="center"/>
            </w:pPr>
            <w:r w:rsidRPr="00D93102">
              <w:t>0,00%</w:t>
            </w:r>
          </w:p>
        </w:tc>
      </w:tr>
      <w:tr w:rsidR="00F605CB" w:rsidRPr="00471D15" w14:paraId="7F072A3C" w14:textId="77777777" w:rsidTr="002F3956">
        <w:trPr>
          <w:trHeight w:val="235"/>
          <w:jc w:val="center"/>
        </w:trPr>
        <w:tc>
          <w:tcPr>
            <w:tcW w:w="959" w:type="pct"/>
            <w:shd w:val="clear" w:color="auto" w:fill="F0917B" w:themeFill="accent5" w:themeFillTint="99"/>
            <w:vAlign w:val="center"/>
          </w:tcPr>
          <w:p w14:paraId="2C9BDFA7" w14:textId="77777777" w:rsidR="00F605CB" w:rsidRPr="0048083B" w:rsidRDefault="00F605CB" w:rsidP="002F3956">
            <w:pPr>
              <w:ind w:left="142"/>
              <w:rPr>
                <w:rFonts w:cstheme="minorHAnsi"/>
                <w:b/>
              </w:rPr>
            </w:pPr>
            <w:r w:rsidRPr="0048083B">
              <w:rPr>
                <w:rFonts w:cstheme="minorHAnsi"/>
                <w:b/>
              </w:rPr>
              <w:t>Ukupno</w:t>
            </w:r>
          </w:p>
        </w:tc>
        <w:tc>
          <w:tcPr>
            <w:tcW w:w="843" w:type="pct"/>
            <w:shd w:val="clear" w:color="auto" w:fill="F0917B" w:themeFill="accent5" w:themeFillTint="99"/>
            <w:vAlign w:val="center"/>
          </w:tcPr>
          <w:p w14:paraId="72DFCD2D" w14:textId="77777777" w:rsidR="00F605CB" w:rsidRPr="0048083B" w:rsidRDefault="00F605CB" w:rsidP="002F3956">
            <w:pPr>
              <w:jc w:val="center"/>
              <w:rPr>
                <w:b/>
              </w:rPr>
            </w:pPr>
            <w:r w:rsidRPr="0048083B">
              <w:rPr>
                <w:b/>
              </w:rPr>
              <w:t>1.872,67</w:t>
            </w:r>
          </w:p>
        </w:tc>
        <w:tc>
          <w:tcPr>
            <w:tcW w:w="735" w:type="pct"/>
            <w:shd w:val="clear" w:color="auto" w:fill="F0917B" w:themeFill="accent5" w:themeFillTint="99"/>
            <w:vAlign w:val="center"/>
          </w:tcPr>
          <w:p w14:paraId="0ECF2A71" w14:textId="77777777" w:rsidR="00F605CB" w:rsidRPr="0048083B" w:rsidRDefault="00F605CB" w:rsidP="002F3956">
            <w:pPr>
              <w:jc w:val="center"/>
              <w:rPr>
                <w:b/>
              </w:rPr>
            </w:pPr>
            <w:r w:rsidRPr="0048083B">
              <w:rPr>
                <w:b/>
              </w:rPr>
              <w:t>4.680,40</w:t>
            </w:r>
          </w:p>
        </w:tc>
        <w:tc>
          <w:tcPr>
            <w:tcW w:w="716" w:type="pct"/>
            <w:shd w:val="clear" w:color="auto" w:fill="F0917B" w:themeFill="accent5" w:themeFillTint="99"/>
            <w:vAlign w:val="center"/>
          </w:tcPr>
          <w:p w14:paraId="3C9BE487" w14:textId="77777777" w:rsidR="00F605CB" w:rsidRPr="0048083B" w:rsidRDefault="00F605CB" w:rsidP="002F3956">
            <w:pPr>
              <w:jc w:val="center"/>
              <w:rPr>
                <w:b/>
              </w:rPr>
            </w:pPr>
            <w:r w:rsidRPr="0048083B">
              <w:rPr>
                <w:b/>
              </w:rPr>
              <w:t>129,72</w:t>
            </w:r>
          </w:p>
        </w:tc>
        <w:tc>
          <w:tcPr>
            <w:tcW w:w="873" w:type="pct"/>
            <w:shd w:val="clear" w:color="auto" w:fill="F0917B" w:themeFill="accent5" w:themeFillTint="99"/>
            <w:vAlign w:val="center"/>
          </w:tcPr>
          <w:p w14:paraId="439AE0B7" w14:textId="77777777" w:rsidR="00F605CB" w:rsidRPr="0048083B" w:rsidRDefault="00F605CB" w:rsidP="002F3956">
            <w:pPr>
              <w:jc w:val="center"/>
              <w:rPr>
                <w:b/>
              </w:rPr>
            </w:pPr>
            <w:r w:rsidRPr="0048083B">
              <w:rPr>
                <w:b/>
              </w:rPr>
              <w:t>6.682,79</w:t>
            </w:r>
          </w:p>
        </w:tc>
        <w:tc>
          <w:tcPr>
            <w:tcW w:w="874" w:type="pct"/>
            <w:shd w:val="clear" w:color="auto" w:fill="F0917B" w:themeFill="accent5" w:themeFillTint="99"/>
            <w:vAlign w:val="center"/>
          </w:tcPr>
          <w:p w14:paraId="27ABA5DF" w14:textId="77777777" w:rsidR="00F605CB" w:rsidRPr="0048083B" w:rsidRDefault="00F605CB" w:rsidP="002F3956">
            <w:pPr>
              <w:jc w:val="center"/>
              <w:rPr>
                <w:b/>
              </w:rPr>
            </w:pPr>
            <w:r w:rsidRPr="0048083B">
              <w:rPr>
                <w:b/>
              </w:rPr>
              <w:t>100,00%</w:t>
            </w:r>
          </w:p>
        </w:tc>
      </w:tr>
      <w:tr w:rsidR="00F605CB" w:rsidRPr="00471D15" w14:paraId="2C0E6E1E" w14:textId="77777777" w:rsidTr="002F3956">
        <w:trPr>
          <w:trHeight w:val="241"/>
          <w:jc w:val="center"/>
        </w:trPr>
        <w:tc>
          <w:tcPr>
            <w:tcW w:w="959" w:type="pct"/>
            <w:shd w:val="clear" w:color="auto" w:fill="F0917B" w:themeFill="accent5" w:themeFillTint="99"/>
            <w:vAlign w:val="center"/>
          </w:tcPr>
          <w:p w14:paraId="50EC31E9" w14:textId="77777777" w:rsidR="00F605CB" w:rsidRPr="0048083B" w:rsidRDefault="00F605CB" w:rsidP="002F3956">
            <w:pPr>
              <w:ind w:left="142"/>
              <w:rPr>
                <w:rFonts w:cstheme="minorHAnsi"/>
                <w:b/>
              </w:rPr>
            </w:pPr>
            <w:r w:rsidRPr="0048083B">
              <w:rPr>
                <w:rFonts w:cstheme="minorHAnsi"/>
                <w:b/>
              </w:rPr>
              <w:t>Udio pojedinog sektora %</w:t>
            </w:r>
          </w:p>
        </w:tc>
        <w:tc>
          <w:tcPr>
            <w:tcW w:w="843" w:type="pct"/>
            <w:shd w:val="clear" w:color="auto" w:fill="F0917B" w:themeFill="accent5" w:themeFillTint="99"/>
            <w:vAlign w:val="center"/>
          </w:tcPr>
          <w:p w14:paraId="1043AA10" w14:textId="77777777" w:rsidR="00F605CB" w:rsidRPr="0048083B" w:rsidRDefault="00F605CB" w:rsidP="002F3956">
            <w:pPr>
              <w:jc w:val="center"/>
              <w:rPr>
                <w:b/>
              </w:rPr>
            </w:pPr>
            <w:r w:rsidRPr="0048083B">
              <w:rPr>
                <w:b/>
              </w:rPr>
              <w:t>28,02%</w:t>
            </w:r>
          </w:p>
        </w:tc>
        <w:tc>
          <w:tcPr>
            <w:tcW w:w="735" w:type="pct"/>
            <w:shd w:val="clear" w:color="auto" w:fill="F0917B" w:themeFill="accent5" w:themeFillTint="99"/>
            <w:vAlign w:val="center"/>
          </w:tcPr>
          <w:p w14:paraId="0EDFE94E" w14:textId="77777777" w:rsidR="00F605CB" w:rsidRPr="0048083B" w:rsidRDefault="00F605CB" w:rsidP="002F3956">
            <w:pPr>
              <w:jc w:val="center"/>
              <w:rPr>
                <w:b/>
              </w:rPr>
            </w:pPr>
            <w:r w:rsidRPr="0048083B">
              <w:rPr>
                <w:b/>
              </w:rPr>
              <w:t>70,04%</w:t>
            </w:r>
          </w:p>
        </w:tc>
        <w:tc>
          <w:tcPr>
            <w:tcW w:w="716" w:type="pct"/>
            <w:shd w:val="clear" w:color="auto" w:fill="F0917B" w:themeFill="accent5" w:themeFillTint="99"/>
            <w:vAlign w:val="center"/>
          </w:tcPr>
          <w:p w14:paraId="3F05FF5F" w14:textId="77777777" w:rsidR="00F605CB" w:rsidRPr="0048083B" w:rsidRDefault="00F605CB" w:rsidP="002F3956">
            <w:pPr>
              <w:jc w:val="center"/>
              <w:rPr>
                <w:b/>
              </w:rPr>
            </w:pPr>
            <w:r w:rsidRPr="0048083B">
              <w:rPr>
                <w:b/>
              </w:rPr>
              <w:t>1,94%</w:t>
            </w:r>
          </w:p>
        </w:tc>
        <w:tc>
          <w:tcPr>
            <w:tcW w:w="873" w:type="pct"/>
            <w:shd w:val="clear" w:color="auto" w:fill="F0917B" w:themeFill="accent5" w:themeFillTint="99"/>
            <w:vAlign w:val="center"/>
          </w:tcPr>
          <w:p w14:paraId="6422B587" w14:textId="77777777" w:rsidR="00F605CB" w:rsidRPr="0048083B" w:rsidRDefault="00F605CB" w:rsidP="002F3956">
            <w:pPr>
              <w:jc w:val="center"/>
              <w:rPr>
                <w:b/>
              </w:rPr>
            </w:pPr>
            <w:r w:rsidRPr="0048083B">
              <w:rPr>
                <w:b/>
              </w:rPr>
              <w:t>100,00%</w:t>
            </w:r>
          </w:p>
        </w:tc>
        <w:tc>
          <w:tcPr>
            <w:tcW w:w="874" w:type="pct"/>
            <w:shd w:val="clear" w:color="auto" w:fill="F0917B" w:themeFill="accent5" w:themeFillTint="99"/>
            <w:vAlign w:val="center"/>
          </w:tcPr>
          <w:p w14:paraId="229AE9F7" w14:textId="77777777" w:rsidR="00F605CB" w:rsidRPr="0048083B" w:rsidRDefault="00F605CB" w:rsidP="002F3956">
            <w:pPr>
              <w:jc w:val="center"/>
              <w:rPr>
                <w:b/>
              </w:rPr>
            </w:pPr>
          </w:p>
        </w:tc>
      </w:tr>
    </w:tbl>
    <w:p w14:paraId="40A33004" w14:textId="51E12E81" w:rsidR="00F605CB" w:rsidRDefault="00F605CB" w:rsidP="00F605CB">
      <w:pPr>
        <w:jc w:val="both"/>
        <w:rPr>
          <w:rFonts w:cstheme="minorHAnsi"/>
        </w:rPr>
      </w:pPr>
      <w:r>
        <w:rPr>
          <w:rFonts w:cstheme="minorHAnsi"/>
        </w:rPr>
        <w:br/>
      </w:r>
      <w:r w:rsidRPr="00471D15">
        <w:rPr>
          <w:rFonts w:cstheme="minorHAnsi"/>
        </w:rPr>
        <w:t xml:space="preserve">Ukupna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rPr>
          <w:rFonts w:cstheme="minorHAnsi"/>
        </w:rPr>
        <w:t xml:space="preserve">u </w:t>
      </w:r>
      <w:r w:rsidR="008D7592">
        <w:rPr>
          <w:rFonts w:cstheme="minorHAnsi"/>
        </w:rPr>
        <w:t xml:space="preserve">referentnoj </w:t>
      </w:r>
      <w:r w:rsidRPr="00471D15">
        <w:rPr>
          <w:rFonts w:cstheme="minorHAnsi"/>
        </w:rPr>
        <w:t>2019. godini iznosila je</w:t>
      </w:r>
      <w:r>
        <w:rPr>
          <w:rFonts w:cstheme="minorHAnsi"/>
        </w:rPr>
        <w:t xml:space="preserve"> </w:t>
      </w:r>
      <w:r w:rsidRPr="0048083B">
        <w:rPr>
          <w:rFonts w:cstheme="minorHAnsi"/>
          <w:b/>
          <w:bCs/>
        </w:rPr>
        <w:t xml:space="preserve">6.682,79 </w:t>
      </w:r>
      <w:r w:rsidRPr="000A3D05">
        <w:rPr>
          <w:rFonts w:cstheme="minorHAnsi"/>
          <w:b/>
        </w:rPr>
        <w:t>t CO</w:t>
      </w:r>
      <w:r w:rsidRPr="0015531D">
        <w:rPr>
          <w:rFonts w:cstheme="minorHAnsi"/>
          <w:b/>
          <w:vertAlign w:val="subscript"/>
        </w:rPr>
        <w:t>2</w:t>
      </w:r>
      <w:r w:rsidRPr="00471D15">
        <w:rPr>
          <w:rFonts w:cstheme="minorHAnsi"/>
        </w:rPr>
        <w:t>, što predstavlja referentni iznos emisije za daljnje planiranje smanjenja emisija do 2030. godine.</w:t>
      </w:r>
    </w:p>
    <w:p w14:paraId="44ABC7F2" w14:textId="77777777" w:rsidR="005B1D6B" w:rsidRDefault="00F605CB" w:rsidP="005B1D6B">
      <w:pPr>
        <w:keepNext/>
        <w:ind w:left="142"/>
        <w:jc w:val="center"/>
      </w:pPr>
      <w:r w:rsidRPr="00471D15">
        <w:rPr>
          <w:rFonts w:cstheme="minorHAnsi"/>
          <w:noProof/>
        </w:rPr>
        <w:drawing>
          <wp:inline distT="0" distB="0" distL="0" distR="0" wp14:anchorId="47C6FD09" wp14:editId="775D3703">
            <wp:extent cx="4754880" cy="2834640"/>
            <wp:effectExtent l="0" t="0" r="7620" b="3810"/>
            <wp:docPr id="156" name="Grafikon 1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A6C5118" w14:textId="4A56CAE1" w:rsidR="00F605CB" w:rsidRDefault="005B1D6B" w:rsidP="005B1D6B">
      <w:pPr>
        <w:pStyle w:val="Caption"/>
      </w:pPr>
      <w:bookmarkStart w:id="57" w:name="_Toc69807771"/>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18</w:t>
      </w:r>
      <w:r>
        <w:fldChar w:fldCharType="end"/>
      </w:r>
      <w:r>
        <w:t xml:space="preserve"> </w:t>
      </w:r>
      <w:r w:rsidRPr="00501A49">
        <w:t>Udio pojedinog sektora u ukupnoj emisiji CO</w:t>
      </w:r>
      <w:r w:rsidRPr="00A17013">
        <w:rPr>
          <w:vertAlign w:val="subscript"/>
        </w:rPr>
        <w:t>2</w:t>
      </w:r>
      <w:bookmarkEnd w:id="57"/>
    </w:p>
    <w:p w14:paraId="6ADCB4DC" w14:textId="77777777" w:rsidR="00F605CB" w:rsidRPr="008D3AE5" w:rsidRDefault="00F605CB" w:rsidP="00FF1F00">
      <w:pPr>
        <w:jc w:val="both"/>
      </w:pPr>
      <w:r w:rsidRPr="008D3AE5">
        <w:t xml:space="preserve">Udio sektora prometa čini većinski dio ukupnih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8D3AE5">
        <w:t xml:space="preserve">s udjelom od  70,04%, sektor zgradarstva ima udio od 28,02% dok najmanji udio u ukupnoj emisiji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8D3AE5">
        <w:t>ima javna rasvjeta sa 1,94%.</w:t>
      </w:r>
    </w:p>
    <w:p w14:paraId="7750FB55" w14:textId="77777777" w:rsidR="005B1D6B" w:rsidRDefault="00F605CB" w:rsidP="005B1D6B">
      <w:pPr>
        <w:pStyle w:val="BodyText"/>
        <w:keepNext/>
        <w:ind w:left="142"/>
        <w:jc w:val="center"/>
      </w:pPr>
      <w:r w:rsidRPr="00471D15">
        <w:rPr>
          <w:rFonts w:asciiTheme="minorHAnsi" w:hAnsiTheme="minorHAnsi" w:cstheme="minorHAnsi"/>
          <w:noProof/>
          <w:sz w:val="22"/>
          <w:szCs w:val="22"/>
          <w:lang w:val="hr-HR"/>
        </w:rPr>
        <w:lastRenderedPageBreak/>
        <w:drawing>
          <wp:inline distT="0" distB="0" distL="0" distR="0" wp14:anchorId="14C24DF7" wp14:editId="41C4A460">
            <wp:extent cx="5047488" cy="2862072"/>
            <wp:effectExtent l="0" t="0" r="1270" b="0"/>
            <wp:docPr id="159" name="Grafikon 1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0133E14" w14:textId="16A0AE29" w:rsidR="00F605CB" w:rsidRDefault="005B1D6B" w:rsidP="005B1D6B">
      <w:pPr>
        <w:pStyle w:val="Caption"/>
      </w:pPr>
      <w:bookmarkStart w:id="58" w:name="_Toc69807772"/>
      <w:r>
        <w:t xml:space="preserve">Slika </w:t>
      </w:r>
      <w:r>
        <w:fldChar w:fldCharType="begin"/>
      </w:r>
      <w:r>
        <w:instrText>STYLEREF 1 \s</w:instrText>
      </w:r>
      <w:r>
        <w:fldChar w:fldCharType="separate"/>
      </w:r>
      <w:r w:rsidR="00575E9C">
        <w:rPr>
          <w:noProof/>
        </w:rPr>
        <w:t>5</w:t>
      </w:r>
      <w:r>
        <w:fldChar w:fldCharType="end"/>
      </w:r>
      <w:r w:rsidR="00981438">
        <w:noBreakHyphen/>
      </w:r>
      <w:r>
        <w:fldChar w:fldCharType="begin"/>
      </w:r>
      <w:r>
        <w:instrText>SEQ Slika \* ARABIC \s 1</w:instrText>
      </w:r>
      <w:r>
        <w:fldChar w:fldCharType="separate"/>
      </w:r>
      <w:r w:rsidR="00575E9C">
        <w:rPr>
          <w:noProof/>
        </w:rPr>
        <w:t>19</w:t>
      </w:r>
      <w:r>
        <w:fldChar w:fldCharType="end"/>
      </w:r>
      <w:r>
        <w:t xml:space="preserve"> </w:t>
      </w:r>
      <w:r w:rsidRPr="00933115">
        <w:t>Udio pojedinog energenta u ukupnoj emisiji CO</w:t>
      </w:r>
      <w:r w:rsidRPr="00A17013">
        <w:rPr>
          <w:vertAlign w:val="subscript"/>
        </w:rPr>
        <w:t>2</w:t>
      </w:r>
      <w:bookmarkEnd w:id="58"/>
    </w:p>
    <w:p w14:paraId="2E1C8B04" w14:textId="77777777" w:rsidR="00685D5A" w:rsidRDefault="00F605CB" w:rsidP="00687CD3">
      <w:pPr>
        <w:jc w:val="both"/>
        <w:rPr>
          <w:rFonts w:cstheme="minorHAnsi"/>
        </w:rPr>
      </w:pPr>
      <w:r w:rsidRPr="00482440">
        <w:rPr>
          <w:rFonts w:cstheme="minorHAnsi"/>
        </w:rPr>
        <w:t xml:space="preserve">Najveći </w:t>
      </w:r>
      <w:r>
        <w:rPr>
          <w:rFonts w:cstheme="minorHAnsi"/>
        </w:rPr>
        <w:t xml:space="preserve">udio </w:t>
      </w:r>
      <w:r w:rsidRPr="00482440">
        <w:rPr>
          <w:rFonts w:cstheme="minorHAnsi"/>
        </w:rPr>
        <w:t xml:space="preserve">ukupne emisije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Pr>
          <w:rFonts w:cstheme="minorHAnsi"/>
        </w:rPr>
        <w:t>na razini Općine</w:t>
      </w:r>
      <w:r w:rsidRPr="00482440">
        <w:rPr>
          <w:rFonts w:cstheme="minorHAnsi"/>
        </w:rPr>
        <w:t xml:space="preserve"> </w:t>
      </w:r>
      <w:r w:rsidRPr="008D3AE5">
        <w:rPr>
          <w:rFonts w:cstheme="minorHAnsi"/>
        </w:rPr>
        <w:t xml:space="preserve">otpada na dizel (48,46%), slijede benzin (21,58%), električna energija (20,09%), loživo ulje (8,25%) te UNP (1,62%).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8D3AE5">
        <w:rPr>
          <w:rFonts w:cstheme="minorHAnsi"/>
        </w:rPr>
        <w:t>pojavljuje se i kod korištenja drva i peleta, ali se prema IPCC preporukama one ne računaju jer se smatra</w:t>
      </w:r>
      <w:r w:rsidRPr="00482440">
        <w:rPr>
          <w:rFonts w:cstheme="minorHAnsi"/>
        </w:rPr>
        <w:t xml:space="preserve"> da se radi o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82440">
        <w:rPr>
          <w:rFonts w:cstheme="minorHAnsi"/>
        </w:rPr>
        <w:t>koji su biljke tijekom rasta apsorbirale iz atmosfere.</w:t>
      </w:r>
    </w:p>
    <w:p w14:paraId="6962C0EF" w14:textId="77777777" w:rsidR="008D4022" w:rsidRDefault="008D4022" w:rsidP="00687CD3">
      <w:pPr>
        <w:jc w:val="both"/>
        <w:rPr>
          <w:rFonts w:cstheme="minorHAnsi"/>
        </w:rPr>
      </w:pPr>
    </w:p>
    <w:p w14:paraId="6AEC5022" w14:textId="180DEDA6" w:rsidR="008D4022" w:rsidRPr="00687CD3" w:rsidRDefault="008D4022" w:rsidP="00687CD3">
      <w:pPr>
        <w:jc w:val="both"/>
        <w:rPr>
          <w:rFonts w:cstheme="minorHAnsi"/>
        </w:rPr>
        <w:sectPr w:rsidR="008D4022" w:rsidRPr="00687CD3" w:rsidSect="00816664">
          <w:pgSz w:w="11900" w:h="16840"/>
          <w:pgMar w:top="2826" w:right="1440" w:bottom="2552" w:left="1440" w:header="0" w:footer="129" w:gutter="0"/>
          <w:cols w:space="720"/>
          <w:docGrid w:linePitch="299"/>
        </w:sectPr>
      </w:pPr>
    </w:p>
    <w:p w14:paraId="3222668D" w14:textId="4DB3B850" w:rsidR="0051535E" w:rsidRDefault="00174D59" w:rsidP="00FF1F00">
      <w:pPr>
        <w:pStyle w:val="Heading1"/>
        <w:numPr>
          <w:ilvl w:val="0"/>
          <w:numId w:val="55"/>
        </w:numPr>
        <w:rPr>
          <w:rFonts w:asciiTheme="minorHAnsi" w:hAnsiTheme="minorHAnsi" w:cstheme="minorHAnsi"/>
          <w:sz w:val="32"/>
          <w:szCs w:val="28"/>
        </w:rPr>
      </w:pPr>
      <w:bookmarkStart w:id="59" w:name="_Toc66204081"/>
      <w:bookmarkStart w:id="60" w:name="_Toc66204160"/>
      <w:bookmarkStart w:id="61" w:name="_Toc66204199"/>
      <w:bookmarkStart w:id="62" w:name="_Toc69819621"/>
      <w:bookmarkEnd w:id="8"/>
      <w:bookmarkEnd w:id="59"/>
      <w:bookmarkEnd w:id="60"/>
      <w:bookmarkEnd w:id="61"/>
      <w:r w:rsidRPr="00471D15">
        <w:rPr>
          <w:rFonts w:asciiTheme="minorHAnsi" w:hAnsiTheme="minorHAnsi" w:cstheme="minorHAnsi"/>
          <w:sz w:val="32"/>
          <w:szCs w:val="28"/>
        </w:rPr>
        <w:lastRenderedPageBreak/>
        <w:t>Ublažavanje učinaka klimatskih promjena i pripadajuće mjere</w:t>
      </w:r>
      <w:bookmarkEnd w:id="62"/>
      <w:r w:rsidRPr="00471D15">
        <w:rPr>
          <w:rFonts w:asciiTheme="minorHAnsi" w:hAnsiTheme="minorHAnsi" w:cstheme="minorHAnsi"/>
          <w:sz w:val="32"/>
          <w:szCs w:val="28"/>
        </w:rPr>
        <w:t xml:space="preserve"> </w:t>
      </w:r>
    </w:p>
    <w:p w14:paraId="166CAB7E" w14:textId="27852B5C" w:rsidR="00D44A49" w:rsidRDefault="00D250DF" w:rsidP="009C0FB9">
      <w:pPr>
        <w:jc w:val="both"/>
      </w:pPr>
      <w:r w:rsidRPr="00D250DF">
        <w:t>Sukladno metodologiji iznesenoj u drugom poglavlju SE</w:t>
      </w:r>
      <w:r w:rsidR="00E65367">
        <w:t>C</w:t>
      </w:r>
      <w:r w:rsidRPr="00D250DF">
        <w:t xml:space="preserve">AP-a, a u skladu s preporukama Europske komisije, identificiraju se mjere energetske učinkovitosti i korištenja obnovljivih izvora energije za sektore zgradarstva, prometa i javne rasvjete </w:t>
      </w:r>
      <w:r>
        <w:rPr>
          <w:rFonts w:cstheme="minorHAnsi"/>
        </w:rPr>
        <w:t>O</w:t>
      </w:r>
      <w:r w:rsidRPr="00471D15">
        <w:rPr>
          <w:rFonts w:cstheme="minorHAnsi"/>
        </w:rPr>
        <w:t>pćine Brtonigla-Verteneglio</w:t>
      </w:r>
      <w:r w:rsidRPr="00D250DF">
        <w:t xml:space="preserve"> koje će doprinijeti smanjenju 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D250DF">
        <w:t xml:space="preserve">do 2030. godine. Sve mjere, po sektorima, proizlaze iz nacionalne legislative, a usklađene su s regionalnim planom razvoja Istarske županije i </w:t>
      </w:r>
      <w:r>
        <w:rPr>
          <w:rFonts w:cstheme="minorHAnsi"/>
        </w:rPr>
        <w:t>O</w:t>
      </w:r>
      <w:r w:rsidRPr="00471D15">
        <w:rPr>
          <w:rFonts w:cstheme="minorHAnsi"/>
        </w:rPr>
        <w:t>pćine Brtonigla-Verteneglio</w:t>
      </w:r>
      <w:r w:rsidRPr="00D250DF">
        <w:t xml:space="preserve">. </w:t>
      </w:r>
    </w:p>
    <w:p w14:paraId="5A3816C1" w14:textId="6EF200DE" w:rsidR="00D250DF" w:rsidRPr="00D250DF" w:rsidRDefault="00D250DF" w:rsidP="0048083B">
      <w:pPr>
        <w:jc w:val="both"/>
        <w:rPr>
          <w:lang w:eastAsia="en-US"/>
        </w:rPr>
      </w:pPr>
      <w:r w:rsidRPr="00D250DF">
        <w:t xml:space="preserve">Svaka mjera analizira se ekonomsko-energetskom isplativosti do 2030. godine te </w:t>
      </w:r>
      <w:r w:rsidR="00D44A49">
        <w:t>je prikazana sa sljedećim sastavnicama</w:t>
      </w:r>
      <w:r w:rsidRPr="00D250DF">
        <w:t>: opis mjer</w:t>
      </w:r>
      <w:r w:rsidR="00D44A49">
        <w:t>e</w:t>
      </w:r>
      <w:r w:rsidRPr="00D250DF">
        <w:t>, procjen</w:t>
      </w:r>
      <w:r w:rsidR="00D44A49">
        <w:t>a</w:t>
      </w:r>
      <w:r w:rsidRPr="00D250DF">
        <w:t xml:space="preserve"> uštede energije i </w:t>
      </w:r>
      <w:r w:rsidR="00D44A49">
        <w:t>smanjenja</w:t>
      </w:r>
      <w:r w:rsidR="00D44A49" w:rsidRPr="00D250DF">
        <w:t xml:space="preserve"> </w:t>
      </w:r>
      <w:r w:rsidRPr="00D250DF">
        <w:t>emisij</w:t>
      </w:r>
      <w:r w:rsidR="00D44A49">
        <w:t>e</w:t>
      </w:r>
      <w:r w:rsidRPr="00D250DF">
        <w:t xml:space="preserve"> </w:t>
      </w:r>
      <w:r w:rsidRPr="00471D15">
        <w:rPr>
          <w:rFonts w:eastAsia="Calibri" w:cstheme="minorHAnsi"/>
        </w:rPr>
        <w:t>CO</w:t>
      </w:r>
      <w:r w:rsidRPr="005A7DC4">
        <w:rPr>
          <w:rFonts w:eastAsia="Calibri" w:cstheme="minorHAnsi"/>
          <w:vertAlign w:val="subscript"/>
        </w:rPr>
        <w:t>2</w:t>
      </w:r>
      <w:r w:rsidRPr="00D250DF">
        <w:t>, vremenski okvir provedbe, procjen</w:t>
      </w:r>
      <w:r w:rsidR="00D44A49">
        <w:t>a</w:t>
      </w:r>
      <w:r w:rsidRPr="00D250DF">
        <w:t xml:space="preserve"> investicijskih troškova, izvori sredstava te tijela zadužena za njihovu implementaciju.</w:t>
      </w:r>
    </w:p>
    <w:p w14:paraId="68ED4786" w14:textId="02A966F6" w:rsidR="004025B3" w:rsidRPr="00471D15" w:rsidRDefault="00271A38" w:rsidP="005B1819">
      <w:pPr>
        <w:pStyle w:val="Heading2"/>
        <w:numPr>
          <w:ilvl w:val="1"/>
          <w:numId w:val="55"/>
        </w:numPr>
        <w:rPr>
          <w:rFonts w:asciiTheme="minorHAnsi" w:hAnsiTheme="minorHAnsi" w:cstheme="minorBidi"/>
          <w:sz w:val="24"/>
          <w:szCs w:val="24"/>
        </w:rPr>
      </w:pPr>
      <w:bookmarkStart w:id="63" w:name="_Toc69819622"/>
      <w:r w:rsidRPr="013F36FE">
        <w:rPr>
          <w:rFonts w:asciiTheme="minorHAnsi" w:hAnsiTheme="minorHAnsi" w:cstheme="minorBidi"/>
          <w:sz w:val="24"/>
          <w:szCs w:val="24"/>
        </w:rPr>
        <w:t>M</w:t>
      </w:r>
      <w:r w:rsidR="00174D59" w:rsidRPr="013F36FE">
        <w:rPr>
          <w:rFonts w:asciiTheme="minorHAnsi" w:hAnsiTheme="minorHAnsi" w:cstheme="minorBidi"/>
          <w:sz w:val="24"/>
          <w:szCs w:val="24"/>
        </w:rPr>
        <w:t>jere za smanjenje emisija CO</w:t>
      </w:r>
      <w:r w:rsidR="00174D59" w:rsidRPr="005B1819">
        <w:rPr>
          <w:rFonts w:asciiTheme="minorHAnsi" w:hAnsiTheme="minorHAnsi" w:cstheme="minorBidi"/>
          <w:sz w:val="24"/>
          <w:szCs w:val="24"/>
        </w:rPr>
        <w:t>2</w:t>
      </w:r>
      <w:r w:rsidR="00174D59" w:rsidRPr="013F36FE">
        <w:rPr>
          <w:rFonts w:asciiTheme="minorHAnsi" w:hAnsiTheme="minorHAnsi" w:cstheme="minorBidi"/>
          <w:sz w:val="24"/>
          <w:szCs w:val="24"/>
        </w:rPr>
        <w:t xml:space="preserve"> iz sektora zgradarstva</w:t>
      </w:r>
      <w:bookmarkEnd w:id="63"/>
    </w:p>
    <w:p w14:paraId="349F40C3" w14:textId="124B23A0" w:rsidR="00022072" w:rsidRPr="00471D15" w:rsidRDefault="00022072" w:rsidP="00022072">
      <w:pPr>
        <w:pStyle w:val="Bezproreda1"/>
        <w:rPr>
          <w:rFonts w:asciiTheme="minorHAnsi" w:hAnsiTheme="minorHAnsi" w:cstheme="minorHAnsi"/>
        </w:rPr>
      </w:pPr>
      <w:r w:rsidRPr="00471D15">
        <w:rPr>
          <w:rFonts w:asciiTheme="minorHAnsi" w:hAnsiTheme="minorHAnsi" w:cstheme="minorHAnsi"/>
        </w:rPr>
        <w:t xml:space="preserve">U skladu s preporukom Europske komisije kao i konkretnom situacijom </w:t>
      </w:r>
      <w:r w:rsidR="00C8772D" w:rsidRPr="00471D15">
        <w:rPr>
          <w:rFonts w:asciiTheme="minorHAnsi" w:hAnsiTheme="minorHAnsi" w:cstheme="minorHAnsi"/>
        </w:rPr>
        <w:t xml:space="preserve">na području </w:t>
      </w:r>
      <w:r w:rsidR="000A42BE" w:rsidRPr="00471D15">
        <w:rPr>
          <w:rFonts w:asciiTheme="minorHAnsi" w:hAnsiTheme="minorHAnsi" w:cstheme="minorHAnsi"/>
        </w:rPr>
        <w:t>općin</w:t>
      </w:r>
      <w:r w:rsidR="00C8772D" w:rsidRPr="00471D15">
        <w:rPr>
          <w:rFonts w:asciiTheme="minorHAnsi" w:hAnsiTheme="minorHAnsi" w:cstheme="minorHAnsi"/>
        </w:rPr>
        <w:t>e</w:t>
      </w:r>
      <w:r w:rsidR="000A42BE" w:rsidRPr="00471D15">
        <w:rPr>
          <w:rFonts w:asciiTheme="minorHAnsi" w:hAnsiTheme="minorHAnsi" w:cstheme="minorHAnsi"/>
        </w:rPr>
        <w:t xml:space="preserve"> </w:t>
      </w:r>
      <w:r w:rsidR="00216D49" w:rsidRPr="00471D15">
        <w:rPr>
          <w:rFonts w:asciiTheme="minorHAnsi" w:hAnsiTheme="minorHAnsi" w:cstheme="minorHAnsi"/>
        </w:rPr>
        <w:t>Brtonigla-Verteneglio</w:t>
      </w:r>
      <w:r w:rsidRPr="00471D15">
        <w:rPr>
          <w:rFonts w:asciiTheme="minorHAnsi" w:hAnsiTheme="minorHAnsi" w:cstheme="minorHAnsi"/>
        </w:rPr>
        <w:t>, identificirane su mjere koje mogu biti:</w:t>
      </w:r>
    </w:p>
    <w:p w14:paraId="5C844F02" w14:textId="77777777" w:rsidR="00022072" w:rsidRPr="00471D15" w:rsidRDefault="00022072" w:rsidP="00943FEB">
      <w:pPr>
        <w:pStyle w:val="Bezproreda1"/>
        <w:numPr>
          <w:ilvl w:val="0"/>
          <w:numId w:val="28"/>
        </w:numPr>
        <w:rPr>
          <w:rFonts w:asciiTheme="minorHAnsi" w:hAnsiTheme="minorHAnsi" w:cstheme="minorHAnsi"/>
        </w:rPr>
      </w:pPr>
      <w:r w:rsidRPr="00471D15">
        <w:rPr>
          <w:rFonts w:asciiTheme="minorHAnsi" w:hAnsiTheme="minorHAnsi" w:cstheme="minorHAnsi"/>
        </w:rPr>
        <w:t>opće mjere za smanjenje emisija CO</w:t>
      </w:r>
      <w:r w:rsidRPr="00471D15">
        <w:rPr>
          <w:rFonts w:asciiTheme="minorHAnsi" w:hAnsiTheme="minorHAnsi" w:cstheme="minorHAnsi"/>
          <w:vertAlign w:val="subscript"/>
        </w:rPr>
        <w:t>2</w:t>
      </w:r>
      <w:r w:rsidRPr="00471D15">
        <w:rPr>
          <w:rFonts w:asciiTheme="minorHAnsi" w:hAnsiTheme="minorHAnsi" w:cstheme="minorHAnsi"/>
        </w:rPr>
        <w:t xml:space="preserve"> iz sektora zgradarstva;</w:t>
      </w:r>
    </w:p>
    <w:p w14:paraId="5AD7D538" w14:textId="45ACD3B9" w:rsidR="00022072" w:rsidRPr="00471D15" w:rsidRDefault="00022072" w:rsidP="00943FEB">
      <w:pPr>
        <w:pStyle w:val="Bezproreda1"/>
        <w:numPr>
          <w:ilvl w:val="0"/>
          <w:numId w:val="28"/>
        </w:numPr>
        <w:rPr>
          <w:rFonts w:asciiTheme="minorHAnsi" w:hAnsiTheme="minorHAnsi" w:cstheme="minorHAnsi"/>
        </w:rPr>
      </w:pPr>
      <w:r w:rsidRPr="00471D15">
        <w:rPr>
          <w:rFonts w:asciiTheme="minorHAnsi" w:hAnsiTheme="minorHAnsi" w:cstheme="minorHAnsi"/>
        </w:rPr>
        <w:t>promotivne, informativne i edukativne mjere i aktivnosti</w:t>
      </w:r>
      <w:r w:rsidR="00420214">
        <w:rPr>
          <w:rFonts w:asciiTheme="minorHAnsi" w:hAnsiTheme="minorHAnsi" w:cstheme="minorHAnsi"/>
        </w:rPr>
        <w:t>.</w:t>
      </w:r>
    </w:p>
    <w:p w14:paraId="354579AD" w14:textId="77777777" w:rsidR="00022072" w:rsidRPr="00471D15" w:rsidRDefault="00022072" w:rsidP="00022072">
      <w:pPr>
        <w:pStyle w:val="Bezproreda1"/>
        <w:rPr>
          <w:rFonts w:asciiTheme="minorHAnsi" w:hAnsiTheme="minorHAnsi" w:cstheme="minorHAnsi"/>
        </w:rPr>
      </w:pPr>
    </w:p>
    <w:p w14:paraId="4559B3AB" w14:textId="142412E0" w:rsidR="00022072" w:rsidRPr="00471D15" w:rsidRDefault="00022072" w:rsidP="00022072">
      <w:pPr>
        <w:pStyle w:val="Bezproreda1"/>
        <w:rPr>
          <w:rFonts w:asciiTheme="minorHAnsi" w:hAnsiTheme="minorHAnsi" w:cstheme="minorHAnsi"/>
        </w:rPr>
      </w:pPr>
      <w:r w:rsidRPr="00471D15">
        <w:rPr>
          <w:rFonts w:asciiTheme="minorHAnsi" w:hAnsiTheme="minorHAnsi" w:cstheme="minorHAnsi"/>
        </w:rPr>
        <w:t>U nastavku će se predstaviti svaka od 1</w:t>
      </w:r>
      <w:r w:rsidR="00C8772D" w:rsidRPr="00471D15">
        <w:rPr>
          <w:rFonts w:asciiTheme="minorHAnsi" w:hAnsiTheme="minorHAnsi" w:cstheme="minorHAnsi"/>
        </w:rPr>
        <w:t>2</w:t>
      </w:r>
      <w:r w:rsidRPr="00471D15">
        <w:rPr>
          <w:rFonts w:asciiTheme="minorHAnsi" w:hAnsiTheme="minorHAnsi" w:cstheme="minorHAnsi"/>
        </w:rPr>
        <w:t xml:space="preserve"> mjera i aktivnosti iz sektora zgradarstva:</w:t>
      </w:r>
    </w:p>
    <w:p w14:paraId="69BB97C2" w14:textId="77777777" w:rsidR="00022072" w:rsidRPr="00471D15" w:rsidRDefault="00022072" w:rsidP="00022072">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8"/>
        <w:gridCol w:w="4508"/>
      </w:tblGrid>
      <w:tr w:rsidR="00022072" w:rsidRPr="00816664" w14:paraId="7625FFF3" w14:textId="77777777" w:rsidTr="003A0551">
        <w:trPr>
          <w:trHeight w:val="227"/>
        </w:trPr>
        <w:tc>
          <w:tcPr>
            <w:tcW w:w="2500" w:type="pct"/>
            <w:shd w:val="clear" w:color="auto" w:fill="F0917B" w:themeFill="accent5" w:themeFillTint="99"/>
            <w:vAlign w:val="center"/>
            <w:hideMark/>
          </w:tcPr>
          <w:p w14:paraId="5CB9E057" w14:textId="77777777" w:rsidR="00022072" w:rsidRPr="00816664" w:rsidRDefault="00022072" w:rsidP="002F3956">
            <w:pPr>
              <w:spacing w:after="0"/>
              <w:rPr>
                <w:rFonts w:cstheme="minorHAnsi"/>
                <w:b/>
                <w:bCs/>
                <w:sz w:val="20"/>
                <w:szCs w:val="20"/>
              </w:rPr>
            </w:pPr>
            <w:r w:rsidRPr="00816664">
              <w:rPr>
                <w:rFonts w:cstheme="minorHAnsi"/>
                <w:sz w:val="20"/>
                <w:szCs w:val="20"/>
              </w:rPr>
              <w:t>Ime mjere/aktivnost</w:t>
            </w:r>
          </w:p>
        </w:tc>
        <w:tc>
          <w:tcPr>
            <w:tcW w:w="2500" w:type="pct"/>
            <w:shd w:val="clear" w:color="auto" w:fill="F0917B" w:themeFill="accent5" w:themeFillTint="99"/>
            <w:vAlign w:val="center"/>
            <w:hideMark/>
          </w:tcPr>
          <w:p w14:paraId="61E054E7" w14:textId="77777777" w:rsidR="00022072" w:rsidRPr="007A1B64" w:rsidRDefault="00022072" w:rsidP="003A0551">
            <w:pPr>
              <w:numPr>
                <w:ilvl w:val="0"/>
                <w:numId w:val="34"/>
              </w:numPr>
              <w:spacing w:after="0" w:line="240" w:lineRule="auto"/>
              <w:rPr>
                <w:rFonts w:cstheme="minorHAnsi"/>
                <w:b/>
                <w:bCs/>
                <w:sz w:val="20"/>
                <w:szCs w:val="20"/>
              </w:rPr>
            </w:pPr>
            <w:r w:rsidRPr="007A1B64">
              <w:rPr>
                <w:rFonts w:cstheme="minorHAnsi"/>
                <w:b/>
                <w:bCs/>
                <w:sz w:val="20"/>
                <w:szCs w:val="20"/>
              </w:rPr>
              <w:t>EDUKACIJA ZAPOSLENIKA I KORISNIKA ZGRADA JAVNOG SEKTORA</w:t>
            </w:r>
          </w:p>
        </w:tc>
      </w:tr>
      <w:tr w:rsidR="00022072" w:rsidRPr="00816664" w14:paraId="603BC2C5" w14:textId="77777777" w:rsidTr="002F3956">
        <w:trPr>
          <w:trHeight w:val="227"/>
        </w:trPr>
        <w:tc>
          <w:tcPr>
            <w:tcW w:w="2500" w:type="pct"/>
            <w:shd w:val="clear" w:color="auto" w:fill="FADAD3" w:themeFill="accent5" w:themeFillTint="33"/>
            <w:vAlign w:val="center"/>
            <w:hideMark/>
          </w:tcPr>
          <w:p w14:paraId="2AD90BE8" w14:textId="77777777" w:rsidR="00022072" w:rsidRPr="00816664" w:rsidRDefault="00022072" w:rsidP="002F3956">
            <w:pPr>
              <w:spacing w:after="0"/>
              <w:rPr>
                <w:rFonts w:cstheme="minorHAnsi"/>
                <w:b/>
                <w:bCs/>
                <w:sz w:val="20"/>
                <w:szCs w:val="20"/>
              </w:rPr>
            </w:pPr>
            <w:r w:rsidRPr="00816664">
              <w:rPr>
                <w:rFonts w:cstheme="minorHAnsi"/>
                <w:b/>
                <w:bCs/>
                <w:sz w:val="20"/>
                <w:szCs w:val="20"/>
              </w:rPr>
              <w:t xml:space="preserve">Nositelj aktivnosti </w:t>
            </w:r>
          </w:p>
        </w:tc>
        <w:tc>
          <w:tcPr>
            <w:tcW w:w="2500" w:type="pct"/>
            <w:hideMark/>
          </w:tcPr>
          <w:p w14:paraId="61C29A04" w14:textId="5E3EDF7E" w:rsidR="001C11E7" w:rsidRPr="00816664" w:rsidRDefault="000A42BE" w:rsidP="002F3956">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2338017D" w14:textId="27A0E01E" w:rsidR="00022072" w:rsidRPr="00816664" w:rsidRDefault="00022072"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Ostali dionici:</w:t>
            </w:r>
          </w:p>
          <w:p w14:paraId="369DD687" w14:textId="77777777" w:rsidR="00022072" w:rsidRPr="00816664" w:rsidRDefault="00022072" w:rsidP="002F3956">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Istarska županija</w:t>
            </w:r>
          </w:p>
        </w:tc>
      </w:tr>
      <w:tr w:rsidR="00022072" w:rsidRPr="00816664" w14:paraId="17478E92" w14:textId="77777777" w:rsidTr="006D5C1B">
        <w:trPr>
          <w:trHeight w:val="227"/>
        </w:trPr>
        <w:tc>
          <w:tcPr>
            <w:tcW w:w="2500" w:type="pct"/>
            <w:shd w:val="clear" w:color="auto" w:fill="FADAD3" w:themeFill="accent5" w:themeFillTint="33"/>
            <w:vAlign w:val="center"/>
            <w:hideMark/>
          </w:tcPr>
          <w:p w14:paraId="6FABF593"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vAlign w:val="center"/>
            <w:hideMark/>
          </w:tcPr>
          <w:p w14:paraId="32F90BD4" w14:textId="1250B1DE" w:rsidR="00022072" w:rsidRPr="00816664" w:rsidRDefault="00022072"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20</w:t>
            </w:r>
            <w:r w:rsidR="002E65DA" w:rsidRPr="00816664">
              <w:rPr>
                <w:rFonts w:asciiTheme="minorHAnsi" w:hAnsiTheme="minorHAnsi" w:cstheme="minorHAnsi"/>
                <w:sz w:val="20"/>
                <w:szCs w:val="20"/>
              </w:rPr>
              <w:t>21</w:t>
            </w:r>
            <w:r w:rsidRPr="00816664">
              <w:rPr>
                <w:rFonts w:asciiTheme="minorHAnsi" w:hAnsiTheme="minorHAnsi" w:cstheme="minorHAnsi"/>
                <w:sz w:val="20"/>
                <w:szCs w:val="20"/>
              </w:rPr>
              <w:t>. - 20</w:t>
            </w:r>
            <w:r w:rsidR="009968B6" w:rsidRPr="00816664">
              <w:rPr>
                <w:rFonts w:asciiTheme="minorHAnsi" w:hAnsiTheme="minorHAnsi" w:cstheme="minorHAnsi"/>
                <w:sz w:val="20"/>
                <w:szCs w:val="20"/>
              </w:rPr>
              <w:t>29</w:t>
            </w:r>
            <w:r w:rsidRPr="00816664">
              <w:rPr>
                <w:rFonts w:asciiTheme="minorHAnsi" w:hAnsiTheme="minorHAnsi" w:cstheme="minorHAnsi"/>
                <w:sz w:val="20"/>
                <w:szCs w:val="20"/>
              </w:rPr>
              <w:t>.</w:t>
            </w:r>
          </w:p>
        </w:tc>
      </w:tr>
      <w:tr w:rsidR="00496E27" w:rsidRPr="00816664" w14:paraId="7C977F82" w14:textId="77777777" w:rsidTr="006D5C1B">
        <w:trPr>
          <w:trHeight w:val="375"/>
        </w:trPr>
        <w:tc>
          <w:tcPr>
            <w:tcW w:w="2500" w:type="pct"/>
            <w:shd w:val="clear" w:color="auto" w:fill="FADAD3" w:themeFill="accent5" w:themeFillTint="33"/>
            <w:vAlign w:val="center"/>
            <w:hideMark/>
          </w:tcPr>
          <w:p w14:paraId="2F35469D" w14:textId="4880C076" w:rsidR="00496E27" w:rsidRPr="00816664" w:rsidRDefault="00496E27"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vAlign w:val="center"/>
            <w:hideMark/>
          </w:tcPr>
          <w:p w14:paraId="29E2CB21" w14:textId="3D6A0EAE" w:rsidR="00496E27" w:rsidRPr="00816664" w:rsidRDefault="00496E27"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55,47 MWh</w:t>
            </w:r>
          </w:p>
        </w:tc>
      </w:tr>
      <w:tr w:rsidR="00022072" w:rsidRPr="00816664" w14:paraId="145422FF" w14:textId="77777777" w:rsidTr="006D5C1B">
        <w:trPr>
          <w:trHeight w:val="227"/>
        </w:trPr>
        <w:tc>
          <w:tcPr>
            <w:tcW w:w="2500" w:type="pct"/>
            <w:shd w:val="clear" w:color="auto" w:fill="FADAD3" w:themeFill="accent5" w:themeFillTint="33"/>
            <w:vAlign w:val="center"/>
            <w:hideMark/>
          </w:tcPr>
          <w:p w14:paraId="5B03AC37" w14:textId="571039FA" w:rsidR="00022072" w:rsidRPr="00816664" w:rsidRDefault="00022072" w:rsidP="002F3956">
            <w:pPr>
              <w:spacing w:after="0"/>
              <w:rPr>
                <w:rFonts w:cstheme="minorHAnsi"/>
                <w:b/>
                <w:bCs/>
                <w:sz w:val="20"/>
                <w:szCs w:val="20"/>
              </w:rPr>
            </w:pPr>
            <w:r w:rsidRPr="00816664">
              <w:rPr>
                <w:rFonts w:cstheme="minorHAnsi"/>
                <w:b/>
                <w:bCs/>
                <w:sz w:val="20"/>
                <w:szCs w:val="20"/>
              </w:rPr>
              <w:t xml:space="preserve">Procjena smanjenja emisije </w:t>
            </w:r>
            <w:r w:rsidR="0024299A" w:rsidRPr="00816664">
              <w:rPr>
                <w:rFonts w:cstheme="minorHAnsi"/>
                <w:b/>
                <w:bCs/>
                <w:sz w:val="20"/>
                <w:szCs w:val="20"/>
              </w:rPr>
              <w:t>u 2030. godini</w:t>
            </w:r>
            <w:r w:rsidR="0095770B" w:rsidRPr="00816664">
              <w:rPr>
                <w:rFonts w:cstheme="minorHAnsi"/>
                <w:b/>
                <w:bCs/>
                <w:sz w:val="20"/>
                <w:szCs w:val="20"/>
              </w:rPr>
              <w:t xml:space="preserve"> </w:t>
            </w:r>
            <w:r w:rsidRPr="00816664">
              <w:rPr>
                <w:rFonts w:cstheme="minorHAnsi"/>
                <w:b/>
                <w:bCs/>
                <w:sz w:val="20"/>
                <w:szCs w:val="20"/>
              </w:rPr>
              <w:t>(t CO</w:t>
            </w:r>
            <w:r w:rsidRPr="00816664">
              <w:rPr>
                <w:rFonts w:cstheme="minorHAnsi"/>
                <w:b/>
                <w:bCs/>
                <w:sz w:val="20"/>
                <w:szCs w:val="20"/>
                <w:vertAlign w:val="subscript"/>
              </w:rPr>
              <w:t>2</w:t>
            </w:r>
            <w:r w:rsidRPr="00816664">
              <w:rPr>
                <w:rFonts w:cstheme="minorHAnsi"/>
                <w:b/>
                <w:bCs/>
                <w:sz w:val="20"/>
                <w:szCs w:val="20"/>
              </w:rPr>
              <w:t>)</w:t>
            </w:r>
          </w:p>
        </w:tc>
        <w:tc>
          <w:tcPr>
            <w:tcW w:w="2500" w:type="pct"/>
            <w:vAlign w:val="center"/>
            <w:hideMark/>
          </w:tcPr>
          <w:p w14:paraId="36F29BEA" w14:textId="5981EF33" w:rsidR="00022072" w:rsidRPr="00816664" w:rsidRDefault="00B46621"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 xml:space="preserve">8,86 </w:t>
            </w:r>
            <w:r w:rsidR="00022072" w:rsidRPr="00816664">
              <w:rPr>
                <w:rFonts w:asciiTheme="minorHAnsi" w:hAnsiTheme="minorHAnsi" w:cstheme="minorHAnsi"/>
                <w:sz w:val="20"/>
                <w:szCs w:val="20"/>
              </w:rPr>
              <w:t>t CO</w:t>
            </w:r>
            <w:r w:rsidR="00022072" w:rsidRPr="00816664">
              <w:rPr>
                <w:rFonts w:asciiTheme="minorHAnsi" w:hAnsiTheme="minorHAnsi" w:cstheme="minorHAnsi"/>
                <w:sz w:val="20"/>
                <w:szCs w:val="20"/>
                <w:vertAlign w:val="subscript"/>
              </w:rPr>
              <w:t>2</w:t>
            </w:r>
          </w:p>
        </w:tc>
      </w:tr>
      <w:tr w:rsidR="00022072" w:rsidRPr="00816664" w14:paraId="74F356FE" w14:textId="77777777" w:rsidTr="006D5C1B">
        <w:trPr>
          <w:trHeight w:val="227"/>
        </w:trPr>
        <w:tc>
          <w:tcPr>
            <w:tcW w:w="2500" w:type="pct"/>
            <w:shd w:val="clear" w:color="auto" w:fill="FADAD3" w:themeFill="accent5" w:themeFillTint="33"/>
            <w:vAlign w:val="center"/>
            <w:hideMark/>
          </w:tcPr>
          <w:p w14:paraId="7ACF52F2" w14:textId="77777777" w:rsidR="00022072" w:rsidRPr="00816664" w:rsidRDefault="00022072"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shd w:val="clear" w:color="auto" w:fill="auto"/>
            <w:vAlign w:val="center"/>
            <w:hideMark/>
          </w:tcPr>
          <w:p w14:paraId="7EAE0499" w14:textId="2ECCFBAD" w:rsidR="00022072" w:rsidRPr="00816664" w:rsidRDefault="00BD6F7A"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 xml:space="preserve">Ukupno </w:t>
            </w:r>
            <w:r w:rsidR="00044F7E" w:rsidRPr="00816664">
              <w:rPr>
                <w:rFonts w:asciiTheme="minorHAnsi" w:hAnsiTheme="minorHAnsi" w:cstheme="minorHAnsi"/>
                <w:sz w:val="20"/>
                <w:szCs w:val="20"/>
              </w:rPr>
              <w:t>4.000</w:t>
            </w:r>
            <w:r w:rsidRPr="00816664">
              <w:rPr>
                <w:rFonts w:asciiTheme="minorHAnsi" w:hAnsiTheme="minorHAnsi" w:cstheme="minorHAnsi"/>
                <w:sz w:val="20"/>
                <w:szCs w:val="20"/>
              </w:rPr>
              <w:t xml:space="preserve"> </w:t>
            </w:r>
            <w:r w:rsidR="00022072" w:rsidRPr="00816664">
              <w:rPr>
                <w:rFonts w:asciiTheme="minorHAnsi" w:hAnsiTheme="minorHAnsi" w:cstheme="minorHAnsi"/>
                <w:sz w:val="20"/>
                <w:szCs w:val="20"/>
              </w:rPr>
              <w:t>EUR</w:t>
            </w:r>
          </w:p>
        </w:tc>
      </w:tr>
      <w:tr w:rsidR="00022072" w:rsidRPr="00816664" w14:paraId="5B5A5916" w14:textId="77777777" w:rsidTr="006D5C1B">
        <w:trPr>
          <w:trHeight w:val="227"/>
        </w:trPr>
        <w:tc>
          <w:tcPr>
            <w:tcW w:w="2500" w:type="pct"/>
            <w:shd w:val="clear" w:color="auto" w:fill="FADAD3" w:themeFill="accent5" w:themeFillTint="33"/>
            <w:vAlign w:val="center"/>
            <w:hideMark/>
          </w:tcPr>
          <w:p w14:paraId="365D4064" w14:textId="77777777" w:rsidR="00022072" w:rsidRPr="00816664" w:rsidRDefault="00022072"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shd w:val="clear" w:color="auto" w:fill="auto"/>
            <w:vAlign w:val="center"/>
            <w:hideMark/>
          </w:tcPr>
          <w:p w14:paraId="327C0862" w14:textId="578B3DF3" w:rsidR="00022072" w:rsidRPr="00816664" w:rsidRDefault="00044F7E" w:rsidP="006D5C1B">
            <w:pPr>
              <w:spacing w:after="0" w:line="240" w:lineRule="auto"/>
              <w:rPr>
                <w:rFonts w:cstheme="minorHAnsi"/>
                <w:sz w:val="20"/>
                <w:szCs w:val="20"/>
              </w:rPr>
            </w:pPr>
            <w:r w:rsidRPr="00816664">
              <w:rPr>
                <w:rFonts w:cstheme="minorHAnsi"/>
                <w:sz w:val="20"/>
                <w:szCs w:val="20"/>
              </w:rPr>
              <w:t>451,27</w:t>
            </w:r>
            <w:r w:rsidR="00022072" w:rsidRPr="00816664">
              <w:rPr>
                <w:rFonts w:cstheme="minorHAnsi"/>
                <w:sz w:val="20"/>
                <w:szCs w:val="20"/>
              </w:rPr>
              <w:t xml:space="preserve"> EUR/ t CO</w:t>
            </w:r>
            <w:r w:rsidR="00022072" w:rsidRPr="00816664">
              <w:rPr>
                <w:rFonts w:cstheme="minorHAnsi"/>
                <w:sz w:val="20"/>
                <w:szCs w:val="20"/>
                <w:vertAlign w:val="subscript"/>
              </w:rPr>
              <w:t>2</w:t>
            </w:r>
          </w:p>
        </w:tc>
      </w:tr>
      <w:tr w:rsidR="00022072" w:rsidRPr="00816664" w14:paraId="3D610606" w14:textId="77777777" w:rsidTr="002F3956">
        <w:trPr>
          <w:trHeight w:val="227"/>
        </w:trPr>
        <w:tc>
          <w:tcPr>
            <w:tcW w:w="2500" w:type="pct"/>
            <w:shd w:val="clear" w:color="auto" w:fill="FADAD3" w:themeFill="accent5" w:themeFillTint="33"/>
            <w:vAlign w:val="center"/>
            <w:hideMark/>
          </w:tcPr>
          <w:p w14:paraId="341897C1" w14:textId="77777777" w:rsidR="00022072" w:rsidRPr="00816664" w:rsidRDefault="00022072" w:rsidP="002F3956">
            <w:pPr>
              <w:spacing w:after="0"/>
              <w:rPr>
                <w:rFonts w:cstheme="minorHAnsi"/>
                <w:b/>
                <w:bCs/>
                <w:sz w:val="20"/>
                <w:szCs w:val="20"/>
              </w:rPr>
            </w:pPr>
            <w:r w:rsidRPr="00816664">
              <w:rPr>
                <w:rFonts w:cstheme="minorHAnsi"/>
                <w:b/>
                <w:bCs/>
                <w:sz w:val="20"/>
                <w:szCs w:val="20"/>
              </w:rPr>
              <w:t>Izvor sredstava za provedbu</w:t>
            </w:r>
          </w:p>
        </w:tc>
        <w:tc>
          <w:tcPr>
            <w:tcW w:w="2500" w:type="pct"/>
            <w:hideMark/>
          </w:tcPr>
          <w:p w14:paraId="2E829D22" w14:textId="07565ED8" w:rsidR="00022072" w:rsidRPr="00816664" w:rsidRDefault="00022072" w:rsidP="002F3956">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 xml:space="preserve">Proračun </w:t>
            </w:r>
            <w:r w:rsidR="000A42BE" w:rsidRPr="00816664">
              <w:rPr>
                <w:rFonts w:asciiTheme="minorHAnsi" w:hAnsiTheme="minorHAnsi" w:cstheme="minorHAnsi"/>
                <w:sz w:val="20"/>
                <w:szCs w:val="20"/>
              </w:rPr>
              <w:t>Općine</w:t>
            </w:r>
          </w:p>
          <w:p w14:paraId="63D2E8E8" w14:textId="77777777" w:rsidR="00022072" w:rsidRPr="00816664" w:rsidRDefault="00022072" w:rsidP="002F3956">
            <w:pPr>
              <w:pStyle w:val="Bezproreda1"/>
              <w:numPr>
                <w:ilvl w:val="0"/>
                <w:numId w:val="27"/>
              </w:numPr>
              <w:rPr>
                <w:rFonts w:asciiTheme="minorHAnsi" w:hAnsiTheme="minorHAnsi" w:cstheme="minorHAnsi"/>
                <w:sz w:val="20"/>
                <w:szCs w:val="20"/>
              </w:rPr>
            </w:pPr>
            <w:r w:rsidRPr="00816664">
              <w:rPr>
                <w:rFonts w:asciiTheme="minorHAnsi" w:hAnsiTheme="minorHAnsi" w:cstheme="minorHAnsi"/>
                <w:sz w:val="20"/>
                <w:szCs w:val="20"/>
              </w:rPr>
              <w:t>Proračun Istarske županije</w:t>
            </w:r>
          </w:p>
          <w:p w14:paraId="2D3DF808" w14:textId="17BE43C0" w:rsidR="00022072" w:rsidRPr="00816664" w:rsidRDefault="00231879" w:rsidP="002F3956">
            <w:pPr>
              <w:pStyle w:val="Bezproreda1"/>
              <w:numPr>
                <w:ilvl w:val="0"/>
                <w:numId w:val="27"/>
              </w:numPr>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tc>
      </w:tr>
      <w:tr w:rsidR="00022072" w:rsidRPr="00816664" w14:paraId="1CA42F9B" w14:textId="77777777" w:rsidTr="002F3956">
        <w:trPr>
          <w:trHeight w:val="227"/>
        </w:trPr>
        <w:tc>
          <w:tcPr>
            <w:tcW w:w="2500" w:type="pct"/>
            <w:shd w:val="clear" w:color="auto" w:fill="FADAD3" w:themeFill="accent5" w:themeFillTint="33"/>
            <w:vAlign w:val="center"/>
            <w:hideMark/>
          </w:tcPr>
          <w:p w14:paraId="4E30FA15"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47F6D2AB" w14:textId="5C03455C" w:rsidR="00022072" w:rsidRPr="00816664" w:rsidRDefault="00022072" w:rsidP="004F3AA0">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Mjera obuhvaća cijeli niz obrazovnih aktivnosti koje se redovno provode poput: ISGE radionice za zaposlenike </w:t>
            </w:r>
            <w:r w:rsidR="00231879" w:rsidRPr="00816664">
              <w:rPr>
                <w:rFonts w:asciiTheme="minorHAnsi" w:hAnsiTheme="minorHAnsi" w:cstheme="minorHAnsi"/>
                <w:sz w:val="20"/>
                <w:szCs w:val="20"/>
              </w:rPr>
              <w:t>Općine</w:t>
            </w:r>
            <w:r w:rsidRPr="00816664">
              <w:rPr>
                <w:rFonts w:asciiTheme="minorHAnsi" w:hAnsiTheme="minorHAnsi" w:cstheme="minorHAnsi"/>
                <w:sz w:val="20"/>
                <w:szCs w:val="20"/>
              </w:rPr>
              <w:t xml:space="preserve"> i za korisnike ostalih ustanova. </w:t>
            </w:r>
            <w:r w:rsidRPr="00816664">
              <w:rPr>
                <w:rFonts w:asciiTheme="minorHAnsi" w:hAnsiTheme="minorHAnsi" w:cstheme="minorHAnsi"/>
                <w:sz w:val="20"/>
                <w:szCs w:val="20"/>
              </w:rPr>
              <w:lastRenderedPageBreak/>
              <w:t>Zatim, provedba skupa aktivnosti pod nazivom „Zeleni ured“ kako bi se u svakodnevnom uredskom poslovanju smanjio negativan utjecaj na okoliš, a povećala učinkovitost korištenja resursa. Zeleni ured provodi se sukladno sljedećim načelima:</w:t>
            </w:r>
          </w:p>
          <w:p w14:paraId="62FCB832" w14:textId="0D7AC8DE" w:rsidR="00022072" w:rsidRPr="00816664" w:rsidRDefault="00022072" w:rsidP="00943FEB">
            <w:pPr>
              <w:pStyle w:val="Bezproreda1"/>
              <w:numPr>
                <w:ilvl w:val="0"/>
                <w:numId w:val="29"/>
              </w:numPr>
              <w:rPr>
                <w:rFonts w:asciiTheme="minorHAnsi" w:hAnsiTheme="minorHAnsi" w:cstheme="minorHAnsi"/>
                <w:sz w:val="20"/>
                <w:szCs w:val="20"/>
              </w:rPr>
            </w:pPr>
            <w:r w:rsidRPr="00816664">
              <w:rPr>
                <w:rFonts w:asciiTheme="minorHAnsi" w:hAnsiTheme="minorHAnsi" w:cstheme="minorHAnsi"/>
                <w:sz w:val="20"/>
                <w:szCs w:val="20"/>
              </w:rPr>
              <w:t>Efikasno korištenje energije i materijala</w:t>
            </w:r>
            <w:r w:rsidR="00231879" w:rsidRPr="00816664">
              <w:rPr>
                <w:rFonts w:asciiTheme="minorHAnsi" w:hAnsiTheme="minorHAnsi" w:cstheme="minorHAnsi"/>
                <w:sz w:val="20"/>
                <w:szCs w:val="20"/>
              </w:rPr>
              <w:t>;</w:t>
            </w:r>
          </w:p>
          <w:p w14:paraId="14333A59" w14:textId="3F422D34" w:rsidR="00022072" w:rsidRPr="00816664" w:rsidRDefault="00022072" w:rsidP="00943FEB">
            <w:pPr>
              <w:pStyle w:val="Bezproreda1"/>
              <w:numPr>
                <w:ilvl w:val="0"/>
                <w:numId w:val="29"/>
              </w:numPr>
              <w:rPr>
                <w:rFonts w:asciiTheme="minorHAnsi" w:hAnsiTheme="minorHAnsi" w:cstheme="minorHAnsi"/>
                <w:sz w:val="20"/>
                <w:szCs w:val="20"/>
              </w:rPr>
            </w:pPr>
            <w:r w:rsidRPr="00816664">
              <w:rPr>
                <w:rFonts w:asciiTheme="minorHAnsi" w:hAnsiTheme="minorHAnsi" w:cstheme="minorHAnsi"/>
                <w:sz w:val="20"/>
                <w:szCs w:val="20"/>
              </w:rPr>
              <w:t>Smanjenje otpada</w:t>
            </w:r>
            <w:r w:rsidR="00231879" w:rsidRPr="00816664">
              <w:rPr>
                <w:rFonts w:asciiTheme="minorHAnsi" w:hAnsiTheme="minorHAnsi" w:cstheme="minorHAnsi"/>
                <w:sz w:val="20"/>
                <w:szCs w:val="20"/>
              </w:rPr>
              <w:t>;</w:t>
            </w:r>
          </w:p>
          <w:p w14:paraId="0C521631" w14:textId="68CD0572" w:rsidR="00022072" w:rsidRPr="00816664" w:rsidRDefault="00022072" w:rsidP="00943FEB">
            <w:pPr>
              <w:pStyle w:val="Bezproreda1"/>
              <w:numPr>
                <w:ilvl w:val="0"/>
                <w:numId w:val="29"/>
              </w:numPr>
              <w:rPr>
                <w:rFonts w:asciiTheme="minorHAnsi" w:hAnsiTheme="minorHAnsi" w:cstheme="minorHAnsi"/>
                <w:sz w:val="20"/>
                <w:szCs w:val="20"/>
              </w:rPr>
            </w:pPr>
            <w:r w:rsidRPr="00816664">
              <w:rPr>
                <w:rFonts w:asciiTheme="minorHAnsi" w:hAnsiTheme="minorHAnsi" w:cstheme="minorHAnsi"/>
                <w:sz w:val="20"/>
                <w:szCs w:val="20"/>
              </w:rPr>
              <w:t>Recikliranje</w:t>
            </w:r>
            <w:r w:rsidR="00231879" w:rsidRPr="00816664">
              <w:rPr>
                <w:rFonts w:asciiTheme="minorHAnsi" w:hAnsiTheme="minorHAnsi" w:cstheme="minorHAnsi"/>
                <w:sz w:val="20"/>
                <w:szCs w:val="20"/>
              </w:rPr>
              <w:t>;</w:t>
            </w:r>
          </w:p>
          <w:p w14:paraId="2D25A84C" w14:textId="77777777" w:rsidR="00E14E12" w:rsidRDefault="00022072" w:rsidP="00E14E12">
            <w:pPr>
              <w:pStyle w:val="Bezproreda1"/>
              <w:numPr>
                <w:ilvl w:val="0"/>
                <w:numId w:val="29"/>
              </w:numPr>
              <w:rPr>
                <w:rFonts w:asciiTheme="minorHAnsi" w:hAnsiTheme="minorHAnsi" w:cstheme="minorHAnsi"/>
                <w:sz w:val="20"/>
                <w:szCs w:val="20"/>
              </w:rPr>
            </w:pPr>
            <w:r w:rsidRPr="00816664">
              <w:rPr>
                <w:rFonts w:asciiTheme="minorHAnsi" w:hAnsiTheme="minorHAnsi" w:cstheme="minorHAnsi"/>
                <w:sz w:val="20"/>
                <w:szCs w:val="20"/>
              </w:rPr>
              <w:t>Izrada, distribucija i promocija obrazovnih letaka, priručnika, postera i slično.</w:t>
            </w:r>
          </w:p>
          <w:p w14:paraId="442A0F92" w14:textId="3D63A2E0" w:rsidR="00E14E12" w:rsidRPr="00E14E12" w:rsidRDefault="00E14E12" w:rsidP="006D5C1B">
            <w:pPr>
              <w:pStyle w:val="Bezproreda1"/>
              <w:rPr>
                <w:rFonts w:asciiTheme="minorHAnsi" w:hAnsiTheme="minorHAnsi" w:cstheme="minorHAnsi"/>
                <w:sz w:val="20"/>
                <w:szCs w:val="20"/>
              </w:rPr>
            </w:pPr>
            <w:r w:rsidRPr="00E14E12">
              <w:rPr>
                <w:rFonts w:asciiTheme="minorHAnsi" w:hAnsiTheme="minorHAnsi" w:cstheme="minorHAnsi"/>
                <w:sz w:val="20"/>
                <w:szCs w:val="20"/>
              </w:rPr>
              <w:t xml:space="preserve">'Programom </w:t>
            </w:r>
            <w:proofErr w:type="spellStart"/>
            <w:r>
              <w:rPr>
                <w:rFonts w:asciiTheme="minorHAnsi" w:hAnsiTheme="minorHAnsi" w:cstheme="minorHAnsi"/>
                <w:sz w:val="20"/>
                <w:szCs w:val="20"/>
              </w:rPr>
              <w:t>S</w:t>
            </w:r>
            <w:r w:rsidRPr="00E14E12">
              <w:rPr>
                <w:rFonts w:asciiTheme="minorHAnsi" w:hAnsiTheme="minorHAnsi" w:cstheme="minorHAnsi"/>
                <w:sz w:val="20"/>
                <w:szCs w:val="20"/>
              </w:rPr>
              <w:t>ave@work</w:t>
            </w:r>
            <w:proofErr w:type="spellEnd"/>
            <w:r w:rsidRPr="00E14E12">
              <w:rPr>
                <w:rFonts w:asciiTheme="minorHAnsi" w:hAnsiTheme="minorHAnsi" w:cstheme="minorHAnsi"/>
                <w:sz w:val="20"/>
                <w:szCs w:val="20"/>
              </w:rPr>
              <w:t xml:space="preserve"> u javim zgradama po istom modelu u koji je uključen i grad Buje - </w:t>
            </w:r>
            <w:proofErr w:type="spellStart"/>
            <w:r w:rsidRPr="00E14E12">
              <w:rPr>
                <w:rFonts w:asciiTheme="minorHAnsi" w:hAnsiTheme="minorHAnsi" w:cstheme="minorHAnsi"/>
                <w:sz w:val="20"/>
                <w:szCs w:val="20"/>
              </w:rPr>
              <w:t>Buie</w:t>
            </w:r>
            <w:proofErr w:type="spellEnd"/>
            <w:r w:rsidRPr="00E14E12">
              <w:rPr>
                <w:rFonts w:asciiTheme="minorHAnsi" w:hAnsiTheme="minorHAnsi" w:cstheme="minorHAnsi"/>
                <w:sz w:val="20"/>
                <w:szCs w:val="20"/>
              </w:rPr>
              <w:t xml:space="preserve"> (SUPPORT) – procjenjuju se uštede između 10 i 20% energije na razini zgrade bez fizičkih intervencija.</w:t>
            </w:r>
          </w:p>
        </w:tc>
      </w:tr>
      <w:tr w:rsidR="00D0409E" w:rsidRPr="00816664" w14:paraId="013BAC7C" w14:textId="77777777" w:rsidTr="002F3956">
        <w:trPr>
          <w:trHeight w:val="227"/>
        </w:trPr>
        <w:tc>
          <w:tcPr>
            <w:tcW w:w="2500" w:type="pct"/>
            <w:shd w:val="clear" w:color="auto" w:fill="FADAD3" w:themeFill="accent5" w:themeFillTint="33"/>
            <w:vAlign w:val="center"/>
          </w:tcPr>
          <w:p w14:paraId="6B49D59B" w14:textId="3DE90838" w:rsidR="00D0409E" w:rsidRPr="00816664" w:rsidRDefault="00D0409E" w:rsidP="00D0409E">
            <w:pPr>
              <w:spacing w:after="0"/>
              <w:rPr>
                <w:rFonts w:cstheme="minorHAnsi"/>
                <w:b/>
                <w:bCs/>
                <w:sz w:val="20"/>
                <w:szCs w:val="20"/>
              </w:rPr>
            </w:pPr>
            <w:r>
              <w:rPr>
                <w:rFonts w:ascii="Calibri" w:eastAsia="Calibri" w:hAnsi="Calibri" w:cs="Calibri"/>
                <w:b/>
                <w:bCs/>
                <w:sz w:val="18"/>
                <w:szCs w:val="18"/>
                <w:lang w:eastAsia="en-US"/>
              </w:rPr>
              <w:lastRenderedPageBreak/>
              <w:t>Indikatori monitoringa</w:t>
            </w:r>
          </w:p>
        </w:tc>
        <w:tc>
          <w:tcPr>
            <w:tcW w:w="2500" w:type="pct"/>
          </w:tcPr>
          <w:p w14:paraId="0A949598" w14:textId="2FED31A6" w:rsidR="00D0409E" w:rsidRPr="00816664" w:rsidRDefault="00D0409E" w:rsidP="00D0409E">
            <w:pPr>
              <w:pStyle w:val="Bezproreda1"/>
              <w:rPr>
                <w:rFonts w:asciiTheme="minorHAnsi" w:hAnsiTheme="minorHAnsi" w:cstheme="minorHAnsi"/>
                <w:sz w:val="20"/>
                <w:szCs w:val="20"/>
              </w:rPr>
            </w:pPr>
            <w:r>
              <w:rPr>
                <w:rFonts w:cs="Calibri"/>
                <w:sz w:val="18"/>
                <w:szCs w:val="18"/>
              </w:rPr>
              <w:t>Broj i vrsta provedenih radionica, broj i vrsta edukativnog materijala (letaka, priručnika, postera)</w:t>
            </w:r>
          </w:p>
        </w:tc>
      </w:tr>
    </w:tbl>
    <w:p w14:paraId="1759D896" w14:textId="52AFCC4C" w:rsidR="00022072" w:rsidRPr="00471D15" w:rsidRDefault="00022072" w:rsidP="00496E27">
      <w:pPr>
        <w:rPr>
          <w:rFonts w:eastAsia="Calibri" w:cstheme="minorHAns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22072" w:rsidRPr="00816664" w14:paraId="699BB743" w14:textId="77777777" w:rsidTr="003A0551">
        <w:trPr>
          <w:trHeight w:val="227"/>
        </w:trPr>
        <w:tc>
          <w:tcPr>
            <w:tcW w:w="2500" w:type="pct"/>
            <w:shd w:val="clear" w:color="auto" w:fill="F0917B" w:themeFill="accent5" w:themeFillTint="99"/>
            <w:vAlign w:val="center"/>
            <w:hideMark/>
          </w:tcPr>
          <w:p w14:paraId="26C3A1B6" w14:textId="77777777" w:rsidR="00022072" w:rsidRPr="00816664" w:rsidRDefault="00022072" w:rsidP="002F3956">
            <w:pPr>
              <w:spacing w:after="0"/>
              <w:rPr>
                <w:rFonts w:cstheme="minorHAnsi"/>
                <w:sz w:val="20"/>
                <w:szCs w:val="20"/>
              </w:rPr>
            </w:pPr>
            <w:r w:rsidRPr="00816664">
              <w:rPr>
                <w:rFonts w:cstheme="minorHAnsi"/>
                <w:bCs/>
                <w:sz w:val="20"/>
                <w:szCs w:val="20"/>
              </w:rPr>
              <w:t>Ime mjere/aktivnost</w:t>
            </w:r>
          </w:p>
        </w:tc>
        <w:tc>
          <w:tcPr>
            <w:tcW w:w="2500" w:type="pct"/>
            <w:shd w:val="clear" w:color="auto" w:fill="F0917B" w:themeFill="accent5" w:themeFillTint="99"/>
            <w:vAlign w:val="center"/>
            <w:hideMark/>
          </w:tcPr>
          <w:p w14:paraId="3A1F9B75" w14:textId="2A0DE892" w:rsidR="00022072" w:rsidRPr="007A1B64" w:rsidRDefault="007A1B64" w:rsidP="003A0551">
            <w:pPr>
              <w:numPr>
                <w:ilvl w:val="0"/>
                <w:numId w:val="34"/>
              </w:numPr>
              <w:suppressAutoHyphens/>
              <w:spacing w:after="0" w:line="240" w:lineRule="auto"/>
              <w:textAlignment w:val="baseline"/>
              <w:rPr>
                <w:rFonts w:cstheme="minorHAnsi"/>
                <w:b/>
                <w:bCs/>
                <w:sz w:val="20"/>
                <w:szCs w:val="20"/>
              </w:rPr>
            </w:pPr>
            <w:r w:rsidRPr="007A1B64">
              <w:rPr>
                <w:rFonts w:ascii="Calibri" w:eastAsia="Times New Roman" w:hAnsi="Calibri" w:cs="Calibri"/>
                <w:b/>
                <w:bCs/>
                <w:color w:val="000000"/>
                <w:sz w:val="20"/>
                <w:szCs w:val="20"/>
              </w:rPr>
              <w:t>ZAMJENA POSTOJEĆIH ŽARULJA S ENERGETSKI UČINKOVITIM ŽARULJAMA U ZGRADAMA JAVNOG SEKTORA</w:t>
            </w:r>
          </w:p>
        </w:tc>
      </w:tr>
      <w:tr w:rsidR="00022072" w:rsidRPr="00816664" w14:paraId="321A6915" w14:textId="77777777" w:rsidTr="002F3956">
        <w:trPr>
          <w:trHeight w:val="227"/>
        </w:trPr>
        <w:tc>
          <w:tcPr>
            <w:tcW w:w="2500" w:type="pct"/>
            <w:shd w:val="clear" w:color="auto" w:fill="FADAD3" w:themeFill="accent5" w:themeFillTint="33"/>
            <w:vAlign w:val="center"/>
            <w:hideMark/>
          </w:tcPr>
          <w:p w14:paraId="15D2646D"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hideMark/>
          </w:tcPr>
          <w:p w14:paraId="42A47A9D" w14:textId="222B5F58" w:rsidR="008F5483" w:rsidRPr="00816664" w:rsidRDefault="0093777D" w:rsidP="002F3956">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58D93256" w14:textId="77777777" w:rsidR="00022072" w:rsidRPr="00816664" w:rsidRDefault="00022072" w:rsidP="002F3956">
            <w:pPr>
              <w:pStyle w:val="Odlomakpopisa1"/>
              <w:suppressAutoHyphens/>
              <w:spacing w:after="0" w:line="240" w:lineRule="auto"/>
              <w:ind w:left="0"/>
              <w:jc w:val="left"/>
              <w:textAlignment w:val="baseline"/>
              <w:rPr>
                <w:rFonts w:asciiTheme="minorHAnsi" w:hAnsiTheme="minorHAnsi" w:cstheme="minorHAnsi"/>
                <w:sz w:val="20"/>
                <w:szCs w:val="20"/>
              </w:rPr>
            </w:pPr>
            <w:r w:rsidRPr="00816664">
              <w:rPr>
                <w:rFonts w:asciiTheme="minorHAnsi" w:hAnsiTheme="minorHAnsi" w:cstheme="minorHAnsi"/>
                <w:sz w:val="20"/>
                <w:szCs w:val="20"/>
              </w:rPr>
              <w:t>Ostali dionici:</w:t>
            </w:r>
          </w:p>
          <w:p w14:paraId="1F6CF5B2" w14:textId="77777777" w:rsidR="00022072" w:rsidRPr="00816664" w:rsidRDefault="00022072" w:rsidP="002F3956">
            <w:pPr>
              <w:pStyle w:val="Odlomakpopisa1"/>
              <w:numPr>
                <w:ilvl w:val="0"/>
                <w:numId w:val="17"/>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Istarska županija</w:t>
            </w:r>
          </w:p>
        </w:tc>
      </w:tr>
      <w:tr w:rsidR="00022072" w:rsidRPr="00816664" w14:paraId="0ADA76CD" w14:textId="77777777" w:rsidTr="002F3956">
        <w:trPr>
          <w:trHeight w:val="227"/>
        </w:trPr>
        <w:tc>
          <w:tcPr>
            <w:tcW w:w="2500" w:type="pct"/>
            <w:shd w:val="clear" w:color="auto" w:fill="FADAD3" w:themeFill="accent5" w:themeFillTint="33"/>
            <w:vAlign w:val="center"/>
            <w:hideMark/>
          </w:tcPr>
          <w:p w14:paraId="3A3E260B"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hideMark/>
          </w:tcPr>
          <w:p w14:paraId="7D463E8C" w14:textId="5ACFEF79" w:rsidR="00022072" w:rsidRPr="00816664" w:rsidRDefault="00022072" w:rsidP="002F3956">
            <w:pPr>
              <w:spacing w:after="0"/>
              <w:rPr>
                <w:rFonts w:cstheme="minorHAnsi"/>
                <w:sz w:val="20"/>
                <w:szCs w:val="20"/>
              </w:rPr>
            </w:pPr>
            <w:r w:rsidRPr="00816664">
              <w:rPr>
                <w:rFonts w:cstheme="minorHAnsi"/>
                <w:sz w:val="20"/>
                <w:szCs w:val="20"/>
              </w:rPr>
              <w:t>20</w:t>
            </w:r>
            <w:r w:rsidR="008F5483" w:rsidRPr="00816664">
              <w:rPr>
                <w:rFonts w:cstheme="minorHAnsi"/>
                <w:sz w:val="20"/>
                <w:szCs w:val="20"/>
              </w:rPr>
              <w:t>21</w:t>
            </w:r>
            <w:r w:rsidRPr="00816664">
              <w:rPr>
                <w:rFonts w:cstheme="minorHAnsi"/>
                <w:sz w:val="20"/>
                <w:szCs w:val="20"/>
              </w:rPr>
              <w:t>.-20</w:t>
            </w:r>
            <w:r w:rsidR="009D3ED2" w:rsidRPr="00816664">
              <w:rPr>
                <w:rFonts w:cstheme="minorHAnsi"/>
                <w:sz w:val="20"/>
                <w:szCs w:val="20"/>
              </w:rPr>
              <w:t>30</w:t>
            </w:r>
            <w:r w:rsidRPr="00816664">
              <w:rPr>
                <w:rFonts w:cstheme="minorHAnsi"/>
                <w:sz w:val="20"/>
                <w:szCs w:val="20"/>
              </w:rPr>
              <w:t>.</w:t>
            </w:r>
          </w:p>
        </w:tc>
      </w:tr>
      <w:tr w:rsidR="00496E27" w:rsidRPr="00816664" w14:paraId="7A2C2910" w14:textId="77777777" w:rsidTr="002F3956">
        <w:trPr>
          <w:trHeight w:val="227"/>
        </w:trPr>
        <w:tc>
          <w:tcPr>
            <w:tcW w:w="2500" w:type="pct"/>
            <w:shd w:val="clear" w:color="auto" w:fill="FADAD3" w:themeFill="accent5" w:themeFillTint="33"/>
            <w:vAlign w:val="center"/>
            <w:hideMark/>
          </w:tcPr>
          <w:p w14:paraId="7A0C4659" w14:textId="7CE648AF" w:rsidR="00496E27" w:rsidRPr="00816664" w:rsidRDefault="00496E27"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hideMark/>
          </w:tcPr>
          <w:p w14:paraId="43F3C728" w14:textId="044D900C" w:rsidR="00496E27" w:rsidRPr="00816664" w:rsidRDefault="00496E27" w:rsidP="002F3956">
            <w:pPr>
              <w:spacing w:after="0"/>
              <w:rPr>
                <w:rFonts w:cstheme="minorHAnsi"/>
                <w:sz w:val="20"/>
                <w:szCs w:val="20"/>
              </w:rPr>
            </w:pPr>
            <w:r w:rsidRPr="00816664">
              <w:rPr>
                <w:rFonts w:cstheme="minorHAnsi"/>
                <w:sz w:val="20"/>
                <w:szCs w:val="20"/>
              </w:rPr>
              <w:t>17,06 MWh</w:t>
            </w:r>
          </w:p>
        </w:tc>
      </w:tr>
      <w:tr w:rsidR="00D81AC1" w:rsidRPr="00816664" w14:paraId="4AA6B39B" w14:textId="77777777" w:rsidTr="002F3956">
        <w:trPr>
          <w:trHeight w:val="227"/>
        </w:trPr>
        <w:tc>
          <w:tcPr>
            <w:tcW w:w="2500" w:type="pct"/>
            <w:shd w:val="clear" w:color="auto" w:fill="FADAD3" w:themeFill="accent5" w:themeFillTint="33"/>
            <w:vAlign w:val="center"/>
            <w:hideMark/>
          </w:tcPr>
          <w:p w14:paraId="0B303B5C" w14:textId="14334F6B" w:rsidR="00D81AC1" w:rsidRPr="00816664" w:rsidRDefault="00D81AC1" w:rsidP="002F3956">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5461E54E" w14:textId="11C17AB3" w:rsidR="00D81AC1" w:rsidRPr="00816664" w:rsidRDefault="008F5483" w:rsidP="002F3956">
            <w:pPr>
              <w:spacing w:after="0"/>
              <w:rPr>
                <w:rFonts w:cstheme="minorHAnsi"/>
                <w:sz w:val="20"/>
                <w:szCs w:val="20"/>
              </w:rPr>
            </w:pPr>
            <w:r w:rsidRPr="00816664">
              <w:rPr>
                <w:rFonts w:cstheme="minorHAnsi"/>
                <w:sz w:val="20"/>
                <w:szCs w:val="20"/>
              </w:rPr>
              <w:t>2,73</w:t>
            </w:r>
            <w:r w:rsidR="00D81AC1" w:rsidRPr="00816664">
              <w:rPr>
                <w:rFonts w:cstheme="minorHAnsi"/>
                <w:sz w:val="20"/>
                <w:szCs w:val="20"/>
              </w:rPr>
              <w:t xml:space="preserve"> t CO</w:t>
            </w:r>
            <w:r w:rsidR="00D81AC1" w:rsidRPr="00816664">
              <w:rPr>
                <w:rFonts w:cstheme="minorHAnsi"/>
                <w:sz w:val="20"/>
                <w:szCs w:val="20"/>
                <w:vertAlign w:val="subscript"/>
              </w:rPr>
              <w:t>2</w:t>
            </w:r>
          </w:p>
        </w:tc>
      </w:tr>
      <w:tr w:rsidR="00022072" w:rsidRPr="00816664" w14:paraId="22A56700" w14:textId="77777777" w:rsidTr="002F3956">
        <w:trPr>
          <w:trHeight w:val="227"/>
        </w:trPr>
        <w:tc>
          <w:tcPr>
            <w:tcW w:w="2500" w:type="pct"/>
            <w:shd w:val="clear" w:color="auto" w:fill="FADAD3" w:themeFill="accent5" w:themeFillTint="33"/>
            <w:vAlign w:val="center"/>
            <w:hideMark/>
          </w:tcPr>
          <w:p w14:paraId="78452C14" w14:textId="77777777" w:rsidR="00022072" w:rsidRPr="00816664" w:rsidRDefault="00022072"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hideMark/>
          </w:tcPr>
          <w:p w14:paraId="10B8F541" w14:textId="4F633A35" w:rsidR="00E170BF" w:rsidRPr="00816664" w:rsidRDefault="00B82A51" w:rsidP="002F3956">
            <w:pPr>
              <w:spacing w:after="0"/>
              <w:jc w:val="both"/>
              <w:rPr>
                <w:sz w:val="20"/>
                <w:szCs w:val="20"/>
              </w:rPr>
            </w:pPr>
            <w:r w:rsidRPr="00816664">
              <w:rPr>
                <w:sz w:val="20"/>
                <w:szCs w:val="20"/>
              </w:rPr>
              <w:t>Mjera bez investicijskih troškova</w:t>
            </w:r>
            <w:r w:rsidR="001E5BA2" w:rsidRPr="00816664">
              <w:rPr>
                <w:sz w:val="20"/>
                <w:szCs w:val="20"/>
              </w:rPr>
              <w:t xml:space="preserve"> već</w:t>
            </w:r>
            <w:r w:rsidRPr="00816664">
              <w:rPr>
                <w:sz w:val="20"/>
                <w:szCs w:val="20"/>
              </w:rPr>
              <w:t xml:space="preserve"> u okviru troškova redovitog održavanja</w:t>
            </w:r>
          </w:p>
        </w:tc>
      </w:tr>
      <w:tr w:rsidR="00022072" w:rsidRPr="00816664" w14:paraId="79611009" w14:textId="77777777" w:rsidTr="002F3956">
        <w:trPr>
          <w:trHeight w:val="227"/>
        </w:trPr>
        <w:tc>
          <w:tcPr>
            <w:tcW w:w="2500" w:type="pct"/>
            <w:shd w:val="clear" w:color="auto" w:fill="FADAD3" w:themeFill="accent5" w:themeFillTint="33"/>
            <w:vAlign w:val="center"/>
            <w:hideMark/>
          </w:tcPr>
          <w:p w14:paraId="3E6D412B" w14:textId="77777777" w:rsidR="00022072" w:rsidRPr="00816664" w:rsidRDefault="00022072"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0069E41E" w14:textId="77777777" w:rsidR="00022072" w:rsidRPr="00816664" w:rsidRDefault="00022072"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w:t>
            </w:r>
          </w:p>
        </w:tc>
      </w:tr>
      <w:tr w:rsidR="00022072" w:rsidRPr="00816664" w14:paraId="2A3349C3" w14:textId="77777777" w:rsidTr="002F3956">
        <w:trPr>
          <w:trHeight w:val="227"/>
        </w:trPr>
        <w:tc>
          <w:tcPr>
            <w:tcW w:w="2500" w:type="pct"/>
            <w:shd w:val="clear" w:color="auto" w:fill="FADAD3" w:themeFill="accent5" w:themeFillTint="33"/>
            <w:vAlign w:val="center"/>
            <w:hideMark/>
          </w:tcPr>
          <w:p w14:paraId="1BB131DE" w14:textId="77777777" w:rsidR="00022072" w:rsidRPr="00816664" w:rsidRDefault="00022072" w:rsidP="002F3956">
            <w:pPr>
              <w:spacing w:after="0"/>
              <w:rPr>
                <w:rFonts w:cstheme="minorHAnsi"/>
                <w:b/>
                <w:bCs/>
                <w:sz w:val="20"/>
                <w:szCs w:val="20"/>
              </w:rPr>
            </w:pPr>
            <w:r w:rsidRPr="00816664">
              <w:rPr>
                <w:rFonts w:cstheme="minorHAnsi"/>
                <w:b/>
                <w:bCs/>
                <w:sz w:val="20"/>
                <w:szCs w:val="20"/>
              </w:rPr>
              <w:t>Izvor sredstava za provedbu</w:t>
            </w:r>
          </w:p>
        </w:tc>
        <w:tc>
          <w:tcPr>
            <w:tcW w:w="2500" w:type="pct"/>
            <w:hideMark/>
          </w:tcPr>
          <w:p w14:paraId="77D2D89A" w14:textId="472714F0" w:rsidR="00022072" w:rsidRPr="00816664" w:rsidRDefault="00022072"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 xml:space="preserve">Proračun </w:t>
            </w:r>
            <w:r w:rsidR="008F5483" w:rsidRPr="00816664">
              <w:rPr>
                <w:rFonts w:asciiTheme="minorHAnsi" w:hAnsiTheme="minorHAnsi" w:cstheme="minorHAnsi"/>
                <w:sz w:val="20"/>
                <w:szCs w:val="20"/>
              </w:rPr>
              <w:t>Općine</w:t>
            </w:r>
            <w:r w:rsidRPr="00816664">
              <w:rPr>
                <w:rFonts w:asciiTheme="minorHAnsi" w:hAnsiTheme="minorHAnsi" w:cstheme="minorHAnsi"/>
                <w:sz w:val="20"/>
                <w:szCs w:val="20"/>
              </w:rPr>
              <w:t xml:space="preserve"> za održavanje zgrada</w:t>
            </w:r>
          </w:p>
          <w:p w14:paraId="6ECC8CAB" w14:textId="77777777" w:rsidR="00022072" w:rsidRPr="00816664" w:rsidRDefault="00022072"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Proračun Istarske županije</w:t>
            </w:r>
          </w:p>
          <w:p w14:paraId="383D7EB9" w14:textId="0DCB7A7D" w:rsidR="00022072" w:rsidRPr="00816664" w:rsidRDefault="003D3BC2" w:rsidP="002F3956">
            <w:pPr>
              <w:pStyle w:val="Odlomakpopisa1"/>
              <w:numPr>
                <w:ilvl w:val="0"/>
                <w:numId w:val="33"/>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p>
        </w:tc>
      </w:tr>
      <w:tr w:rsidR="00022072" w:rsidRPr="00816664" w14:paraId="1AD36F79" w14:textId="77777777" w:rsidTr="002F3956">
        <w:trPr>
          <w:trHeight w:val="227"/>
        </w:trPr>
        <w:tc>
          <w:tcPr>
            <w:tcW w:w="2500" w:type="pct"/>
            <w:shd w:val="clear" w:color="auto" w:fill="FADAD3" w:themeFill="accent5" w:themeFillTint="33"/>
            <w:vAlign w:val="center"/>
            <w:hideMark/>
          </w:tcPr>
          <w:p w14:paraId="0CA18D6B"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0DDE7C00" w14:textId="77777777" w:rsidR="00AD0A35" w:rsidRDefault="00022072" w:rsidP="002F3956">
            <w:pPr>
              <w:spacing w:after="0"/>
              <w:jc w:val="both"/>
              <w:rPr>
                <w:sz w:val="20"/>
                <w:szCs w:val="20"/>
              </w:rPr>
            </w:pPr>
            <w:r w:rsidRPr="00816664">
              <w:rPr>
                <w:sz w:val="20"/>
                <w:szCs w:val="20"/>
              </w:rPr>
              <w:t xml:space="preserve">Mjera obuhvaća zamjenu postojećih s energetski učinkovitim štednim žaruljama u svim prostorijama </w:t>
            </w:r>
            <w:r w:rsidR="0093777D" w:rsidRPr="00816664">
              <w:rPr>
                <w:sz w:val="20"/>
                <w:szCs w:val="20"/>
              </w:rPr>
              <w:t xml:space="preserve">Općine </w:t>
            </w:r>
            <w:r w:rsidRPr="00816664">
              <w:rPr>
                <w:sz w:val="20"/>
                <w:szCs w:val="20"/>
              </w:rPr>
              <w:t xml:space="preserve">koji uključuje urede, dvorane, itd. </w:t>
            </w:r>
          </w:p>
          <w:p w14:paraId="2CBAF19A" w14:textId="4F5986FF" w:rsidR="00022072" w:rsidRPr="00816664" w:rsidRDefault="00AD0A35" w:rsidP="002F3956">
            <w:pPr>
              <w:spacing w:after="0"/>
              <w:jc w:val="both"/>
              <w:rPr>
                <w:sz w:val="20"/>
                <w:szCs w:val="20"/>
              </w:rPr>
            </w:pPr>
            <w:r w:rsidRPr="00AD0A35">
              <w:rPr>
                <w:sz w:val="20"/>
                <w:szCs w:val="20"/>
              </w:rPr>
              <w:t>Za zamjenu dotrajalih svjetiljki unutarnjeg prostora potrebno je izraditi projekt, odnosno kod energetskih obnova i revitalizacija objekata voditi računa i o zamjeni rasvjete kako bi nova svjetiljke zadovoljile važeće zakonske regulative i standarde.</w:t>
            </w:r>
          </w:p>
        </w:tc>
      </w:tr>
      <w:tr w:rsidR="00DA5241" w:rsidRPr="00816664" w14:paraId="25AC1D9A" w14:textId="77777777" w:rsidTr="002F3956">
        <w:trPr>
          <w:trHeight w:val="227"/>
        </w:trPr>
        <w:tc>
          <w:tcPr>
            <w:tcW w:w="2500" w:type="pct"/>
            <w:shd w:val="clear" w:color="auto" w:fill="FADAD3" w:themeFill="accent5" w:themeFillTint="33"/>
            <w:vAlign w:val="center"/>
          </w:tcPr>
          <w:p w14:paraId="75B44272" w14:textId="4E2A132B" w:rsidR="00DA5241" w:rsidRPr="00816664" w:rsidRDefault="00DA5241" w:rsidP="00DA5241">
            <w:pPr>
              <w:spacing w:after="0"/>
              <w:rPr>
                <w:rFonts w:cstheme="minorHAnsi"/>
                <w:b/>
                <w:bCs/>
                <w:sz w:val="20"/>
                <w:szCs w:val="20"/>
              </w:rPr>
            </w:pPr>
            <w:r>
              <w:rPr>
                <w:rFonts w:ascii="Calibri" w:eastAsia="Calibri" w:hAnsi="Calibri" w:cs="Calibri"/>
                <w:b/>
                <w:bCs/>
                <w:sz w:val="18"/>
                <w:szCs w:val="18"/>
                <w:lang w:eastAsia="en-US"/>
              </w:rPr>
              <w:lastRenderedPageBreak/>
              <w:t>Indikatori monitoringa</w:t>
            </w:r>
          </w:p>
        </w:tc>
        <w:tc>
          <w:tcPr>
            <w:tcW w:w="2500" w:type="pct"/>
          </w:tcPr>
          <w:p w14:paraId="1F65F671" w14:textId="3F2E38FB" w:rsidR="00DA5241" w:rsidRPr="00816664" w:rsidRDefault="00DA5241" w:rsidP="00DA5241">
            <w:pPr>
              <w:spacing w:after="0"/>
              <w:jc w:val="both"/>
              <w:rPr>
                <w:sz w:val="20"/>
                <w:szCs w:val="20"/>
              </w:rPr>
            </w:pPr>
            <w:r>
              <w:rPr>
                <w:rFonts w:ascii="Calibri" w:eastAsia="Calibri" w:hAnsi="Calibri" w:cs="Calibri"/>
                <w:sz w:val="18"/>
                <w:szCs w:val="18"/>
                <w:lang w:eastAsia="en-US"/>
              </w:rPr>
              <w:t>Broj i vrsta zamijenjenih žarulja, projekti zamjene rasvjete u zgradama javnog sektora</w:t>
            </w:r>
          </w:p>
        </w:tc>
      </w:tr>
    </w:tbl>
    <w:p w14:paraId="76C84A51" w14:textId="77777777" w:rsidR="002F3956" w:rsidRPr="00471D15" w:rsidRDefault="002F3956" w:rsidP="00022072">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8"/>
        <w:gridCol w:w="4508"/>
      </w:tblGrid>
      <w:tr w:rsidR="007A1B64" w:rsidRPr="00816664" w14:paraId="4352398E" w14:textId="77777777" w:rsidTr="003A0551">
        <w:trPr>
          <w:trHeight w:val="227"/>
        </w:trPr>
        <w:tc>
          <w:tcPr>
            <w:tcW w:w="2500" w:type="pct"/>
            <w:shd w:val="clear" w:color="auto" w:fill="F0917B" w:themeFill="accent5" w:themeFillTint="99"/>
            <w:vAlign w:val="center"/>
            <w:hideMark/>
          </w:tcPr>
          <w:p w14:paraId="23A6CA74" w14:textId="77777777" w:rsidR="007A1B64" w:rsidRPr="00816664" w:rsidRDefault="007A1B64" w:rsidP="002F3956">
            <w:pPr>
              <w:spacing w:after="0"/>
              <w:rPr>
                <w:rFonts w:cstheme="minorHAnsi"/>
                <w:b/>
                <w:sz w:val="20"/>
                <w:szCs w:val="20"/>
              </w:rPr>
            </w:pPr>
            <w:r w:rsidRPr="00816664">
              <w:rPr>
                <w:rFonts w:cstheme="minorHAnsi"/>
                <w:sz w:val="20"/>
                <w:szCs w:val="20"/>
              </w:rPr>
              <w:t>Naziv mjere/aktivnost</w:t>
            </w:r>
          </w:p>
        </w:tc>
        <w:tc>
          <w:tcPr>
            <w:tcW w:w="2500" w:type="pct"/>
            <w:shd w:val="clear" w:color="auto" w:fill="F0917B" w:themeFill="accent5" w:themeFillTint="99"/>
            <w:vAlign w:val="center"/>
            <w:hideMark/>
          </w:tcPr>
          <w:p w14:paraId="50B177EA" w14:textId="389CD661" w:rsidR="007A1B64" w:rsidRPr="007A1B64" w:rsidRDefault="007A1B64" w:rsidP="003A0551">
            <w:pPr>
              <w:pStyle w:val="Odlomakpopisa1"/>
              <w:numPr>
                <w:ilvl w:val="0"/>
                <w:numId w:val="34"/>
              </w:numPr>
              <w:spacing w:after="0" w:line="240" w:lineRule="auto"/>
              <w:jc w:val="left"/>
              <w:rPr>
                <w:rFonts w:asciiTheme="minorHAnsi" w:hAnsiTheme="minorHAnsi" w:cstheme="minorHAnsi"/>
                <w:b/>
                <w:bCs/>
                <w:sz w:val="20"/>
                <w:szCs w:val="20"/>
              </w:rPr>
            </w:pPr>
            <w:r w:rsidRPr="007A1B64">
              <w:rPr>
                <w:rFonts w:eastAsia="Times New Roman" w:cs="Calibri"/>
                <w:b/>
                <w:bCs/>
                <w:color w:val="000000"/>
                <w:sz w:val="20"/>
                <w:szCs w:val="20"/>
                <w:lang w:eastAsia="hr-HR"/>
              </w:rPr>
              <w:t>ENERGETSKA OBNOVA JAVNIH ZGRADA</w:t>
            </w:r>
          </w:p>
        </w:tc>
      </w:tr>
      <w:tr w:rsidR="00022072" w:rsidRPr="00816664" w14:paraId="37C1174B" w14:textId="77777777" w:rsidTr="002F3956">
        <w:trPr>
          <w:trHeight w:val="227"/>
        </w:trPr>
        <w:tc>
          <w:tcPr>
            <w:tcW w:w="2500" w:type="pct"/>
            <w:shd w:val="clear" w:color="auto" w:fill="FADAD3" w:themeFill="accent5" w:themeFillTint="33"/>
            <w:vAlign w:val="center"/>
            <w:hideMark/>
          </w:tcPr>
          <w:p w14:paraId="4476C57E"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hideMark/>
          </w:tcPr>
          <w:p w14:paraId="2446862A" w14:textId="5642EE71" w:rsidR="00745C07" w:rsidRPr="00816664" w:rsidRDefault="0093777D" w:rsidP="002F3956">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159AE62B" w14:textId="77777777" w:rsidR="00022072" w:rsidRPr="00816664" w:rsidRDefault="00022072" w:rsidP="002F3956">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727CC5E7" w14:textId="77777777" w:rsidR="00022072" w:rsidRPr="00816664" w:rsidRDefault="00022072" w:rsidP="002F3956">
            <w:pPr>
              <w:pStyle w:val="Odlomakpopisa1"/>
              <w:numPr>
                <w:ilvl w:val="0"/>
                <w:numId w:val="18"/>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Istarska županija</w:t>
            </w:r>
          </w:p>
        </w:tc>
      </w:tr>
      <w:tr w:rsidR="00022072" w:rsidRPr="00816664" w14:paraId="79CB289D" w14:textId="77777777" w:rsidTr="002F3956">
        <w:trPr>
          <w:trHeight w:val="227"/>
        </w:trPr>
        <w:tc>
          <w:tcPr>
            <w:tcW w:w="2500" w:type="pct"/>
            <w:shd w:val="clear" w:color="auto" w:fill="FADAD3" w:themeFill="accent5" w:themeFillTint="33"/>
            <w:vAlign w:val="center"/>
            <w:hideMark/>
          </w:tcPr>
          <w:p w14:paraId="05A77323"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hideMark/>
          </w:tcPr>
          <w:p w14:paraId="03F8C5DC" w14:textId="28C9C11A" w:rsidR="00022072" w:rsidRPr="00816664" w:rsidRDefault="00022072" w:rsidP="002F3956">
            <w:pPr>
              <w:spacing w:after="0"/>
              <w:rPr>
                <w:rFonts w:cstheme="minorHAnsi"/>
                <w:sz w:val="20"/>
                <w:szCs w:val="20"/>
              </w:rPr>
            </w:pPr>
            <w:r w:rsidRPr="00816664">
              <w:rPr>
                <w:rFonts w:cstheme="minorHAnsi"/>
                <w:sz w:val="20"/>
                <w:szCs w:val="20"/>
              </w:rPr>
              <w:t>20</w:t>
            </w:r>
            <w:r w:rsidR="003B1B21" w:rsidRPr="00816664">
              <w:rPr>
                <w:rFonts w:cstheme="minorHAnsi"/>
                <w:sz w:val="20"/>
                <w:szCs w:val="20"/>
              </w:rPr>
              <w:t>21</w:t>
            </w:r>
            <w:r w:rsidRPr="00816664">
              <w:rPr>
                <w:rFonts w:cstheme="minorHAnsi"/>
                <w:sz w:val="20"/>
                <w:szCs w:val="20"/>
              </w:rPr>
              <w:t>.- 202</w:t>
            </w:r>
            <w:r w:rsidR="008B0E42" w:rsidRPr="00816664">
              <w:rPr>
                <w:rFonts w:cstheme="minorHAnsi"/>
                <w:sz w:val="20"/>
                <w:szCs w:val="20"/>
              </w:rPr>
              <w:t>7</w:t>
            </w:r>
            <w:r w:rsidRPr="00816664">
              <w:rPr>
                <w:rFonts w:cstheme="minorHAnsi"/>
                <w:sz w:val="20"/>
                <w:szCs w:val="20"/>
              </w:rPr>
              <w:t>.</w:t>
            </w:r>
          </w:p>
        </w:tc>
      </w:tr>
      <w:tr w:rsidR="00496E27" w:rsidRPr="00816664" w14:paraId="27BA23CF" w14:textId="77777777" w:rsidTr="002F3956">
        <w:trPr>
          <w:trHeight w:val="227"/>
        </w:trPr>
        <w:tc>
          <w:tcPr>
            <w:tcW w:w="2500" w:type="pct"/>
            <w:shd w:val="clear" w:color="auto" w:fill="FADAD3" w:themeFill="accent5" w:themeFillTint="33"/>
            <w:vAlign w:val="center"/>
            <w:hideMark/>
          </w:tcPr>
          <w:p w14:paraId="01E208DF" w14:textId="2FFEEC22" w:rsidR="00496E27" w:rsidRPr="00816664" w:rsidRDefault="00496E27"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hideMark/>
          </w:tcPr>
          <w:p w14:paraId="577B13F9" w14:textId="72EFB9BC" w:rsidR="00496E27" w:rsidRPr="00816664" w:rsidRDefault="00496E27" w:rsidP="002F3956">
            <w:pPr>
              <w:spacing w:after="0"/>
              <w:rPr>
                <w:rFonts w:cstheme="minorHAnsi"/>
                <w:sz w:val="20"/>
                <w:szCs w:val="20"/>
              </w:rPr>
            </w:pPr>
            <w:r w:rsidRPr="00816664">
              <w:rPr>
                <w:rFonts w:cstheme="minorHAnsi"/>
                <w:sz w:val="20"/>
                <w:szCs w:val="20"/>
              </w:rPr>
              <w:t>429,34 MWh</w:t>
            </w:r>
          </w:p>
        </w:tc>
      </w:tr>
      <w:tr w:rsidR="00D81AC1" w:rsidRPr="00816664" w14:paraId="3909509A" w14:textId="77777777" w:rsidTr="002F3956">
        <w:trPr>
          <w:trHeight w:val="227"/>
        </w:trPr>
        <w:tc>
          <w:tcPr>
            <w:tcW w:w="2500" w:type="pct"/>
            <w:shd w:val="clear" w:color="auto" w:fill="FADAD3" w:themeFill="accent5" w:themeFillTint="33"/>
            <w:vAlign w:val="center"/>
            <w:hideMark/>
          </w:tcPr>
          <w:p w14:paraId="2AFC7958" w14:textId="72490EC1" w:rsidR="00D81AC1" w:rsidRPr="00816664" w:rsidRDefault="00D81AC1" w:rsidP="002F3956">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32C7E0D6" w14:textId="4A2C7968" w:rsidR="00D81AC1" w:rsidRPr="00816664" w:rsidRDefault="00AC35F2" w:rsidP="002F3956">
            <w:pPr>
              <w:spacing w:after="0"/>
              <w:rPr>
                <w:rFonts w:cstheme="minorHAnsi"/>
                <w:sz w:val="20"/>
                <w:szCs w:val="20"/>
              </w:rPr>
            </w:pPr>
            <w:r w:rsidRPr="00816664">
              <w:rPr>
                <w:rFonts w:cstheme="minorHAnsi"/>
                <w:sz w:val="20"/>
                <w:szCs w:val="20"/>
              </w:rPr>
              <w:t xml:space="preserve">97,69 </w:t>
            </w:r>
            <w:r w:rsidR="00D81AC1" w:rsidRPr="00816664">
              <w:rPr>
                <w:rFonts w:cstheme="minorHAnsi"/>
                <w:sz w:val="20"/>
                <w:szCs w:val="20"/>
              </w:rPr>
              <w:t>t CO</w:t>
            </w:r>
            <w:r w:rsidR="00D81AC1" w:rsidRPr="00816664">
              <w:rPr>
                <w:rFonts w:cstheme="minorHAnsi"/>
                <w:sz w:val="20"/>
                <w:szCs w:val="20"/>
                <w:vertAlign w:val="subscript"/>
              </w:rPr>
              <w:t>2</w:t>
            </w:r>
          </w:p>
        </w:tc>
      </w:tr>
      <w:tr w:rsidR="00E170BF" w:rsidRPr="00816664" w14:paraId="5B301B18" w14:textId="77777777" w:rsidTr="002F3956">
        <w:trPr>
          <w:trHeight w:val="227"/>
        </w:trPr>
        <w:tc>
          <w:tcPr>
            <w:tcW w:w="2500" w:type="pct"/>
            <w:shd w:val="clear" w:color="auto" w:fill="FADAD3" w:themeFill="accent5" w:themeFillTint="33"/>
            <w:vAlign w:val="center"/>
            <w:hideMark/>
          </w:tcPr>
          <w:p w14:paraId="3565FC23" w14:textId="77777777" w:rsidR="00E170BF" w:rsidRPr="00816664" w:rsidRDefault="00E170BF"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hideMark/>
          </w:tcPr>
          <w:p w14:paraId="24869C8A" w14:textId="08DFDCD0" w:rsidR="00E170BF" w:rsidRPr="00816664" w:rsidRDefault="00E170BF"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Ukupno </w:t>
            </w:r>
            <w:r w:rsidR="006D3CD3" w:rsidRPr="00816664">
              <w:rPr>
                <w:rFonts w:asciiTheme="minorHAnsi" w:hAnsiTheme="minorHAnsi" w:cstheme="minorHAnsi"/>
                <w:sz w:val="20"/>
                <w:szCs w:val="20"/>
              </w:rPr>
              <w:t>280.000</w:t>
            </w:r>
            <w:r w:rsidRPr="00816664">
              <w:rPr>
                <w:rFonts w:asciiTheme="minorHAnsi" w:hAnsiTheme="minorHAnsi" w:cstheme="minorHAnsi"/>
                <w:sz w:val="20"/>
                <w:szCs w:val="20"/>
              </w:rPr>
              <w:t xml:space="preserve"> EUR</w:t>
            </w:r>
          </w:p>
        </w:tc>
      </w:tr>
      <w:tr w:rsidR="00E170BF" w:rsidRPr="00816664" w14:paraId="01FBC426" w14:textId="77777777" w:rsidTr="002F3956">
        <w:trPr>
          <w:trHeight w:val="227"/>
        </w:trPr>
        <w:tc>
          <w:tcPr>
            <w:tcW w:w="2500" w:type="pct"/>
            <w:shd w:val="clear" w:color="auto" w:fill="FADAD3" w:themeFill="accent5" w:themeFillTint="33"/>
            <w:vAlign w:val="center"/>
            <w:hideMark/>
          </w:tcPr>
          <w:p w14:paraId="5F8C5410" w14:textId="77777777" w:rsidR="00E170BF" w:rsidRPr="00816664" w:rsidRDefault="00E170BF"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2581DCAE" w14:textId="3359BCE0" w:rsidR="00E170BF" w:rsidRPr="00816664" w:rsidRDefault="006D3CD3"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2.866,13</w:t>
            </w:r>
            <w:r w:rsidR="00E170BF" w:rsidRPr="00816664">
              <w:rPr>
                <w:rFonts w:asciiTheme="minorHAnsi" w:hAnsiTheme="minorHAnsi" w:cstheme="minorHAnsi"/>
                <w:sz w:val="20"/>
                <w:szCs w:val="20"/>
              </w:rPr>
              <w:t xml:space="preserve"> EUR/ t CO</w:t>
            </w:r>
            <w:r w:rsidR="00E170BF" w:rsidRPr="00816664">
              <w:rPr>
                <w:rFonts w:asciiTheme="minorHAnsi" w:hAnsiTheme="minorHAnsi" w:cstheme="minorHAnsi"/>
                <w:sz w:val="20"/>
                <w:szCs w:val="20"/>
                <w:vertAlign w:val="subscript"/>
              </w:rPr>
              <w:t>2</w:t>
            </w:r>
          </w:p>
        </w:tc>
      </w:tr>
      <w:tr w:rsidR="00022072" w:rsidRPr="00816664" w14:paraId="7BE0CF34" w14:textId="77777777" w:rsidTr="002F3956">
        <w:trPr>
          <w:trHeight w:val="499"/>
        </w:trPr>
        <w:tc>
          <w:tcPr>
            <w:tcW w:w="2500" w:type="pct"/>
            <w:shd w:val="clear" w:color="auto" w:fill="FADAD3" w:themeFill="accent5" w:themeFillTint="33"/>
            <w:vAlign w:val="center"/>
            <w:hideMark/>
          </w:tcPr>
          <w:p w14:paraId="32A09D7A" w14:textId="77777777" w:rsidR="00022072" w:rsidRPr="00816664" w:rsidRDefault="00022072" w:rsidP="002F3956">
            <w:pPr>
              <w:spacing w:after="0"/>
              <w:rPr>
                <w:rFonts w:cstheme="minorHAnsi"/>
                <w:b/>
                <w:bCs/>
                <w:sz w:val="20"/>
                <w:szCs w:val="20"/>
              </w:rPr>
            </w:pPr>
            <w:r w:rsidRPr="00816664">
              <w:rPr>
                <w:rFonts w:cstheme="minorHAnsi"/>
                <w:b/>
                <w:bCs/>
                <w:sz w:val="20"/>
                <w:szCs w:val="20"/>
              </w:rPr>
              <w:t>Izvor sredstava za provedbu</w:t>
            </w:r>
          </w:p>
        </w:tc>
        <w:tc>
          <w:tcPr>
            <w:tcW w:w="2500" w:type="pct"/>
          </w:tcPr>
          <w:p w14:paraId="56C62996" w14:textId="19A019E2" w:rsidR="00022072" w:rsidRPr="00816664" w:rsidRDefault="00022072"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 xml:space="preserve">Proračun </w:t>
            </w:r>
            <w:r w:rsidR="00AC35F2" w:rsidRPr="00816664">
              <w:rPr>
                <w:rFonts w:asciiTheme="minorHAnsi" w:hAnsiTheme="minorHAnsi" w:cstheme="minorHAnsi"/>
                <w:sz w:val="20"/>
                <w:szCs w:val="20"/>
              </w:rPr>
              <w:t>Općine</w:t>
            </w:r>
          </w:p>
          <w:p w14:paraId="0B364F4A" w14:textId="77777777" w:rsidR="00022072" w:rsidRPr="00816664" w:rsidRDefault="00022072"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Proračun Istarske županije</w:t>
            </w:r>
          </w:p>
          <w:p w14:paraId="4573D7CD" w14:textId="77777777" w:rsidR="009237B1" w:rsidRPr="00816664" w:rsidRDefault="00AC35F2"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6E6D8DAB" w14:textId="47D159EE" w:rsidR="00022072" w:rsidRPr="00816664" w:rsidRDefault="009237B1"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r w:rsidRPr="00816664" w:rsidDel="007957B5">
              <w:rPr>
                <w:rFonts w:asciiTheme="minorHAnsi" w:hAnsiTheme="minorHAnsi" w:cstheme="minorHAnsi"/>
                <w:sz w:val="20"/>
                <w:szCs w:val="20"/>
              </w:rPr>
              <w:t xml:space="preserve"> </w:t>
            </w:r>
          </w:p>
        </w:tc>
      </w:tr>
      <w:tr w:rsidR="00022072" w:rsidRPr="00816664" w14:paraId="3187E6CB" w14:textId="77777777" w:rsidTr="002F3956">
        <w:trPr>
          <w:trHeight w:val="227"/>
        </w:trPr>
        <w:tc>
          <w:tcPr>
            <w:tcW w:w="2500" w:type="pct"/>
            <w:shd w:val="clear" w:color="auto" w:fill="FADAD3" w:themeFill="accent5" w:themeFillTint="33"/>
            <w:vAlign w:val="center"/>
            <w:hideMark/>
          </w:tcPr>
          <w:p w14:paraId="7A7A0848"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2338C05B" w14:textId="2381D8A9" w:rsidR="00F14B3F" w:rsidRDefault="00F14B3F" w:rsidP="002F3956">
            <w:pPr>
              <w:spacing w:after="0"/>
              <w:jc w:val="both"/>
              <w:rPr>
                <w:sz w:val="20"/>
                <w:szCs w:val="20"/>
              </w:rPr>
            </w:pPr>
            <w:r w:rsidRPr="00F14B3F">
              <w:rPr>
                <w:sz w:val="20"/>
                <w:szCs w:val="20"/>
              </w:rPr>
              <w:t>Mjera za poboljšanje energetskih svojstava zgrade odnosi se prvenstveno na građevinske radove koji uključuju toplinsku izolaciju vanjskih zidova, krova, zidova prema negrijanim prostorima (tavanima, podrumima) zamjenu stolarije (prozori i vrata) energetski učinkovitijom. Energetska obnova odnosi se i na izvedbu suvremenih termotehničkih sustava grijanja i hlađenja, kao i sustava rasvjete.</w:t>
            </w:r>
          </w:p>
          <w:p w14:paraId="08B6000F" w14:textId="77777777" w:rsidR="00365EA9" w:rsidRDefault="00365EA9" w:rsidP="002F3956">
            <w:pPr>
              <w:spacing w:after="0"/>
              <w:jc w:val="both"/>
              <w:rPr>
                <w:sz w:val="20"/>
                <w:szCs w:val="20"/>
              </w:rPr>
            </w:pPr>
            <w:r w:rsidRPr="00365EA9">
              <w:rPr>
                <w:sz w:val="20"/>
                <w:szCs w:val="20"/>
              </w:rPr>
              <w:t>Kod energetskih obnova zgrada koje su starogradskoj jezgri, odnosno spadaju u zaštićene objekte potrebno je voditi računa o dobivanju uvjeta i sukladnosti od strane nadležnog Konzervatorskog odjela.</w:t>
            </w:r>
          </w:p>
          <w:p w14:paraId="369C9EE1" w14:textId="492CFB8B" w:rsidR="00A33161" w:rsidRPr="00816664" w:rsidRDefault="00A33161" w:rsidP="002F3956">
            <w:pPr>
              <w:spacing w:after="0"/>
              <w:jc w:val="both"/>
              <w:rPr>
                <w:sz w:val="20"/>
                <w:szCs w:val="20"/>
              </w:rPr>
            </w:pPr>
            <w:r w:rsidRPr="00F11302">
              <w:rPr>
                <w:rFonts w:ascii="Calibri" w:eastAsia="Calibri" w:hAnsi="Calibri" w:cs="Calibri"/>
                <w:sz w:val="18"/>
                <w:szCs w:val="18"/>
                <w:lang w:eastAsia="en-US"/>
              </w:rPr>
              <w:t>Gradnja novih objekata</w:t>
            </w:r>
            <w:r>
              <w:rPr>
                <w:rFonts w:ascii="Calibri" w:eastAsia="Calibri" w:hAnsi="Calibri" w:cs="Calibri"/>
                <w:sz w:val="18"/>
                <w:szCs w:val="18"/>
                <w:lang w:eastAsia="en-US"/>
              </w:rPr>
              <w:t xml:space="preserve"> kao i revitalizacija postojećih</w:t>
            </w:r>
            <w:r w:rsidRPr="00F11302">
              <w:rPr>
                <w:rFonts w:ascii="Calibri" w:eastAsia="Calibri" w:hAnsi="Calibri" w:cs="Calibri"/>
                <w:sz w:val="18"/>
                <w:szCs w:val="18"/>
                <w:lang w:eastAsia="en-US"/>
              </w:rPr>
              <w:t xml:space="preserve"> treba biti sukladna standardima energetske učinkovitosti.</w:t>
            </w:r>
          </w:p>
        </w:tc>
      </w:tr>
      <w:tr w:rsidR="00C84EF6" w:rsidRPr="00816664" w14:paraId="1836E029" w14:textId="77777777" w:rsidTr="002F3956">
        <w:trPr>
          <w:trHeight w:val="227"/>
        </w:trPr>
        <w:tc>
          <w:tcPr>
            <w:tcW w:w="2500" w:type="pct"/>
            <w:shd w:val="clear" w:color="auto" w:fill="FADAD3" w:themeFill="accent5" w:themeFillTint="33"/>
            <w:vAlign w:val="center"/>
          </w:tcPr>
          <w:p w14:paraId="0DF22B14" w14:textId="3B237C4C" w:rsidR="00C84EF6" w:rsidRPr="00816664" w:rsidRDefault="00C84EF6" w:rsidP="00C84EF6">
            <w:pPr>
              <w:spacing w:after="0"/>
              <w:rPr>
                <w:rFonts w:cstheme="minorHAnsi"/>
                <w:b/>
                <w:bCs/>
                <w:sz w:val="20"/>
                <w:szCs w:val="20"/>
              </w:rPr>
            </w:pPr>
            <w:r>
              <w:rPr>
                <w:rFonts w:ascii="Calibri" w:eastAsia="Calibri" w:hAnsi="Calibri" w:cs="Calibri"/>
                <w:b/>
                <w:bCs/>
                <w:sz w:val="18"/>
                <w:szCs w:val="18"/>
                <w:lang w:eastAsia="en-US"/>
              </w:rPr>
              <w:t>Indikatori monitoringa</w:t>
            </w:r>
          </w:p>
        </w:tc>
        <w:tc>
          <w:tcPr>
            <w:tcW w:w="2500" w:type="pct"/>
          </w:tcPr>
          <w:p w14:paraId="1E6B5F61" w14:textId="0052C315" w:rsidR="00C84EF6" w:rsidRPr="00816664" w:rsidRDefault="0083712B" w:rsidP="00C84EF6">
            <w:pPr>
              <w:spacing w:after="0"/>
              <w:jc w:val="both"/>
              <w:rPr>
                <w:sz w:val="20"/>
                <w:szCs w:val="20"/>
              </w:rPr>
            </w:pPr>
            <w:r w:rsidRPr="0083712B">
              <w:rPr>
                <w:rFonts w:ascii="Calibri" w:eastAsia="Calibri" w:hAnsi="Calibri" w:cs="Calibri"/>
                <w:sz w:val="18"/>
                <w:szCs w:val="18"/>
                <w:lang w:eastAsia="en-US"/>
              </w:rPr>
              <w:t>Vrsta provedenih energetskih obnova po objektu, ostvarene energetske uštede po projektu, vrijednost radova provedenih energetskih obnova</w:t>
            </w:r>
          </w:p>
        </w:tc>
      </w:tr>
    </w:tbl>
    <w:p w14:paraId="45ADD768" w14:textId="5D207A81" w:rsidR="00816664" w:rsidRDefault="00816664" w:rsidP="00022072">
      <w:pPr>
        <w:pStyle w:val="Bezproreda1"/>
        <w:rPr>
          <w:rFonts w:asciiTheme="minorHAnsi" w:hAnsiTheme="minorHAnsi" w:cstheme="minorHAnsi"/>
          <w:sz w:val="24"/>
          <w:szCs w:val="24"/>
        </w:rPr>
      </w:pPr>
    </w:p>
    <w:p w14:paraId="42089023" w14:textId="77777777" w:rsidR="00816664" w:rsidRDefault="00816664">
      <w:pPr>
        <w:rPr>
          <w:rFonts w:eastAsia="Calibri" w:cstheme="minorHAnsi"/>
          <w:sz w:val="24"/>
          <w:szCs w:val="24"/>
          <w:lang w:eastAsia="en-US"/>
        </w:rPr>
      </w:pPr>
      <w:r>
        <w:rPr>
          <w:rFonts w:cstheme="minorHAnsi"/>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A1B64" w:rsidRPr="00816664" w14:paraId="14B587E0" w14:textId="77777777" w:rsidTr="002F3956">
        <w:trPr>
          <w:trHeight w:val="227"/>
        </w:trPr>
        <w:tc>
          <w:tcPr>
            <w:tcW w:w="2500" w:type="pct"/>
            <w:shd w:val="clear" w:color="auto" w:fill="F0917B" w:themeFill="accent5" w:themeFillTint="99"/>
            <w:vAlign w:val="center"/>
            <w:hideMark/>
          </w:tcPr>
          <w:p w14:paraId="392D8C92" w14:textId="77777777" w:rsidR="007A1B64" w:rsidRPr="00816664" w:rsidRDefault="007A1B64" w:rsidP="002F3956">
            <w:pPr>
              <w:spacing w:after="0"/>
              <w:rPr>
                <w:rFonts w:cstheme="minorHAnsi"/>
                <w:sz w:val="20"/>
                <w:szCs w:val="20"/>
              </w:rPr>
            </w:pPr>
            <w:r w:rsidRPr="00816664">
              <w:rPr>
                <w:rFonts w:cstheme="minorHAnsi"/>
                <w:sz w:val="20"/>
                <w:szCs w:val="20"/>
              </w:rPr>
              <w:lastRenderedPageBreak/>
              <w:t>Naziv mjere/aktivnost</w:t>
            </w:r>
          </w:p>
        </w:tc>
        <w:tc>
          <w:tcPr>
            <w:tcW w:w="2500" w:type="pct"/>
            <w:shd w:val="clear" w:color="auto" w:fill="F0917B" w:themeFill="accent5" w:themeFillTint="99"/>
            <w:vAlign w:val="center"/>
            <w:hideMark/>
          </w:tcPr>
          <w:p w14:paraId="23768413" w14:textId="2C17EE27" w:rsidR="007A1B64" w:rsidRPr="007A1B64" w:rsidRDefault="007A1B64" w:rsidP="002F3956">
            <w:pPr>
              <w:numPr>
                <w:ilvl w:val="0"/>
                <w:numId w:val="34"/>
              </w:numPr>
              <w:suppressAutoHyphens/>
              <w:spacing w:after="0" w:line="240" w:lineRule="auto"/>
              <w:textAlignment w:val="baseline"/>
              <w:rPr>
                <w:rFonts w:cstheme="minorHAnsi"/>
                <w:b/>
                <w:bCs/>
                <w:sz w:val="20"/>
                <w:szCs w:val="20"/>
              </w:rPr>
            </w:pPr>
            <w:r w:rsidRPr="007A1B64">
              <w:rPr>
                <w:rFonts w:ascii="Calibri" w:eastAsia="Times New Roman" w:hAnsi="Calibri" w:cs="Calibri"/>
                <w:b/>
                <w:bCs/>
                <w:color w:val="000000"/>
                <w:sz w:val="20"/>
                <w:szCs w:val="20"/>
              </w:rPr>
              <w:t>UGRADNJA FOTONAPONSKIH SUSTAVA NA KROVOVE ZGRADA JAVNOG SEKTORA</w:t>
            </w:r>
          </w:p>
        </w:tc>
      </w:tr>
      <w:tr w:rsidR="00022072" w:rsidRPr="00816664" w14:paraId="7E8B2D72" w14:textId="77777777" w:rsidTr="002F3956">
        <w:trPr>
          <w:trHeight w:val="227"/>
        </w:trPr>
        <w:tc>
          <w:tcPr>
            <w:tcW w:w="2500" w:type="pct"/>
            <w:shd w:val="clear" w:color="auto" w:fill="FADAD3" w:themeFill="accent5" w:themeFillTint="33"/>
            <w:vAlign w:val="center"/>
            <w:hideMark/>
          </w:tcPr>
          <w:p w14:paraId="132A4DFB"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hideMark/>
          </w:tcPr>
          <w:p w14:paraId="182AB78F" w14:textId="476191E7" w:rsidR="00AC1659" w:rsidRPr="007E04A6" w:rsidRDefault="0093777D" w:rsidP="006D5C1B">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2FC6D9C6" w14:textId="77777777" w:rsidR="00022072" w:rsidRPr="00816664" w:rsidRDefault="00022072" w:rsidP="002F3956">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7A9D45C9" w14:textId="77777777" w:rsidR="00022072" w:rsidRPr="00816664" w:rsidRDefault="00022072" w:rsidP="002F3956">
            <w:pPr>
              <w:pStyle w:val="Odlomakpopisa1"/>
              <w:numPr>
                <w:ilvl w:val="0"/>
                <w:numId w:val="18"/>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Istarska županija</w:t>
            </w:r>
          </w:p>
        </w:tc>
      </w:tr>
      <w:tr w:rsidR="00022072" w:rsidRPr="00816664" w14:paraId="5A14D0DD" w14:textId="77777777" w:rsidTr="002F3956">
        <w:trPr>
          <w:trHeight w:val="227"/>
        </w:trPr>
        <w:tc>
          <w:tcPr>
            <w:tcW w:w="2500" w:type="pct"/>
            <w:shd w:val="clear" w:color="auto" w:fill="FADAD3" w:themeFill="accent5" w:themeFillTint="33"/>
            <w:vAlign w:val="center"/>
            <w:hideMark/>
          </w:tcPr>
          <w:p w14:paraId="3C5B7150"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hideMark/>
          </w:tcPr>
          <w:p w14:paraId="1B16F07E" w14:textId="3BABD4A4" w:rsidR="00022072" w:rsidRPr="00816664" w:rsidRDefault="00022072" w:rsidP="002F3956">
            <w:pPr>
              <w:spacing w:after="0"/>
              <w:rPr>
                <w:rFonts w:cstheme="minorHAnsi"/>
                <w:sz w:val="20"/>
                <w:szCs w:val="20"/>
              </w:rPr>
            </w:pPr>
            <w:r w:rsidRPr="00816664">
              <w:rPr>
                <w:rFonts w:cstheme="minorHAnsi"/>
                <w:sz w:val="20"/>
                <w:szCs w:val="20"/>
              </w:rPr>
              <w:t>20</w:t>
            </w:r>
            <w:r w:rsidR="00AC1659" w:rsidRPr="00816664">
              <w:rPr>
                <w:rFonts w:cstheme="minorHAnsi"/>
                <w:sz w:val="20"/>
                <w:szCs w:val="20"/>
              </w:rPr>
              <w:t>21</w:t>
            </w:r>
            <w:r w:rsidRPr="00816664">
              <w:rPr>
                <w:rFonts w:cstheme="minorHAnsi"/>
                <w:sz w:val="20"/>
                <w:szCs w:val="20"/>
              </w:rPr>
              <w:t>.-2030.</w:t>
            </w:r>
          </w:p>
        </w:tc>
      </w:tr>
      <w:tr w:rsidR="00496E27" w:rsidRPr="00816664" w14:paraId="65A3A547" w14:textId="77777777" w:rsidTr="002F3956">
        <w:trPr>
          <w:trHeight w:val="227"/>
        </w:trPr>
        <w:tc>
          <w:tcPr>
            <w:tcW w:w="2500" w:type="pct"/>
            <w:shd w:val="clear" w:color="auto" w:fill="FADAD3" w:themeFill="accent5" w:themeFillTint="33"/>
            <w:vAlign w:val="center"/>
            <w:hideMark/>
          </w:tcPr>
          <w:p w14:paraId="6B9D85E0" w14:textId="014DAA51" w:rsidR="00496E27" w:rsidRPr="00816664" w:rsidRDefault="00496E27"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hideMark/>
          </w:tcPr>
          <w:p w14:paraId="1525C92E" w14:textId="28D1F026" w:rsidR="00496E27" w:rsidRPr="00816664" w:rsidRDefault="00496E27" w:rsidP="002F3956">
            <w:pPr>
              <w:spacing w:after="0"/>
              <w:rPr>
                <w:rFonts w:cstheme="minorHAnsi"/>
                <w:sz w:val="20"/>
                <w:szCs w:val="20"/>
              </w:rPr>
            </w:pPr>
            <w:r w:rsidRPr="00816664">
              <w:rPr>
                <w:rFonts w:cstheme="minorHAnsi"/>
                <w:sz w:val="20"/>
                <w:szCs w:val="20"/>
              </w:rPr>
              <w:t>86,15 MWh</w:t>
            </w:r>
          </w:p>
        </w:tc>
      </w:tr>
      <w:tr w:rsidR="00496E27" w:rsidRPr="00816664" w14:paraId="57EEA36F" w14:textId="77777777" w:rsidTr="002F3956">
        <w:trPr>
          <w:trHeight w:val="227"/>
        </w:trPr>
        <w:tc>
          <w:tcPr>
            <w:tcW w:w="2500" w:type="pct"/>
            <w:shd w:val="clear" w:color="auto" w:fill="FADAD3" w:themeFill="accent5" w:themeFillTint="33"/>
            <w:vAlign w:val="center"/>
            <w:hideMark/>
          </w:tcPr>
          <w:p w14:paraId="52087E24" w14:textId="04A2BB22" w:rsidR="00496E27" w:rsidRPr="00816664" w:rsidRDefault="00496E27" w:rsidP="002F3956">
            <w:pPr>
              <w:spacing w:after="0"/>
              <w:rPr>
                <w:rFonts w:cstheme="minorHAnsi"/>
                <w:b/>
                <w:bCs/>
                <w:sz w:val="20"/>
                <w:szCs w:val="20"/>
              </w:rPr>
            </w:pPr>
            <w:r w:rsidRPr="00816664">
              <w:rPr>
                <w:rFonts w:cstheme="minorHAnsi"/>
                <w:b/>
                <w:bCs/>
                <w:sz w:val="20"/>
                <w:szCs w:val="20"/>
              </w:rPr>
              <w:t>Procjena smanjenja emisije u 2030. godini</w:t>
            </w:r>
            <w:r w:rsidR="007F6997" w:rsidRPr="00816664">
              <w:rPr>
                <w:rFonts w:cstheme="minorHAnsi"/>
                <w:b/>
                <w:bCs/>
                <w:sz w:val="20"/>
                <w:szCs w:val="20"/>
              </w:rPr>
              <w:t xml:space="preserve"> </w:t>
            </w:r>
            <w:r w:rsidRPr="00816664">
              <w:rPr>
                <w:rFonts w:cstheme="minorHAnsi"/>
                <w:b/>
                <w:bCs/>
                <w:sz w:val="20"/>
                <w:szCs w:val="20"/>
              </w:rPr>
              <w:t>(t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2ADC13C1" w14:textId="655CB16A" w:rsidR="00496E27" w:rsidRPr="00816664" w:rsidRDefault="00496E27" w:rsidP="002F3956">
            <w:pPr>
              <w:spacing w:after="0"/>
              <w:rPr>
                <w:rFonts w:cstheme="minorHAnsi"/>
                <w:sz w:val="20"/>
                <w:szCs w:val="20"/>
              </w:rPr>
            </w:pPr>
            <w:r w:rsidRPr="00816664">
              <w:rPr>
                <w:rFonts w:cstheme="minorHAnsi"/>
                <w:sz w:val="20"/>
                <w:szCs w:val="20"/>
              </w:rPr>
              <w:t>13,77 t CO</w:t>
            </w:r>
            <w:r w:rsidRPr="00816664">
              <w:rPr>
                <w:rFonts w:cstheme="minorHAnsi"/>
                <w:sz w:val="20"/>
                <w:szCs w:val="20"/>
                <w:vertAlign w:val="subscript"/>
              </w:rPr>
              <w:t>2</w:t>
            </w:r>
          </w:p>
        </w:tc>
      </w:tr>
      <w:tr w:rsidR="00E170BF" w:rsidRPr="00816664" w14:paraId="5F3572C3" w14:textId="77777777" w:rsidTr="002F3956">
        <w:trPr>
          <w:trHeight w:val="227"/>
        </w:trPr>
        <w:tc>
          <w:tcPr>
            <w:tcW w:w="2500" w:type="pct"/>
            <w:shd w:val="clear" w:color="auto" w:fill="FADAD3" w:themeFill="accent5" w:themeFillTint="33"/>
            <w:vAlign w:val="center"/>
            <w:hideMark/>
          </w:tcPr>
          <w:p w14:paraId="7900CEBC" w14:textId="77777777" w:rsidR="00E170BF" w:rsidRPr="00816664" w:rsidRDefault="00E170BF"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hideMark/>
          </w:tcPr>
          <w:p w14:paraId="2F07F457" w14:textId="0F26DD8D" w:rsidR="00E170BF" w:rsidRPr="00816664" w:rsidRDefault="00E170BF"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Ukupno </w:t>
            </w:r>
            <w:r w:rsidR="00E27E40" w:rsidRPr="00816664">
              <w:rPr>
                <w:rFonts w:asciiTheme="minorHAnsi" w:hAnsiTheme="minorHAnsi" w:cstheme="minorHAnsi"/>
                <w:sz w:val="20"/>
                <w:szCs w:val="20"/>
              </w:rPr>
              <w:t>60.000</w:t>
            </w:r>
            <w:r w:rsidRPr="00816664">
              <w:rPr>
                <w:rFonts w:asciiTheme="minorHAnsi" w:hAnsiTheme="minorHAnsi" w:cstheme="minorHAnsi"/>
                <w:sz w:val="20"/>
                <w:szCs w:val="20"/>
              </w:rPr>
              <w:t xml:space="preserve"> EUR</w:t>
            </w:r>
          </w:p>
        </w:tc>
      </w:tr>
      <w:tr w:rsidR="00E170BF" w:rsidRPr="00816664" w14:paraId="70B978DC" w14:textId="77777777" w:rsidTr="002F3956">
        <w:trPr>
          <w:trHeight w:val="227"/>
        </w:trPr>
        <w:tc>
          <w:tcPr>
            <w:tcW w:w="2500" w:type="pct"/>
            <w:shd w:val="clear" w:color="auto" w:fill="FADAD3" w:themeFill="accent5" w:themeFillTint="33"/>
            <w:vAlign w:val="center"/>
            <w:hideMark/>
          </w:tcPr>
          <w:p w14:paraId="208095C8" w14:textId="77777777" w:rsidR="00E170BF" w:rsidRPr="00816664" w:rsidRDefault="00E170BF"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7FFEE58E" w14:textId="7C733B12" w:rsidR="00E170BF" w:rsidRPr="00816664" w:rsidRDefault="00E27E40"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4.358,86</w:t>
            </w:r>
            <w:r w:rsidR="00E170BF" w:rsidRPr="00816664">
              <w:rPr>
                <w:rFonts w:asciiTheme="minorHAnsi" w:hAnsiTheme="minorHAnsi" w:cstheme="minorHAnsi"/>
                <w:sz w:val="20"/>
                <w:szCs w:val="20"/>
              </w:rPr>
              <w:t xml:space="preserve"> EUR/ t CO</w:t>
            </w:r>
            <w:r w:rsidR="00E170BF" w:rsidRPr="00816664">
              <w:rPr>
                <w:rFonts w:asciiTheme="minorHAnsi" w:hAnsiTheme="minorHAnsi" w:cstheme="minorHAnsi"/>
                <w:sz w:val="20"/>
                <w:szCs w:val="20"/>
                <w:vertAlign w:val="subscript"/>
              </w:rPr>
              <w:t>2</w:t>
            </w:r>
          </w:p>
        </w:tc>
      </w:tr>
      <w:tr w:rsidR="00496E27" w:rsidRPr="00816664" w14:paraId="1ABE6B5E" w14:textId="77777777" w:rsidTr="002F3956">
        <w:trPr>
          <w:trHeight w:val="227"/>
        </w:trPr>
        <w:tc>
          <w:tcPr>
            <w:tcW w:w="2500" w:type="pct"/>
            <w:shd w:val="clear" w:color="auto" w:fill="FADAD3" w:themeFill="accent5" w:themeFillTint="33"/>
            <w:vAlign w:val="center"/>
            <w:hideMark/>
          </w:tcPr>
          <w:p w14:paraId="165E8EEE" w14:textId="77777777" w:rsidR="00496E27" w:rsidRPr="00816664" w:rsidRDefault="00496E27" w:rsidP="002F3956">
            <w:pPr>
              <w:spacing w:after="0"/>
              <w:rPr>
                <w:rFonts w:cstheme="minorHAnsi"/>
                <w:b/>
                <w:bCs/>
                <w:sz w:val="20"/>
                <w:szCs w:val="20"/>
              </w:rPr>
            </w:pPr>
            <w:r w:rsidRPr="00816664">
              <w:rPr>
                <w:rFonts w:cstheme="minorHAnsi"/>
                <w:b/>
                <w:bCs/>
                <w:sz w:val="20"/>
                <w:szCs w:val="20"/>
              </w:rPr>
              <w:t>Izvor sredstava za provedbu</w:t>
            </w:r>
          </w:p>
        </w:tc>
        <w:tc>
          <w:tcPr>
            <w:tcW w:w="2500" w:type="pct"/>
            <w:hideMark/>
          </w:tcPr>
          <w:p w14:paraId="449DEF71" w14:textId="31AEC799" w:rsidR="00496E27" w:rsidRPr="00816664" w:rsidRDefault="00496E27"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Proračun Općine</w:t>
            </w:r>
          </w:p>
          <w:p w14:paraId="79F7979E" w14:textId="77777777" w:rsidR="00496E27" w:rsidRPr="00816664" w:rsidRDefault="00496E27"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Istarska županija</w:t>
            </w:r>
          </w:p>
          <w:p w14:paraId="745E89AB" w14:textId="77777777" w:rsidR="00496E27" w:rsidRPr="00816664" w:rsidRDefault="00496E27"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1CC3B333" w14:textId="1D5581BA" w:rsidR="00496E27" w:rsidRPr="00816664" w:rsidRDefault="00496E27"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r w:rsidRPr="00816664" w:rsidDel="007957B5">
              <w:rPr>
                <w:rFonts w:asciiTheme="minorHAnsi" w:hAnsiTheme="minorHAnsi" w:cstheme="minorHAnsi"/>
                <w:sz w:val="20"/>
                <w:szCs w:val="20"/>
              </w:rPr>
              <w:t xml:space="preserve"> </w:t>
            </w:r>
          </w:p>
        </w:tc>
      </w:tr>
      <w:tr w:rsidR="00496E27" w:rsidRPr="00816664" w14:paraId="10209014" w14:textId="77777777" w:rsidTr="002F3956">
        <w:trPr>
          <w:trHeight w:val="227"/>
        </w:trPr>
        <w:tc>
          <w:tcPr>
            <w:tcW w:w="2500" w:type="pct"/>
            <w:shd w:val="clear" w:color="auto" w:fill="FADAD3" w:themeFill="accent5" w:themeFillTint="33"/>
            <w:vAlign w:val="center"/>
            <w:hideMark/>
          </w:tcPr>
          <w:p w14:paraId="1629C5B3" w14:textId="77777777" w:rsidR="00496E27" w:rsidRPr="00816664" w:rsidRDefault="00496E27"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25E937CE" w14:textId="052721D7" w:rsidR="00496E27" w:rsidRDefault="2548B31D" w:rsidP="002F3956">
            <w:pPr>
              <w:pStyle w:val="Bezproreda1"/>
              <w:spacing w:line="276" w:lineRule="auto"/>
              <w:rPr>
                <w:rFonts w:asciiTheme="minorHAnsi" w:hAnsiTheme="minorHAnsi" w:cstheme="minorBidi"/>
                <w:sz w:val="20"/>
                <w:szCs w:val="20"/>
              </w:rPr>
            </w:pPr>
            <w:r w:rsidRPr="00816664">
              <w:rPr>
                <w:rFonts w:asciiTheme="minorHAnsi" w:hAnsiTheme="minorHAnsi" w:cstheme="minorBidi"/>
                <w:sz w:val="20"/>
                <w:szCs w:val="20"/>
              </w:rPr>
              <w:t>Preporuča se da se z</w:t>
            </w:r>
            <w:r w:rsidR="7984DE36" w:rsidRPr="00816664">
              <w:rPr>
                <w:rFonts w:asciiTheme="minorHAnsi" w:hAnsiTheme="minorHAnsi" w:cstheme="minorBidi"/>
                <w:sz w:val="20"/>
                <w:szCs w:val="20"/>
              </w:rPr>
              <w:t xml:space="preserve">grade u vlasništvu </w:t>
            </w:r>
            <w:r w:rsidR="0AF94691" w:rsidRPr="00816664">
              <w:rPr>
                <w:rFonts w:asciiTheme="minorHAnsi" w:hAnsiTheme="minorHAnsi" w:cstheme="minorBidi"/>
                <w:sz w:val="20"/>
                <w:szCs w:val="20"/>
              </w:rPr>
              <w:t>Općine</w:t>
            </w:r>
            <w:r w:rsidR="7984DE36" w:rsidRPr="00816664">
              <w:rPr>
                <w:rFonts w:asciiTheme="minorHAnsi" w:hAnsiTheme="minorHAnsi" w:cstheme="minorBidi"/>
                <w:sz w:val="20"/>
                <w:szCs w:val="20"/>
              </w:rPr>
              <w:t xml:space="preserve"> gdje postoje optimalni uvjeti osunčanosti krova te montaže fotonaponskog sustava, opre</w:t>
            </w:r>
            <w:r w:rsidRPr="00816664">
              <w:rPr>
                <w:rFonts w:asciiTheme="minorHAnsi" w:hAnsiTheme="minorHAnsi" w:cstheme="minorBidi"/>
                <w:sz w:val="20"/>
                <w:szCs w:val="20"/>
              </w:rPr>
              <w:t>me</w:t>
            </w:r>
            <w:r w:rsidR="7984DE36" w:rsidRPr="00816664">
              <w:rPr>
                <w:rFonts w:asciiTheme="minorHAnsi" w:hAnsiTheme="minorHAnsi" w:cstheme="minorBidi"/>
                <w:sz w:val="20"/>
                <w:szCs w:val="20"/>
              </w:rPr>
              <w:t xml:space="preserve"> fotonaponskim sustavima. Za </w:t>
            </w:r>
            <w:r w:rsidRPr="00816664">
              <w:rPr>
                <w:rFonts w:asciiTheme="minorHAnsi" w:hAnsiTheme="minorHAnsi" w:cstheme="minorBidi"/>
                <w:sz w:val="20"/>
                <w:szCs w:val="20"/>
              </w:rPr>
              <w:t>z</w:t>
            </w:r>
            <w:r w:rsidR="5E4B958B" w:rsidRPr="00816664">
              <w:rPr>
                <w:rFonts w:asciiTheme="minorHAnsi" w:hAnsiTheme="minorHAnsi" w:cstheme="minorBidi"/>
                <w:sz w:val="20"/>
                <w:szCs w:val="20"/>
              </w:rPr>
              <w:t>grade</w:t>
            </w:r>
            <w:r w:rsidR="7984DE36" w:rsidRPr="00816664">
              <w:rPr>
                <w:rFonts w:asciiTheme="minorHAnsi" w:hAnsiTheme="minorHAnsi" w:cstheme="minorBidi"/>
                <w:sz w:val="20"/>
                <w:szCs w:val="20"/>
              </w:rPr>
              <w:t xml:space="preserve"> gdje </w:t>
            </w:r>
            <w:r w:rsidR="1D368054" w:rsidRPr="00816664">
              <w:rPr>
                <w:rFonts w:asciiTheme="minorHAnsi" w:hAnsiTheme="minorHAnsi" w:cstheme="minorBidi"/>
                <w:sz w:val="20"/>
                <w:szCs w:val="20"/>
              </w:rPr>
              <w:t xml:space="preserve">je </w:t>
            </w:r>
            <w:r w:rsidR="7984DE36" w:rsidRPr="00816664">
              <w:rPr>
                <w:rFonts w:asciiTheme="minorHAnsi" w:hAnsiTheme="minorHAnsi" w:cstheme="minorBidi"/>
                <w:sz w:val="20"/>
                <w:szCs w:val="20"/>
              </w:rPr>
              <w:t xml:space="preserve">to moguće treba ishoditi status povlaštenog proizvođača el. energije iz OIE te će se tako proizvedena el. energija dalje distribuirati u el. mrežu što će svakako utjecati na bržu isplativost ove mjere. </w:t>
            </w:r>
            <w:r w:rsidR="5850CA8A" w:rsidRPr="00816664">
              <w:rPr>
                <w:rFonts w:asciiTheme="minorHAnsi" w:hAnsiTheme="minorHAnsi" w:cstheme="minorBidi"/>
                <w:sz w:val="20"/>
                <w:szCs w:val="20"/>
              </w:rPr>
              <w:t>Prema Uredbi o kvotama za poticanje proizvodnje električne energije iz obnovljivih izvora energije i visokoučinkovitih kogeneracija</w:t>
            </w:r>
            <w:r w:rsidR="00044E8B">
              <w:rPr>
                <w:rFonts w:asciiTheme="minorHAnsi" w:hAnsiTheme="minorHAnsi" w:cstheme="minorBidi"/>
                <w:sz w:val="20"/>
                <w:szCs w:val="20"/>
              </w:rPr>
              <w:t xml:space="preserve"> </w:t>
            </w:r>
            <w:r w:rsidR="5850CA8A" w:rsidRPr="00816664">
              <w:rPr>
                <w:rFonts w:asciiTheme="minorHAnsi" w:hAnsiTheme="minorHAnsi" w:cstheme="minorBidi"/>
                <w:sz w:val="20"/>
                <w:szCs w:val="20"/>
              </w:rPr>
              <w:t>(</w:t>
            </w:r>
            <w:r w:rsidR="00044E8B" w:rsidRPr="008626CF">
              <w:rPr>
                <w:rFonts w:cs="Calibri"/>
                <w:sz w:val="18"/>
                <w:szCs w:val="18"/>
              </w:rPr>
              <w:t>NN 57/2020</w:t>
            </w:r>
            <w:r w:rsidR="5850CA8A" w:rsidRPr="00816664">
              <w:rPr>
                <w:rFonts w:asciiTheme="minorHAnsi" w:hAnsiTheme="minorHAnsi" w:cstheme="minorBidi"/>
                <w:sz w:val="20"/>
                <w:szCs w:val="20"/>
              </w:rPr>
              <w:t>), definirane su kvote za sunčane elektrane instalirane snage veće od 50 kW do uključivo 500 kW. Za uspješnu realizaciju ove mjere trebati će izraditi model subvencioniranja.</w:t>
            </w:r>
          </w:p>
          <w:p w14:paraId="5B92219E" w14:textId="7F0EAE6D" w:rsidR="00975E91" w:rsidRPr="00816664" w:rsidRDefault="00975E91" w:rsidP="002F3956">
            <w:pPr>
              <w:pStyle w:val="Bezproreda1"/>
              <w:spacing w:line="276" w:lineRule="auto"/>
              <w:rPr>
                <w:rFonts w:asciiTheme="minorHAnsi" w:hAnsiTheme="minorHAnsi" w:cstheme="minorBidi"/>
                <w:sz w:val="20"/>
                <w:szCs w:val="20"/>
              </w:rPr>
            </w:pPr>
            <w:r w:rsidRPr="001A3E79">
              <w:rPr>
                <w:rFonts w:cs="Calibri"/>
                <w:sz w:val="18"/>
                <w:szCs w:val="18"/>
              </w:rPr>
              <w:t>Kod energetskih obnova zgrada koje su starogradskoj jezgri, odnosno spadaju u zaštićene objekte potrebno je voditi računa o dobivanju uvjeta i sukladnosti od strane nadležnog Konzervatorskog odjela.</w:t>
            </w:r>
          </w:p>
        </w:tc>
      </w:tr>
      <w:tr w:rsidR="007E04A6" w:rsidRPr="00816664" w14:paraId="43CB7248" w14:textId="77777777" w:rsidTr="002F3956">
        <w:trPr>
          <w:trHeight w:val="227"/>
        </w:trPr>
        <w:tc>
          <w:tcPr>
            <w:tcW w:w="2500" w:type="pct"/>
            <w:shd w:val="clear" w:color="auto" w:fill="FADAD3" w:themeFill="accent5" w:themeFillTint="33"/>
            <w:vAlign w:val="center"/>
          </w:tcPr>
          <w:p w14:paraId="0F056FED" w14:textId="57A447F4" w:rsidR="007E04A6" w:rsidRPr="00816664" w:rsidRDefault="007E04A6" w:rsidP="007E04A6">
            <w:pPr>
              <w:spacing w:after="0"/>
              <w:rPr>
                <w:rFonts w:cstheme="minorHAnsi"/>
                <w:b/>
                <w:bCs/>
                <w:sz w:val="20"/>
                <w:szCs w:val="20"/>
              </w:rPr>
            </w:pPr>
            <w:r>
              <w:rPr>
                <w:rFonts w:ascii="Calibri" w:eastAsia="Calibri" w:hAnsi="Calibri" w:cs="Calibri"/>
                <w:b/>
                <w:bCs/>
                <w:sz w:val="18"/>
                <w:szCs w:val="18"/>
                <w:lang w:eastAsia="en-US"/>
              </w:rPr>
              <w:t>Indikatori monitoringa</w:t>
            </w:r>
          </w:p>
        </w:tc>
        <w:tc>
          <w:tcPr>
            <w:tcW w:w="2500" w:type="pct"/>
          </w:tcPr>
          <w:p w14:paraId="5EA38FAB" w14:textId="546943A4" w:rsidR="007E04A6" w:rsidRPr="00816664" w:rsidRDefault="007E04A6" w:rsidP="007E04A6">
            <w:pPr>
              <w:pStyle w:val="Bezproreda1"/>
              <w:spacing w:line="276" w:lineRule="auto"/>
              <w:rPr>
                <w:rFonts w:asciiTheme="minorHAnsi" w:hAnsiTheme="minorHAnsi" w:cstheme="minorBidi"/>
                <w:sz w:val="20"/>
                <w:szCs w:val="20"/>
              </w:rPr>
            </w:pPr>
            <w:r>
              <w:rPr>
                <w:rFonts w:cs="Calibri"/>
                <w:sz w:val="18"/>
                <w:szCs w:val="18"/>
              </w:rPr>
              <w:t>Broj i tip (snaga) instaliranih fotonaponskih sustava</w:t>
            </w:r>
          </w:p>
        </w:tc>
      </w:tr>
    </w:tbl>
    <w:p w14:paraId="4C441566" w14:textId="77777777" w:rsidR="00022072" w:rsidRPr="00471D15" w:rsidRDefault="00022072" w:rsidP="00022072">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A1B64" w:rsidRPr="00816664" w14:paraId="5579BBF3" w14:textId="77777777" w:rsidTr="002F3956">
        <w:trPr>
          <w:trHeight w:val="227"/>
        </w:trPr>
        <w:tc>
          <w:tcPr>
            <w:tcW w:w="2500" w:type="pct"/>
            <w:shd w:val="clear" w:color="auto" w:fill="F0917B" w:themeFill="accent5" w:themeFillTint="99"/>
            <w:vAlign w:val="center"/>
            <w:hideMark/>
          </w:tcPr>
          <w:p w14:paraId="6AF5C47E" w14:textId="77777777" w:rsidR="007A1B64" w:rsidRPr="00816664" w:rsidRDefault="007A1B64" w:rsidP="002F3956">
            <w:pPr>
              <w:spacing w:after="0"/>
              <w:rPr>
                <w:rFonts w:cstheme="minorHAnsi"/>
                <w:sz w:val="20"/>
                <w:szCs w:val="20"/>
              </w:rPr>
            </w:pPr>
            <w:r w:rsidRPr="00816664">
              <w:rPr>
                <w:rFonts w:cstheme="minorHAnsi"/>
                <w:sz w:val="20"/>
                <w:szCs w:val="20"/>
              </w:rPr>
              <w:t>Naziv mjere/aktivnost</w:t>
            </w:r>
          </w:p>
        </w:tc>
        <w:tc>
          <w:tcPr>
            <w:tcW w:w="2500" w:type="pct"/>
            <w:shd w:val="clear" w:color="auto" w:fill="F0917B" w:themeFill="accent5" w:themeFillTint="99"/>
            <w:vAlign w:val="center"/>
            <w:hideMark/>
          </w:tcPr>
          <w:p w14:paraId="717FF8D3" w14:textId="0948F678" w:rsidR="007A1B64" w:rsidRPr="007A1B64" w:rsidRDefault="007A1B64" w:rsidP="002F3956">
            <w:pPr>
              <w:numPr>
                <w:ilvl w:val="0"/>
                <w:numId w:val="34"/>
              </w:numPr>
              <w:suppressAutoHyphens/>
              <w:spacing w:after="0" w:line="240" w:lineRule="auto"/>
              <w:textAlignment w:val="baseline"/>
              <w:rPr>
                <w:rFonts w:cstheme="minorHAnsi"/>
                <w:b/>
                <w:bCs/>
                <w:sz w:val="20"/>
                <w:szCs w:val="20"/>
              </w:rPr>
            </w:pPr>
            <w:r w:rsidRPr="007A1B64">
              <w:rPr>
                <w:rFonts w:ascii="Calibri" w:eastAsia="Times New Roman" w:hAnsi="Calibri" w:cs="Calibri"/>
                <w:b/>
                <w:bCs/>
                <w:color w:val="000000"/>
                <w:sz w:val="20"/>
                <w:szCs w:val="20"/>
              </w:rPr>
              <w:t>INSTALACIJA SOLARNIH KOLEKTORA ZA PRIPREMU POTROŠNE TOPLE VODE U ZGRADAMA JAVNOG SEKTORA</w:t>
            </w:r>
          </w:p>
        </w:tc>
      </w:tr>
      <w:tr w:rsidR="00022072" w:rsidRPr="00816664" w14:paraId="06F7AEC3" w14:textId="77777777" w:rsidTr="002F3956">
        <w:trPr>
          <w:trHeight w:val="227"/>
        </w:trPr>
        <w:tc>
          <w:tcPr>
            <w:tcW w:w="2500" w:type="pct"/>
            <w:shd w:val="clear" w:color="auto" w:fill="FADAD3" w:themeFill="accent5" w:themeFillTint="33"/>
            <w:vAlign w:val="center"/>
            <w:hideMark/>
          </w:tcPr>
          <w:p w14:paraId="3A2C3883"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hideMark/>
          </w:tcPr>
          <w:p w14:paraId="692ABD84" w14:textId="27037759" w:rsidR="009237B1" w:rsidRPr="00816664" w:rsidRDefault="0093777D" w:rsidP="002F3956">
            <w:pPr>
              <w:pStyle w:val="Bezproreda1"/>
              <w:numPr>
                <w:ilvl w:val="0"/>
                <w:numId w:val="30"/>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61759D8E" w14:textId="082AB33C" w:rsidR="00022072" w:rsidRPr="00816664" w:rsidRDefault="00022072" w:rsidP="002F3956">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782A39C8" w14:textId="77777777" w:rsidR="00022072" w:rsidRPr="00816664" w:rsidRDefault="00022072" w:rsidP="002F3956">
            <w:pPr>
              <w:pStyle w:val="Odlomakpopisa1"/>
              <w:numPr>
                <w:ilvl w:val="0"/>
                <w:numId w:val="18"/>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Istarska županija</w:t>
            </w:r>
          </w:p>
        </w:tc>
      </w:tr>
      <w:tr w:rsidR="00022072" w:rsidRPr="00816664" w14:paraId="2B05AD39" w14:textId="77777777" w:rsidTr="002F3956">
        <w:trPr>
          <w:trHeight w:val="227"/>
        </w:trPr>
        <w:tc>
          <w:tcPr>
            <w:tcW w:w="2500" w:type="pct"/>
            <w:shd w:val="clear" w:color="auto" w:fill="FADAD3" w:themeFill="accent5" w:themeFillTint="33"/>
            <w:vAlign w:val="center"/>
            <w:hideMark/>
          </w:tcPr>
          <w:p w14:paraId="66F8211D" w14:textId="77777777" w:rsidR="00022072" w:rsidRPr="00816664" w:rsidRDefault="00022072" w:rsidP="002F3956">
            <w:pPr>
              <w:spacing w:after="0"/>
              <w:rPr>
                <w:rFonts w:cstheme="minorHAnsi"/>
                <w:b/>
                <w:bCs/>
                <w:sz w:val="20"/>
                <w:szCs w:val="20"/>
              </w:rPr>
            </w:pPr>
            <w:r w:rsidRPr="00816664">
              <w:rPr>
                <w:rFonts w:cstheme="minorHAnsi"/>
                <w:b/>
                <w:bCs/>
                <w:sz w:val="20"/>
                <w:szCs w:val="20"/>
              </w:rPr>
              <w:lastRenderedPageBreak/>
              <w:t>Početak/kraj provedbe (godine)</w:t>
            </w:r>
          </w:p>
        </w:tc>
        <w:tc>
          <w:tcPr>
            <w:tcW w:w="2500" w:type="pct"/>
            <w:hideMark/>
          </w:tcPr>
          <w:p w14:paraId="581B512A" w14:textId="3813CDD4" w:rsidR="00022072" w:rsidRPr="00816664" w:rsidRDefault="00022072" w:rsidP="002F3956">
            <w:pPr>
              <w:spacing w:after="0"/>
              <w:rPr>
                <w:rFonts w:cstheme="minorHAnsi"/>
                <w:sz w:val="20"/>
                <w:szCs w:val="20"/>
              </w:rPr>
            </w:pPr>
            <w:r w:rsidRPr="00816664">
              <w:rPr>
                <w:rFonts w:cstheme="minorHAnsi"/>
                <w:sz w:val="20"/>
                <w:szCs w:val="20"/>
              </w:rPr>
              <w:t>20</w:t>
            </w:r>
            <w:r w:rsidR="009237B1" w:rsidRPr="00816664">
              <w:rPr>
                <w:rFonts w:cstheme="minorHAnsi"/>
                <w:sz w:val="20"/>
                <w:szCs w:val="20"/>
              </w:rPr>
              <w:t>21</w:t>
            </w:r>
            <w:r w:rsidRPr="00816664">
              <w:rPr>
                <w:rFonts w:cstheme="minorHAnsi"/>
                <w:sz w:val="20"/>
                <w:szCs w:val="20"/>
              </w:rPr>
              <w:t>.-2030.</w:t>
            </w:r>
          </w:p>
        </w:tc>
      </w:tr>
      <w:tr w:rsidR="00D81AC1" w:rsidRPr="00816664" w14:paraId="47F1077D" w14:textId="77777777" w:rsidTr="002F3956">
        <w:trPr>
          <w:trHeight w:val="227"/>
        </w:trPr>
        <w:tc>
          <w:tcPr>
            <w:tcW w:w="2500" w:type="pct"/>
            <w:shd w:val="clear" w:color="auto" w:fill="FADAD3" w:themeFill="accent5" w:themeFillTint="33"/>
            <w:vAlign w:val="center"/>
            <w:hideMark/>
          </w:tcPr>
          <w:p w14:paraId="13D32BF1" w14:textId="0D10A9D8" w:rsidR="00D81AC1" w:rsidRPr="00816664" w:rsidRDefault="00D81AC1" w:rsidP="002F3956">
            <w:pPr>
              <w:spacing w:after="0"/>
              <w:rPr>
                <w:rFonts w:cstheme="minorHAnsi"/>
                <w:b/>
                <w:bCs/>
                <w:sz w:val="20"/>
                <w:szCs w:val="20"/>
              </w:rPr>
            </w:pPr>
            <w:r w:rsidRPr="00816664">
              <w:rPr>
                <w:rFonts w:cstheme="minorHAnsi"/>
                <w:b/>
                <w:bCs/>
                <w:sz w:val="20"/>
                <w:szCs w:val="20"/>
              </w:rPr>
              <w:t>Procjena uštede u 2030. godini (MWh</w:t>
            </w:r>
            <w:r w:rsidR="00496E27" w:rsidRPr="00816664">
              <w:rPr>
                <w:rFonts w:cstheme="minorHAnsi"/>
                <w:b/>
                <w:bCs/>
                <w:sz w:val="20"/>
                <w:szCs w:val="20"/>
              </w:rPr>
              <w:t>)</w:t>
            </w:r>
          </w:p>
        </w:tc>
        <w:tc>
          <w:tcPr>
            <w:tcW w:w="2500" w:type="pct"/>
            <w:hideMark/>
          </w:tcPr>
          <w:p w14:paraId="274973ED" w14:textId="39BBB988" w:rsidR="00D81AC1" w:rsidRPr="00816664" w:rsidRDefault="00830672" w:rsidP="002F3956">
            <w:pPr>
              <w:spacing w:after="0"/>
              <w:rPr>
                <w:rFonts w:cstheme="minorHAnsi"/>
                <w:sz w:val="20"/>
                <w:szCs w:val="20"/>
              </w:rPr>
            </w:pPr>
            <w:r w:rsidRPr="00816664">
              <w:rPr>
                <w:rFonts w:cstheme="minorHAnsi"/>
                <w:sz w:val="20"/>
                <w:szCs w:val="20"/>
              </w:rPr>
              <w:t>7,74</w:t>
            </w:r>
            <w:r w:rsidR="00D81AC1" w:rsidRPr="00816664">
              <w:rPr>
                <w:rFonts w:cstheme="minorHAnsi"/>
                <w:sz w:val="20"/>
                <w:szCs w:val="20"/>
              </w:rPr>
              <w:t xml:space="preserve"> MWh</w:t>
            </w:r>
          </w:p>
        </w:tc>
      </w:tr>
      <w:tr w:rsidR="00D81AC1" w:rsidRPr="00816664" w14:paraId="4467549A" w14:textId="77777777" w:rsidTr="00DD1F8E">
        <w:trPr>
          <w:trHeight w:val="227"/>
        </w:trPr>
        <w:tc>
          <w:tcPr>
            <w:tcW w:w="2500" w:type="pct"/>
            <w:shd w:val="clear" w:color="auto" w:fill="FADAD3" w:themeFill="accent5" w:themeFillTint="33"/>
            <w:hideMark/>
          </w:tcPr>
          <w:p w14:paraId="04B92FB0" w14:textId="71F1B5F4" w:rsidR="00D81AC1" w:rsidRPr="00816664" w:rsidRDefault="00D81AC1" w:rsidP="00D81AC1">
            <w:pPr>
              <w:rPr>
                <w:rFonts w:cstheme="minorHAnsi"/>
                <w:b/>
                <w:bCs/>
                <w:sz w:val="20"/>
                <w:szCs w:val="20"/>
              </w:rPr>
            </w:pPr>
            <w:r w:rsidRPr="00816664">
              <w:rPr>
                <w:rFonts w:cstheme="minorHAnsi"/>
                <w:b/>
                <w:bCs/>
                <w:sz w:val="20"/>
                <w:szCs w:val="20"/>
              </w:rPr>
              <w:t>Procjena smanjenja emisije u 2030. godini</w:t>
            </w:r>
            <w:r w:rsidR="007F6997" w:rsidRPr="00816664">
              <w:rPr>
                <w:rFonts w:cstheme="minorHAnsi"/>
                <w:b/>
                <w:bCs/>
                <w:sz w:val="20"/>
                <w:szCs w:val="20"/>
              </w:rPr>
              <w:t xml:space="preserve"> </w:t>
            </w:r>
            <w:r w:rsidRPr="00816664">
              <w:rPr>
                <w:rFonts w:cstheme="minorHAnsi"/>
                <w:b/>
                <w:bCs/>
                <w:sz w:val="20"/>
                <w:szCs w:val="20"/>
              </w:rPr>
              <w:t>(t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4F672E48" w14:textId="25C60AC8" w:rsidR="00D81AC1" w:rsidRPr="00816664" w:rsidRDefault="00496E27" w:rsidP="00D81AC1">
            <w:pPr>
              <w:rPr>
                <w:rFonts w:cstheme="minorHAnsi"/>
                <w:sz w:val="20"/>
                <w:szCs w:val="20"/>
              </w:rPr>
            </w:pPr>
            <w:r w:rsidRPr="00816664">
              <w:rPr>
                <w:rFonts w:cstheme="minorHAnsi"/>
                <w:sz w:val="20"/>
                <w:szCs w:val="20"/>
              </w:rPr>
              <w:t xml:space="preserve">1,24 </w:t>
            </w:r>
            <w:r w:rsidR="00D81AC1" w:rsidRPr="00816664">
              <w:rPr>
                <w:rFonts w:cstheme="minorHAnsi"/>
                <w:sz w:val="20"/>
                <w:szCs w:val="20"/>
              </w:rPr>
              <w:t>t CO</w:t>
            </w:r>
            <w:r w:rsidR="00D81AC1" w:rsidRPr="00816664">
              <w:rPr>
                <w:rFonts w:cstheme="minorHAnsi"/>
                <w:sz w:val="20"/>
                <w:szCs w:val="20"/>
                <w:vertAlign w:val="subscript"/>
              </w:rPr>
              <w:t>2</w:t>
            </w:r>
          </w:p>
        </w:tc>
      </w:tr>
      <w:tr w:rsidR="00E170BF" w:rsidRPr="00816664" w14:paraId="1E37A6FC" w14:textId="77777777" w:rsidTr="002F3956">
        <w:trPr>
          <w:trHeight w:val="227"/>
        </w:trPr>
        <w:tc>
          <w:tcPr>
            <w:tcW w:w="2500" w:type="pct"/>
            <w:shd w:val="clear" w:color="auto" w:fill="FADAD3" w:themeFill="accent5" w:themeFillTint="33"/>
            <w:vAlign w:val="center"/>
            <w:hideMark/>
          </w:tcPr>
          <w:p w14:paraId="4B25669F" w14:textId="77777777" w:rsidR="00E170BF" w:rsidRPr="00816664" w:rsidRDefault="00E170BF"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hideMark/>
          </w:tcPr>
          <w:p w14:paraId="74DEB0F5" w14:textId="706E64E0" w:rsidR="00E170BF" w:rsidRPr="00816664" w:rsidRDefault="00E170BF"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Ukupno </w:t>
            </w:r>
            <w:r w:rsidR="00041F90" w:rsidRPr="00816664">
              <w:rPr>
                <w:rFonts w:asciiTheme="minorHAnsi" w:hAnsiTheme="minorHAnsi" w:cstheme="minorHAnsi"/>
                <w:sz w:val="20"/>
                <w:szCs w:val="20"/>
              </w:rPr>
              <w:t>12.000</w:t>
            </w:r>
            <w:r w:rsidRPr="00816664">
              <w:rPr>
                <w:rFonts w:asciiTheme="minorHAnsi" w:hAnsiTheme="minorHAnsi" w:cstheme="minorHAnsi"/>
                <w:sz w:val="20"/>
                <w:szCs w:val="20"/>
              </w:rPr>
              <w:t xml:space="preserve"> EUR</w:t>
            </w:r>
          </w:p>
        </w:tc>
      </w:tr>
      <w:tr w:rsidR="00E170BF" w:rsidRPr="00816664" w14:paraId="2AAEF707" w14:textId="77777777" w:rsidTr="002F3956">
        <w:trPr>
          <w:trHeight w:val="227"/>
        </w:trPr>
        <w:tc>
          <w:tcPr>
            <w:tcW w:w="2500" w:type="pct"/>
            <w:shd w:val="clear" w:color="auto" w:fill="FADAD3" w:themeFill="accent5" w:themeFillTint="33"/>
            <w:vAlign w:val="center"/>
            <w:hideMark/>
          </w:tcPr>
          <w:p w14:paraId="580DCE50" w14:textId="77777777" w:rsidR="00E170BF" w:rsidRPr="00816664" w:rsidRDefault="00E170BF"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24B0B8D1" w14:textId="3FAEDD76" w:rsidR="00E170BF" w:rsidRPr="00816664" w:rsidRDefault="00041F90"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9.706,25</w:t>
            </w:r>
            <w:r w:rsidR="00E170BF" w:rsidRPr="00816664">
              <w:rPr>
                <w:rFonts w:asciiTheme="minorHAnsi" w:hAnsiTheme="minorHAnsi" w:cstheme="minorHAnsi"/>
                <w:sz w:val="20"/>
                <w:szCs w:val="20"/>
              </w:rPr>
              <w:t xml:space="preserve"> EUR/ t CO</w:t>
            </w:r>
            <w:r w:rsidR="00E170BF" w:rsidRPr="00816664">
              <w:rPr>
                <w:rFonts w:asciiTheme="minorHAnsi" w:hAnsiTheme="minorHAnsi" w:cstheme="minorHAnsi"/>
                <w:sz w:val="20"/>
                <w:szCs w:val="20"/>
                <w:vertAlign w:val="subscript"/>
              </w:rPr>
              <w:t>2</w:t>
            </w:r>
          </w:p>
        </w:tc>
      </w:tr>
      <w:tr w:rsidR="00022072" w:rsidRPr="00816664" w14:paraId="4F92EE4C" w14:textId="77777777" w:rsidTr="002F3956">
        <w:trPr>
          <w:trHeight w:val="227"/>
        </w:trPr>
        <w:tc>
          <w:tcPr>
            <w:tcW w:w="2500" w:type="pct"/>
            <w:shd w:val="clear" w:color="auto" w:fill="FADAD3" w:themeFill="accent5" w:themeFillTint="33"/>
            <w:vAlign w:val="center"/>
            <w:hideMark/>
          </w:tcPr>
          <w:p w14:paraId="15479DDD" w14:textId="77777777" w:rsidR="00022072" w:rsidRPr="00816664" w:rsidRDefault="00022072" w:rsidP="002F3956">
            <w:pPr>
              <w:spacing w:after="0"/>
              <w:rPr>
                <w:rFonts w:cstheme="minorHAnsi"/>
                <w:b/>
                <w:bCs/>
                <w:sz w:val="20"/>
                <w:szCs w:val="20"/>
              </w:rPr>
            </w:pPr>
            <w:r w:rsidRPr="00816664">
              <w:rPr>
                <w:rFonts w:cstheme="minorHAnsi"/>
                <w:b/>
                <w:bCs/>
                <w:sz w:val="20"/>
                <w:szCs w:val="20"/>
              </w:rPr>
              <w:t>Izvor sredstava za provedbu</w:t>
            </w:r>
          </w:p>
        </w:tc>
        <w:tc>
          <w:tcPr>
            <w:tcW w:w="2500" w:type="pct"/>
            <w:hideMark/>
          </w:tcPr>
          <w:p w14:paraId="777FE459" w14:textId="711C3C69" w:rsidR="00022072" w:rsidRPr="00816664" w:rsidRDefault="00022072"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 xml:space="preserve">Proračun </w:t>
            </w:r>
            <w:r w:rsidR="004018D6" w:rsidRPr="00816664">
              <w:rPr>
                <w:rFonts w:asciiTheme="minorHAnsi" w:hAnsiTheme="minorHAnsi" w:cstheme="minorHAnsi"/>
                <w:sz w:val="20"/>
                <w:szCs w:val="20"/>
              </w:rPr>
              <w:t>Općine</w:t>
            </w:r>
          </w:p>
          <w:p w14:paraId="00682BF6" w14:textId="77777777" w:rsidR="00022072" w:rsidRPr="00816664" w:rsidRDefault="00022072" w:rsidP="002F3956">
            <w:pPr>
              <w:pStyle w:val="Odlomakpopisa1"/>
              <w:numPr>
                <w:ilvl w:val="0"/>
                <w:numId w:val="1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Proračun Istarske županije</w:t>
            </w:r>
          </w:p>
          <w:p w14:paraId="4141892D" w14:textId="77777777" w:rsidR="004018D6" w:rsidRPr="00816664" w:rsidRDefault="004018D6"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277BB31C" w14:textId="77777777" w:rsidR="00022072" w:rsidRPr="00816664" w:rsidRDefault="00022072"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r w:rsidRPr="00816664" w:rsidDel="007957B5">
              <w:rPr>
                <w:rFonts w:asciiTheme="minorHAnsi" w:hAnsiTheme="minorHAnsi" w:cstheme="minorHAnsi"/>
                <w:sz w:val="20"/>
                <w:szCs w:val="20"/>
              </w:rPr>
              <w:t xml:space="preserve"> </w:t>
            </w:r>
          </w:p>
        </w:tc>
      </w:tr>
      <w:tr w:rsidR="00022072" w:rsidRPr="00816664" w14:paraId="4A4E6F4E" w14:textId="77777777" w:rsidTr="002F3956">
        <w:trPr>
          <w:trHeight w:val="227"/>
        </w:trPr>
        <w:tc>
          <w:tcPr>
            <w:tcW w:w="2500" w:type="pct"/>
            <w:shd w:val="clear" w:color="auto" w:fill="FADAD3" w:themeFill="accent5" w:themeFillTint="33"/>
            <w:vAlign w:val="center"/>
            <w:hideMark/>
          </w:tcPr>
          <w:p w14:paraId="52CCAB21"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30EA72A9" w14:textId="705210CE" w:rsidR="0043045A" w:rsidRPr="0043045A" w:rsidRDefault="0043045A" w:rsidP="0043045A">
            <w:pPr>
              <w:pStyle w:val="Bezproreda1"/>
              <w:rPr>
                <w:rFonts w:asciiTheme="minorHAnsi" w:hAnsiTheme="minorHAnsi" w:cstheme="minorHAnsi"/>
                <w:sz w:val="20"/>
                <w:szCs w:val="20"/>
              </w:rPr>
            </w:pPr>
            <w:r w:rsidRPr="0043045A">
              <w:rPr>
                <w:rFonts w:asciiTheme="minorHAnsi" w:hAnsiTheme="minorHAnsi" w:cstheme="minorHAnsi"/>
                <w:sz w:val="20"/>
                <w:szCs w:val="20"/>
              </w:rPr>
              <w:t xml:space="preserve">Instalacija solarnih kolektora za pripremu potrošnje tople vode na zgrade u vlasništvu </w:t>
            </w:r>
            <w:r>
              <w:rPr>
                <w:rFonts w:asciiTheme="minorHAnsi" w:hAnsiTheme="minorHAnsi" w:cstheme="minorHAnsi"/>
                <w:sz w:val="20"/>
                <w:szCs w:val="20"/>
              </w:rPr>
              <w:t>Općine</w:t>
            </w:r>
            <w:r w:rsidRPr="0043045A">
              <w:rPr>
                <w:rFonts w:asciiTheme="minorHAnsi" w:hAnsiTheme="minorHAnsi" w:cstheme="minorHAnsi"/>
                <w:sz w:val="20"/>
                <w:szCs w:val="20"/>
              </w:rPr>
              <w:t xml:space="preserve"> gdje postoje optimalni uvjeti osunčanosti krova te montaže sustava. </w:t>
            </w:r>
          </w:p>
          <w:p w14:paraId="10CE02CF" w14:textId="5E1AB751" w:rsidR="00022072" w:rsidRPr="00816664" w:rsidRDefault="0043045A" w:rsidP="0043045A">
            <w:pPr>
              <w:pStyle w:val="Bezproreda1"/>
              <w:rPr>
                <w:rFonts w:asciiTheme="minorHAnsi" w:hAnsiTheme="minorHAnsi" w:cstheme="minorHAnsi"/>
                <w:sz w:val="20"/>
                <w:szCs w:val="20"/>
                <w:highlight w:val="yellow"/>
              </w:rPr>
            </w:pPr>
            <w:r w:rsidRPr="0043045A">
              <w:rPr>
                <w:rFonts w:asciiTheme="minorHAnsi" w:hAnsiTheme="minorHAnsi" w:cstheme="minorHAnsi"/>
                <w:sz w:val="20"/>
                <w:szCs w:val="20"/>
              </w:rPr>
              <w:t>Kod energetskih obnova zgrada koje su starogradskoj jezgri, odnosno spadaju u zaštićene objekte potrebno je voditi računa o dobivanju uvjeta i sukladnosti od strane nadležnog Konzervatorskog odjela.</w:t>
            </w:r>
          </w:p>
        </w:tc>
      </w:tr>
      <w:tr w:rsidR="00766EE3" w:rsidRPr="00816664" w14:paraId="2AE023EA" w14:textId="77777777" w:rsidTr="002F3956">
        <w:trPr>
          <w:trHeight w:val="227"/>
        </w:trPr>
        <w:tc>
          <w:tcPr>
            <w:tcW w:w="2500" w:type="pct"/>
            <w:shd w:val="clear" w:color="auto" w:fill="FADAD3" w:themeFill="accent5" w:themeFillTint="33"/>
            <w:vAlign w:val="center"/>
          </w:tcPr>
          <w:p w14:paraId="73F3F7EF" w14:textId="73ED03E4" w:rsidR="00766EE3" w:rsidRPr="00816664" w:rsidRDefault="00766EE3" w:rsidP="00766EE3">
            <w:pPr>
              <w:spacing w:after="0"/>
              <w:rPr>
                <w:rFonts w:cstheme="minorHAnsi"/>
                <w:b/>
                <w:bCs/>
                <w:sz w:val="20"/>
                <w:szCs w:val="20"/>
              </w:rPr>
            </w:pPr>
            <w:r>
              <w:rPr>
                <w:rFonts w:ascii="Calibri" w:eastAsia="Calibri" w:hAnsi="Calibri" w:cs="Calibri"/>
                <w:b/>
                <w:bCs/>
                <w:sz w:val="18"/>
                <w:szCs w:val="18"/>
                <w:lang w:eastAsia="en-US"/>
              </w:rPr>
              <w:t>Indikatori monitoringa</w:t>
            </w:r>
          </w:p>
        </w:tc>
        <w:tc>
          <w:tcPr>
            <w:tcW w:w="2500" w:type="pct"/>
          </w:tcPr>
          <w:p w14:paraId="717B8667" w14:textId="66BB26AE" w:rsidR="00766EE3" w:rsidRPr="0043045A" w:rsidRDefault="00766EE3" w:rsidP="00766EE3">
            <w:pPr>
              <w:pStyle w:val="Bezproreda1"/>
              <w:rPr>
                <w:rFonts w:asciiTheme="minorHAnsi" w:hAnsiTheme="minorHAnsi" w:cstheme="minorHAnsi"/>
                <w:sz w:val="20"/>
                <w:szCs w:val="20"/>
              </w:rPr>
            </w:pPr>
            <w:r>
              <w:rPr>
                <w:rFonts w:cs="Calibri"/>
                <w:sz w:val="18"/>
                <w:szCs w:val="18"/>
              </w:rPr>
              <w:t xml:space="preserve">Broj i tip (snaga) instaliranih sustava solarnih kolektora </w:t>
            </w:r>
          </w:p>
        </w:tc>
      </w:tr>
    </w:tbl>
    <w:p w14:paraId="1F7987DB" w14:textId="77777777" w:rsidR="00022072" w:rsidRPr="00471D15" w:rsidRDefault="00022072" w:rsidP="00022072">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8"/>
        <w:gridCol w:w="4508"/>
      </w:tblGrid>
      <w:tr w:rsidR="007A1B64" w:rsidRPr="00816664" w14:paraId="77E40430" w14:textId="77777777" w:rsidTr="002F3956">
        <w:trPr>
          <w:trHeight w:val="227"/>
        </w:trPr>
        <w:tc>
          <w:tcPr>
            <w:tcW w:w="2500" w:type="pct"/>
            <w:shd w:val="clear" w:color="auto" w:fill="F0917B" w:themeFill="accent5" w:themeFillTint="99"/>
            <w:vAlign w:val="center"/>
            <w:hideMark/>
          </w:tcPr>
          <w:p w14:paraId="145DAD56" w14:textId="77777777" w:rsidR="007A1B64" w:rsidRPr="00816664" w:rsidRDefault="007A1B64" w:rsidP="002F3956">
            <w:pPr>
              <w:spacing w:after="0"/>
              <w:rPr>
                <w:rFonts w:cstheme="minorHAnsi"/>
                <w:bCs/>
                <w:sz w:val="20"/>
                <w:szCs w:val="20"/>
              </w:rPr>
            </w:pPr>
            <w:r w:rsidRPr="00816664">
              <w:rPr>
                <w:rFonts w:cstheme="minorHAnsi"/>
                <w:sz w:val="20"/>
                <w:szCs w:val="20"/>
              </w:rPr>
              <w:br w:type="page"/>
              <w:t>Naziv mjere/aktivnost</w:t>
            </w:r>
          </w:p>
        </w:tc>
        <w:tc>
          <w:tcPr>
            <w:tcW w:w="2500" w:type="pct"/>
            <w:shd w:val="clear" w:color="auto" w:fill="F0917B" w:themeFill="accent5" w:themeFillTint="99"/>
            <w:vAlign w:val="center"/>
            <w:hideMark/>
          </w:tcPr>
          <w:p w14:paraId="68CF685F" w14:textId="41F79064" w:rsidR="007A1B64" w:rsidRPr="007A1B64" w:rsidRDefault="007A1B64" w:rsidP="002F3956">
            <w:pPr>
              <w:pStyle w:val="Odlomakpopisa1"/>
              <w:numPr>
                <w:ilvl w:val="0"/>
                <w:numId w:val="34"/>
              </w:numPr>
              <w:spacing w:after="0" w:line="240" w:lineRule="auto"/>
              <w:jc w:val="left"/>
              <w:rPr>
                <w:rFonts w:asciiTheme="minorHAnsi" w:hAnsiTheme="minorHAnsi" w:cstheme="minorBidi"/>
                <w:b/>
                <w:bCs/>
                <w:sz w:val="20"/>
                <w:szCs w:val="20"/>
              </w:rPr>
            </w:pPr>
            <w:r w:rsidRPr="007A1B64">
              <w:rPr>
                <w:rFonts w:eastAsia="Times New Roman" w:cs="Calibri"/>
                <w:b/>
                <w:bCs/>
                <w:color w:val="000000"/>
                <w:sz w:val="20"/>
                <w:szCs w:val="20"/>
                <w:lang w:eastAsia="hr-HR"/>
              </w:rPr>
              <w:t>POTICANJE I PRIMJENA OBNOVLJIVIH IZVORA ENERGIJE U KUĆANSTVIMA</w:t>
            </w:r>
            <w:r w:rsidR="00B77D4F">
              <w:rPr>
                <w:rFonts w:eastAsia="Times New Roman" w:cs="Calibri"/>
                <w:b/>
                <w:bCs/>
                <w:color w:val="000000"/>
                <w:sz w:val="20"/>
                <w:szCs w:val="20"/>
                <w:lang w:eastAsia="hr-HR"/>
              </w:rPr>
              <w:t xml:space="preserve"> </w:t>
            </w:r>
            <w:r w:rsidR="00B77D4F" w:rsidRPr="00B77D4F">
              <w:rPr>
                <w:rFonts w:eastAsia="Times New Roman" w:cs="Calibri"/>
                <w:b/>
                <w:bCs/>
                <w:color w:val="000000"/>
                <w:sz w:val="20"/>
                <w:szCs w:val="20"/>
                <w:lang w:eastAsia="hr-HR"/>
              </w:rPr>
              <w:t>ZA GRIJANJE/HLAĐENJE I PRIPREMU POTROŠNE TOPLE VODE</w:t>
            </w:r>
          </w:p>
        </w:tc>
      </w:tr>
      <w:tr w:rsidR="00022072" w:rsidRPr="00816664" w14:paraId="6B2D80E2" w14:textId="77777777" w:rsidTr="002F3956">
        <w:trPr>
          <w:trHeight w:val="227"/>
        </w:trPr>
        <w:tc>
          <w:tcPr>
            <w:tcW w:w="2500" w:type="pct"/>
            <w:shd w:val="clear" w:color="auto" w:fill="FADAD3" w:themeFill="accent5" w:themeFillTint="33"/>
            <w:vAlign w:val="center"/>
            <w:hideMark/>
          </w:tcPr>
          <w:p w14:paraId="01819310"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hideMark/>
          </w:tcPr>
          <w:p w14:paraId="36719D6E" w14:textId="10C6CE9E" w:rsidR="00496E27" w:rsidRPr="00816664" w:rsidRDefault="00022072" w:rsidP="002F3956">
            <w:pPr>
              <w:pStyle w:val="Odlomakpopisa1"/>
              <w:numPr>
                <w:ilvl w:val="0"/>
                <w:numId w:val="22"/>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Građani</w:t>
            </w:r>
          </w:p>
          <w:p w14:paraId="3111F9A1" w14:textId="08AED6C3" w:rsidR="00022072" w:rsidRPr="00816664" w:rsidRDefault="00022072" w:rsidP="002F3956">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51BDD184" w14:textId="4AF7C5F5" w:rsidR="00E41AF1" w:rsidRPr="00816664" w:rsidRDefault="00E41AF1" w:rsidP="002F3956">
            <w:pPr>
              <w:pStyle w:val="Bezproreda1"/>
              <w:numPr>
                <w:ilvl w:val="0"/>
                <w:numId w:val="22"/>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19A25AE0" w14:textId="225E89F3" w:rsidR="00022072" w:rsidRPr="00816664" w:rsidRDefault="00022072" w:rsidP="002F3956">
            <w:pPr>
              <w:pStyle w:val="Odlomakpopisa1"/>
              <w:numPr>
                <w:ilvl w:val="0"/>
                <w:numId w:val="22"/>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I</w:t>
            </w:r>
            <w:r w:rsidR="00E41AF1" w:rsidRPr="00816664">
              <w:rPr>
                <w:rFonts w:asciiTheme="minorHAnsi" w:hAnsiTheme="minorHAnsi" w:cstheme="minorHAnsi"/>
                <w:sz w:val="20"/>
                <w:szCs w:val="20"/>
              </w:rPr>
              <w:t>starska županija</w:t>
            </w:r>
          </w:p>
          <w:p w14:paraId="7D240DAC" w14:textId="32EA592B" w:rsidR="00022072" w:rsidRPr="00816664" w:rsidRDefault="00AB3171" w:rsidP="002F3956">
            <w:pPr>
              <w:pStyle w:val="Odlomakpopisa1"/>
              <w:numPr>
                <w:ilvl w:val="0"/>
                <w:numId w:val="22"/>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tc>
      </w:tr>
      <w:tr w:rsidR="00022072" w:rsidRPr="00816664" w14:paraId="1AF0870C" w14:textId="77777777" w:rsidTr="006D5C1B">
        <w:trPr>
          <w:trHeight w:val="285"/>
        </w:trPr>
        <w:tc>
          <w:tcPr>
            <w:tcW w:w="2500" w:type="pct"/>
            <w:shd w:val="clear" w:color="auto" w:fill="FADAD3" w:themeFill="accent5" w:themeFillTint="33"/>
            <w:vAlign w:val="center"/>
            <w:hideMark/>
          </w:tcPr>
          <w:p w14:paraId="4BB6529D"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vAlign w:val="center"/>
            <w:hideMark/>
          </w:tcPr>
          <w:p w14:paraId="2C8C3C42" w14:textId="4C38E086" w:rsidR="00022072" w:rsidRPr="00816664" w:rsidRDefault="00022072" w:rsidP="006D5C1B">
            <w:pPr>
              <w:spacing w:after="0"/>
              <w:rPr>
                <w:rFonts w:cstheme="minorHAnsi"/>
                <w:sz w:val="20"/>
                <w:szCs w:val="20"/>
              </w:rPr>
            </w:pPr>
            <w:r w:rsidRPr="00816664">
              <w:rPr>
                <w:rFonts w:cstheme="minorHAnsi"/>
                <w:sz w:val="20"/>
                <w:szCs w:val="20"/>
              </w:rPr>
              <w:t>20</w:t>
            </w:r>
            <w:r w:rsidR="00AB3171" w:rsidRPr="00816664">
              <w:rPr>
                <w:rFonts w:cstheme="minorHAnsi"/>
                <w:sz w:val="20"/>
                <w:szCs w:val="20"/>
              </w:rPr>
              <w:t>21</w:t>
            </w:r>
            <w:r w:rsidRPr="00816664">
              <w:rPr>
                <w:rFonts w:cstheme="minorHAnsi"/>
                <w:sz w:val="20"/>
                <w:szCs w:val="20"/>
              </w:rPr>
              <w:t>.- 2030.</w:t>
            </w:r>
          </w:p>
        </w:tc>
      </w:tr>
      <w:tr w:rsidR="00496E27" w:rsidRPr="00816664" w14:paraId="31C69D2E" w14:textId="77777777" w:rsidTr="006D5C1B">
        <w:trPr>
          <w:trHeight w:val="227"/>
        </w:trPr>
        <w:tc>
          <w:tcPr>
            <w:tcW w:w="2500" w:type="pct"/>
            <w:shd w:val="clear" w:color="auto" w:fill="FADAD3" w:themeFill="accent5" w:themeFillTint="33"/>
            <w:vAlign w:val="center"/>
            <w:hideMark/>
          </w:tcPr>
          <w:p w14:paraId="18798D63" w14:textId="2E929E59" w:rsidR="00496E27" w:rsidRPr="00816664" w:rsidRDefault="00496E27"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vAlign w:val="center"/>
            <w:hideMark/>
          </w:tcPr>
          <w:p w14:paraId="0A31C105" w14:textId="4F2BD7A4" w:rsidR="00496E27" w:rsidRPr="00816664" w:rsidRDefault="00092E3A" w:rsidP="006D5C1B">
            <w:pPr>
              <w:spacing w:after="0"/>
              <w:rPr>
                <w:rFonts w:cstheme="minorHAnsi"/>
                <w:sz w:val="20"/>
                <w:szCs w:val="20"/>
              </w:rPr>
            </w:pPr>
            <w:r w:rsidRPr="00816664">
              <w:rPr>
                <w:rFonts w:cstheme="minorHAnsi"/>
                <w:sz w:val="20"/>
                <w:szCs w:val="20"/>
              </w:rPr>
              <w:t>825,29</w:t>
            </w:r>
            <w:r w:rsidR="000971FB" w:rsidRPr="00816664">
              <w:rPr>
                <w:rFonts w:cstheme="minorHAnsi"/>
                <w:sz w:val="20"/>
                <w:szCs w:val="20"/>
              </w:rPr>
              <w:t xml:space="preserve"> </w:t>
            </w:r>
            <w:r w:rsidR="00496E27" w:rsidRPr="00816664">
              <w:rPr>
                <w:rFonts w:cstheme="minorHAnsi"/>
                <w:sz w:val="20"/>
                <w:szCs w:val="20"/>
              </w:rPr>
              <w:t>MWh</w:t>
            </w:r>
          </w:p>
        </w:tc>
      </w:tr>
      <w:tr w:rsidR="00496E27" w:rsidRPr="00816664" w14:paraId="18DF87F2" w14:textId="77777777" w:rsidTr="006D5C1B">
        <w:trPr>
          <w:trHeight w:val="227"/>
        </w:trPr>
        <w:tc>
          <w:tcPr>
            <w:tcW w:w="2500" w:type="pct"/>
            <w:shd w:val="clear" w:color="auto" w:fill="FADAD3" w:themeFill="accent5" w:themeFillTint="33"/>
            <w:vAlign w:val="center"/>
            <w:hideMark/>
          </w:tcPr>
          <w:p w14:paraId="2B88C8AD" w14:textId="13412445" w:rsidR="00496E27" w:rsidRPr="00816664" w:rsidRDefault="00496E27" w:rsidP="002F3956">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500" w:type="pct"/>
            <w:vAlign w:val="center"/>
            <w:hideMark/>
          </w:tcPr>
          <w:p w14:paraId="39875BF5" w14:textId="5622FA09" w:rsidR="00496E27" w:rsidRPr="00816664" w:rsidRDefault="000971FB" w:rsidP="006D5C1B">
            <w:pPr>
              <w:spacing w:after="0"/>
              <w:rPr>
                <w:rFonts w:cstheme="minorHAnsi"/>
                <w:sz w:val="20"/>
                <w:szCs w:val="20"/>
              </w:rPr>
            </w:pPr>
            <w:r w:rsidRPr="00816664">
              <w:rPr>
                <w:rFonts w:cstheme="minorHAnsi"/>
                <w:sz w:val="20"/>
                <w:szCs w:val="20"/>
              </w:rPr>
              <w:t xml:space="preserve">131,87 </w:t>
            </w:r>
            <w:r w:rsidR="00496E27" w:rsidRPr="00816664">
              <w:rPr>
                <w:rFonts w:cstheme="minorHAnsi"/>
                <w:sz w:val="20"/>
                <w:szCs w:val="20"/>
              </w:rPr>
              <w:t>t CO</w:t>
            </w:r>
            <w:r w:rsidR="00496E27" w:rsidRPr="00816664">
              <w:rPr>
                <w:rFonts w:cstheme="minorHAnsi"/>
                <w:sz w:val="20"/>
                <w:szCs w:val="20"/>
                <w:vertAlign w:val="subscript"/>
              </w:rPr>
              <w:t>2</w:t>
            </w:r>
          </w:p>
        </w:tc>
      </w:tr>
      <w:tr w:rsidR="00B37D28" w:rsidRPr="00816664" w14:paraId="4A5C2A23" w14:textId="77777777" w:rsidTr="006D5C1B">
        <w:trPr>
          <w:trHeight w:val="457"/>
        </w:trPr>
        <w:tc>
          <w:tcPr>
            <w:tcW w:w="2500" w:type="pct"/>
            <w:shd w:val="clear" w:color="auto" w:fill="FADAD3" w:themeFill="accent5" w:themeFillTint="33"/>
            <w:vAlign w:val="center"/>
            <w:hideMark/>
          </w:tcPr>
          <w:p w14:paraId="526EFC65" w14:textId="77777777" w:rsidR="00B37D28" w:rsidRPr="00816664" w:rsidRDefault="00B37D28"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vAlign w:val="center"/>
            <w:hideMark/>
          </w:tcPr>
          <w:p w14:paraId="06D5925A" w14:textId="5620E414" w:rsidR="00B37D28" w:rsidRPr="00816664" w:rsidRDefault="00B37D28"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Ukupno 1</w:t>
            </w:r>
            <w:r w:rsidR="0057701E" w:rsidRPr="00816664">
              <w:rPr>
                <w:rFonts w:asciiTheme="minorHAnsi" w:hAnsiTheme="minorHAnsi" w:cstheme="minorHAnsi"/>
                <w:sz w:val="20"/>
                <w:szCs w:val="20"/>
              </w:rPr>
              <w:t>40</w:t>
            </w:r>
            <w:r w:rsidRPr="00816664">
              <w:rPr>
                <w:rFonts w:asciiTheme="minorHAnsi" w:hAnsiTheme="minorHAnsi" w:cstheme="minorHAnsi"/>
                <w:sz w:val="20"/>
                <w:szCs w:val="20"/>
              </w:rPr>
              <w:t>.000 EUR</w:t>
            </w:r>
          </w:p>
        </w:tc>
      </w:tr>
      <w:tr w:rsidR="00B37D28" w:rsidRPr="00816664" w14:paraId="17E5B312" w14:textId="77777777" w:rsidTr="006D5C1B">
        <w:trPr>
          <w:trHeight w:val="227"/>
        </w:trPr>
        <w:tc>
          <w:tcPr>
            <w:tcW w:w="2500" w:type="pct"/>
            <w:shd w:val="clear" w:color="auto" w:fill="FADAD3" w:themeFill="accent5" w:themeFillTint="33"/>
            <w:vAlign w:val="center"/>
            <w:hideMark/>
          </w:tcPr>
          <w:p w14:paraId="4CC95755" w14:textId="77777777" w:rsidR="00B37D28" w:rsidRPr="00816664" w:rsidRDefault="00B37D28"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vAlign w:val="center"/>
            <w:hideMark/>
          </w:tcPr>
          <w:p w14:paraId="632830D1" w14:textId="3525C606" w:rsidR="00B37D28" w:rsidRPr="00816664" w:rsidRDefault="00C81127"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1.061,65</w:t>
            </w:r>
            <w:r w:rsidR="00B37D28" w:rsidRPr="00816664">
              <w:rPr>
                <w:rFonts w:asciiTheme="minorHAnsi" w:hAnsiTheme="minorHAnsi" w:cstheme="minorHAnsi"/>
                <w:sz w:val="20"/>
                <w:szCs w:val="20"/>
              </w:rPr>
              <w:t xml:space="preserve"> EUR/ t CO</w:t>
            </w:r>
            <w:r w:rsidR="00B37D28" w:rsidRPr="00816664">
              <w:rPr>
                <w:rFonts w:asciiTheme="minorHAnsi" w:hAnsiTheme="minorHAnsi" w:cstheme="minorHAnsi"/>
                <w:sz w:val="20"/>
                <w:szCs w:val="20"/>
                <w:vertAlign w:val="subscript"/>
              </w:rPr>
              <w:t>2</w:t>
            </w:r>
          </w:p>
        </w:tc>
      </w:tr>
      <w:tr w:rsidR="00496E27" w:rsidRPr="00816664" w14:paraId="20E28392" w14:textId="77777777" w:rsidTr="006D5C1B">
        <w:trPr>
          <w:trHeight w:val="227"/>
        </w:trPr>
        <w:tc>
          <w:tcPr>
            <w:tcW w:w="2500" w:type="pct"/>
            <w:shd w:val="clear" w:color="auto" w:fill="FADAD3" w:themeFill="accent5" w:themeFillTint="33"/>
            <w:vAlign w:val="center"/>
            <w:hideMark/>
          </w:tcPr>
          <w:p w14:paraId="621377A7" w14:textId="77777777" w:rsidR="00496E27" w:rsidRPr="00816664" w:rsidRDefault="00496E27" w:rsidP="002F3956">
            <w:pPr>
              <w:spacing w:after="0"/>
              <w:rPr>
                <w:rFonts w:cstheme="minorHAnsi"/>
                <w:b/>
                <w:bCs/>
                <w:sz w:val="20"/>
                <w:szCs w:val="20"/>
              </w:rPr>
            </w:pPr>
            <w:r w:rsidRPr="00816664">
              <w:rPr>
                <w:rFonts w:cstheme="minorHAnsi"/>
                <w:b/>
                <w:bCs/>
                <w:sz w:val="20"/>
                <w:szCs w:val="20"/>
              </w:rPr>
              <w:t>Izvor sredstava za provedbu</w:t>
            </w:r>
          </w:p>
        </w:tc>
        <w:tc>
          <w:tcPr>
            <w:tcW w:w="2500" w:type="pct"/>
            <w:vAlign w:val="center"/>
            <w:hideMark/>
          </w:tcPr>
          <w:p w14:paraId="1FE231C3" w14:textId="16D92EE4" w:rsidR="00496E27" w:rsidRPr="00816664" w:rsidRDefault="00496E27" w:rsidP="006D5C1B">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Vlastita sredstva</w:t>
            </w:r>
            <w:r w:rsidR="001450E9" w:rsidRPr="00816664">
              <w:rPr>
                <w:rFonts w:asciiTheme="minorHAnsi" w:hAnsiTheme="minorHAnsi" w:cstheme="minorHAnsi"/>
                <w:sz w:val="20"/>
                <w:szCs w:val="20"/>
              </w:rPr>
              <w:t xml:space="preserve"> građana</w:t>
            </w:r>
          </w:p>
          <w:p w14:paraId="4C59F978" w14:textId="12BAF674" w:rsidR="00496E27" w:rsidRPr="00816664" w:rsidRDefault="001450E9" w:rsidP="006D5C1B">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Proračun Općine</w:t>
            </w:r>
          </w:p>
          <w:p w14:paraId="32C4615D" w14:textId="236C02B6" w:rsidR="00496E27" w:rsidRPr="00816664" w:rsidRDefault="00F45BF4" w:rsidP="006D5C1B">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 xml:space="preserve">Proračun </w:t>
            </w:r>
            <w:r w:rsidR="00496E27" w:rsidRPr="00816664">
              <w:rPr>
                <w:rFonts w:asciiTheme="minorHAnsi" w:hAnsiTheme="minorHAnsi" w:cstheme="minorHAnsi"/>
                <w:sz w:val="20"/>
                <w:szCs w:val="20"/>
              </w:rPr>
              <w:t>Istarsk</w:t>
            </w:r>
            <w:r w:rsidRPr="00816664">
              <w:rPr>
                <w:rFonts w:asciiTheme="minorHAnsi" w:hAnsiTheme="minorHAnsi" w:cstheme="minorHAnsi"/>
                <w:sz w:val="20"/>
                <w:szCs w:val="20"/>
              </w:rPr>
              <w:t>e</w:t>
            </w:r>
            <w:r w:rsidR="00496E27" w:rsidRPr="00816664">
              <w:rPr>
                <w:rFonts w:asciiTheme="minorHAnsi" w:hAnsiTheme="minorHAnsi" w:cstheme="minorHAnsi"/>
                <w:sz w:val="20"/>
                <w:szCs w:val="20"/>
              </w:rPr>
              <w:t xml:space="preserve"> županij</w:t>
            </w:r>
            <w:r w:rsidRPr="00816664">
              <w:rPr>
                <w:rFonts w:asciiTheme="minorHAnsi" w:hAnsiTheme="minorHAnsi" w:cstheme="minorHAnsi"/>
                <w:sz w:val="20"/>
                <w:szCs w:val="20"/>
              </w:rPr>
              <w:t>e</w:t>
            </w:r>
          </w:p>
          <w:p w14:paraId="00835FB5" w14:textId="6B144C8D" w:rsidR="00496E27" w:rsidRPr="00816664" w:rsidRDefault="00F45BF4" w:rsidP="006D5C1B">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32D7EE6C" w14:textId="4AFB4AB1" w:rsidR="001450E9" w:rsidRPr="00816664" w:rsidRDefault="001450E9" w:rsidP="006D5C1B">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p>
        </w:tc>
      </w:tr>
      <w:tr w:rsidR="00496E27" w:rsidRPr="00816664" w14:paraId="1DE7FE5A" w14:textId="77777777" w:rsidTr="002F3956">
        <w:trPr>
          <w:trHeight w:val="227"/>
        </w:trPr>
        <w:tc>
          <w:tcPr>
            <w:tcW w:w="2500" w:type="pct"/>
            <w:shd w:val="clear" w:color="auto" w:fill="FADAD3" w:themeFill="accent5" w:themeFillTint="33"/>
            <w:vAlign w:val="center"/>
            <w:hideMark/>
          </w:tcPr>
          <w:p w14:paraId="2CDE45D1" w14:textId="77777777" w:rsidR="00496E27" w:rsidRPr="00816664" w:rsidRDefault="00496E27"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338BC183" w14:textId="35126A0D" w:rsidR="000070FF" w:rsidRPr="000070FF" w:rsidRDefault="000070FF" w:rsidP="000070FF">
            <w:pPr>
              <w:tabs>
                <w:tab w:val="left" w:pos="3525"/>
              </w:tabs>
              <w:spacing w:after="0" w:line="240" w:lineRule="auto"/>
              <w:jc w:val="both"/>
              <w:rPr>
                <w:rFonts w:cstheme="minorHAnsi"/>
                <w:sz w:val="20"/>
                <w:szCs w:val="20"/>
              </w:rPr>
            </w:pPr>
            <w:r w:rsidRPr="000070FF">
              <w:rPr>
                <w:rFonts w:cstheme="minorHAnsi"/>
                <w:sz w:val="20"/>
                <w:szCs w:val="20"/>
              </w:rPr>
              <w:t xml:space="preserve">Mjera obuhvaća sufinanciranje provedbe programa korištenja obnovljivih izvora energije (OIE) u </w:t>
            </w:r>
            <w:r w:rsidRPr="000070FF">
              <w:rPr>
                <w:rFonts w:cstheme="minorHAnsi"/>
                <w:sz w:val="20"/>
                <w:szCs w:val="20"/>
              </w:rPr>
              <w:lastRenderedPageBreak/>
              <w:t xml:space="preserve">kućanstvima (obiteljske kuće i višestambene zgrade) na području </w:t>
            </w:r>
            <w:r w:rsidR="00135D89">
              <w:rPr>
                <w:rFonts w:cstheme="minorHAnsi"/>
                <w:sz w:val="20"/>
                <w:szCs w:val="20"/>
              </w:rPr>
              <w:t>općine</w:t>
            </w:r>
            <w:r w:rsidRPr="000070FF">
              <w:rPr>
                <w:rFonts w:cstheme="minorHAnsi"/>
                <w:sz w:val="20"/>
                <w:szCs w:val="20"/>
              </w:rPr>
              <w:t xml:space="preserve">. Mjerom se predviđa ulaganje u: </w:t>
            </w:r>
          </w:p>
          <w:p w14:paraId="138B9DFA" w14:textId="77777777" w:rsidR="000070FF" w:rsidRPr="006D5C1B" w:rsidRDefault="000070FF" w:rsidP="006D5C1B">
            <w:pPr>
              <w:pStyle w:val="ListParagraph"/>
              <w:numPr>
                <w:ilvl w:val="0"/>
                <w:numId w:val="72"/>
              </w:numPr>
              <w:tabs>
                <w:tab w:val="left" w:pos="3525"/>
              </w:tabs>
              <w:spacing w:after="0" w:line="240" w:lineRule="auto"/>
              <w:ind w:left="333"/>
              <w:jc w:val="both"/>
              <w:rPr>
                <w:rFonts w:cstheme="minorHAnsi"/>
                <w:sz w:val="20"/>
                <w:szCs w:val="20"/>
              </w:rPr>
            </w:pPr>
            <w:r w:rsidRPr="006D5C1B">
              <w:rPr>
                <w:rFonts w:cstheme="minorHAnsi"/>
                <w:sz w:val="20"/>
                <w:szCs w:val="20"/>
              </w:rPr>
              <w:t xml:space="preserve">Sustave sa solarnim toplinskim kolektorima za pripremu potrošne tople vode ili pripremu potrošne tople vode i grijanje prostora; </w:t>
            </w:r>
          </w:p>
          <w:p w14:paraId="6E383C0F" w14:textId="77777777" w:rsidR="000070FF" w:rsidRPr="006D5C1B" w:rsidRDefault="000070FF" w:rsidP="006D5C1B">
            <w:pPr>
              <w:pStyle w:val="ListParagraph"/>
              <w:numPr>
                <w:ilvl w:val="0"/>
                <w:numId w:val="72"/>
              </w:numPr>
              <w:tabs>
                <w:tab w:val="left" w:pos="3525"/>
              </w:tabs>
              <w:spacing w:after="0" w:line="240" w:lineRule="auto"/>
              <w:ind w:left="333"/>
              <w:jc w:val="both"/>
              <w:rPr>
                <w:rFonts w:cstheme="minorHAnsi"/>
                <w:sz w:val="20"/>
                <w:szCs w:val="20"/>
              </w:rPr>
            </w:pPr>
            <w:r w:rsidRPr="006D5C1B">
              <w:rPr>
                <w:rFonts w:cstheme="minorHAnsi"/>
                <w:sz w:val="20"/>
                <w:szCs w:val="20"/>
              </w:rPr>
              <w:t>Sustave s dizalicama topline za pripremu potrošne tople vode, grijanje i hlađenje prema EN 14825, sukladno uredbi komisije (EU) 813/2013</w:t>
            </w:r>
          </w:p>
          <w:p w14:paraId="7E650D26" w14:textId="77777777" w:rsidR="000070FF" w:rsidRPr="006D5C1B" w:rsidRDefault="000070FF" w:rsidP="006D5C1B">
            <w:pPr>
              <w:pStyle w:val="ListParagraph"/>
              <w:numPr>
                <w:ilvl w:val="0"/>
                <w:numId w:val="72"/>
              </w:numPr>
              <w:tabs>
                <w:tab w:val="left" w:pos="3525"/>
              </w:tabs>
              <w:spacing w:after="0" w:line="240" w:lineRule="auto"/>
              <w:ind w:left="333"/>
              <w:jc w:val="both"/>
              <w:rPr>
                <w:rFonts w:cstheme="minorHAnsi"/>
                <w:sz w:val="20"/>
                <w:szCs w:val="20"/>
              </w:rPr>
            </w:pPr>
            <w:r w:rsidRPr="006D5C1B">
              <w:rPr>
                <w:rFonts w:cstheme="minorHAnsi"/>
                <w:sz w:val="20"/>
                <w:szCs w:val="20"/>
              </w:rPr>
              <w:t xml:space="preserve">Sustave s kotlom na drvnu sječku/pelete ili s </w:t>
            </w:r>
            <w:proofErr w:type="spellStart"/>
            <w:r w:rsidRPr="006D5C1B">
              <w:rPr>
                <w:rFonts w:cstheme="minorHAnsi"/>
                <w:sz w:val="20"/>
                <w:szCs w:val="20"/>
              </w:rPr>
              <w:t>pirolitičkim</w:t>
            </w:r>
            <w:proofErr w:type="spellEnd"/>
            <w:r w:rsidRPr="006D5C1B">
              <w:rPr>
                <w:rFonts w:cstheme="minorHAnsi"/>
                <w:sz w:val="20"/>
                <w:szCs w:val="20"/>
              </w:rPr>
              <w:t xml:space="preserve"> kotlom na drva za pripremu potrošne tople vode i grijanje.</w:t>
            </w:r>
          </w:p>
          <w:p w14:paraId="05B654D5" w14:textId="77777777" w:rsidR="000070FF" w:rsidRPr="000070FF" w:rsidRDefault="000070FF" w:rsidP="000070FF">
            <w:pPr>
              <w:tabs>
                <w:tab w:val="left" w:pos="3525"/>
              </w:tabs>
              <w:spacing w:after="0" w:line="240" w:lineRule="auto"/>
              <w:jc w:val="both"/>
              <w:rPr>
                <w:rFonts w:cstheme="minorHAnsi"/>
                <w:sz w:val="20"/>
                <w:szCs w:val="20"/>
              </w:rPr>
            </w:pPr>
          </w:p>
          <w:p w14:paraId="6AECEA5E" w14:textId="7B0D744B" w:rsidR="00496E27" w:rsidRPr="00816664" w:rsidRDefault="000070FF" w:rsidP="002F3956">
            <w:pPr>
              <w:spacing w:after="0"/>
              <w:rPr>
                <w:rFonts w:cstheme="minorHAnsi"/>
                <w:sz w:val="20"/>
                <w:szCs w:val="20"/>
              </w:rPr>
            </w:pPr>
            <w:r w:rsidRPr="000070FF">
              <w:rPr>
                <w:rFonts w:cstheme="minorHAnsi"/>
                <w:sz w:val="20"/>
                <w:szCs w:val="20"/>
              </w:rPr>
              <w:t xml:space="preserve">Građani mogu ostvariti subvencije od strane Fonda za zaštitu okoliša i energetsku učinkovitost temeljem poziva za povećanje korištenja obnovljivih izvora energije u kućanstvima. </w:t>
            </w:r>
          </w:p>
        </w:tc>
      </w:tr>
      <w:tr w:rsidR="0008026F" w:rsidRPr="00816664" w14:paraId="14C8D245" w14:textId="77777777" w:rsidTr="006D5C1B">
        <w:trPr>
          <w:trHeight w:val="227"/>
        </w:trPr>
        <w:tc>
          <w:tcPr>
            <w:tcW w:w="2500" w:type="pct"/>
            <w:shd w:val="clear" w:color="auto" w:fill="FADAD3" w:themeFill="accent5" w:themeFillTint="33"/>
            <w:vAlign w:val="center"/>
          </w:tcPr>
          <w:p w14:paraId="3785405A" w14:textId="4C5F810E" w:rsidR="0008026F" w:rsidRPr="00816664" w:rsidRDefault="0008026F" w:rsidP="0008026F">
            <w:pPr>
              <w:spacing w:after="0"/>
              <w:rPr>
                <w:rFonts w:cstheme="minorHAnsi"/>
                <w:b/>
                <w:bCs/>
                <w:sz w:val="20"/>
                <w:szCs w:val="20"/>
              </w:rPr>
            </w:pPr>
            <w:r>
              <w:rPr>
                <w:rFonts w:ascii="Calibri" w:eastAsia="Calibri" w:hAnsi="Calibri" w:cs="Calibri"/>
                <w:b/>
                <w:bCs/>
                <w:sz w:val="18"/>
                <w:szCs w:val="18"/>
                <w:lang w:eastAsia="en-US"/>
              </w:rPr>
              <w:lastRenderedPageBreak/>
              <w:t>Indikatori monitoringa</w:t>
            </w:r>
          </w:p>
        </w:tc>
        <w:tc>
          <w:tcPr>
            <w:tcW w:w="2500" w:type="pct"/>
          </w:tcPr>
          <w:p w14:paraId="0E029989" w14:textId="06E6CF1B" w:rsidR="0008026F" w:rsidRPr="000070FF" w:rsidRDefault="0008026F" w:rsidP="0008026F">
            <w:pPr>
              <w:tabs>
                <w:tab w:val="left" w:pos="3525"/>
              </w:tabs>
              <w:spacing w:after="0" w:line="240" w:lineRule="auto"/>
              <w:jc w:val="both"/>
              <w:rPr>
                <w:rFonts w:cstheme="minorHAnsi"/>
                <w:sz w:val="20"/>
                <w:szCs w:val="20"/>
              </w:rPr>
            </w:pPr>
            <w:r>
              <w:rPr>
                <w:rFonts w:ascii="Calibri" w:eastAsia="Calibri" w:hAnsi="Calibri" w:cs="Calibri"/>
                <w:sz w:val="18"/>
                <w:szCs w:val="18"/>
                <w:lang w:eastAsia="en-US"/>
              </w:rPr>
              <w:t>Broj prijavljenih građana (kućanstava) na natječaje koji potiču OIE, broj i vrsta (snaga) implementiranih sustava OIE</w:t>
            </w:r>
          </w:p>
        </w:tc>
      </w:tr>
    </w:tbl>
    <w:p w14:paraId="6815933E" w14:textId="77777777" w:rsidR="00022072" w:rsidRPr="00471D15" w:rsidRDefault="00022072" w:rsidP="00022072">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0"/>
        <w:gridCol w:w="4506"/>
      </w:tblGrid>
      <w:tr w:rsidR="007A1B64" w:rsidRPr="00816664" w14:paraId="18D87923" w14:textId="77777777" w:rsidTr="002F3956">
        <w:trPr>
          <w:trHeight w:val="227"/>
        </w:trPr>
        <w:tc>
          <w:tcPr>
            <w:tcW w:w="2501" w:type="pct"/>
            <w:shd w:val="clear" w:color="auto" w:fill="F0917B" w:themeFill="accent5" w:themeFillTint="99"/>
            <w:vAlign w:val="center"/>
            <w:hideMark/>
          </w:tcPr>
          <w:p w14:paraId="1EBE957B" w14:textId="77777777" w:rsidR="007A1B64" w:rsidRPr="00816664" w:rsidRDefault="007A1B64" w:rsidP="002F3956">
            <w:pPr>
              <w:spacing w:after="0"/>
              <w:rPr>
                <w:rFonts w:cstheme="minorHAnsi"/>
                <w:bCs/>
                <w:sz w:val="20"/>
                <w:szCs w:val="20"/>
              </w:rPr>
            </w:pPr>
            <w:r w:rsidRPr="00816664">
              <w:rPr>
                <w:rFonts w:cstheme="minorHAnsi"/>
                <w:sz w:val="20"/>
                <w:szCs w:val="20"/>
              </w:rPr>
              <w:t>Naziv mjere/aktivnost</w:t>
            </w:r>
          </w:p>
        </w:tc>
        <w:tc>
          <w:tcPr>
            <w:tcW w:w="2499" w:type="pct"/>
            <w:shd w:val="clear" w:color="auto" w:fill="F0917B" w:themeFill="accent5" w:themeFillTint="99"/>
            <w:vAlign w:val="center"/>
            <w:hideMark/>
          </w:tcPr>
          <w:p w14:paraId="10794F00" w14:textId="1EA93DAC" w:rsidR="007A1B64" w:rsidRPr="007A1B64" w:rsidRDefault="007A1B64" w:rsidP="002F3956">
            <w:pPr>
              <w:pStyle w:val="Odlomakpopisa1"/>
              <w:numPr>
                <w:ilvl w:val="0"/>
                <w:numId w:val="34"/>
              </w:numPr>
              <w:spacing w:after="0" w:line="240" w:lineRule="auto"/>
              <w:jc w:val="left"/>
              <w:rPr>
                <w:rFonts w:asciiTheme="minorHAnsi" w:hAnsiTheme="minorHAnsi" w:cstheme="minorHAnsi"/>
                <w:b/>
                <w:bCs/>
                <w:sz w:val="20"/>
                <w:szCs w:val="20"/>
              </w:rPr>
            </w:pPr>
            <w:r w:rsidRPr="007A1B64">
              <w:rPr>
                <w:rFonts w:eastAsia="Times New Roman" w:cs="Calibri"/>
                <w:b/>
                <w:bCs/>
                <w:color w:val="000000"/>
                <w:sz w:val="20"/>
                <w:szCs w:val="20"/>
                <w:lang w:eastAsia="hr-HR"/>
              </w:rPr>
              <w:t>POTICANJE I PROVEDBA ENERGETSKE OBNOVE (FASADA, KROVIŠTA I STOLARIJE) STAMBENIH OBJEKATA</w:t>
            </w:r>
          </w:p>
        </w:tc>
      </w:tr>
      <w:tr w:rsidR="00022072" w:rsidRPr="00816664" w14:paraId="260CB368" w14:textId="77777777" w:rsidTr="002F3956">
        <w:trPr>
          <w:trHeight w:val="227"/>
        </w:trPr>
        <w:tc>
          <w:tcPr>
            <w:tcW w:w="2501" w:type="pct"/>
            <w:shd w:val="clear" w:color="auto" w:fill="FADAD3" w:themeFill="accent5" w:themeFillTint="33"/>
            <w:vAlign w:val="center"/>
            <w:hideMark/>
          </w:tcPr>
          <w:p w14:paraId="43ABE7CA"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499" w:type="pct"/>
            <w:hideMark/>
          </w:tcPr>
          <w:p w14:paraId="34E81370" w14:textId="77777777" w:rsidR="00022072" w:rsidRPr="00816664" w:rsidRDefault="00022072" w:rsidP="002F3956">
            <w:pPr>
              <w:pStyle w:val="Odlomakpopisa1"/>
              <w:numPr>
                <w:ilvl w:val="0"/>
                <w:numId w:val="20"/>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Građani</w:t>
            </w:r>
          </w:p>
          <w:p w14:paraId="463E8E79" w14:textId="77777777" w:rsidR="00022072" w:rsidRPr="00816664" w:rsidRDefault="00022072" w:rsidP="002F3956">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68EC892D" w14:textId="77777777" w:rsidR="00022072" w:rsidRPr="00816664" w:rsidRDefault="00022072" w:rsidP="002F3956">
            <w:pPr>
              <w:pStyle w:val="Odlomakpopisa1"/>
              <w:numPr>
                <w:ilvl w:val="0"/>
                <w:numId w:val="20"/>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Upravitelji zgrada</w:t>
            </w:r>
          </w:p>
          <w:p w14:paraId="656B751A" w14:textId="1AFF335A" w:rsidR="0093777D" w:rsidRPr="00816664" w:rsidRDefault="0093777D" w:rsidP="002F3956">
            <w:pPr>
              <w:pStyle w:val="Bezproreda1"/>
              <w:numPr>
                <w:ilvl w:val="0"/>
                <w:numId w:val="20"/>
              </w:numPr>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216D49" w:rsidRPr="00816664">
              <w:rPr>
                <w:rFonts w:asciiTheme="minorHAnsi" w:hAnsiTheme="minorHAnsi" w:cstheme="minorHAnsi"/>
                <w:sz w:val="20"/>
                <w:szCs w:val="20"/>
              </w:rPr>
              <w:t>Brtonigla-Verteneglio</w:t>
            </w:r>
          </w:p>
          <w:p w14:paraId="18C9109F" w14:textId="77777777" w:rsidR="00022072" w:rsidRPr="00816664" w:rsidRDefault="00022072" w:rsidP="002F3956">
            <w:pPr>
              <w:pStyle w:val="Odlomakpopisa1"/>
              <w:numPr>
                <w:ilvl w:val="0"/>
                <w:numId w:val="20"/>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Istarska županija</w:t>
            </w:r>
          </w:p>
          <w:p w14:paraId="1A28B0A0" w14:textId="21B0E81F" w:rsidR="00022072" w:rsidRPr="00816664" w:rsidRDefault="00FE3F86" w:rsidP="002F3956">
            <w:pPr>
              <w:pStyle w:val="Odlomakpopisa1"/>
              <w:numPr>
                <w:ilvl w:val="0"/>
                <w:numId w:val="20"/>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tc>
      </w:tr>
      <w:tr w:rsidR="00022072" w:rsidRPr="00816664" w14:paraId="4D39CA9D" w14:textId="77777777" w:rsidTr="002F3956">
        <w:trPr>
          <w:trHeight w:val="227"/>
        </w:trPr>
        <w:tc>
          <w:tcPr>
            <w:tcW w:w="2501" w:type="pct"/>
            <w:shd w:val="clear" w:color="auto" w:fill="FADAD3" w:themeFill="accent5" w:themeFillTint="33"/>
            <w:vAlign w:val="center"/>
            <w:hideMark/>
          </w:tcPr>
          <w:p w14:paraId="504B68FC"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499" w:type="pct"/>
            <w:hideMark/>
          </w:tcPr>
          <w:p w14:paraId="78075AF8" w14:textId="15389F28" w:rsidR="00022072" w:rsidRPr="00816664" w:rsidRDefault="00022072" w:rsidP="002F3956">
            <w:pPr>
              <w:spacing w:after="0"/>
              <w:rPr>
                <w:rFonts w:cstheme="minorHAnsi"/>
                <w:sz w:val="20"/>
                <w:szCs w:val="20"/>
              </w:rPr>
            </w:pPr>
            <w:r w:rsidRPr="00816664">
              <w:rPr>
                <w:rFonts w:cstheme="minorHAnsi"/>
                <w:sz w:val="20"/>
                <w:szCs w:val="20"/>
              </w:rPr>
              <w:t>20</w:t>
            </w:r>
            <w:r w:rsidR="001313EB" w:rsidRPr="00816664">
              <w:rPr>
                <w:rFonts w:cstheme="minorHAnsi"/>
                <w:sz w:val="20"/>
                <w:szCs w:val="20"/>
              </w:rPr>
              <w:t>21</w:t>
            </w:r>
            <w:r w:rsidRPr="00816664">
              <w:rPr>
                <w:rFonts w:cstheme="minorHAnsi"/>
                <w:sz w:val="20"/>
                <w:szCs w:val="20"/>
              </w:rPr>
              <w:t>.- 2030.</w:t>
            </w:r>
          </w:p>
        </w:tc>
      </w:tr>
      <w:tr w:rsidR="0023589C" w:rsidRPr="00816664" w14:paraId="12FA6320" w14:textId="77777777" w:rsidTr="002F3956">
        <w:trPr>
          <w:trHeight w:val="227"/>
        </w:trPr>
        <w:tc>
          <w:tcPr>
            <w:tcW w:w="2501" w:type="pct"/>
            <w:shd w:val="clear" w:color="auto" w:fill="FADAD3" w:themeFill="accent5" w:themeFillTint="33"/>
            <w:vAlign w:val="center"/>
            <w:hideMark/>
          </w:tcPr>
          <w:p w14:paraId="3D1EBFE1" w14:textId="6398EE53" w:rsidR="0023589C" w:rsidRPr="00816664" w:rsidRDefault="0023589C" w:rsidP="002F3956">
            <w:pPr>
              <w:spacing w:after="0"/>
              <w:rPr>
                <w:rFonts w:cstheme="minorHAnsi"/>
                <w:b/>
                <w:bCs/>
                <w:sz w:val="20"/>
                <w:szCs w:val="20"/>
              </w:rPr>
            </w:pPr>
            <w:r w:rsidRPr="00816664">
              <w:rPr>
                <w:rFonts w:cstheme="minorHAnsi"/>
                <w:b/>
                <w:bCs/>
                <w:sz w:val="20"/>
                <w:szCs w:val="20"/>
              </w:rPr>
              <w:t>Procjena uštede u 2030. godini (MWh)</w:t>
            </w:r>
          </w:p>
        </w:tc>
        <w:tc>
          <w:tcPr>
            <w:tcW w:w="2499" w:type="pct"/>
            <w:hideMark/>
          </w:tcPr>
          <w:p w14:paraId="5FB3E238" w14:textId="32FD4057" w:rsidR="0023589C" w:rsidRPr="00816664" w:rsidRDefault="00092E3A" w:rsidP="002F3956">
            <w:pPr>
              <w:spacing w:after="0"/>
              <w:rPr>
                <w:rFonts w:cstheme="minorHAnsi"/>
                <w:sz w:val="20"/>
                <w:szCs w:val="20"/>
              </w:rPr>
            </w:pPr>
            <w:r w:rsidRPr="00816664">
              <w:rPr>
                <w:rFonts w:cstheme="minorHAnsi"/>
                <w:sz w:val="20"/>
                <w:szCs w:val="20"/>
              </w:rPr>
              <w:t>1.535,71</w:t>
            </w:r>
            <w:r w:rsidR="001313EB" w:rsidRPr="00816664">
              <w:rPr>
                <w:rFonts w:cstheme="minorHAnsi"/>
                <w:sz w:val="20"/>
                <w:szCs w:val="20"/>
              </w:rPr>
              <w:t xml:space="preserve"> </w:t>
            </w:r>
            <w:r w:rsidR="0023589C" w:rsidRPr="00816664">
              <w:rPr>
                <w:rFonts w:cstheme="minorHAnsi"/>
                <w:sz w:val="20"/>
                <w:szCs w:val="20"/>
              </w:rPr>
              <w:t>MWh</w:t>
            </w:r>
          </w:p>
        </w:tc>
      </w:tr>
      <w:tr w:rsidR="00D81AC1" w:rsidRPr="00816664" w14:paraId="0E386A20" w14:textId="77777777" w:rsidTr="002F3956">
        <w:trPr>
          <w:trHeight w:val="227"/>
        </w:trPr>
        <w:tc>
          <w:tcPr>
            <w:tcW w:w="2501" w:type="pct"/>
            <w:shd w:val="clear" w:color="auto" w:fill="FADAD3" w:themeFill="accent5" w:themeFillTint="33"/>
            <w:vAlign w:val="center"/>
            <w:hideMark/>
          </w:tcPr>
          <w:p w14:paraId="2AB981DE" w14:textId="36997B5D" w:rsidR="00D81AC1" w:rsidRPr="00816664" w:rsidRDefault="00D81AC1" w:rsidP="002F3956">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499" w:type="pct"/>
            <w:hideMark/>
          </w:tcPr>
          <w:p w14:paraId="29B7E0D1" w14:textId="65E97841" w:rsidR="00D81AC1" w:rsidRPr="00816664" w:rsidRDefault="001313EB" w:rsidP="002F3956">
            <w:pPr>
              <w:spacing w:after="0"/>
              <w:rPr>
                <w:rFonts w:cstheme="minorHAnsi"/>
                <w:sz w:val="20"/>
                <w:szCs w:val="20"/>
              </w:rPr>
            </w:pPr>
            <w:r w:rsidRPr="00816664">
              <w:rPr>
                <w:rFonts w:cstheme="minorHAnsi"/>
                <w:sz w:val="20"/>
                <w:szCs w:val="20"/>
              </w:rPr>
              <w:t>349,44</w:t>
            </w:r>
            <w:r w:rsidR="00D81AC1" w:rsidRPr="00816664">
              <w:rPr>
                <w:rFonts w:cstheme="minorHAnsi"/>
                <w:sz w:val="20"/>
                <w:szCs w:val="20"/>
              </w:rPr>
              <w:t xml:space="preserve"> t CO</w:t>
            </w:r>
            <w:r w:rsidR="00D81AC1" w:rsidRPr="00816664">
              <w:rPr>
                <w:rFonts w:cstheme="minorHAnsi"/>
                <w:sz w:val="20"/>
                <w:szCs w:val="20"/>
                <w:vertAlign w:val="subscript"/>
              </w:rPr>
              <w:t>2</w:t>
            </w:r>
          </w:p>
        </w:tc>
      </w:tr>
      <w:tr w:rsidR="00E170BF" w:rsidRPr="00816664" w14:paraId="642C6B62" w14:textId="77777777" w:rsidTr="002F3956">
        <w:trPr>
          <w:trHeight w:val="227"/>
        </w:trPr>
        <w:tc>
          <w:tcPr>
            <w:tcW w:w="2501" w:type="pct"/>
            <w:shd w:val="clear" w:color="auto" w:fill="FADAD3" w:themeFill="accent5" w:themeFillTint="33"/>
            <w:vAlign w:val="center"/>
            <w:hideMark/>
          </w:tcPr>
          <w:p w14:paraId="254C09F2" w14:textId="77777777" w:rsidR="00E170BF" w:rsidRPr="00816664" w:rsidRDefault="00E170BF"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499" w:type="pct"/>
            <w:hideMark/>
          </w:tcPr>
          <w:p w14:paraId="712644DB" w14:textId="079F685C" w:rsidR="00E170BF" w:rsidRPr="00816664" w:rsidRDefault="00E170BF"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Ukupno </w:t>
            </w:r>
            <w:r w:rsidR="00C81127" w:rsidRPr="00816664">
              <w:rPr>
                <w:rFonts w:asciiTheme="minorHAnsi" w:hAnsiTheme="minorHAnsi" w:cstheme="minorHAnsi"/>
                <w:sz w:val="20"/>
                <w:szCs w:val="20"/>
              </w:rPr>
              <w:t>42.000,00</w:t>
            </w:r>
            <w:r w:rsidRPr="00816664">
              <w:rPr>
                <w:rFonts w:asciiTheme="minorHAnsi" w:hAnsiTheme="minorHAnsi" w:cstheme="minorHAnsi"/>
                <w:sz w:val="20"/>
                <w:szCs w:val="20"/>
              </w:rPr>
              <w:t xml:space="preserve"> EUR</w:t>
            </w:r>
          </w:p>
        </w:tc>
      </w:tr>
      <w:tr w:rsidR="00E170BF" w:rsidRPr="00816664" w14:paraId="5C9D52ED" w14:textId="77777777" w:rsidTr="002F3956">
        <w:trPr>
          <w:trHeight w:val="227"/>
        </w:trPr>
        <w:tc>
          <w:tcPr>
            <w:tcW w:w="2501" w:type="pct"/>
            <w:shd w:val="clear" w:color="auto" w:fill="FADAD3" w:themeFill="accent5" w:themeFillTint="33"/>
            <w:vAlign w:val="center"/>
            <w:hideMark/>
          </w:tcPr>
          <w:p w14:paraId="1720891D" w14:textId="77777777" w:rsidR="00E170BF" w:rsidRPr="00816664" w:rsidRDefault="00E170BF"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499" w:type="pct"/>
            <w:hideMark/>
          </w:tcPr>
          <w:p w14:paraId="5638D056" w14:textId="178E35C5" w:rsidR="00E170BF" w:rsidRPr="00816664" w:rsidRDefault="00C81127"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120</w:t>
            </w:r>
            <w:r w:rsidR="003475D8" w:rsidRPr="00816664">
              <w:rPr>
                <w:rFonts w:asciiTheme="minorHAnsi" w:hAnsiTheme="minorHAnsi" w:cstheme="minorHAnsi"/>
                <w:sz w:val="20"/>
                <w:szCs w:val="20"/>
              </w:rPr>
              <w:t>,19</w:t>
            </w:r>
            <w:r w:rsidR="00E170BF" w:rsidRPr="00816664">
              <w:rPr>
                <w:rFonts w:asciiTheme="minorHAnsi" w:hAnsiTheme="minorHAnsi" w:cstheme="minorHAnsi"/>
                <w:sz w:val="20"/>
                <w:szCs w:val="20"/>
              </w:rPr>
              <w:t xml:space="preserve"> EUR/ t CO</w:t>
            </w:r>
            <w:r w:rsidR="00E170BF" w:rsidRPr="00816664">
              <w:rPr>
                <w:rFonts w:asciiTheme="minorHAnsi" w:hAnsiTheme="minorHAnsi" w:cstheme="minorHAnsi"/>
                <w:sz w:val="20"/>
                <w:szCs w:val="20"/>
                <w:vertAlign w:val="subscript"/>
              </w:rPr>
              <w:t>2</w:t>
            </w:r>
          </w:p>
        </w:tc>
      </w:tr>
      <w:tr w:rsidR="00022072" w:rsidRPr="00816664" w14:paraId="4E0C2B58" w14:textId="77777777" w:rsidTr="002F3956">
        <w:trPr>
          <w:trHeight w:val="227"/>
        </w:trPr>
        <w:tc>
          <w:tcPr>
            <w:tcW w:w="2501" w:type="pct"/>
            <w:shd w:val="clear" w:color="auto" w:fill="FADAD3" w:themeFill="accent5" w:themeFillTint="33"/>
            <w:vAlign w:val="center"/>
            <w:hideMark/>
          </w:tcPr>
          <w:p w14:paraId="1A832637" w14:textId="77777777" w:rsidR="00022072" w:rsidRPr="00816664" w:rsidRDefault="00022072" w:rsidP="002F3956">
            <w:pPr>
              <w:spacing w:after="0"/>
              <w:rPr>
                <w:rFonts w:cstheme="minorHAnsi"/>
                <w:b/>
                <w:bCs/>
                <w:sz w:val="20"/>
                <w:szCs w:val="20"/>
              </w:rPr>
            </w:pPr>
            <w:r w:rsidRPr="00816664">
              <w:rPr>
                <w:rFonts w:cstheme="minorHAnsi"/>
                <w:b/>
                <w:bCs/>
                <w:sz w:val="20"/>
                <w:szCs w:val="20"/>
              </w:rPr>
              <w:t>Izvor sredstava za provedbu</w:t>
            </w:r>
          </w:p>
        </w:tc>
        <w:tc>
          <w:tcPr>
            <w:tcW w:w="2499" w:type="pct"/>
            <w:hideMark/>
          </w:tcPr>
          <w:p w14:paraId="3566F8E9" w14:textId="77777777" w:rsidR="00944E43" w:rsidRPr="00816664" w:rsidRDefault="00944E43" w:rsidP="002F3956">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Vlastita sredstva građana</w:t>
            </w:r>
          </w:p>
          <w:p w14:paraId="4A67D7EA" w14:textId="77777777" w:rsidR="00944E43" w:rsidRPr="00816664" w:rsidRDefault="00944E43" w:rsidP="002F3956">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Proračun Općine</w:t>
            </w:r>
          </w:p>
          <w:p w14:paraId="0CD2FA9C" w14:textId="77777777" w:rsidR="00944E43" w:rsidRPr="00816664" w:rsidRDefault="00944E43" w:rsidP="002F3956">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Proračun Istarske županije</w:t>
            </w:r>
          </w:p>
          <w:p w14:paraId="14E4FAE8" w14:textId="77777777" w:rsidR="00944E43" w:rsidRPr="00816664" w:rsidRDefault="00944E43"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68062025" w14:textId="2F7A4DA8" w:rsidR="00022072" w:rsidRPr="00816664" w:rsidRDefault="00944E43" w:rsidP="002F3956">
            <w:pPr>
              <w:pStyle w:val="Odlomakpopisa1"/>
              <w:numPr>
                <w:ilvl w:val="0"/>
                <w:numId w:val="21"/>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p>
        </w:tc>
      </w:tr>
      <w:tr w:rsidR="00022072" w:rsidRPr="00816664" w14:paraId="626FF5ED" w14:textId="77777777" w:rsidTr="002F3956">
        <w:trPr>
          <w:trHeight w:val="227"/>
        </w:trPr>
        <w:tc>
          <w:tcPr>
            <w:tcW w:w="2501" w:type="pct"/>
            <w:shd w:val="clear" w:color="auto" w:fill="FADAD3" w:themeFill="accent5" w:themeFillTint="33"/>
            <w:vAlign w:val="center"/>
            <w:hideMark/>
          </w:tcPr>
          <w:p w14:paraId="43E7AB21"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499" w:type="pct"/>
            <w:hideMark/>
          </w:tcPr>
          <w:p w14:paraId="0DD0CA1A" w14:textId="77777777" w:rsidR="001C4547" w:rsidRDefault="001C4547" w:rsidP="001C4547">
            <w:pPr>
              <w:pStyle w:val="Bezproreda1"/>
              <w:rPr>
                <w:rFonts w:asciiTheme="minorHAnsi" w:hAnsiTheme="minorHAnsi" w:cstheme="minorHAnsi"/>
                <w:sz w:val="20"/>
                <w:szCs w:val="20"/>
              </w:rPr>
            </w:pPr>
            <w:r w:rsidRPr="001C4547">
              <w:rPr>
                <w:rFonts w:asciiTheme="minorHAnsi" w:hAnsiTheme="minorHAnsi" w:cstheme="minorHAnsi"/>
                <w:sz w:val="20"/>
                <w:szCs w:val="20"/>
              </w:rPr>
              <w:t xml:space="preserve">Ova mjera obuhvaća obnovu toplinske izolacije vanjske ovojnice, zidova prema negrijanim dijelovima </w:t>
            </w:r>
            <w:r w:rsidRPr="001C4547">
              <w:rPr>
                <w:rFonts w:asciiTheme="minorHAnsi" w:hAnsiTheme="minorHAnsi" w:cstheme="minorHAnsi"/>
                <w:sz w:val="20"/>
                <w:szCs w:val="20"/>
              </w:rPr>
              <w:lastRenderedPageBreak/>
              <w:t>(tavana, podruma) kao i zamjenu stolarije energetski učinkovitijom kod privatnih kuća i stambenih zgrada.</w:t>
            </w:r>
          </w:p>
          <w:p w14:paraId="4C55A760" w14:textId="03592443" w:rsidR="001C4547" w:rsidRPr="001C4547" w:rsidRDefault="001C4547" w:rsidP="001C4547">
            <w:pPr>
              <w:pStyle w:val="Bezproreda1"/>
              <w:rPr>
                <w:rFonts w:asciiTheme="minorHAnsi" w:hAnsiTheme="minorHAnsi" w:cstheme="minorHAnsi"/>
                <w:sz w:val="20"/>
                <w:szCs w:val="20"/>
              </w:rPr>
            </w:pPr>
            <w:r w:rsidRPr="001C4547">
              <w:rPr>
                <w:rFonts w:asciiTheme="minorHAnsi" w:hAnsiTheme="minorHAnsi" w:cstheme="minorHAnsi"/>
                <w:sz w:val="20"/>
                <w:szCs w:val="20"/>
              </w:rPr>
              <w:t xml:space="preserve"> </w:t>
            </w:r>
          </w:p>
          <w:p w14:paraId="0D02D9B5" w14:textId="77777777" w:rsidR="001C4547" w:rsidRPr="001C4547" w:rsidRDefault="001C4547" w:rsidP="001C4547">
            <w:pPr>
              <w:pStyle w:val="Bezproreda1"/>
              <w:rPr>
                <w:rFonts w:asciiTheme="minorHAnsi" w:hAnsiTheme="minorHAnsi" w:cstheme="minorHAnsi"/>
                <w:sz w:val="20"/>
                <w:szCs w:val="20"/>
              </w:rPr>
            </w:pPr>
            <w:r w:rsidRPr="001C4547">
              <w:rPr>
                <w:rFonts w:asciiTheme="minorHAnsi" w:hAnsiTheme="minorHAnsi" w:cstheme="minorHAnsi"/>
                <w:sz w:val="20"/>
                <w:szCs w:val="20"/>
              </w:rPr>
              <w:t>Mjerom se predviđa ugradnja toplinske izolacije, na način da se zadovolje propisani toplinski koeficijenti za elemente: krov, vanjski zid, zid međukatne konstrukcije prema negrijanom prostoru itd., kao i propisani koeficijenti za prozore i vrata.</w:t>
            </w:r>
          </w:p>
          <w:p w14:paraId="0650BD04" w14:textId="207C1360" w:rsidR="00022072" w:rsidRPr="00816664" w:rsidRDefault="001C4547" w:rsidP="002F3956">
            <w:pPr>
              <w:pStyle w:val="Bezproreda1"/>
              <w:rPr>
                <w:rFonts w:asciiTheme="minorHAnsi" w:hAnsiTheme="minorHAnsi" w:cstheme="minorHAnsi"/>
                <w:sz w:val="20"/>
                <w:szCs w:val="20"/>
              </w:rPr>
            </w:pPr>
            <w:r w:rsidRPr="001C4547">
              <w:rPr>
                <w:rFonts w:asciiTheme="minorHAnsi" w:hAnsiTheme="minorHAnsi" w:cstheme="minorHAnsi"/>
                <w:sz w:val="20"/>
                <w:szCs w:val="20"/>
              </w:rPr>
              <w:t xml:space="preserve">Građani mogu ostvariti subvencije od strane Fonda za zaštitu okoliša i energetsku učinkovitost, putem poziva za energetsku obnovu privatnih kućanstava kao i za višestambene zgrade. </w:t>
            </w:r>
            <w:r>
              <w:rPr>
                <w:rFonts w:asciiTheme="minorHAnsi" w:hAnsiTheme="minorHAnsi" w:cstheme="minorHAnsi"/>
                <w:sz w:val="20"/>
                <w:szCs w:val="20"/>
              </w:rPr>
              <w:t>Općina</w:t>
            </w:r>
            <w:r w:rsidRPr="001C4547">
              <w:rPr>
                <w:rFonts w:asciiTheme="minorHAnsi" w:hAnsiTheme="minorHAnsi" w:cstheme="minorHAnsi"/>
                <w:sz w:val="20"/>
                <w:szCs w:val="20"/>
              </w:rPr>
              <w:t xml:space="preserve"> bi za ovu mjeru provodil</w:t>
            </w:r>
            <w:r w:rsidR="009D1DC6">
              <w:rPr>
                <w:rFonts w:asciiTheme="minorHAnsi" w:hAnsiTheme="minorHAnsi" w:cstheme="minorHAnsi"/>
                <w:sz w:val="20"/>
                <w:szCs w:val="20"/>
              </w:rPr>
              <w:t>a</w:t>
            </w:r>
            <w:r w:rsidRPr="001C4547">
              <w:rPr>
                <w:rFonts w:asciiTheme="minorHAnsi" w:hAnsiTheme="minorHAnsi" w:cstheme="minorHAnsi"/>
                <w:sz w:val="20"/>
                <w:szCs w:val="20"/>
              </w:rPr>
              <w:t xml:space="preserve"> promotivne aktivnosti i uključil</w:t>
            </w:r>
            <w:r w:rsidR="009D1DC6">
              <w:rPr>
                <w:rFonts w:asciiTheme="minorHAnsi" w:hAnsiTheme="minorHAnsi" w:cstheme="minorHAnsi"/>
                <w:sz w:val="20"/>
                <w:szCs w:val="20"/>
              </w:rPr>
              <w:t>a</w:t>
            </w:r>
            <w:r w:rsidRPr="001C4547">
              <w:rPr>
                <w:rFonts w:asciiTheme="minorHAnsi" w:hAnsiTheme="minorHAnsi" w:cstheme="minorHAnsi"/>
                <w:sz w:val="20"/>
                <w:szCs w:val="20"/>
              </w:rPr>
              <w:t xml:space="preserve"> upravitelje zgrada u aktivnosti.</w:t>
            </w:r>
            <w:r w:rsidR="009D1DC6">
              <w:rPr>
                <w:rFonts w:asciiTheme="minorHAnsi" w:hAnsiTheme="minorHAnsi" w:cstheme="minorHAnsi"/>
                <w:sz w:val="20"/>
                <w:szCs w:val="20"/>
              </w:rPr>
              <w:t xml:space="preserve"> </w:t>
            </w:r>
          </w:p>
        </w:tc>
      </w:tr>
      <w:tr w:rsidR="00730A22" w:rsidRPr="00816664" w14:paraId="06FA9AF5" w14:textId="77777777" w:rsidTr="002F3956">
        <w:trPr>
          <w:trHeight w:val="227"/>
        </w:trPr>
        <w:tc>
          <w:tcPr>
            <w:tcW w:w="2501" w:type="pct"/>
            <w:shd w:val="clear" w:color="auto" w:fill="FADAD3" w:themeFill="accent5" w:themeFillTint="33"/>
            <w:vAlign w:val="center"/>
          </w:tcPr>
          <w:p w14:paraId="49FF1774" w14:textId="49935A3E" w:rsidR="00730A22" w:rsidRPr="00816664" w:rsidRDefault="00730A22" w:rsidP="00730A22">
            <w:pPr>
              <w:spacing w:after="0"/>
              <w:rPr>
                <w:rFonts w:cstheme="minorHAnsi"/>
                <w:b/>
                <w:bCs/>
                <w:sz w:val="20"/>
                <w:szCs w:val="20"/>
              </w:rPr>
            </w:pPr>
            <w:r>
              <w:rPr>
                <w:rFonts w:ascii="Calibri" w:eastAsia="Calibri" w:hAnsi="Calibri" w:cs="Calibri"/>
                <w:b/>
                <w:bCs/>
                <w:sz w:val="18"/>
                <w:szCs w:val="18"/>
                <w:lang w:eastAsia="en-US"/>
              </w:rPr>
              <w:lastRenderedPageBreak/>
              <w:t>Indikatori monitoringa</w:t>
            </w:r>
          </w:p>
        </w:tc>
        <w:tc>
          <w:tcPr>
            <w:tcW w:w="2499" w:type="pct"/>
          </w:tcPr>
          <w:p w14:paraId="5A338ED0" w14:textId="34F9CC19" w:rsidR="00730A22" w:rsidRPr="001C4547" w:rsidRDefault="00730A22" w:rsidP="00730A22">
            <w:pPr>
              <w:pStyle w:val="Bezproreda1"/>
              <w:rPr>
                <w:rFonts w:asciiTheme="minorHAnsi" w:hAnsiTheme="minorHAnsi" w:cstheme="minorHAnsi"/>
                <w:sz w:val="20"/>
                <w:szCs w:val="20"/>
              </w:rPr>
            </w:pPr>
            <w:r w:rsidRPr="007D12D6">
              <w:rPr>
                <w:rFonts w:cs="Calibri"/>
                <w:sz w:val="18"/>
                <w:szCs w:val="18"/>
              </w:rPr>
              <w:t>Broj prijavljenih građana (kućanst</w:t>
            </w:r>
            <w:r>
              <w:rPr>
                <w:rFonts w:cs="Calibri"/>
                <w:sz w:val="18"/>
                <w:szCs w:val="18"/>
              </w:rPr>
              <w:t>a</w:t>
            </w:r>
            <w:r w:rsidRPr="007D12D6">
              <w:rPr>
                <w:rFonts w:cs="Calibri"/>
                <w:sz w:val="18"/>
                <w:szCs w:val="18"/>
              </w:rPr>
              <w:t xml:space="preserve">va) na natječaje koji potiču </w:t>
            </w:r>
            <w:r>
              <w:rPr>
                <w:rFonts w:cs="Calibri"/>
                <w:sz w:val="18"/>
                <w:szCs w:val="18"/>
              </w:rPr>
              <w:t>provedbu projekata energetske učinkovitosti</w:t>
            </w:r>
            <w:r w:rsidRPr="007D12D6">
              <w:rPr>
                <w:rFonts w:cs="Calibri"/>
                <w:sz w:val="18"/>
                <w:szCs w:val="18"/>
              </w:rPr>
              <w:t xml:space="preserve">, broj i vrsta </w:t>
            </w:r>
            <w:r>
              <w:rPr>
                <w:rFonts w:cs="Calibri"/>
                <w:sz w:val="18"/>
                <w:szCs w:val="18"/>
              </w:rPr>
              <w:t>zahvata energetskih obnova</w:t>
            </w:r>
          </w:p>
        </w:tc>
      </w:tr>
    </w:tbl>
    <w:p w14:paraId="7C3A7D21" w14:textId="5009EE0F" w:rsidR="00022072" w:rsidRDefault="00022072" w:rsidP="00022072">
      <w:pPr>
        <w:pStyle w:val="Bezproreda1"/>
        <w:rPr>
          <w:rFonts w:asciiTheme="minorHAnsi" w:hAnsiTheme="minorHAnsi" w:cstheme="minorHAnsi"/>
          <w:sz w:val="24"/>
          <w:szCs w:val="24"/>
        </w:rPr>
      </w:pPr>
    </w:p>
    <w:p w14:paraId="27FE992E" w14:textId="03062336" w:rsidR="00F53713" w:rsidRDefault="00F53713">
      <w:pPr>
        <w:rPr>
          <w:rFonts w:eastAsia="Calibri" w:cstheme="minorHAnsi"/>
          <w:sz w:val="24"/>
          <w:szCs w:val="24"/>
          <w:lang w:eastAsia="en-US"/>
        </w:rPr>
      </w:pPr>
      <w:r>
        <w:rPr>
          <w:rFonts w:cstheme="minorHAnsi"/>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8"/>
        <w:gridCol w:w="4508"/>
      </w:tblGrid>
      <w:tr w:rsidR="007A1B64" w:rsidRPr="00816664" w14:paraId="0E71B7F4" w14:textId="77777777" w:rsidTr="002F3956">
        <w:trPr>
          <w:trHeight w:val="227"/>
        </w:trPr>
        <w:tc>
          <w:tcPr>
            <w:tcW w:w="2500" w:type="pct"/>
            <w:shd w:val="clear" w:color="auto" w:fill="F0917B" w:themeFill="accent5" w:themeFillTint="99"/>
            <w:vAlign w:val="center"/>
            <w:hideMark/>
          </w:tcPr>
          <w:p w14:paraId="6ADF5ABD" w14:textId="77777777" w:rsidR="007A1B64" w:rsidRPr="00816664" w:rsidRDefault="007A1B64" w:rsidP="002F3956">
            <w:pPr>
              <w:spacing w:after="0"/>
              <w:rPr>
                <w:rFonts w:cstheme="minorHAnsi"/>
                <w:bCs/>
                <w:sz w:val="20"/>
                <w:szCs w:val="20"/>
              </w:rPr>
            </w:pPr>
            <w:r w:rsidRPr="00816664">
              <w:rPr>
                <w:rFonts w:cstheme="minorHAnsi"/>
                <w:sz w:val="20"/>
                <w:szCs w:val="20"/>
              </w:rPr>
              <w:lastRenderedPageBreak/>
              <w:t>Naziv mjere/aktivnost</w:t>
            </w:r>
          </w:p>
        </w:tc>
        <w:tc>
          <w:tcPr>
            <w:tcW w:w="2500" w:type="pct"/>
            <w:shd w:val="clear" w:color="auto" w:fill="F0917B" w:themeFill="accent5" w:themeFillTint="99"/>
            <w:vAlign w:val="center"/>
            <w:hideMark/>
          </w:tcPr>
          <w:p w14:paraId="15A8F954" w14:textId="16C646E7" w:rsidR="007A1B64" w:rsidRPr="007A1B64" w:rsidRDefault="00BE1BED" w:rsidP="002F3956">
            <w:pPr>
              <w:pStyle w:val="Odlomakpopisa1"/>
              <w:numPr>
                <w:ilvl w:val="0"/>
                <w:numId w:val="34"/>
              </w:numPr>
              <w:spacing w:after="0" w:line="240" w:lineRule="auto"/>
              <w:jc w:val="left"/>
              <w:rPr>
                <w:rFonts w:asciiTheme="minorHAnsi" w:hAnsiTheme="minorHAnsi" w:cstheme="minorHAnsi"/>
                <w:b/>
                <w:bCs/>
                <w:sz w:val="20"/>
                <w:szCs w:val="20"/>
              </w:rPr>
            </w:pPr>
            <w:r>
              <w:rPr>
                <w:rFonts w:eastAsia="Times New Roman" w:cs="Calibri"/>
                <w:b/>
                <w:bCs/>
                <w:color w:val="000000"/>
                <w:sz w:val="20"/>
                <w:szCs w:val="20"/>
                <w:lang w:eastAsia="hr-HR"/>
              </w:rPr>
              <w:t xml:space="preserve">POTICANJE I </w:t>
            </w:r>
            <w:r w:rsidR="007A1B64" w:rsidRPr="007A1B64">
              <w:rPr>
                <w:rFonts w:eastAsia="Times New Roman" w:cs="Calibri"/>
                <w:b/>
                <w:bCs/>
                <w:color w:val="000000"/>
                <w:sz w:val="20"/>
                <w:szCs w:val="20"/>
                <w:lang w:eastAsia="hr-HR"/>
              </w:rPr>
              <w:t>UGRADNJA ŠTEDNIH ŽARULJA U SVIM KUĆANSTVIMA</w:t>
            </w:r>
          </w:p>
        </w:tc>
      </w:tr>
      <w:tr w:rsidR="00022072" w:rsidRPr="00816664" w14:paraId="18F0F381" w14:textId="77777777" w:rsidTr="002F3956">
        <w:trPr>
          <w:trHeight w:val="227"/>
        </w:trPr>
        <w:tc>
          <w:tcPr>
            <w:tcW w:w="2500" w:type="pct"/>
            <w:shd w:val="clear" w:color="auto" w:fill="FADAD3" w:themeFill="accent5" w:themeFillTint="33"/>
            <w:vAlign w:val="center"/>
            <w:hideMark/>
          </w:tcPr>
          <w:p w14:paraId="3BAAB41A"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shd w:val="clear" w:color="auto" w:fill="auto"/>
            <w:hideMark/>
          </w:tcPr>
          <w:p w14:paraId="7DF55FA3" w14:textId="77777777" w:rsidR="00022072" w:rsidRDefault="00022072" w:rsidP="002F3956">
            <w:pPr>
              <w:pStyle w:val="Odlomakpopisa1"/>
              <w:numPr>
                <w:ilvl w:val="0"/>
                <w:numId w:val="24"/>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Građani</w:t>
            </w:r>
          </w:p>
          <w:p w14:paraId="1ECC2695" w14:textId="04193581" w:rsidR="00BE1BED" w:rsidRPr="00816664" w:rsidRDefault="00BE1BED" w:rsidP="002F3956">
            <w:pPr>
              <w:pStyle w:val="Odlomakpopisa1"/>
              <w:numPr>
                <w:ilvl w:val="0"/>
                <w:numId w:val="24"/>
              </w:numPr>
              <w:spacing w:after="0" w:line="240" w:lineRule="auto"/>
              <w:ind w:left="360"/>
              <w:jc w:val="left"/>
              <w:rPr>
                <w:rFonts w:asciiTheme="minorHAnsi" w:hAnsiTheme="minorHAnsi" w:cstheme="minorHAnsi"/>
                <w:sz w:val="20"/>
                <w:szCs w:val="20"/>
              </w:rPr>
            </w:pPr>
            <w:r>
              <w:rPr>
                <w:rFonts w:asciiTheme="minorHAnsi" w:hAnsiTheme="minorHAnsi" w:cstheme="minorHAnsi"/>
                <w:sz w:val="20"/>
                <w:szCs w:val="20"/>
              </w:rPr>
              <w:t>Općina Brtonigla - Verteneglio</w:t>
            </w:r>
          </w:p>
        </w:tc>
      </w:tr>
      <w:tr w:rsidR="00022072" w:rsidRPr="00816664" w14:paraId="70748087" w14:textId="77777777" w:rsidTr="002F3956">
        <w:trPr>
          <w:trHeight w:val="227"/>
        </w:trPr>
        <w:tc>
          <w:tcPr>
            <w:tcW w:w="2500" w:type="pct"/>
            <w:shd w:val="clear" w:color="auto" w:fill="FADAD3" w:themeFill="accent5" w:themeFillTint="33"/>
            <w:vAlign w:val="center"/>
            <w:hideMark/>
          </w:tcPr>
          <w:p w14:paraId="6EBA5960"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shd w:val="clear" w:color="auto" w:fill="auto"/>
            <w:hideMark/>
          </w:tcPr>
          <w:p w14:paraId="7E03BCF2" w14:textId="4ADF95D9" w:rsidR="00022072" w:rsidRPr="00816664" w:rsidRDefault="00022072" w:rsidP="002F3956">
            <w:pPr>
              <w:spacing w:after="0"/>
              <w:rPr>
                <w:rFonts w:cstheme="minorHAnsi"/>
                <w:sz w:val="20"/>
                <w:szCs w:val="20"/>
              </w:rPr>
            </w:pPr>
            <w:r w:rsidRPr="00816664">
              <w:rPr>
                <w:rFonts w:cstheme="minorHAnsi"/>
                <w:sz w:val="20"/>
                <w:szCs w:val="20"/>
              </w:rPr>
              <w:t>20</w:t>
            </w:r>
            <w:r w:rsidR="00136A66" w:rsidRPr="00816664">
              <w:rPr>
                <w:rFonts w:cstheme="minorHAnsi"/>
                <w:sz w:val="20"/>
                <w:szCs w:val="20"/>
              </w:rPr>
              <w:t>21</w:t>
            </w:r>
            <w:r w:rsidRPr="00816664">
              <w:rPr>
                <w:rFonts w:cstheme="minorHAnsi"/>
                <w:sz w:val="20"/>
                <w:szCs w:val="20"/>
              </w:rPr>
              <w:t>.- 20</w:t>
            </w:r>
            <w:r w:rsidR="00136A66" w:rsidRPr="00816664">
              <w:rPr>
                <w:rFonts w:cstheme="minorHAnsi"/>
                <w:sz w:val="20"/>
                <w:szCs w:val="20"/>
              </w:rPr>
              <w:t>29</w:t>
            </w:r>
            <w:r w:rsidRPr="00816664">
              <w:rPr>
                <w:rFonts w:cstheme="minorHAnsi"/>
                <w:sz w:val="20"/>
                <w:szCs w:val="20"/>
              </w:rPr>
              <w:t>.</w:t>
            </w:r>
          </w:p>
        </w:tc>
      </w:tr>
      <w:tr w:rsidR="00A444E5" w:rsidRPr="00816664" w14:paraId="0A0D9BC7" w14:textId="77777777" w:rsidTr="002F3956">
        <w:trPr>
          <w:trHeight w:val="227"/>
        </w:trPr>
        <w:tc>
          <w:tcPr>
            <w:tcW w:w="2500" w:type="pct"/>
            <w:shd w:val="clear" w:color="auto" w:fill="FADAD3" w:themeFill="accent5" w:themeFillTint="33"/>
            <w:vAlign w:val="center"/>
            <w:hideMark/>
          </w:tcPr>
          <w:p w14:paraId="4073BB8C" w14:textId="0CC7B7A8" w:rsidR="00A444E5" w:rsidRPr="00816664" w:rsidRDefault="00A444E5"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shd w:val="clear" w:color="auto" w:fill="auto"/>
            <w:hideMark/>
          </w:tcPr>
          <w:p w14:paraId="32EEB11E" w14:textId="21F492A2" w:rsidR="00A444E5" w:rsidRPr="00816664" w:rsidRDefault="003C7E4B" w:rsidP="002F3956">
            <w:pPr>
              <w:spacing w:after="0"/>
              <w:rPr>
                <w:rFonts w:cstheme="minorHAnsi"/>
                <w:sz w:val="20"/>
                <w:szCs w:val="20"/>
              </w:rPr>
            </w:pPr>
            <w:r w:rsidRPr="00816664">
              <w:rPr>
                <w:rFonts w:cstheme="minorHAnsi"/>
                <w:sz w:val="20"/>
                <w:szCs w:val="20"/>
              </w:rPr>
              <w:t>245,81</w:t>
            </w:r>
            <w:r w:rsidR="00A444E5" w:rsidRPr="00816664">
              <w:rPr>
                <w:rFonts w:cstheme="minorHAnsi"/>
                <w:sz w:val="20"/>
                <w:szCs w:val="20"/>
              </w:rPr>
              <w:t xml:space="preserve"> MWh</w:t>
            </w:r>
          </w:p>
        </w:tc>
      </w:tr>
      <w:tr w:rsidR="00A444E5" w:rsidRPr="00816664" w14:paraId="720E7552" w14:textId="77777777" w:rsidTr="002F3956">
        <w:trPr>
          <w:trHeight w:val="227"/>
        </w:trPr>
        <w:tc>
          <w:tcPr>
            <w:tcW w:w="2500" w:type="pct"/>
            <w:shd w:val="clear" w:color="auto" w:fill="FADAD3" w:themeFill="accent5" w:themeFillTint="33"/>
            <w:vAlign w:val="center"/>
            <w:hideMark/>
          </w:tcPr>
          <w:p w14:paraId="471DC688" w14:textId="2EE6E272" w:rsidR="00A444E5" w:rsidRPr="00816664" w:rsidRDefault="00A444E5" w:rsidP="002F3956">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500" w:type="pct"/>
            <w:shd w:val="clear" w:color="auto" w:fill="auto"/>
            <w:hideMark/>
          </w:tcPr>
          <w:p w14:paraId="5C5633CF" w14:textId="2615062A" w:rsidR="00A444E5" w:rsidRPr="00816664" w:rsidRDefault="00F65310" w:rsidP="002F3956">
            <w:pPr>
              <w:spacing w:after="0"/>
              <w:rPr>
                <w:rFonts w:cstheme="minorHAnsi"/>
                <w:sz w:val="20"/>
                <w:szCs w:val="20"/>
              </w:rPr>
            </w:pPr>
            <w:r w:rsidRPr="00816664">
              <w:rPr>
                <w:rFonts w:cstheme="minorHAnsi"/>
                <w:sz w:val="20"/>
                <w:szCs w:val="20"/>
              </w:rPr>
              <w:t>39,28</w:t>
            </w:r>
            <w:r w:rsidR="00A444E5" w:rsidRPr="00816664">
              <w:rPr>
                <w:rFonts w:cstheme="minorHAnsi"/>
                <w:sz w:val="20"/>
                <w:szCs w:val="20"/>
              </w:rPr>
              <w:t xml:space="preserve"> t CO</w:t>
            </w:r>
            <w:r w:rsidR="00A444E5" w:rsidRPr="00816664">
              <w:rPr>
                <w:rFonts w:cstheme="minorHAnsi"/>
                <w:sz w:val="20"/>
                <w:szCs w:val="20"/>
                <w:vertAlign w:val="subscript"/>
              </w:rPr>
              <w:t>2</w:t>
            </w:r>
          </w:p>
        </w:tc>
      </w:tr>
      <w:tr w:rsidR="00CD4439" w:rsidRPr="00816664" w14:paraId="290299E5" w14:textId="77777777" w:rsidTr="002F3956">
        <w:trPr>
          <w:trHeight w:val="227"/>
        </w:trPr>
        <w:tc>
          <w:tcPr>
            <w:tcW w:w="2500" w:type="pct"/>
            <w:shd w:val="clear" w:color="auto" w:fill="FADAD3" w:themeFill="accent5" w:themeFillTint="33"/>
            <w:vAlign w:val="center"/>
          </w:tcPr>
          <w:p w14:paraId="21F88341" w14:textId="4D70EEEF" w:rsidR="00CD4439" w:rsidRPr="00816664" w:rsidRDefault="00CD4439"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shd w:val="clear" w:color="auto" w:fill="auto"/>
          </w:tcPr>
          <w:p w14:paraId="55D00953" w14:textId="5FAA4A92" w:rsidR="00CD4439" w:rsidRPr="00816664" w:rsidRDefault="00A77F87" w:rsidP="002F3956">
            <w:pPr>
              <w:spacing w:after="0"/>
              <w:rPr>
                <w:sz w:val="20"/>
                <w:szCs w:val="20"/>
              </w:rPr>
            </w:pPr>
            <w:r w:rsidRPr="00816664">
              <w:rPr>
                <w:sz w:val="20"/>
                <w:szCs w:val="20"/>
              </w:rPr>
              <w:t>Mjeru nije moguće investicijski procijeniti.</w:t>
            </w:r>
          </w:p>
        </w:tc>
      </w:tr>
      <w:tr w:rsidR="00CD4439" w:rsidRPr="00816664" w14:paraId="1F20047A" w14:textId="77777777" w:rsidTr="002F3956">
        <w:trPr>
          <w:trHeight w:val="227"/>
        </w:trPr>
        <w:tc>
          <w:tcPr>
            <w:tcW w:w="2500" w:type="pct"/>
            <w:shd w:val="clear" w:color="auto" w:fill="FADAD3" w:themeFill="accent5" w:themeFillTint="33"/>
            <w:vAlign w:val="center"/>
            <w:hideMark/>
          </w:tcPr>
          <w:p w14:paraId="641C15EB" w14:textId="32620A65" w:rsidR="00CD4439" w:rsidRPr="00816664" w:rsidRDefault="00CD4439"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2481B596" w14:textId="559897F7" w:rsidR="00CD4439" w:rsidRPr="00816664" w:rsidRDefault="00084EC2"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w:t>
            </w:r>
          </w:p>
        </w:tc>
      </w:tr>
      <w:tr w:rsidR="00A444E5" w:rsidRPr="00816664" w14:paraId="2D7490A4" w14:textId="77777777" w:rsidTr="002F3956">
        <w:trPr>
          <w:trHeight w:val="227"/>
        </w:trPr>
        <w:tc>
          <w:tcPr>
            <w:tcW w:w="2500" w:type="pct"/>
            <w:shd w:val="clear" w:color="auto" w:fill="FADAD3" w:themeFill="accent5" w:themeFillTint="33"/>
            <w:vAlign w:val="center"/>
            <w:hideMark/>
          </w:tcPr>
          <w:p w14:paraId="2A586CA7" w14:textId="77777777" w:rsidR="00A444E5" w:rsidRPr="00816664" w:rsidRDefault="00A444E5" w:rsidP="002F3956">
            <w:pPr>
              <w:spacing w:after="0"/>
              <w:rPr>
                <w:rFonts w:cstheme="minorHAnsi"/>
                <w:b/>
                <w:bCs/>
                <w:sz w:val="20"/>
                <w:szCs w:val="20"/>
              </w:rPr>
            </w:pPr>
            <w:r w:rsidRPr="00816664">
              <w:rPr>
                <w:rFonts w:cstheme="minorHAnsi"/>
                <w:b/>
                <w:bCs/>
                <w:sz w:val="20"/>
                <w:szCs w:val="20"/>
              </w:rPr>
              <w:t>Izvor sredstava za provedbu</w:t>
            </w:r>
          </w:p>
        </w:tc>
        <w:tc>
          <w:tcPr>
            <w:tcW w:w="2500" w:type="pct"/>
            <w:hideMark/>
          </w:tcPr>
          <w:p w14:paraId="1D4CFC37" w14:textId="07A6658E" w:rsidR="003D4E81" w:rsidRPr="00816664" w:rsidRDefault="003D4E81" w:rsidP="002F3956">
            <w:pPr>
              <w:pStyle w:val="Odlomakpopisa1"/>
              <w:numPr>
                <w:ilvl w:val="0"/>
                <w:numId w:val="23"/>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Vlastita sredstva građana</w:t>
            </w:r>
          </w:p>
        </w:tc>
      </w:tr>
      <w:tr w:rsidR="00A444E5" w:rsidRPr="00816664" w14:paraId="6B364ADE" w14:textId="77777777" w:rsidTr="002F3956">
        <w:trPr>
          <w:trHeight w:val="227"/>
        </w:trPr>
        <w:tc>
          <w:tcPr>
            <w:tcW w:w="2500" w:type="pct"/>
            <w:shd w:val="clear" w:color="auto" w:fill="FADAD3" w:themeFill="accent5" w:themeFillTint="33"/>
            <w:vAlign w:val="center"/>
            <w:hideMark/>
          </w:tcPr>
          <w:p w14:paraId="6BDDA211" w14:textId="77777777" w:rsidR="00A444E5" w:rsidRPr="00816664" w:rsidRDefault="00A444E5"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50A33DE5" w14:textId="77777777" w:rsidR="002B0FE3" w:rsidRPr="00047D12" w:rsidRDefault="002B0FE3" w:rsidP="002B0FE3">
            <w:pPr>
              <w:spacing w:after="0"/>
              <w:jc w:val="both"/>
              <w:rPr>
                <w:rFonts w:eastAsia="Calibri"/>
                <w:sz w:val="18"/>
                <w:szCs w:val="18"/>
                <w:lang w:eastAsia="en-US"/>
              </w:rPr>
            </w:pPr>
            <w:r w:rsidRPr="234D406F">
              <w:rPr>
                <w:rFonts w:eastAsia="Calibri"/>
                <w:sz w:val="18"/>
                <w:szCs w:val="18"/>
                <w:lang w:eastAsia="en-US"/>
              </w:rPr>
              <w:t xml:space="preserve">Prema EU uredbi o proizvodima za rasvjetu u privatnim domaćinstvima (EC </w:t>
            </w:r>
            <w:proofErr w:type="spellStart"/>
            <w:r w:rsidRPr="234D406F">
              <w:rPr>
                <w:rFonts w:eastAsia="Calibri"/>
                <w:sz w:val="18"/>
                <w:szCs w:val="18"/>
                <w:lang w:eastAsia="en-US"/>
              </w:rPr>
              <w:t>Regulation</w:t>
            </w:r>
            <w:proofErr w:type="spellEnd"/>
            <w:r w:rsidRPr="234D406F">
              <w:rPr>
                <w:rFonts w:eastAsia="Calibri"/>
                <w:sz w:val="18"/>
                <w:szCs w:val="18"/>
                <w:lang w:eastAsia="en-US"/>
              </w:rPr>
              <w:t xml:space="preserve"> 244/2009) predviđeno je da će se prestati proizvoditi klasične žarulje sa žarnom niti, te će se sve klasične žarulje zamijeniti štednima. Uredba komisije (EU) 2019/2020 o utvrđivanju zahtjeva za ekološki dizajn za izvore svjetlosti i zasebne </w:t>
            </w:r>
            <w:proofErr w:type="spellStart"/>
            <w:r w:rsidRPr="234D406F">
              <w:rPr>
                <w:rFonts w:eastAsia="Calibri"/>
                <w:sz w:val="18"/>
                <w:szCs w:val="18"/>
                <w:lang w:eastAsia="en-US"/>
              </w:rPr>
              <w:t>predspojne</w:t>
            </w:r>
            <w:proofErr w:type="spellEnd"/>
            <w:r w:rsidRPr="234D406F">
              <w:rPr>
                <w:rFonts w:eastAsia="Calibri"/>
                <w:sz w:val="18"/>
                <w:szCs w:val="18"/>
                <w:lang w:eastAsia="en-US"/>
              </w:rPr>
              <w:t xml:space="preserve"> naprave, revidirati će postojeću uredbu s novim zahtjevima i ciljevima ušteda.</w:t>
            </w:r>
          </w:p>
          <w:p w14:paraId="309F52C0" w14:textId="612B5101" w:rsidR="00A444E5" w:rsidRPr="00816664" w:rsidRDefault="002B0FE3" w:rsidP="002B0FE3">
            <w:pPr>
              <w:pStyle w:val="Bezproreda1"/>
              <w:rPr>
                <w:rFonts w:asciiTheme="minorHAnsi" w:hAnsiTheme="minorHAnsi" w:cstheme="minorBidi"/>
                <w:sz w:val="20"/>
                <w:szCs w:val="20"/>
              </w:rPr>
            </w:pPr>
            <w:r>
              <w:rPr>
                <w:sz w:val="18"/>
                <w:szCs w:val="18"/>
              </w:rPr>
              <w:t>Kontinuiranim informiranjem i promocijom l</w:t>
            </w:r>
            <w:r w:rsidRPr="234D406F">
              <w:rPr>
                <w:sz w:val="18"/>
                <w:szCs w:val="18"/>
              </w:rPr>
              <w:t>okalna vlast utječe na podizanje svijesti građana o energetskim uštedama i time potiče na promjenu ponašanja čime se posljedično ostvaruju uštede energije.</w:t>
            </w:r>
          </w:p>
        </w:tc>
      </w:tr>
      <w:tr w:rsidR="005F0ED2" w:rsidRPr="00816664" w14:paraId="02F3A64A" w14:textId="77777777" w:rsidTr="006D5C1B">
        <w:trPr>
          <w:trHeight w:val="227"/>
        </w:trPr>
        <w:tc>
          <w:tcPr>
            <w:tcW w:w="2500" w:type="pct"/>
            <w:shd w:val="clear" w:color="auto" w:fill="FADAD3" w:themeFill="accent5" w:themeFillTint="33"/>
            <w:vAlign w:val="center"/>
          </w:tcPr>
          <w:p w14:paraId="3E6677EA" w14:textId="3258F733" w:rsidR="005F0ED2" w:rsidRPr="00816664" w:rsidRDefault="005F0ED2" w:rsidP="005F0ED2">
            <w:pPr>
              <w:spacing w:after="0"/>
              <w:rPr>
                <w:rFonts w:cstheme="minorHAnsi"/>
                <w:b/>
                <w:bCs/>
                <w:sz w:val="20"/>
                <w:szCs w:val="20"/>
              </w:rPr>
            </w:pPr>
            <w:r>
              <w:rPr>
                <w:rFonts w:ascii="Calibri" w:eastAsia="Calibri" w:hAnsi="Calibri" w:cs="Calibri"/>
                <w:b/>
                <w:bCs/>
                <w:sz w:val="18"/>
                <w:szCs w:val="18"/>
                <w:lang w:eastAsia="en-US"/>
              </w:rPr>
              <w:t>Indikatori monitoringa</w:t>
            </w:r>
          </w:p>
        </w:tc>
        <w:tc>
          <w:tcPr>
            <w:tcW w:w="2500" w:type="pct"/>
          </w:tcPr>
          <w:p w14:paraId="7C131403" w14:textId="1A102AFC" w:rsidR="005F0ED2" w:rsidRPr="234D406F" w:rsidRDefault="005F0ED2" w:rsidP="005F0ED2">
            <w:pPr>
              <w:spacing w:after="0"/>
              <w:jc w:val="both"/>
              <w:rPr>
                <w:rFonts w:eastAsia="Calibri"/>
                <w:sz w:val="18"/>
                <w:szCs w:val="18"/>
                <w:lang w:eastAsia="en-US"/>
              </w:rPr>
            </w:pPr>
            <w:r>
              <w:rPr>
                <w:rFonts w:ascii="Calibri" w:eastAsia="Calibri" w:hAnsi="Calibri" w:cs="Calibri"/>
                <w:sz w:val="18"/>
                <w:szCs w:val="18"/>
                <w:lang w:eastAsia="en-US"/>
              </w:rPr>
              <w:t>Anketiranje građana o broju i vrsti zamijenjenih žarulja</w:t>
            </w:r>
          </w:p>
        </w:tc>
      </w:tr>
    </w:tbl>
    <w:p w14:paraId="2D3E03A2" w14:textId="77777777" w:rsidR="00022072" w:rsidRPr="00471D15" w:rsidRDefault="00022072" w:rsidP="00022072">
      <w:pPr>
        <w:spacing w:after="0" w:line="240" w:lineRule="auto"/>
        <w:rPr>
          <w:rFonts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A1B64" w:rsidRPr="00816664" w14:paraId="5B5545D5" w14:textId="77777777" w:rsidTr="002F3956">
        <w:trPr>
          <w:trHeight w:val="227"/>
        </w:trPr>
        <w:tc>
          <w:tcPr>
            <w:tcW w:w="2500" w:type="pct"/>
            <w:shd w:val="clear" w:color="auto" w:fill="F0917B" w:themeFill="accent5" w:themeFillTint="99"/>
            <w:vAlign w:val="center"/>
            <w:hideMark/>
          </w:tcPr>
          <w:p w14:paraId="3F1E1C7F" w14:textId="77777777" w:rsidR="007A1B64" w:rsidRPr="00816664" w:rsidRDefault="007A1B64" w:rsidP="002F3956">
            <w:pPr>
              <w:spacing w:after="0"/>
              <w:rPr>
                <w:rFonts w:cstheme="minorHAnsi"/>
                <w:bCs/>
                <w:sz w:val="20"/>
                <w:szCs w:val="20"/>
              </w:rPr>
            </w:pPr>
            <w:r w:rsidRPr="00816664">
              <w:rPr>
                <w:rFonts w:cstheme="minorHAnsi"/>
                <w:sz w:val="20"/>
                <w:szCs w:val="20"/>
              </w:rPr>
              <w:t>Naziv mjere/aktivnost</w:t>
            </w:r>
          </w:p>
        </w:tc>
        <w:tc>
          <w:tcPr>
            <w:tcW w:w="2500" w:type="pct"/>
            <w:shd w:val="clear" w:color="auto" w:fill="F0917B" w:themeFill="accent5" w:themeFillTint="99"/>
            <w:vAlign w:val="center"/>
            <w:hideMark/>
          </w:tcPr>
          <w:p w14:paraId="0137F8ED" w14:textId="55CF881A" w:rsidR="007A1B64" w:rsidRPr="007A1B64" w:rsidRDefault="00F04B0E" w:rsidP="002F3956">
            <w:pPr>
              <w:pStyle w:val="Odlomakpopisa1"/>
              <w:numPr>
                <w:ilvl w:val="0"/>
                <w:numId w:val="34"/>
              </w:numPr>
              <w:spacing w:after="0" w:line="240" w:lineRule="auto"/>
              <w:jc w:val="left"/>
              <w:rPr>
                <w:rFonts w:asciiTheme="minorHAnsi" w:hAnsiTheme="minorHAnsi" w:cstheme="minorBidi"/>
                <w:b/>
                <w:bCs/>
                <w:sz w:val="20"/>
                <w:szCs w:val="20"/>
              </w:rPr>
            </w:pPr>
            <w:r w:rsidRPr="00F04B0E">
              <w:rPr>
                <w:rFonts w:eastAsia="Times New Roman" w:cs="Calibri"/>
                <w:b/>
                <w:bCs/>
                <w:color w:val="000000"/>
                <w:sz w:val="20"/>
                <w:szCs w:val="20"/>
                <w:lang w:eastAsia="hr-HR"/>
              </w:rPr>
              <w:t>INSTALACIJA MALIH FOTONAPONSKIH SUSTAVA U SEKTORU KUĆANSTAVA</w:t>
            </w:r>
            <w:r w:rsidR="007A1B64" w:rsidRPr="007A1B64">
              <w:rPr>
                <w:rFonts w:eastAsia="Times New Roman" w:cs="Calibri"/>
                <w:b/>
                <w:bCs/>
                <w:color w:val="000000"/>
                <w:sz w:val="20"/>
                <w:szCs w:val="20"/>
                <w:lang w:eastAsia="hr-HR"/>
              </w:rPr>
              <w:t xml:space="preserve"> </w:t>
            </w:r>
          </w:p>
        </w:tc>
      </w:tr>
      <w:tr w:rsidR="002B6294" w:rsidRPr="00816664" w14:paraId="12465604" w14:textId="77777777" w:rsidTr="002F3956">
        <w:trPr>
          <w:trHeight w:val="227"/>
        </w:trPr>
        <w:tc>
          <w:tcPr>
            <w:tcW w:w="2500" w:type="pct"/>
            <w:shd w:val="clear" w:color="auto" w:fill="FADAD3" w:themeFill="accent5" w:themeFillTint="33"/>
            <w:vAlign w:val="center"/>
            <w:hideMark/>
          </w:tcPr>
          <w:p w14:paraId="7164DCE3"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500" w:type="pct"/>
          </w:tcPr>
          <w:p w14:paraId="457AD3F8" w14:textId="394FE68C" w:rsidR="00022072" w:rsidRDefault="00022072" w:rsidP="002F3956">
            <w:pPr>
              <w:pStyle w:val="Odlomakpopisa1"/>
              <w:numPr>
                <w:ilvl w:val="0"/>
                <w:numId w:val="25"/>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Građani</w:t>
            </w:r>
          </w:p>
          <w:p w14:paraId="494C6459" w14:textId="785D9FE3" w:rsidR="00A0748A" w:rsidRDefault="00A0748A" w:rsidP="002F3956">
            <w:pPr>
              <w:pStyle w:val="Odlomakpopisa1"/>
              <w:numPr>
                <w:ilvl w:val="0"/>
                <w:numId w:val="25"/>
              </w:numPr>
              <w:spacing w:after="0" w:line="240" w:lineRule="auto"/>
              <w:ind w:left="360"/>
              <w:jc w:val="left"/>
              <w:rPr>
                <w:rFonts w:asciiTheme="minorHAnsi" w:hAnsiTheme="minorHAnsi" w:cstheme="minorHAnsi"/>
                <w:sz w:val="20"/>
                <w:szCs w:val="20"/>
              </w:rPr>
            </w:pPr>
            <w:r>
              <w:rPr>
                <w:rFonts w:asciiTheme="minorHAnsi" w:hAnsiTheme="minorHAnsi" w:cstheme="minorHAnsi"/>
                <w:sz w:val="20"/>
                <w:szCs w:val="20"/>
              </w:rPr>
              <w:t>Općina Brt</w:t>
            </w:r>
            <w:r w:rsidR="005C14F6">
              <w:rPr>
                <w:rFonts w:asciiTheme="minorHAnsi" w:hAnsiTheme="minorHAnsi" w:cstheme="minorHAnsi"/>
                <w:sz w:val="20"/>
                <w:szCs w:val="20"/>
              </w:rPr>
              <w:t>oni</w:t>
            </w:r>
            <w:r>
              <w:rPr>
                <w:rFonts w:asciiTheme="minorHAnsi" w:hAnsiTheme="minorHAnsi" w:cstheme="minorHAnsi"/>
                <w:sz w:val="20"/>
                <w:szCs w:val="20"/>
              </w:rPr>
              <w:t>gla - Verteneglio</w:t>
            </w:r>
          </w:p>
          <w:p w14:paraId="1422B354" w14:textId="77777777" w:rsidR="00022072" w:rsidRPr="00A0748A" w:rsidRDefault="00022072" w:rsidP="006D5C1B">
            <w:pPr>
              <w:pStyle w:val="Odlomakpopisa1"/>
              <w:spacing w:after="0" w:line="240" w:lineRule="auto"/>
              <w:ind w:left="0"/>
              <w:jc w:val="left"/>
              <w:rPr>
                <w:rFonts w:asciiTheme="minorHAnsi" w:hAnsiTheme="minorHAnsi" w:cstheme="minorHAnsi"/>
                <w:sz w:val="20"/>
                <w:szCs w:val="20"/>
              </w:rPr>
            </w:pPr>
          </w:p>
        </w:tc>
      </w:tr>
      <w:tr w:rsidR="002B6294" w:rsidRPr="00816664" w14:paraId="27263E26" w14:textId="77777777" w:rsidTr="002F3956">
        <w:trPr>
          <w:trHeight w:val="227"/>
        </w:trPr>
        <w:tc>
          <w:tcPr>
            <w:tcW w:w="2500" w:type="pct"/>
            <w:shd w:val="clear" w:color="auto" w:fill="FADAD3" w:themeFill="accent5" w:themeFillTint="33"/>
            <w:vAlign w:val="center"/>
            <w:hideMark/>
          </w:tcPr>
          <w:p w14:paraId="2F5E8948"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500" w:type="pct"/>
            <w:hideMark/>
          </w:tcPr>
          <w:p w14:paraId="58C560FA" w14:textId="2C5AE25E" w:rsidR="00022072" w:rsidRPr="00816664" w:rsidRDefault="00022072" w:rsidP="002F3956">
            <w:pPr>
              <w:spacing w:after="0"/>
              <w:rPr>
                <w:rFonts w:cstheme="minorHAnsi"/>
                <w:sz w:val="20"/>
                <w:szCs w:val="20"/>
              </w:rPr>
            </w:pPr>
            <w:r w:rsidRPr="00816664">
              <w:rPr>
                <w:rFonts w:cstheme="minorHAnsi"/>
                <w:sz w:val="20"/>
                <w:szCs w:val="20"/>
              </w:rPr>
              <w:t>20</w:t>
            </w:r>
            <w:r w:rsidR="00136A66" w:rsidRPr="00816664">
              <w:rPr>
                <w:rFonts w:cstheme="minorHAnsi"/>
                <w:sz w:val="20"/>
                <w:szCs w:val="20"/>
              </w:rPr>
              <w:t>21</w:t>
            </w:r>
            <w:r w:rsidRPr="00816664">
              <w:rPr>
                <w:rFonts w:cstheme="minorHAnsi"/>
                <w:sz w:val="20"/>
                <w:szCs w:val="20"/>
              </w:rPr>
              <w:t>.- 2030.</w:t>
            </w:r>
          </w:p>
        </w:tc>
      </w:tr>
      <w:tr w:rsidR="002B6294" w:rsidRPr="00816664" w14:paraId="48E39B66" w14:textId="77777777" w:rsidTr="002F3956">
        <w:trPr>
          <w:trHeight w:val="227"/>
        </w:trPr>
        <w:tc>
          <w:tcPr>
            <w:tcW w:w="2500" w:type="pct"/>
            <w:shd w:val="clear" w:color="auto" w:fill="FADAD3" w:themeFill="accent5" w:themeFillTint="33"/>
            <w:vAlign w:val="center"/>
            <w:hideMark/>
          </w:tcPr>
          <w:p w14:paraId="012AFDCB" w14:textId="5507A59B" w:rsidR="000A1AD6" w:rsidRPr="00816664" w:rsidRDefault="000A1AD6" w:rsidP="002F3956">
            <w:pPr>
              <w:spacing w:after="0"/>
              <w:rPr>
                <w:rFonts w:cstheme="minorHAnsi"/>
                <w:b/>
                <w:bCs/>
                <w:sz w:val="20"/>
                <w:szCs w:val="20"/>
              </w:rPr>
            </w:pPr>
            <w:r w:rsidRPr="00816664">
              <w:rPr>
                <w:rFonts w:cstheme="minorHAnsi"/>
                <w:b/>
                <w:bCs/>
                <w:sz w:val="20"/>
                <w:szCs w:val="20"/>
              </w:rPr>
              <w:t>Procjena uštede u 2030. godini (MWh)</w:t>
            </w:r>
          </w:p>
        </w:tc>
        <w:tc>
          <w:tcPr>
            <w:tcW w:w="2500" w:type="pct"/>
            <w:hideMark/>
          </w:tcPr>
          <w:p w14:paraId="6956FAE2" w14:textId="4E211184" w:rsidR="000A1AD6" w:rsidRPr="00816664" w:rsidRDefault="003C7E4B" w:rsidP="002F3956">
            <w:pPr>
              <w:spacing w:after="0"/>
              <w:rPr>
                <w:rFonts w:cstheme="minorHAnsi"/>
                <w:sz w:val="20"/>
                <w:szCs w:val="20"/>
              </w:rPr>
            </w:pPr>
            <w:r w:rsidRPr="00816664">
              <w:rPr>
                <w:rFonts w:cstheme="minorHAnsi"/>
                <w:sz w:val="20"/>
                <w:szCs w:val="20"/>
              </w:rPr>
              <w:t>567,99</w:t>
            </w:r>
            <w:r w:rsidR="00013741" w:rsidRPr="00816664">
              <w:rPr>
                <w:rFonts w:cstheme="minorHAnsi"/>
                <w:sz w:val="20"/>
                <w:szCs w:val="20"/>
              </w:rPr>
              <w:t xml:space="preserve"> </w:t>
            </w:r>
            <w:r w:rsidR="000A1AD6" w:rsidRPr="00816664">
              <w:rPr>
                <w:rFonts w:cstheme="minorHAnsi"/>
                <w:sz w:val="20"/>
                <w:szCs w:val="20"/>
              </w:rPr>
              <w:t>MWh</w:t>
            </w:r>
          </w:p>
        </w:tc>
      </w:tr>
      <w:tr w:rsidR="002B6294" w:rsidRPr="00816664" w14:paraId="6C907DD2" w14:textId="77777777" w:rsidTr="002F3956">
        <w:trPr>
          <w:trHeight w:val="227"/>
        </w:trPr>
        <w:tc>
          <w:tcPr>
            <w:tcW w:w="2500" w:type="pct"/>
            <w:shd w:val="clear" w:color="auto" w:fill="FADAD3" w:themeFill="accent5" w:themeFillTint="33"/>
            <w:vAlign w:val="center"/>
            <w:hideMark/>
          </w:tcPr>
          <w:p w14:paraId="5ECD818D" w14:textId="49CAF2D7" w:rsidR="000A1AD6" w:rsidRPr="00816664" w:rsidRDefault="000A1AD6" w:rsidP="002F3956">
            <w:pPr>
              <w:spacing w:after="0"/>
              <w:rPr>
                <w:rFonts w:cstheme="minorHAnsi"/>
                <w:b/>
                <w:bCs/>
                <w:sz w:val="20"/>
                <w:szCs w:val="20"/>
              </w:rPr>
            </w:pPr>
            <w:r w:rsidRPr="00816664">
              <w:rPr>
                <w:rFonts w:cstheme="minorHAnsi"/>
                <w:b/>
                <w:bCs/>
                <w:sz w:val="20"/>
                <w:szCs w:val="20"/>
              </w:rPr>
              <w:t>Procjena smanjenja emisije u 2030. godini</w:t>
            </w:r>
            <w:r w:rsidR="00274EC9" w:rsidRPr="00816664">
              <w:rPr>
                <w:rFonts w:cstheme="minorHAnsi"/>
                <w:b/>
                <w:bCs/>
                <w:sz w:val="20"/>
                <w:szCs w:val="20"/>
              </w:rPr>
              <w:t xml:space="preserve"> </w:t>
            </w:r>
            <w:r w:rsidRPr="00816664">
              <w:rPr>
                <w:rFonts w:cstheme="minorHAnsi"/>
                <w:b/>
                <w:bCs/>
                <w:sz w:val="20"/>
                <w:szCs w:val="20"/>
              </w:rPr>
              <w:t>(t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0CEFF4D6" w14:textId="4130CAC0" w:rsidR="000A1AD6" w:rsidRPr="00816664" w:rsidRDefault="005E14BA" w:rsidP="002F3956">
            <w:pPr>
              <w:spacing w:after="0"/>
              <w:rPr>
                <w:rFonts w:cstheme="minorHAnsi"/>
                <w:sz w:val="20"/>
                <w:szCs w:val="20"/>
              </w:rPr>
            </w:pPr>
            <w:r w:rsidRPr="00816664">
              <w:rPr>
                <w:rFonts w:cstheme="minorHAnsi"/>
                <w:sz w:val="20"/>
                <w:szCs w:val="20"/>
              </w:rPr>
              <w:t>90,76</w:t>
            </w:r>
            <w:r w:rsidR="000A1AD6" w:rsidRPr="00816664">
              <w:rPr>
                <w:rFonts w:cstheme="minorHAnsi"/>
                <w:sz w:val="20"/>
                <w:szCs w:val="20"/>
              </w:rPr>
              <w:t xml:space="preserve"> t CO</w:t>
            </w:r>
            <w:r w:rsidR="000A1AD6" w:rsidRPr="00816664">
              <w:rPr>
                <w:rFonts w:cstheme="minorHAnsi"/>
                <w:sz w:val="20"/>
                <w:szCs w:val="20"/>
                <w:vertAlign w:val="subscript"/>
              </w:rPr>
              <w:t>2</w:t>
            </w:r>
          </w:p>
        </w:tc>
      </w:tr>
      <w:tr w:rsidR="002B6294" w:rsidRPr="00816664" w14:paraId="2B581167" w14:textId="77777777" w:rsidTr="002F3956">
        <w:trPr>
          <w:trHeight w:val="227"/>
        </w:trPr>
        <w:tc>
          <w:tcPr>
            <w:tcW w:w="2500" w:type="pct"/>
            <w:shd w:val="clear" w:color="auto" w:fill="FADAD3" w:themeFill="accent5" w:themeFillTint="33"/>
            <w:vAlign w:val="center"/>
            <w:hideMark/>
          </w:tcPr>
          <w:p w14:paraId="7E37D773" w14:textId="77777777" w:rsidR="000A1AD6" w:rsidRPr="00816664" w:rsidRDefault="000A1AD6"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hideMark/>
          </w:tcPr>
          <w:p w14:paraId="3F5141DA" w14:textId="60172185" w:rsidR="000A1AD6" w:rsidRPr="00816664" w:rsidRDefault="6AC55F2A" w:rsidP="002F3956">
            <w:pPr>
              <w:pStyle w:val="Bezproreda1"/>
              <w:rPr>
                <w:sz w:val="20"/>
                <w:szCs w:val="20"/>
              </w:rPr>
            </w:pPr>
            <w:r w:rsidRPr="00816664">
              <w:rPr>
                <w:rFonts w:asciiTheme="minorHAnsi" w:hAnsiTheme="minorHAnsi" w:cstheme="minorBidi"/>
                <w:sz w:val="20"/>
                <w:szCs w:val="20"/>
              </w:rPr>
              <w:t>Mjeru nije moguće investicijski procijeniti.</w:t>
            </w:r>
          </w:p>
        </w:tc>
      </w:tr>
      <w:tr w:rsidR="002B6294" w:rsidRPr="00816664" w14:paraId="26BA60D7" w14:textId="77777777" w:rsidTr="002F3956">
        <w:trPr>
          <w:trHeight w:val="227"/>
        </w:trPr>
        <w:tc>
          <w:tcPr>
            <w:tcW w:w="2500" w:type="pct"/>
            <w:shd w:val="clear" w:color="auto" w:fill="FADAD3" w:themeFill="accent5" w:themeFillTint="33"/>
            <w:vAlign w:val="center"/>
            <w:hideMark/>
          </w:tcPr>
          <w:p w14:paraId="6CA061A6" w14:textId="77777777" w:rsidR="000A1AD6" w:rsidRPr="00816664" w:rsidRDefault="000A1AD6"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hideMark/>
          </w:tcPr>
          <w:p w14:paraId="5FCF1736" w14:textId="77777777" w:rsidR="000A1AD6" w:rsidRPr="00816664" w:rsidRDefault="000A1AD6"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w:t>
            </w:r>
          </w:p>
        </w:tc>
      </w:tr>
      <w:tr w:rsidR="002B6294" w:rsidRPr="00816664" w14:paraId="7F34A195" w14:textId="77777777" w:rsidTr="002F3956">
        <w:trPr>
          <w:trHeight w:val="227"/>
        </w:trPr>
        <w:tc>
          <w:tcPr>
            <w:tcW w:w="2500" w:type="pct"/>
            <w:shd w:val="clear" w:color="auto" w:fill="FADAD3" w:themeFill="accent5" w:themeFillTint="33"/>
            <w:vAlign w:val="center"/>
            <w:hideMark/>
          </w:tcPr>
          <w:p w14:paraId="5721D2FF" w14:textId="77777777" w:rsidR="000A1AD6" w:rsidRPr="00816664" w:rsidRDefault="000A1AD6" w:rsidP="002F3956">
            <w:pPr>
              <w:spacing w:after="0"/>
              <w:rPr>
                <w:rFonts w:cstheme="minorHAnsi"/>
                <w:b/>
                <w:bCs/>
                <w:sz w:val="20"/>
                <w:szCs w:val="20"/>
              </w:rPr>
            </w:pPr>
            <w:r w:rsidRPr="00816664">
              <w:rPr>
                <w:rFonts w:cstheme="minorHAnsi"/>
                <w:b/>
                <w:bCs/>
                <w:sz w:val="20"/>
                <w:szCs w:val="20"/>
              </w:rPr>
              <w:t>Izvor sredstava za provedbu</w:t>
            </w:r>
          </w:p>
        </w:tc>
        <w:tc>
          <w:tcPr>
            <w:tcW w:w="2500" w:type="pct"/>
            <w:hideMark/>
          </w:tcPr>
          <w:p w14:paraId="190381AA" w14:textId="77777777" w:rsidR="005E14BA" w:rsidRPr="00816664" w:rsidRDefault="005E14BA" w:rsidP="002F3956">
            <w:pPr>
              <w:pStyle w:val="Odlomakpopisa1"/>
              <w:numPr>
                <w:ilvl w:val="0"/>
                <w:numId w:val="31"/>
              </w:numPr>
              <w:spacing w:after="0"/>
              <w:ind w:left="360"/>
              <w:rPr>
                <w:rFonts w:asciiTheme="minorHAnsi" w:hAnsiTheme="minorHAnsi" w:cstheme="minorHAnsi"/>
                <w:sz w:val="20"/>
                <w:szCs w:val="20"/>
              </w:rPr>
            </w:pPr>
            <w:r w:rsidRPr="00816664">
              <w:rPr>
                <w:rFonts w:asciiTheme="minorHAnsi" w:hAnsiTheme="minorHAnsi" w:cstheme="minorHAnsi"/>
                <w:sz w:val="20"/>
                <w:szCs w:val="20"/>
              </w:rPr>
              <w:t xml:space="preserve">Vlastita sredstva građana </w:t>
            </w:r>
          </w:p>
          <w:p w14:paraId="2510590A" w14:textId="742D67C3" w:rsidR="000A1AD6" w:rsidRPr="00816664" w:rsidRDefault="000A1AD6" w:rsidP="002F3956">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w:t>
            </w:r>
            <w:r w:rsidR="00753045" w:rsidRPr="00816664">
              <w:rPr>
                <w:rFonts w:asciiTheme="minorHAnsi" w:hAnsiTheme="minorHAnsi" w:cstheme="minorHAnsi"/>
                <w:sz w:val="20"/>
                <w:szCs w:val="20"/>
              </w:rPr>
              <w:t>ond za zaštitu okoliša i energetsku učinkovitost</w:t>
            </w:r>
          </w:p>
        </w:tc>
      </w:tr>
      <w:tr w:rsidR="002B6294" w:rsidRPr="00816664" w14:paraId="3CFE08D4" w14:textId="77777777" w:rsidTr="002F3956">
        <w:trPr>
          <w:trHeight w:val="227"/>
        </w:trPr>
        <w:tc>
          <w:tcPr>
            <w:tcW w:w="2500" w:type="pct"/>
            <w:shd w:val="clear" w:color="auto" w:fill="FADAD3" w:themeFill="accent5" w:themeFillTint="33"/>
            <w:vAlign w:val="center"/>
            <w:hideMark/>
          </w:tcPr>
          <w:p w14:paraId="2127BFE0" w14:textId="77777777" w:rsidR="000A1AD6" w:rsidRPr="00816664" w:rsidRDefault="000A1AD6"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4251C2E5" w14:textId="77777777" w:rsidR="009E6C3F" w:rsidRPr="009E6C3F" w:rsidRDefault="009E6C3F" w:rsidP="009E6C3F">
            <w:pPr>
              <w:pStyle w:val="Bezproreda1"/>
              <w:rPr>
                <w:rFonts w:asciiTheme="minorHAnsi" w:hAnsiTheme="minorHAnsi" w:cstheme="minorHAnsi"/>
                <w:sz w:val="20"/>
                <w:szCs w:val="20"/>
              </w:rPr>
            </w:pPr>
            <w:r w:rsidRPr="009E6C3F">
              <w:rPr>
                <w:rFonts w:asciiTheme="minorHAnsi" w:hAnsiTheme="minorHAnsi" w:cstheme="minorHAnsi"/>
                <w:sz w:val="20"/>
                <w:szCs w:val="20"/>
              </w:rPr>
              <w:t xml:space="preserve">Mjera obuhvaća postavljanje fotonaponskih sustava na krovovima gdje postoje optimalni uvjeti osunčanosti uz relativno jednostavnu montažu. </w:t>
            </w:r>
          </w:p>
          <w:p w14:paraId="55AEA674" w14:textId="77777777" w:rsidR="009E6C3F" w:rsidRPr="009E6C3F" w:rsidRDefault="009E6C3F" w:rsidP="009E6C3F">
            <w:pPr>
              <w:pStyle w:val="Bezproreda1"/>
              <w:rPr>
                <w:rFonts w:asciiTheme="minorHAnsi" w:hAnsiTheme="minorHAnsi" w:cstheme="minorHAnsi"/>
                <w:sz w:val="20"/>
                <w:szCs w:val="20"/>
              </w:rPr>
            </w:pPr>
            <w:r w:rsidRPr="009E6C3F">
              <w:rPr>
                <w:rFonts w:asciiTheme="minorHAnsi" w:hAnsiTheme="minorHAnsi" w:cstheme="minorHAnsi"/>
                <w:sz w:val="20"/>
                <w:szCs w:val="20"/>
              </w:rPr>
              <w:t xml:space="preserve">Mjera obuhvaća sufinanciranje provedbe programa korištenja obnovljivih izvora energije (OIE) u </w:t>
            </w:r>
            <w:r w:rsidRPr="009E6C3F">
              <w:rPr>
                <w:rFonts w:asciiTheme="minorHAnsi" w:hAnsiTheme="minorHAnsi" w:cstheme="minorHAnsi"/>
                <w:sz w:val="20"/>
                <w:szCs w:val="20"/>
              </w:rPr>
              <w:lastRenderedPageBreak/>
              <w:t xml:space="preserve">kućanstvima (obiteljske kuće i višestambene zgrade) na području otoka Brača. </w:t>
            </w:r>
          </w:p>
          <w:p w14:paraId="2834931F" w14:textId="77777777" w:rsidR="009E6C3F" w:rsidRPr="009E6C3F" w:rsidRDefault="009E6C3F" w:rsidP="009E6C3F">
            <w:pPr>
              <w:pStyle w:val="Bezproreda1"/>
              <w:rPr>
                <w:rFonts w:asciiTheme="minorHAnsi" w:hAnsiTheme="minorHAnsi" w:cstheme="minorHAnsi"/>
                <w:sz w:val="20"/>
                <w:szCs w:val="20"/>
              </w:rPr>
            </w:pPr>
            <w:r w:rsidRPr="009E6C3F">
              <w:rPr>
                <w:rFonts w:asciiTheme="minorHAnsi" w:hAnsiTheme="minorHAnsi" w:cstheme="minorHAnsi"/>
                <w:sz w:val="20"/>
                <w:szCs w:val="20"/>
              </w:rPr>
              <w:t xml:space="preserve">Mjerom se predviđa ulaganje u ugradnju malih fotonaponskih sustava na krovove obiteljskih kuća i višestambenih zgrada. </w:t>
            </w:r>
          </w:p>
          <w:p w14:paraId="0CF8B9D6" w14:textId="1758F16E" w:rsidR="000A1AD6" w:rsidRPr="00816664" w:rsidRDefault="000F3515" w:rsidP="009E6C3F">
            <w:pPr>
              <w:pStyle w:val="Bezproreda1"/>
              <w:rPr>
                <w:rFonts w:asciiTheme="minorHAnsi" w:hAnsiTheme="minorHAnsi" w:cstheme="minorHAnsi"/>
                <w:sz w:val="20"/>
                <w:szCs w:val="20"/>
              </w:rPr>
            </w:pPr>
            <w:r>
              <w:rPr>
                <w:rFonts w:asciiTheme="minorHAnsi" w:hAnsiTheme="minorHAnsi" w:cstheme="minorHAnsi"/>
                <w:sz w:val="20"/>
                <w:szCs w:val="20"/>
              </w:rPr>
              <w:t>Općina</w:t>
            </w:r>
            <w:r w:rsidR="009E6C3F" w:rsidRPr="009E6C3F">
              <w:rPr>
                <w:rFonts w:asciiTheme="minorHAnsi" w:hAnsiTheme="minorHAnsi" w:cstheme="minorHAnsi"/>
                <w:sz w:val="20"/>
                <w:szCs w:val="20"/>
              </w:rPr>
              <w:t xml:space="preserve"> bi sudjelova</w:t>
            </w:r>
            <w:r>
              <w:rPr>
                <w:rFonts w:asciiTheme="minorHAnsi" w:hAnsiTheme="minorHAnsi" w:cstheme="minorHAnsi"/>
                <w:sz w:val="20"/>
                <w:szCs w:val="20"/>
              </w:rPr>
              <w:t>la</w:t>
            </w:r>
            <w:r w:rsidR="009E6C3F" w:rsidRPr="009E6C3F">
              <w:rPr>
                <w:rFonts w:asciiTheme="minorHAnsi" w:hAnsiTheme="minorHAnsi" w:cstheme="minorHAnsi"/>
                <w:sz w:val="20"/>
                <w:szCs w:val="20"/>
              </w:rPr>
              <w:t xml:space="preserve"> u snažnoj promociji svih mogućnosti za realizaciju istih.</w:t>
            </w:r>
          </w:p>
        </w:tc>
      </w:tr>
      <w:tr w:rsidR="009C4336" w:rsidRPr="00816664" w14:paraId="3460B745" w14:textId="77777777" w:rsidTr="006D5C1B">
        <w:trPr>
          <w:trHeight w:val="227"/>
        </w:trPr>
        <w:tc>
          <w:tcPr>
            <w:tcW w:w="2500" w:type="pct"/>
            <w:shd w:val="clear" w:color="auto" w:fill="FADAD3" w:themeFill="accent5" w:themeFillTint="33"/>
            <w:vAlign w:val="center"/>
          </w:tcPr>
          <w:p w14:paraId="4389643A" w14:textId="126737A2" w:rsidR="009C4336" w:rsidRPr="00816664" w:rsidRDefault="009C4336" w:rsidP="009C4336">
            <w:pPr>
              <w:spacing w:after="0"/>
              <w:rPr>
                <w:rFonts w:cstheme="minorHAnsi"/>
                <w:b/>
                <w:bCs/>
                <w:sz w:val="20"/>
                <w:szCs w:val="20"/>
              </w:rPr>
            </w:pPr>
            <w:r>
              <w:rPr>
                <w:rFonts w:ascii="Calibri" w:eastAsia="Calibri" w:hAnsi="Calibri" w:cs="Calibri"/>
                <w:b/>
                <w:bCs/>
                <w:sz w:val="18"/>
                <w:szCs w:val="18"/>
                <w:lang w:eastAsia="en-US"/>
              </w:rPr>
              <w:lastRenderedPageBreak/>
              <w:t>Indikatori monitoringa</w:t>
            </w:r>
          </w:p>
        </w:tc>
        <w:tc>
          <w:tcPr>
            <w:tcW w:w="2500" w:type="pct"/>
            <w:vAlign w:val="center"/>
          </w:tcPr>
          <w:p w14:paraId="08D6D2C6" w14:textId="044394A3" w:rsidR="009C4336" w:rsidRPr="00816664" w:rsidRDefault="009C4336" w:rsidP="009C4336">
            <w:pPr>
              <w:pStyle w:val="Bezproreda1"/>
              <w:rPr>
                <w:rFonts w:asciiTheme="minorHAnsi" w:hAnsiTheme="minorHAnsi" w:cstheme="minorHAnsi"/>
                <w:sz w:val="20"/>
                <w:szCs w:val="20"/>
              </w:rPr>
            </w:pPr>
            <w:r>
              <w:rPr>
                <w:rFonts w:cs="Calibri"/>
                <w:sz w:val="18"/>
                <w:szCs w:val="18"/>
              </w:rPr>
              <w:t>Anketiranje građana o broj</w:t>
            </w:r>
            <w:r w:rsidR="009E6C3F">
              <w:rPr>
                <w:rFonts w:cs="Calibri"/>
                <w:sz w:val="18"/>
                <w:szCs w:val="18"/>
              </w:rPr>
              <w:t>u</w:t>
            </w:r>
            <w:r>
              <w:rPr>
                <w:rFonts w:cs="Calibri"/>
                <w:sz w:val="18"/>
                <w:szCs w:val="18"/>
              </w:rPr>
              <w:t xml:space="preserve"> i vrsti (snazi) ugrađenih sustava</w:t>
            </w:r>
          </w:p>
        </w:tc>
      </w:tr>
    </w:tbl>
    <w:p w14:paraId="5F46CE21" w14:textId="7F1726E1" w:rsidR="00F53713" w:rsidRDefault="00F53713" w:rsidP="00022072">
      <w:pPr>
        <w:spacing w:after="0" w:line="240" w:lineRule="auto"/>
        <w:rPr>
          <w:rFonts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4472"/>
      </w:tblGrid>
      <w:tr w:rsidR="005E0073" w:rsidRPr="00816664" w14:paraId="6869C901" w14:textId="77777777" w:rsidTr="002F3956">
        <w:trPr>
          <w:trHeight w:val="227"/>
        </w:trPr>
        <w:tc>
          <w:tcPr>
            <w:tcW w:w="2520" w:type="pct"/>
            <w:shd w:val="clear" w:color="auto" w:fill="F0917B" w:themeFill="accent5" w:themeFillTint="99"/>
            <w:vAlign w:val="center"/>
            <w:hideMark/>
          </w:tcPr>
          <w:p w14:paraId="3A5EB070" w14:textId="77777777" w:rsidR="00022072" w:rsidRPr="00816664" w:rsidRDefault="00022072" w:rsidP="002F3956">
            <w:pPr>
              <w:spacing w:after="0"/>
              <w:rPr>
                <w:rFonts w:cstheme="minorHAnsi"/>
                <w:bCs/>
                <w:sz w:val="20"/>
                <w:szCs w:val="20"/>
              </w:rPr>
            </w:pPr>
            <w:r w:rsidRPr="00816664">
              <w:rPr>
                <w:rFonts w:cstheme="minorHAnsi"/>
                <w:sz w:val="20"/>
                <w:szCs w:val="20"/>
              </w:rPr>
              <w:t>Naziv mjere/aktivnost</w:t>
            </w:r>
          </w:p>
        </w:tc>
        <w:tc>
          <w:tcPr>
            <w:tcW w:w="2480" w:type="pct"/>
            <w:shd w:val="clear" w:color="auto" w:fill="F0917B" w:themeFill="accent5" w:themeFillTint="99"/>
            <w:hideMark/>
          </w:tcPr>
          <w:p w14:paraId="5DA39A78" w14:textId="06AA186F" w:rsidR="00022072" w:rsidRPr="007A1B64" w:rsidRDefault="007A1B64" w:rsidP="002F3956">
            <w:pPr>
              <w:pStyle w:val="Odlomakpopisa1"/>
              <w:numPr>
                <w:ilvl w:val="0"/>
                <w:numId w:val="34"/>
              </w:numPr>
              <w:spacing w:after="0" w:line="240" w:lineRule="auto"/>
              <w:jc w:val="left"/>
              <w:rPr>
                <w:rFonts w:asciiTheme="minorHAnsi" w:hAnsiTheme="minorHAnsi" w:cstheme="minorHAnsi"/>
                <w:b/>
                <w:bCs/>
                <w:sz w:val="20"/>
                <w:szCs w:val="20"/>
              </w:rPr>
            </w:pPr>
            <w:r w:rsidRPr="007A1B64">
              <w:rPr>
                <w:rFonts w:eastAsia="Times New Roman" w:cs="Calibri"/>
                <w:b/>
                <w:bCs/>
                <w:color w:val="000000"/>
                <w:sz w:val="20"/>
                <w:szCs w:val="20"/>
                <w:lang w:eastAsia="hr-HR"/>
              </w:rPr>
              <w:t>POTICANJE I PRIMJENA OBNOVLJIVIH IZVORA ENERGIJE U KOMERCIJALNOM I USLUŽNOM SEKTORU</w:t>
            </w:r>
          </w:p>
        </w:tc>
      </w:tr>
      <w:tr w:rsidR="002B6294" w:rsidRPr="00816664" w14:paraId="629777AC" w14:textId="77777777" w:rsidTr="006D5C1B">
        <w:trPr>
          <w:trHeight w:val="227"/>
        </w:trPr>
        <w:tc>
          <w:tcPr>
            <w:tcW w:w="2520" w:type="pct"/>
            <w:shd w:val="clear" w:color="auto" w:fill="FADAD3" w:themeFill="accent5" w:themeFillTint="33"/>
            <w:vAlign w:val="center"/>
            <w:hideMark/>
          </w:tcPr>
          <w:p w14:paraId="3D511C48" w14:textId="77777777" w:rsidR="00022072" w:rsidRPr="00816664" w:rsidRDefault="00022072" w:rsidP="002F3956">
            <w:pPr>
              <w:spacing w:after="0"/>
              <w:rPr>
                <w:rFonts w:cstheme="minorHAnsi"/>
                <w:b/>
                <w:bCs/>
                <w:sz w:val="20"/>
                <w:szCs w:val="20"/>
              </w:rPr>
            </w:pPr>
            <w:r w:rsidRPr="00816664">
              <w:rPr>
                <w:rFonts w:cstheme="minorHAnsi"/>
                <w:b/>
                <w:bCs/>
                <w:sz w:val="20"/>
                <w:szCs w:val="20"/>
              </w:rPr>
              <w:t>Nositelj aktivnosti</w:t>
            </w:r>
          </w:p>
        </w:tc>
        <w:tc>
          <w:tcPr>
            <w:tcW w:w="2480" w:type="pct"/>
            <w:vAlign w:val="center"/>
            <w:hideMark/>
          </w:tcPr>
          <w:p w14:paraId="5A5F0303" w14:textId="77777777" w:rsidR="006E4C03" w:rsidRPr="00F11302" w:rsidRDefault="006E4C03" w:rsidP="006D5C1B">
            <w:pPr>
              <w:numPr>
                <w:ilvl w:val="0"/>
                <w:numId w:val="25"/>
              </w:numPr>
              <w:spacing w:after="0"/>
              <w:ind w:left="360"/>
              <w:contextualSpacing/>
              <w:rPr>
                <w:rFonts w:ascii="Calibri" w:eastAsia="Calibri" w:hAnsi="Calibri" w:cs="Calibri"/>
                <w:sz w:val="18"/>
                <w:szCs w:val="18"/>
                <w:lang w:eastAsia="en-US"/>
              </w:rPr>
            </w:pPr>
            <w:r w:rsidRPr="00F11302">
              <w:rPr>
                <w:rFonts w:ascii="Calibri" w:eastAsia="Calibri" w:hAnsi="Calibri" w:cs="Calibri"/>
                <w:sz w:val="18"/>
                <w:szCs w:val="18"/>
                <w:lang w:eastAsia="en-US"/>
              </w:rPr>
              <w:t xml:space="preserve">Komercijalni i </w:t>
            </w:r>
            <w:r>
              <w:rPr>
                <w:rFonts w:ascii="Calibri" w:eastAsia="Calibri" w:hAnsi="Calibri" w:cs="Calibri"/>
                <w:sz w:val="18"/>
                <w:szCs w:val="18"/>
                <w:lang w:eastAsia="en-US"/>
              </w:rPr>
              <w:t>u</w:t>
            </w:r>
            <w:r w:rsidRPr="00F11302">
              <w:rPr>
                <w:rFonts w:ascii="Calibri" w:eastAsia="Calibri" w:hAnsi="Calibri" w:cs="Calibri"/>
                <w:sz w:val="18"/>
                <w:szCs w:val="18"/>
                <w:lang w:eastAsia="en-US"/>
              </w:rPr>
              <w:t>služni sektor</w:t>
            </w:r>
          </w:p>
          <w:p w14:paraId="5DCC6D06" w14:textId="77777777" w:rsidR="00022072" w:rsidRPr="00816664" w:rsidRDefault="00022072" w:rsidP="006D5C1B">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25704758" w14:textId="77777777" w:rsidR="00022072" w:rsidRDefault="00753045" w:rsidP="006D5C1B">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067F7426" w14:textId="55156BD9" w:rsidR="006E4C03" w:rsidRPr="00816664" w:rsidRDefault="006212D1" w:rsidP="006D5C1B">
            <w:pPr>
              <w:pStyle w:val="Odlomakpopisa1"/>
              <w:numPr>
                <w:ilvl w:val="0"/>
                <w:numId w:val="19"/>
              </w:numPr>
              <w:suppressAutoHyphens/>
              <w:spacing w:after="0" w:line="240" w:lineRule="auto"/>
              <w:jc w:val="left"/>
              <w:textAlignment w:val="baseline"/>
              <w:rPr>
                <w:rFonts w:asciiTheme="minorHAnsi" w:hAnsiTheme="minorHAnsi" w:cstheme="minorHAnsi"/>
                <w:sz w:val="20"/>
                <w:szCs w:val="20"/>
              </w:rPr>
            </w:pPr>
            <w:r>
              <w:rPr>
                <w:rFonts w:asciiTheme="minorHAnsi" w:hAnsiTheme="minorHAnsi" w:cstheme="minorHAnsi"/>
                <w:sz w:val="20"/>
                <w:szCs w:val="20"/>
              </w:rPr>
              <w:t>Općina Brtonigla - Verteneglio</w:t>
            </w:r>
          </w:p>
        </w:tc>
      </w:tr>
      <w:tr w:rsidR="002B6294" w:rsidRPr="00816664" w14:paraId="25AD8A5C" w14:textId="77777777" w:rsidTr="006D5C1B">
        <w:trPr>
          <w:trHeight w:val="227"/>
        </w:trPr>
        <w:tc>
          <w:tcPr>
            <w:tcW w:w="2520" w:type="pct"/>
            <w:shd w:val="clear" w:color="auto" w:fill="FADAD3" w:themeFill="accent5" w:themeFillTint="33"/>
            <w:vAlign w:val="center"/>
            <w:hideMark/>
          </w:tcPr>
          <w:p w14:paraId="67D6DF38" w14:textId="77777777" w:rsidR="00022072" w:rsidRPr="00816664" w:rsidRDefault="00022072" w:rsidP="002F3956">
            <w:pPr>
              <w:spacing w:after="0"/>
              <w:rPr>
                <w:rFonts w:cstheme="minorHAnsi"/>
                <w:b/>
                <w:bCs/>
                <w:sz w:val="20"/>
                <w:szCs w:val="20"/>
              </w:rPr>
            </w:pPr>
            <w:r w:rsidRPr="00816664">
              <w:rPr>
                <w:rFonts w:cstheme="minorHAnsi"/>
                <w:b/>
                <w:bCs/>
                <w:sz w:val="20"/>
                <w:szCs w:val="20"/>
              </w:rPr>
              <w:t>Početak/kraj provedbe (godine)</w:t>
            </w:r>
          </w:p>
        </w:tc>
        <w:tc>
          <w:tcPr>
            <w:tcW w:w="2480" w:type="pct"/>
            <w:vAlign w:val="center"/>
            <w:hideMark/>
          </w:tcPr>
          <w:p w14:paraId="393E4A1A" w14:textId="4A432BE3" w:rsidR="00022072" w:rsidRPr="00816664" w:rsidRDefault="00022072" w:rsidP="006D5C1B">
            <w:pPr>
              <w:spacing w:after="0"/>
              <w:rPr>
                <w:rFonts w:cstheme="minorHAnsi"/>
                <w:sz w:val="20"/>
                <w:szCs w:val="20"/>
              </w:rPr>
            </w:pPr>
            <w:r w:rsidRPr="00816664">
              <w:rPr>
                <w:rFonts w:cstheme="minorHAnsi"/>
                <w:sz w:val="20"/>
                <w:szCs w:val="20"/>
              </w:rPr>
              <w:t>20</w:t>
            </w:r>
            <w:r w:rsidR="00753045" w:rsidRPr="00816664">
              <w:rPr>
                <w:rFonts w:cstheme="minorHAnsi"/>
                <w:sz w:val="20"/>
                <w:szCs w:val="20"/>
              </w:rPr>
              <w:t>21</w:t>
            </w:r>
            <w:r w:rsidRPr="00816664">
              <w:rPr>
                <w:rFonts w:cstheme="minorHAnsi"/>
                <w:sz w:val="20"/>
                <w:szCs w:val="20"/>
              </w:rPr>
              <w:t>.- 2030.</w:t>
            </w:r>
          </w:p>
        </w:tc>
      </w:tr>
      <w:tr w:rsidR="002B6294" w:rsidRPr="00816664" w14:paraId="22858BFB" w14:textId="77777777" w:rsidTr="006D5C1B">
        <w:trPr>
          <w:trHeight w:val="227"/>
        </w:trPr>
        <w:tc>
          <w:tcPr>
            <w:tcW w:w="2520" w:type="pct"/>
            <w:shd w:val="clear" w:color="auto" w:fill="FADAD3" w:themeFill="accent5" w:themeFillTint="33"/>
            <w:vAlign w:val="center"/>
            <w:hideMark/>
          </w:tcPr>
          <w:p w14:paraId="0DA1A6C5" w14:textId="21715A10" w:rsidR="00BD6F7A" w:rsidRPr="00816664" w:rsidRDefault="00BD6F7A" w:rsidP="002F3956">
            <w:pPr>
              <w:spacing w:after="0"/>
              <w:rPr>
                <w:rFonts w:cstheme="minorHAnsi"/>
                <w:b/>
                <w:bCs/>
                <w:sz w:val="20"/>
                <w:szCs w:val="20"/>
              </w:rPr>
            </w:pPr>
            <w:r w:rsidRPr="00816664">
              <w:rPr>
                <w:rFonts w:cstheme="minorHAnsi"/>
                <w:b/>
                <w:bCs/>
                <w:sz w:val="20"/>
                <w:szCs w:val="20"/>
              </w:rPr>
              <w:t>Procjena uštede u 2030. godini (MWh)</w:t>
            </w:r>
          </w:p>
        </w:tc>
        <w:tc>
          <w:tcPr>
            <w:tcW w:w="2480" w:type="pct"/>
            <w:vAlign w:val="center"/>
            <w:hideMark/>
          </w:tcPr>
          <w:p w14:paraId="0D8781A7" w14:textId="0E605EE6" w:rsidR="00BD6F7A" w:rsidRPr="00816664" w:rsidRDefault="00285D3B" w:rsidP="006D5C1B">
            <w:pPr>
              <w:spacing w:after="0"/>
              <w:rPr>
                <w:rFonts w:cstheme="minorHAnsi"/>
                <w:sz w:val="20"/>
                <w:szCs w:val="20"/>
              </w:rPr>
            </w:pPr>
            <w:r w:rsidRPr="00816664">
              <w:rPr>
                <w:rFonts w:cstheme="minorHAnsi"/>
                <w:sz w:val="20"/>
                <w:szCs w:val="20"/>
              </w:rPr>
              <w:t>703,93</w:t>
            </w:r>
            <w:r w:rsidR="00BD6F7A" w:rsidRPr="00816664">
              <w:rPr>
                <w:rFonts w:cstheme="minorHAnsi"/>
                <w:sz w:val="20"/>
                <w:szCs w:val="20"/>
              </w:rPr>
              <w:t xml:space="preserve"> MWh</w:t>
            </w:r>
          </w:p>
        </w:tc>
      </w:tr>
      <w:tr w:rsidR="002B6294" w:rsidRPr="00816664" w14:paraId="44F2691C" w14:textId="77777777" w:rsidTr="006D5C1B">
        <w:trPr>
          <w:trHeight w:val="227"/>
        </w:trPr>
        <w:tc>
          <w:tcPr>
            <w:tcW w:w="2520" w:type="pct"/>
            <w:shd w:val="clear" w:color="auto" w:fill="FADAD3" w:themeFill="accent5" w:themeFillTint="33"/>
            <w:vAlign w:val="center"/>
            <w:hideMark/>
          </w:tcPr>
          <w:p w14:paraId="7857EB61" w14:textId="727988BB" w:rsidR="00D81AC1" w:rsidRPr="00816664" w:rsidRDefault="00D81AC1" w:rsidP="002F3956">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480" w:type="pct"/>
            <w:vAlign w:val="center"/>
            <w:hideMark/>
          </w:tcPr>
          <w:p w14:paraId="5FEDE837" w14:textId="32459514" w:rsidR="00D81AC1" w:rsidRPr="00816664" w:rsidRDefault="00B11783" w:rsidP="006D5C1B">
            <w:pPr>
              <w:spacing w:after="0"/>
              <w:rPr>
                <w:rFonts w:cstheme="minorHAnsi"/>
                <w:sz w:val="20"/>
                <w:szCs w:val="20"/>
              </w:rPr>
            </w:pPr>
            <w:r w:rsidRPr="00816664">
              <w:rPr>
                <w:rFonts w:cstheme="minorHAnsi"/>
                <w:sz w:val="20"/>
                <w:szCs w:val="20"/>
              </w:rPr>
              <w:t>112,48</w:t>
            </w:r>
            <w:r w:rsidR="00D81AC1" w:rsidRPr="00816664">
              <w:rPr>
                <w:rFonts w:cstheme="minorHAnsi"/>
                <w:sz w:val="20"/>
                <w:szCs w:val="20"/>
              </w:rPr>
              <w:t xml:space="preserve"> t CO</w:t>
            </w:r>
            <w:r w:rsidR="00D81AC1" w:rsidRPr="00816664">
              <w:rPr>
                <w:rFonts w:cstheme="minorHAnsi"/>
                <w:sz w:val="20"/>
                <w:szCs w:val="20"/>
                <w:vertAlign w:val="subscript"/>
              </w:rPr>
              <w:t>2</w:t>
            </w:r>
          </w:p>
        </w:tc>
      </w:tr>
      <w:tr w:rsidR="002B6294" w:rsidRPr="00816664" w14:paraId="74D203D8" w14:textId="77777777" w:rsidTr="006D5C1B">
        <w:trPr>
          <w:trHeight w:val="227"/>
        </w:trPr>
        <w:tc>
          <w:tcPr>
            <w:tcW w:w="2520" w:type="pct"/>
            <w:shd w:val="clear" w:color="auto" w:fill="FADAD3" w:themeFill="accent5" w:themeFillTint="33"/>
            <w:vAlign w:val="center"/>
            <w:hideMark/>
          </w:tcPr>
          <w:p w14:paraId="22B73CED" w14:textId="77777777" w:rsidR="00022072" w:rsidRPr="00816664" w:rsidRDefault="00022072"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480" w:type="pct"/>
            <w:vAlign w:val="center"/>
            <w:hideMark/>
          </w:tcPr>
          <w:p w14:paraId="6AA91D32" w14:textId="02D814D4" w:rsidR="00022072" w:rsidRPr="00816664" w:rsidRDefault="00022072"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Mjer</w:t>
            </w:r>
            <w:r w:rsidR="00A77F87" w:rsidRPr="00816664">
              <w:rPr>
                <w:rFonts w:asciiTheme="minorHAnsi" w:hAnsiTheme="minorHAnsi" w:cstheme="minorHAnsi"/>
                <w:sz w:val="20"/>
                <w:szCs w:val="20"/>
              </w:rPr>
              <w:t>u</w:t>
            </w:r>
            <w:r w:rsidRPr="00816664">
              <w:rPr>
                <w:rFonts w:asciiTheme="minorHAnsi" w:hAnsiTheme="minorHAnsi" w:cstheme="minorHAnsi"/>
                <w:sz w:val="20"/>
                <w:szCs w:val="20"/>
              </w:rPr>
              <w:t xml:space="preserve"> </w:t>
            </w:r>
            <w:r w:rsidR="5330E92F" w:rsidRPr="00816664">
              <w:rPr>
                <w:rFonts w:asciiTheme="minorHAnsi" w:hAnsiTheme="minorHAnsi" w:cstheme="minorBidi"/>
                <w:sz w:val="20"/>
                <w:szCs w:val="20"/>
              </w:rPr>
              <w:t>nije moguće investicijski procijeniti</w:t>
            </w:r>
          </w:p>
        </w:tc>
      </w:tr>
      <w:tr w:rsidR="002B6294" w:rsidRPr="00816664" w14:paraId="1382F6C8" w14:textId="77777777" w:rsidTr="006D5C1B">
        <w:trPr>
          <w:trHeight w:val="227"/>
        </w:trPr>
        <w:tc>
          <w:tcPr>
            <w:tcW w:w="2520" w:type="pct"/>
            <w:shd w:val="clear" w:color="auto" w:fill="FADAD3" w:themeFill="accent5" w:themeFillTint="33"/>
            <w:vAlign w:val="center"/>
            <w:hideMark/>
          </w:tcPr>
          <w:p w14:paraId="37EA58E6" w14:textId="77777777" w:rsidR="00022072" w:rsidRPr="00816664" w:rsidRDefault="00022072"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480" w:type="pct"/>
            <w:vAlign w:val="center"/>
            <w:hideMark/>
          </w:tcPr>
          <w:p w14:paraId="34614AE5" w14:textId="77777777" w:rsidR="00022072" w:rsidRPr="00816664" w:rsidRDefault="00022072"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w:t>
            </w:r>
          </w:p>
        </w:tc>
      </w:tr>
      <w:tr w:rsidR="002B6294" w:rsidRPr="00816664" w14:paraId="100D4634" w14:textId="77777777" w:rsidTr="006D5C1B">
        <w:trPr>
          <w:trHeight w:val="227"/>
        </w:trPr>
        <w:tc>
          <w:tcPr>
            <w:tcW w:w="2520" w:type="pct"/>
            <w:shd w:val="clear" w:color="auto" w:fill="FADAD3" w:themeFill="accent5" w:themeFillTint="33"/>
            <w:vAlign w:val="center"/>
            <w:hideMark/>
          </w:tcPr>
          <w:p w14:paraId="224203FD" w14:textId="77777777" w:rsidR="00022072" w:rsidRPr="00816664" w:rsidRDefault="00022072" w:rsidP="002F3956">
            <w:pPr>
              <w:spacing w:after="0"/>
              <w:rPr>
                <w:rFonts w:cstheme="minorHAnsi"/>
                <w:b/>
                <w:bCs/>
                <w:sz w:val="20"/>
                <w:szCs w:val="20"/>
              </w:rPr>
            </w:pPr>
            <w:r w:rsidRPr="00816664">
              <w:rPr>
                <w:rFonts w:cstheme="minorHAnsi"/>
                <w:b/>
                <w:bCs/>
                <w:sz w:val="20"/>
                <w:szCs w:val="20"/>
              </w:rPr>
              <w:t>Izvor sredstava za provedbu</w:t>
            </w:r>
          </w:p>
        </w:tc>
        <w:tc>
          <w:tcPr>
            <w:tcW w:w="2480" w:type="pct"/>
            <w:vAlign w:val="center"/>
            <w:hideMark/>
          </w:tcPr>
          <w:p w14:paraId="599FD6A0" w14:textId="77777777" w:rsidR="00022072" w:rsidRPr="00816664" w:rsidRDefault="00022072" w:rsidP="006D5C1B">
            <w:pPr>
              <w:pStyle w:val="Odlomakpopisa1"/>
              <w:numPr>
                <w:ilvl w:val="0"/>
                <w:numId w:val="2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Krediti HBOR i komercijalnih banaka</w:t>
            </w:r>
          </w:p>
          <w:p w14:paraId="63F9B088" w14:textId="77777777" w:rsidR="00022072" w:rsidRPr="00816664" w:rsidRDefault="00022072" w:rsidP="006D5C1B">
            <w:pPr>
              <w:pStyle w:val="Odlomakpopisa1"/>
              <w:numPr>
                <w:ilvl w:val="0"/>
                <w:numId w:val="26"/>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Vlastita sredstva sektora</w:t>
            </w:r>
          </w:p>
          <w:p w14:paraId="604BFC6A" w14:textId="21F04C09" w:rsidR="00022072" w:rsidRPr="00816664" w:rsidRDefault="00022072" w:rsidP="006D5C1B">
            <w:pPr>
              <w:pStyle w:val="Odlomakpopisa1"/>
              <w:numPr>
                <w:ilvl w:val="0"/>
                <w:numId w:val="19"/>
              </w:numPr>
              <w:suppressAutoHyphens/>
              <w:spacing w:after="0" w:line="240" w:lineRule="auto"/>
              <w:jc w:val="left"/>
              <w:textAlignment w:val="baseline"/>
              <w:rPr>
                <w:rFonts w:asciiTheme="minorHAnsi" w:hAnsiTheme="minorHAnsi" w:cstheme="minorBidi"/>
                <w:sz w:val="20"/>
                <w:szCs w:val="20"/>
              </w:rPr>
            </w:pPr>
            <w:r w:rsidRPr="00816664">
              <w:rPr>
                <w:rFonts w:asciiTheme="minorHAnsi" w:hAnsiTheme="minorHAnsi" w:cstheme="minorHAnsi"/>
                <w:sz w:val="20"/>
                <w:szCs w:val="20"/>
              </w:rPr>
              <w:t>F</w:t>
            </w:r>
            <w:r w:rsidR="00E13B1B" w:rsidRPr="00816664">
              <w:rPr>
                <w:rFonts w:asciiTheme="minorHAnsi" w:hAnsiTheme="minorHAnsi" w:cstheme="minorHAnsi"/>
                <w:sz w:val="20"/>
                <w:szCs w:val="20"/>
              </w:rPr>
              <w:t>ond za zaštitu okoliša i energetsku učinkovitost</w:t>
            </w:r>
          </w:p>
          <w:p w14:paraId="7B67E3C6" w14:textId="21F04C09" w:rsidR="00022072" w:rsidRPr="00816664" w:rsidRDefault="17865C16" w:rsidP="006D5C1B">
            <w:pPr>
              <w:pStyle w:val="Odlomakpopisa1"/>
              <w:numPr>
                <w:ilvl w:val="0"/>
                <w:numId w:val="19"/>
              </w:numPr>
              <w:suppressAutoHyphens/>
              <w:spacing w:after="0" w:line="240" w:lineRule="auto"/>
              <w:jc w:val="left"/>
              <w:textAlignment w:val="baseline"/>
              <w:rPr>
                <w:sz w:val="20"/>
                <w:szCs w:val="20"/>
              </w:rPr>
            </w:pPr>
            <w:r w:rsidRPr="00816664">
              <w:rPr>
                <w:rFonts w:asciiTheme="minorHAnsi" w:hAnsiTheme="minorHAnsi" w:cstheme="minorBidi"/>
                <w:sz w:val="20"/>
                <w:szCs w:val="20"/>
              </w:rPr>
              <w:t>Europski fond za regionalni razvoj</w:t>
            </w:r>
          </w:p>
          <w:p w14:paraId="7CF64DA2" w14:textId="21F04C09" w:rsidR="00022072" w:rsidRPr="00816664" w:rsidRDefault="17865C16" w:rsidP="006D5C1B">
            <w:pPr>
              <w:pStyle w:val="Odlomakpopisa1"/>
              <w:numPr>
                <w:ilvl w:val="0"/>
                <w:numId w:val="19"/>
              </w:numPr>
              <w:suppressAutoHyphens/>
              <w:spacing w:after="0" w:line="240" w:lineRule="auto"/>
              <w:jc w:val="left"/>
              <w:textAlignment w:val="baseline"/>
              <w:rPr>
                <w:sz w:val="20"/>
                <w:szCs w:val="20"/>
              </w:rPr>
            </w:pPr>
            <w:r w:rsidRPr="00816664">
              <w:rPr>
                <w:rFonts w:asciiTheme="minorHAnsi" w:hAnsiTheme="minorHAnsi" w:cstheme="minorBidi"/>
                <w:sz w:val="20"/>
                <w:szCs w:val="20"/>
              </w:rPr>
              <w:t>Ministarstvo gospodarstva i održivog razvoja</w:t>
            </w:r>
          </w:p>
        </w:tc>
      </w:tr>
      <w:tr w:rsidR="002B6294" w:rsidRPr="00816664" w14:paraId="6971B82F" w14:textId="77777777" w:rsidTr="002F3956">
        <w:trPr>
          <w:trHeight w:val="227"/>
        </w:trPr>
        <w:tc>
          <w:tcPr>
            <w:tcW w:w="2520" w:type="pct"/>
            <w:shd w:val="clear" w:color="auto" w:fill="FADAD3" w:themeFill="accent5" w:themeFillTint="33"/>
            <w:vAlign w:val="center"/>
            <w:hideMark/>
          </w:tcPr>
          <w:p w14:paraId="684AE03A"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480" w:type="pct"/>
            <w:hideMark/>
          </w:tcPr>
          <w:p w14:paraId="6B89605D" w14:textId="77777777" w:rsidR="00230083" w:rsidRDefault="00E13B1B" w:rsidP="002F3956">
            <w:pPr>
              <w:tabs>
                <w:tab w:val="left" w:pos="3525"/>
              </w:tabs>
              <w:spacing w:after="0" w:line="240" w:lineRule="auto"/>
              <w:jc w:val="both"/>
              <w:rPr>
                <w:sz w:val="20"/>
                <w:szCs w:val="20"/>
              </w:rPr>
            </w:pPr>
            <w:r w:rsidRPr="00816664">
              <w:rPr>
                <w:sz w:val="20"/>
                <w:szCs w:val="20"/>
              </w:rPr>
              <w:t>Preporučena m</w:t>
            </w:r>
            <w:r w:rsidR="00022072" w:rsidRPr="00816664">
              <w:rPr>
                <w:sz w:val="20"/>
                <w:szCs w:val="20"/>
              </w:rPr>
              <w:t xml:space="preserve">jera obuhvaća poticanje korištenja obnovljivih izvora energije (OIE) u </w:t>
            </w:r>
            <w:r w:rsidR="00BD76C9" w:rsidRPr="00816664">
              <w:rPr>
                <w:sz w:val="20"/>
                <w:szCs w:val="20"/>
              </w:rPr>
              <w:t>tercijarnom</w:t>
            </w:r>
            <w:r w:rsidR="00022072" w:rsidRPr="00816664">
              <w:rPr>
                <w:sz w:val="20"/>
                <w:szCs w:val="20"/>
              </w:rPr>
              <w:t xml:space="preserve"> sektoru na području </w:t>
            </w:r>
            <w:r w:rsidR="00481D02" w:rsidRPr="00816664">
              <w:rPr>
                <w:sz w:val="20"/>
                <w:szCs w:val="20"/>
              </w:rPr>
              <w:t>Općine</w:t>
            </w:r>
            <w:r w:rsidR="00022072" w:rsidRPr="00816664">
              <w:rPr>
                <w:sz w:val="20"/>
                <w:szCs w:val="20"/>
              </w:rPr>
              <w:t xml:space="preserve">. </w:t>
            </w:r>
          </w:p>
          <w:p w14:paraId="1B88F8C6" w14:textId="485477EB" w:rsidR="00022072" w:rsidRPr="00816664" w:rsidRDefault="00022072" w:rsidP="002F3956">
            <w:pPr>
              <w:tabs>
                <w:tab w:val="left" w:pos="3525"/>
              </w:tabs>
              <w:spacing w:after="0" w:line="240" w:lineRule="auto"/>
              <w:jc w:val="both"/>
              <w:rPr>
                <w:b/>
                <w:bCs/>
                <w:sz w:val="20"/>
                <w:szCs w:val="20"/>
              </w:rPr>
            </w:pPr>
            <w:r w:rsidRPr="00816664">
              <w:rPr>
                <w:sz w:val="20"/>
                <w:szCs w:val="20"/>
              </w:rPr>
              <w:t>Mjerom se predviđa</w:t>
            </w:r>
            <w:r w:rsidR="00042581" w:rsidRPr="00816664">
              <w:rPr>
                <w:sz w:val="20"/>
                <w:szCs w:val="20"/>
              </w:rPr>
              <w:t>ju</w:t>
            </w:r>
            <w:r w:rsidRPr="00816664">
              <w:rPr>
                <w:sz w:val="20"/>
                <w:szCs w:val="20"/>
              </w:rPr>
              <w:t xml:space="preserve"> ulaganja privatnih investitora u:</w:t>
            </w:r>
          </w:p>
          <w:p w14:paraId="4390CFD0" w14:textId="7C476029" w:rsidR="00E6377D" w:rsidRPr="00816664" w:rsidRDefault="00022072" w:rsidP="002F3956">
            <w:pPr>
              <w:pStyle w:val="NoSpacing"/>
              <w:numPr>
                <w:ilvl w:val="0"/>
                <w:numId w:val="32"/>
              </w:numPr>
              <w:jc w:val="both"/>
              <w:rPr>
                <w:sz w:val="20"/>
                <w:szCs w:val="20"/>
              </w:rPr>
            </w:pPr>
            <w:r w:rsidRPr="00816664">
              <w:rPr>
                <w:sz w:val="20"/>
                <w:szCs w:val="20"/>
              </w:rPr>
              <w:t xml:space="preserve">Sustave s dizalicama topline za pripremu potrošne tople vode, grijanje i hlađenje  (prema </w:t>
            </w:r>
            <w:r w:rsidR="4DC86DF9" w:rsidRPr="00816664">
              <w:rPr>
                <w:sz w:val="20"/>
                <w:szCs w:val="20"/>
              </w:rPr>
              <w:t>EN 14825, sukladno uredbi komisije (EU) 813/2013)</w:t>
            </w:r>
          </w:p>
          <w:p w14:paraId="2C6DEEF7" w14:textId="32BE8A23" w:rsidR="00A374E0" w:rsidRPr="00816664" w:rsidRDefault="0115C784" w:rsidP="002F3956">
            <w:pPr>
              <w:pStyle w:val="NoSpacing"/>
              <w:numPr>
                <w:ilvl w:val="0"/>
                <w:numId w:val="32"/>
              </w:numPr>
              <w:jc w:val="both"/>
              <w:rPr>
                <w:sz w:val="20"/>
                <w:szCs w:val="20"/>
              </w:rPr>
            </w:pPr>
            <w:r w:rsidRPr="00816664">
              <w:rPr>
                <w:sz w:val="20"/>
                <w:szCs w:val="20"/>
              </w:rPr>
              <w:t>Sunčane toplinske pretvarače (kolektore) za grijanje potrošnje vode ili grijanje potrošne vode i prostora</w:t>
            </w:r>
          </w:p>
          <w:p w14:paraId="5F912587" w14:textId="2C224E0B" w:rsidR="00E67932" w:rsidRPr="00816664" w:rsidRDefault="702BBD40" w:rsidP="002F3956">
            <w:pPr>
              <w:pStyle w:val="NoSpacing"/>
              <w:numPr>
                <w:ilvl w:val="0"/>
                <w:numId w:val="32"/>
              </w:numPr>
              <w:jc w:val="both"/>
              <w:rPr>
                <w:rFonts w:ascii="Calibri" w:eastAsia="Calibri" w:hAnsi="Calibri" w:cs="Calibri"/>
                <w:sz w:val="20"/>
                <w:szCs w:val="20"/>
              </w:rPr>
            </w:pPr>
            <w:r w:rsidRPr="00816664">
              <w:rPr>
                <w:sz w:val="20"/>
                <w:szCs w:val="20"/>
              </w:rPr>
              <w:t>Kotlo</w:t>
            </w:r>
            <w:r w:rsidR="25DF9DB5" w:rsidRPr="00816664">
              <w:rPr>
                <w:sz w:val="20"/>
                <w:szCs w:val="20"/>
              </w:rPr>
              <w:t>ve</w:t>
            </w:r>
            <w:r w:rsidRPr="00816664">
              <w:rPr>
                <w:sz w:val="20"/>
                <w:szCs w:val="20"/>
              </w:rPr>
              <w:t xml:space="preserve"> na drvenu sječku/pelete ili s </w:t>
            </w:r>
            <w:proofErr w:type="spellStart"/>
            <w:r w:rsidRPr="00816664">
              <w:rPr>
                <w:sz w:val="20"/>
                <w:szCs w:val="20"/>
              </w:rPr>
              <w:t>p</w:t>
            </w:r>
            <w:r w:rsidR="5B36B9CA" w:rsidRPr="00816664">
              <w:rPr>
                <w:sz w:val="20"/>
                <w:szCs w:val="20"/>
              </w:rPr>
              <w:t>i</w:t>
            </w:r>
            <w:r w:rsidRPr="00816664">
              <w:rPr>
                <w:sz w:val="20"/>
                <w:szCs w:val="20"/>
              </w:rPr>
              <w:t>rilotičkim</w:t>
            </w:r>
            <w:proofErr w:type="spellEnd"/>
            <w:r w:rsidRPr="00816664">
              <w:rPr>
                <w:sz w:val="20"/>
                <w:szCs w:val="20"/>
              </w:rPr>
              <w:t xml:space="preserve"> kotlom na </w:t>
            </w:r>
            <w:r w:rsidRPr="00816664">
              <w:rPr>
                <w:rFonts w:ascii="Calibri" w:eastAsia="Calibri" w:hAnsi="Calibri" w:cs="Calibri"/>
                <w:sz w:val="20"/>
                <w:szCs w:val="20"/>
              </w:rPr>
              <w:t>drva za pripremu potrošne tople vode i grijanje</w:t>
            </w:r>
          </w:p>
          <w:p w14:paraId="6DE45212" w14:textId="77777777" w:rsidR="00230083" w:rsidRDefault="00230083" w:rsidP="002F3956">
            <w:pPr>
              <w:pStyle w:val="NoSpacing"/>
              <w:jc w:val="both"/>
              <w:rPr>
                <w:rFonts w:ascii="Calibri" w:eastAsia="Calibri" w:hAnsi="Calibri" w:cs="Calibri"/>
                <w:sz w:val="20"/>
                <w:szCs w:val="20"/>
              </w:rPr>
            </w:pPr>
          </w:p>
          <w:p w14:paraId="17813A65" w14:textId="1042CDF8" w:rsidR="1E0A2404" w:rsidRPr="00816664" w:rsidRDefault="1E0A2404" w:rsidP="002F3956">
            <w:pPr>
              <w:pStyle w:val="NoSpacing"/>
              <w:jc w:val="both"/>
              <w:rPr>
                <w:rFonts w:ascii="Calibri" w:eastAsia="Calibri" w:hAnsi="Calibri" w:cs="Calibri"/>
                <w:sz w:val="20"/>
                <w:szCs w:val="20"/>
              </w:rPr>
            </w:pPr>
            <w:r w:rsidRPr="00816664">
              <w:rPr>
                <w:rFonts w:ascii="Calibri" w:eastAsia="Calibri" w:hAnsi="Calibri" w:cs="Calibri"/>
                <w:sz w:val="20"/>
                <w:szCs w:val="20"/>
              </w:rPr>
              <w:t xml:space="preserve">Za proizvodne </w:t>
            </w:r>
            <w:r w:rsidR="454D20F1" w:rsidRPr="00816664">
              <w:rPr>
                <w:rFonts w:ascii="Calibri" w:eastAsia="Calibri" w:hAnsi="Calibri" w:cs="Calibri"/>
                <w:sz w:val="20"/>
                <w:szCs w:val="20"/>
              </w:rPr>
              <w:t>djelatnosti također</w:t>
            </w:r>
            <w:r w:rsidRPr="00816664">
              <w:rPr>
                <w:rFonts w:ascii="Calibri" w:eastAsia="Calibri" w:hAnsi="Calibri" w:cs="Calibri"/>
                <w:sz w:val="20"/>
                <w:szCs w:val="20"/>
              </w:rPr>
              <w:t xml:space="preserve"> postoje natječaji za povećanje energetske učinkovitosti u proizvodnim procesima smanjenjem potrebe za isporuč</w:t>
            </w:r>
            <w:r w:rsidR="74A97451" w:rsidRPr="00816664">
              <w:rPr>
                <w:rFonts w:ascii="Calibri" w:eastAsia="Calibri" w:hAnsi="Calibri" w:cs="Calibri"/>
                <w:sz w:val="20"/>
                <w:szCs w:val="20"/>
              </w:rPr>
              <w:t>e</w:t>
            </w:r>
            <w:r w:rsidRPr="00816664">
              <w:rPr>
                <w:rFonts w:ascii="Calibri" w:eastAsia="Calibri" w:hAnsi="Calibri" w:cs="Calibri"/>
                <w:sz w:val="20"/>
                <w:szCs w:val="20"/>
              </w:rPr>
              <w:t>nom energijom, te povećanjem udjela obnovljivih izvora energije.</w:t>
            </w:r>
            <w:r w:rsidR="2D103727" w:rsidRPr="00816664">
              <w:rPr>
                <w:rFonts w:ascii="Calibri" w:eastAsia="Calibri" w:hAnsi="Calibri" w:cs="Calibri"/>
                <w:sz w:val="20"/>
                <w:szCs w:val="20"/>
              </w:rPr>
              <w:t xml:space="preserve"> Potiče se  time i proizvodnja energije iz obnovljivih izvora energije, a za vlastite potrebe.</w:t>
            </w:r>
          </w:p>
          <w:p w14:paraId="4BDD572F" w14:textId="77777777" w:rsidR="0073782C" w:rsidRDefault="0073782C" w:rsidP="002F3956">
            <w:pPr>
              <w:pStyle w:val="NoSpacing"/>
              <w:rPr>
                <w:sz w:val="20"/>
                <w:szCs w:val="20"/>
              </w:rPr>
            </w:pPr>
          </w:p>
          <w:p w14:paraId="258138EE" w14:textId="254464D7" w:rsidR="00022072" w:rsidRPr="00816664" w:rsidRDefault="0073782C" w:rsidP="002F3956">
            <w:pPr>
              <w:pStyle w:val="NoSpacing"/>
              <w:rPr>
                <w:sz w:val="20"/>
                <w:szCs w:val="20"/>
                <w:highlight w:val="yellow"/>
              </w:rPr>
            </w:pPr>
            <w:r w:rsidRPr="0073782C">
              <w:rPr>
                <w:sz w:val="20"/>
                <w:szCs w:val="20"/>
              </w:rPr>
              <w:t>Lokalna vlast će poticati održivost ovog sektora kroz podizanje svijesti o energetskim uštedama i mogućnostima sufinanciranja.</w:t>
            </w:r>
          </w:p>
        </w:tc>
      </w:tr>
      <w:tr w:rsidR="002718EE" w:rsidRPr="00816664" w14:paraId="5A70A20D" w14:textId="77777777" w:rsidTr="006D5C1B">
        <w:trPr>
          <w:trHeight w:val="227"/>
        </w:trPr>
        <w:tc>
          <w:tcPr>
            <w:tcW w:w="2520" w:type="pct"/>
            <w:shd w:val="clear" w:color="auto" w:fill="FADAD3" w:themeFill="accent5" w:themeFillTint="33"/>
            <w:vAlign w:val="center"/>
          </w:tcPr>
          <w:p w14:paraId="183F9A33" w14:textId="2B8C88C5" w:rsidR="002718EE" w:rsidRPr="00816664" w:rsidRDefault="002718EE" w:rsidP="002718EE">
            <w:pPr>
              <w:spacing w:after="0"/>
              <w:rPr>
                <w:rFonts w:cstheme="minorHAnsi"/>
                <w:b/>
                <w:bCs/>
                <w:sz w:val="20"/>
                <w:szCs w:val="20"/>
              </w:rPr>
            </w:pPr>
            <w:r>
              <w:rPr>
                <w:rFonts w:ascii="Calibri" w:eastAsia="Calibri" w:hAnsi="Calibri" w:cs="Calibri"/>
                <w:b/>
                <w:bCs/>
                <w:sz w:val="18"/>
                <w:szCs w:val="18"/>
                <w:lang w:eastAsia="en-US"/>
              </w:rPr>
              <w:lastRenderedPageBreak/>
              <w:t>Indikatori monitoringa</w:t>
            </w:r>
          </w:p>
        </w:tc>
        <w:tc>
          <w:tcPr>
            <w:tcW w:w="2480" w:type="pct"/>
          </w:tcPr>
          <w:p w14:paraId="5B0B455B" w14:textId="4967AD55" w:rsidR="002718EE" w:rsidRPr="00816664" w:rsidRDefault="002718EE" w:rsidP="002718EE">
            <w:pPr>
              <w:tabs>
                <w:tab w:val="left" w:pos="3525"/>
              </w:tabs>
              <w:spacing w:after="0" w:line="240" w:lineRule="auto"/>
              <w:jc w:val="both"/>
              <w:rPr>
                <w:sz w:val="20"/>
                <w:szCs w:val="20"/>
              </w:rPr>
            </w:pPr>
            <w:r w:rsidRPr="00DA3CE3">
              <w:rPr>
                <w:rFonts w:ascii="Calibri" w:eastAsia="Calibri" w:hAnsi="Calibri" w:cs="Calibri"/>
                <w:sz w:val="18"/>
                <w:szCs w:val="18"/>
                <w:lang w:eastAsia="en-US"/>
              </w:rPr>
              <w:t xml:space="preserve">Broj prijavljenih </w:t>
            </w:r>
            <w:r>
              <w:rPr>
                <w:rFonts w:ascii="Calibri" w:eastAsia="Calibri" w:hAnsi="Calibri" w:cs="Calibri"/>
                <w:sz w:val="18"/>
                <w:szCs w:val="18"/>
                <w:lang w:eastAsia="en-US"/>
              </w:rPr>
              <w:t>poduzetnika</w:t>
            </w:r>
            <w:r w:rsidRPr="00DA3CE3">
              <w:rPr>
                <w:rFonts w:ascii="Calibri" w:eastAsia="Calibri" w:hAnsi="Calibri" w:cs="Calibri"/>
                <w:sz w:val="18"/>
                <w:szCs w:val="18"/>
                <w:lang w:eastAsia="en-US"/>
              </w:rPr>
              <w:t xml:space="preserve"> na natječaje koji potiču OIE, broj i vrsta implementiranih sustava OIE</w:t>
            </w:r>
          </w:p>
        </w:tc>
      </w:tr>
    </w:tbl>
    <w:p w14:paraId="4AB3C5FB" w14:textId="77777777" w:rsidR="00022072" w:rsidRPr="00471D15" w:rsidRDefault="00022072" w:rsidP="00022072">
      <w:pPr>
        <w:spacing w:after="0" w:line="240" w:lineRule="auto"/>
        <w:rPr>
          <w:rFonts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A1B64" w:rsidRPr="00816664" w14:paraId="7336A4DA" w14:textId="77777777" w:rsidTr="002F3956">
        <w:trPr>
          <w:trHeight w:val="227"/>
        </w:trPr>
        <w:tc>
          <w:tcPr>
            <w:tcW w:w="2500" w:type="pct"/>
            <w:shd w:val="clear" w:color="auto" w:fill="F0917B" w:themeFill="accent5" w:themeFillTint="99"/>
            <w:vAlign w:val="center"/>
            <w:hideMark/>
          </w:tcPr>
          <w:p w14:paraId="6DBEFF07" w14:textId="77777777" w:rsidR="007A1B64" w:rsidRPr="00816664" w:rsidRDefault="007A1B64" w:rsidP="002F3956">
            <w:pPr>
              <w:spacing w:after="0"/>
              <w:rPr>
                <w:rFonts w:cstheme="minorHAnsi"/>
                <w:bCs/>
                <w:sz w:val="20"/>
                <w:szCs w:val="20"/>
              </w:rPr>
            </w:pPr>
            <w:r w:rsidRPr="00816664">
              <w:rPr>
                <w:rFonts w:cstheme="minorHAnsi"/>
                <w:sz w:val="20"/>
                <w:szCs w:val="20"/>
              </w:rPr>
              <w:t>Naziv mjere/aktivnost</w:t>
            </w:r>
          </w:p>
        </w:tc>
        <w:tc>
          <w:tcPr>
            <w:tcW w:w="2500" w:type="pct"/>
            <w:shd w:val="clear" w:color="auto" w:fill="F0917B" w:themeFill="accent5" w:themeFillTint="99"/>
            <w:vAlign w:val="center"/>
            <w:hideMark/>
          </w:tcPr>
          <w:p w14:paraId="534AAF5F" w14:textId="5D9D6AEA" w:rsidR="007A1B64" w:rsidRPr="007A1B64" w:rsidRDefault="002718EE" w:rsidP="002F3956">
            <w:pPr>
              <w:pStyle w:val="Odlomakpopisa1"/>
              <w:numPr>
                <w:ilvl w:val="0"/>
                <w:numId w:val="34"/>
              </w:numPr>
              <w:spacing w:after="0" w:line="240" w:lineRule="auto"/>
              <w:jc w:val="left"/>
              <w:rPr>
                <w:rFonts w:asciiTheme="minorHAnsi" w:hAnsiTheme="minorHAnsi" w:cstheme="minorHAnsi"/>
                <w:b/>
                <w:bCs/>
                <w:sz w:val="20"/>
                <w:szCs w:val="20"/>
              </w:rPr>
            </w:pPr>
            <w:r>
              <w:rPr>
                <w:rFonts w:eastAsia="Times New Roman" w:cs="Calibri"/>
                <w:b/>
                <w:bCs/>
                <w:color w:val="000000"/>
                <w:sz w:val="20"/>
                <w:szCs w:val="20"/>
                <w:lang w:eastAsia="hr-HR"/>
              </w:rPr>
              <w:t xml:space="preserve">POTICANJE I </w:t>
            </w:r>
            <w:r w:rsidR="007A1B64" w:rsidRPr="007A1B64">
              <w:rPr>
                <w:rFonts w:eastAsia="Times New Roman" w:cs="Calibri"/>
                <w:b/>
                <w:bCs/>
                <w:color w:val="000000"/>
                <w:sz w:val="20"/>
                <w:szCs w:val="20"/>
                <w:lang w:eastAsia="hr-HR"/>
              </w:rPr>
              <w:t>GRADNJA ŠTEDNIH ŽARULJA ZA KOMERCIJALNI I USLUŽNI SEKTOR</w:t>
            </w:r>
          </w:p>
        </w:tc>
      </w:tr>
      <w:tr w:rsidR="00022072" w:rsidRPr="00816664" w14:paraId="51DDCDEF" w14:textId="77777777" w:rsidTr="006D5C1B">
        <w:trPr>
          <w:trHeight w:val="227"/>
        </w:trPr>
        <w:tc>
          <w:tcPr>
            <w:tcW w:w="2500" w:type="pct"/>
            <w:shd w:val="clear" w:color="auto" w:fill="FADAD3" w:themeFill="accent5" w:themeFillTint="33"/>
            <w:vAlign w:val="center"/>
            <w:hideMark/>
          </w:tcPr>
          <w:p w14:paraId="125F3B21" w14:textId="77777777" w:rsidR="00022072" w:rsidRPr="00816664" w:rsidRDefault="00022072" w:rsidP="006D5C1B">
            <w:pPr>
              <w:spacing w:after="0"/>
              <w:rPr>
                <w:rFonts w:cstheme="minorHAnsi"/>
                <w:b/>
                <w:bCs/>
                <w:sz w:val="20"/>
                <w:szCs w:val="20"/>
              </w:rPr>
            </w:pPr>
            <w:r w:rsidRPr="00816664">
              <w:rPr>
                <w:rFonts w:cstheme="minorHAnsi"/>
                <w:b/>
                <w:bCs/>
                <w:sz w:val="20"/>
                <w:szCs w:val="20"/>
              </w:rPr>
              <w:t>Nositelj aktivnosti</w:t>
            </w:r>
          </w:p>
        </w:tc>
        <w:tc>
          <w:tcPr>
            <w:tcW w:w="2500" w:type="pct"/>
            <w:vAlign w:val="center"/>
          </w:tcPr>
          <w:p w14:paraId="2C2041BB" w14:textId="77777777" w:rsidR="00022072" w:rsidRDefault="00022072" w:rsidP="006D5C1B">
            <w:pPr>
              <w:pStyle w:val="Odlomakpopisa1"/>
              <w:numPr>
                <w:ilvl w:val="0"/>
                <w:numId w:val="25"/>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Komercijalni i služni sektor</w:t>
            </w:r>
          </w:p>
          <w:p w14:paraId="6A6C253F" w14:textId="578C381A" w:rsidR="006212D1" w:rsidRPr="00816664" w:rsidRDefault="006212D1" w:rsidP="006D5C1B">
            <w:pPr>
              <w:pStyle w:val="Odlomakpopisa1"/>
              <w:numPr>
                <w:ilvl w:val="0"/>
                <w:numId w:val="25"/>
              </w:numPr>
              <w:spacing w:after="0" w:line="240" w:lineRule="auto"/>
              <w:ind w:left="360"/>
              <w:jc w:val="left"/>
              <w:rPr>
                <w:rFonts w:asciiTheme="minorHAnsi" w:hAnsiTheme="minorHAnsi" w:cstheme="minorHAnsi"/>
                <w:sz w:val="20"/>
                <w:szCs w:val="20"/>
              </w:rPr>
            </w:pPr>
            <w:r>
              <w:rPr>
                <w:rFonts w:asciiTheme="minorHAnsi" w:hAnsiTheme="minorHAnsi" w:cstheme="minorHAnsi"/>
                <w:sz w:val="20"/>
                <w:szCs w:val="20"/>
              </w:rPr>
              <w:t xml:space="preserve">Općina Brtonigla - </w:t>
            </w:r>
            <w:r w:rsidR="00987CA7">
              <w:rPr>
                <w:rFonts w:asciiTheme="minorHAnsi" w:hAnsiTheme="minorHAnsi" w:cstheme="minorHAnsi"/>
                <w:sz w:val="20"/>
                <w:szCs w:val="20"/>
              </w:rPr>
              <w:t>Verteneglio</w:t>
            </w:r>
          </w:p>
        </w:tc>
      </w:tr>
      <w:tr w:rsidR="00022072" w:rsidRPr="00816664" w14:paraId="3DE95781" w14:textId="77777777" w:rsidTr="006D5C1B">
        <w:trPr>
          <w:trHeight w:val="227"/>
        </w:trPr>
        <w:tc>
          <w:tcPr>
            <w:tcW w:w="2500" w:type="pct"/>
            <w:shd w:val="clear" w:color="auto" w:fill="FADAD3" w:themeFill="accent5" w:themeFillTint="33"/>
            <w:vAlign w:val="center"/>
            <w:hideMark/>
          </w:tcPr>
          <w:p w14:paraId="453220D1" w14:textId="77777777" w:rsidR="00022072" w:rsidRPr="00816664" w:rsidRDefault="00022072" w:rsidP="006D5C1B">
            <w:pPr>
              <w:spacing w:after="0"/>
              <w:rPr>
                <w:rFonts w:cstheme="minorHAnsi"/>
                <w:b/>
                <w:bCs/>
                <w:sz w:val="20"/>
                <w:szCs w:val="20"/>
              </w:rPr>
            </w:pPr>
            <w:r w:rsidRPr="00816664">
              <w:rPr>
                <w:rFonts w:cstheme="minorHAnsi"/>
                <w:b/>
                <w:bCs/>
                <w:sz w:val="20"/>
                <w:szCs w:val="20"/>
              </w:rPr>
              <w:t>Početak/kraj provedbe (godine)</w:t>
            </w:r>
          </w:p>
        </w:tc>
        <w:tc>
          <w:tcPr>
            <w:tcW w:w="2500" w:type="pct"/>
            <w:vAlign w:val="center"/>
            <w:hideMark/>
          </w:tcPr>
          <w:p w14:paraId="2F21C758" w14:textId="0E954D41" w:rsidR="00022072" w:rsidRPr="00816664" w:rsidRDefault="00022072" w:rsidP="006D5C1B">
            <w:pPr>
              <w:spacing w:after="0"/>
              <w:rPr>
                <w:rFonts w:cstheme="minorHAnsi"/>
                <w:sz w:val="20"/>
                <w:szCs w:val="20"/>
              </w:rPr>
            </w:pPr>
            <w:r w:rsidRPr="00816664">
              <w:rPr>
                <w:rFonts w:cstheme="minorHAnsi"/>
                <w:sz w:val="20"/>
                <w:szCs w:val="20"/>
              </w:rPr>
              <w:t>20</w:t>
            </w:r>
            <w:r w:rsidR="0069326A" w:rsidRPr="00816664">
              <w:rPr>
                <w:rFonts w:cstheme="minorHAnsi"/>
                <w:sz w:val="20"/>
                <w:szCs w:val="20"/>
              </w:rPr>
              <w:t>21</w:t>
            </w:r>
            <w:r w:rsidRPr="00816664">
              <w:rPr>
                <w:rFonts w:cstheme="minorHAnsi"/>
                <w:sz w:val="20"/>
                <w:szCs w:val="20"/>
              </w:rPr>
              <w:t>.- 20</w:t>
            </w:r>
            <w:r w:rsidR="0069326A" w:rsidRPr="00816664">
              <w:rPr>
                <w:rFonts w:cstheme="minorHAnsi"/>
                <w:sz w:val="20"/>
                <w:szCs w:val="20"/>
              </w:rPr>
              <w:t>30</w:t>
            </w:r>
            <w:r w:rsidRPr="00816664">
              <w:rPr>
                <w:rFonts w:cstheme="minorHAnsi"/>
                <w:sz w:val="20"/>
                <w:szCs w:val="20"/>
              </w:rPr>
              <w:t>.</w:t>
            </w:r>
          </w:p>
        </w:tc>
      </w:tr>
      <w:tr w:rsidR="00BD6F7A" w:rsidRPr="00816664" w14:paraId="6755E2F1" w14:textId="77777777" w:rsidTr="006D5C1B">
        <w:trPr>
          <w:trHeight w:val="227"/>
        </w:trPr>
        <w:tc>
          <w:tcPr>
            <w:tcW w:w="2500" w:type="pct"/>
            <w:shd w:val="clear" w:color="auto" w:fill="FADAD3" w:themeFill="accent5" w:themeFillTint="33"/>
            <w:vAlign w:val="center"/>
            <w:hideMark/>
          </w:tcPr>
          <w:p w14:paraId="3BCED637" w14:textId="73CC65BE" w:rsidR="00BD6F7A" w:rsidRPr="00816664" w:rsidRDefault="00BD6F7A" w:rsidP="006D5C1B">
            <w:pPr>
              <w:spacing w:after="0"/>
              <w:rPr>
                <w:rFonts w:cstheme="minorHAnsi"/>
                <w:b/>
                <w:bCs/>
                <w:sz w:val="20"/>
                <w:szCs w:val="20"/>
              </w:rPr>
            </w:pPr>
            <w:r w:rsidRPr="00816664">
              <w:rPr>
                <w:rFonts w:cstheme="minorHAnsi"/>
                <w:b/>
                <w:bCs/>
                <w:sz w:val="20"/>
                <w:szCs w:val="20"/>
              </w:rPr>
              <w:t>Procjena uštede u 2030. godini (MWh)</w:t>
            </w:r>
          </w:p>
        </w:tc>
        <w:tc>
          <w:tcPr>
            <w:tcW w:w="2500" w:type="pct"/>
            <w:vAlign w:val="center"/>
            <w:hideMark/>
          </w:tcPr>
          <w:p w14:paraId="08FCDA78" w14:textId="46B3C95D" w:rsidR="00BD6F7A" w:rsidRPr="00816664" w:rsidRDefault="00794570" w:rsidP="006D5C1B">
            <w:pPr>
              <w:spacing w:after="0"/>
              <w:rPr>
                <w:rFonts w:cstheme="minorHAnsi"/>
                <w:sz w:val="20"/>
                <w:szCs w:val="20"/>
              </w:rPr>
            </w:pPr>
            <w:r w:rsidRPr="00816664">
              <w:rPr>
                <w:rFonts w:cstheme="minorHAnsi"/>
                <w:sz w:val="20"/>
                <w:szCs w:val="20"/>
              </w:rPr>
              <w:t>663,67</w:t>
            </w:r>
            <w:r w:rsidR="00BD6F7A" w:rsidRPr="00816664">
              <w:rPr>
                <w:rFonts w:cstheme="minorHAnsi"/>
                <w:sz w:val="20"/>
                <w:szCs w:val="20"/>
              </w:rPr>
              <w:t xml:space="preserve"> MWh</w:t>
            </w:r>
          </w:p>
        </w:tc>
      </w:tr>
      <w:tr w:rsidR="00D81AC1" w:rsidRPr="00816664" w14:paraId="1EFA8606" w14:textId="77777777" w:rsidTr="006D5C1B">
        <w:trPr>
          <w:trHeight w:val="227"/>
        </w:trPr>
        <w:tc>
          <w:tcPr>
            <w:tcW w:w="2500" w:type="pct"/>
            <w:shd w:val="clear" w:color="auto" w:fill="FADAD3" w:themeFill="accent5" w:themeFillTint="33"/>
            <w:vAlign w:val="center"/>
            <w:hideMark/>
          </w:tcPr>
          <w:p w14:paraId="64F01DFA" w14:textId="613DCEF5" w:rsidR="00D81AC1" w:rsidRPr="00816664" w:rsidRDefault="00D81AC1" w:rsidP="006D5C1B">
            <w:pPr>
              <w:spacing w:after="0"/>
              <w:rPr>
                <w:rFonts w:cstheme="minorHAnsi"/>
                <w:b/>
                <w:bCs/>
                <w:sz w:val="20"/>
                <w:szCs w:val="20"/>
              </w:rPr>
            </w:pPr>
            <w:r w:rsidRPr="00816664">
              <w:rPr>
                <w:rFonts w:cstheme="minorHAnsi"/>
                <w:b/>
                <w:bCs/>
                <w:sz w:val="20"/>
                <w:szCs w:val="20"/>
              </w:rPr>
              <w:t>Procjena smanjenja emisije u 2030. godini(t CO</w:t>
            </w:r>
            <w:r w:rsidRPr="00816664">
              <w:rPr>
                <w:rFonts w:cstheme="minorHAnsi"/>
                <w:b/>
                <w:bCs/>
                <w:sz w:val="20"/>
                <w:szCs w:val="20"/>
                <w:vertAlign w:val="subscript"/>
              </w:rPr>
              <w:t>2</w:t>
            </w:r>
            <w:r w:rsidRPr="00816664">
              <w:rPr>
                <w:rFonts w:cstheme="minorHAnsi"/>
                <w:b/>
                <w:bCs/>
                <w:sz w:val="20"/>
                <w:szCs w:val="20"/>
              </w:rPr>
              <w:t>)</w:t>
            </w:r>
          </w:p>
        </w:tc>
        <w:tc>
          <w:tcPr>
            <w:tcW w:w="2500" w:type="pct"/>
            <w:vAlign w:val="center"/>
            <w:hideMark/>
          </w:tcPr>
          <w:p w14:paraId="6ABAE545" w14:textId="6BF669B8" w:rsidR="00D81AC1" w:rsidRPr="00816664" w:rsidRDefault="007A360E" w:rsidP="006D5C1B">
            <w:pPr>
              <w:spacing w:after="0"/>
              <w:rPr>
                <w:rFonts w:cstheme="minorHAnsi"/>
                <w:sz w:val="20"/>
                <w:szCs w:val="20"/>
              </w:rPr>
            </w:pPr>
            <w:r w:rsidRPr="00816664">
              <w:rPr>
                <w:rFonts w:cstheme="minorHAnsi"/>
                <w:sz w:val="20"/>
                <w:szCs w:val="20"/>
              </w:rPr>
              <w:t>106,05</w:t>
            </w:r>
            <w:r w:rsidR="00D81AC1" w:rsidRPr="00816664">
              <w:rPr>
                <w:rFonts w:cstheme="minorHAnsi"/>
                <w:sz w:val="20"/>
                <w:szCs w:val="20"/>
              </w:rPr>
              <w:t xml:space="preserve"> t CO</w:t>
            </w:r>
            <w:r w:rsidR="00D81AC1" w:rsidRPr="00816664">
              <w:rPr>
                <w:rFonts w:cstheme="minorHAnsi"/>
                <w:sz w:val="20"/>
                <w:szCs w:val="20"/>
                <w:vertAlign w:val="subscript"/>
              </w:rPr>
              <w:t>2</w:t>
            </w:r>
          </w:p>
        </w:tc>
      </w:tr>
      <w:tr w:rsidR="00022072" w:rsidRPr="00816664" w14:paraId="557566DD" w14:textId="77777777" w:rsidTr="006D5C1B">
        <w:trPr>
          <w:trHeight w:val="227"/>
        </w:trPr>
        <w:tc>
          <w:tcPr>
            <w:tcW w:w="2500" w:type="pct"/>
            <w:shd w:val="clear" w:color="auto" w:fill="FADAD3" w:themeFill="accent5" w:themeFillTint="33"/>
            <w:vAlign w:val="center"/>
            <w:hideMark/>
          </w:tcPr>
          <w:p w14:paraId="0BF4549F" w14:textId="77777777" w:rsidR="00022072" w:rsidRPr="00816664" w:rsidRDefault="00022072" w:rsidP="006D5C1B">
            <w:pPr>
              <w:spacing w:after="0"/>
              <w:rPr>
                <w:rFonts w:cstheme="minorHAnsi"/>
                <w:b/>
                <w:bCs/>
                <w:sz w:val="20"/>
                <w:szCs w:val="20"/>
              </w:rPr>
            </w:pPr>
            <w:r w:rsidRPr="00816664">
              <w:rPr>
                <w:rFonts w:cstheme="minorHAnsi"/>
                <w:b/>
                <w:bCs/>
                <w:sz w:val="20"/>
                <w:szCs w:val="20"/>
              </w:rPr>
              <w:t>Procjena troškova (jedinična ili ukupna po mjeri)</w:t>
            </w:r>
          </w:p>
        </w:tc>
        <w:tc>
          <w:tcPr>
            <w:tcW w:w="2500" w:type="pct"/>
            <w:vAlign w:val="center"/>
            <w:hideMark/>
          </w:tcPr>
          <w:p w14:paraId="375F1355" w14:textId="72DB4F74" w:rsidR="00022072" w:rsidRPr="00816664" w:rsidRDefault="6BC9FFFD" w:rsidP="006D5C1B">
            <w:pPr>
              <w:rPr>
                <w:rFonts w:cstheme="minorHAnsi"/>
                <w:sz w:val="20"/>
                <w:szCs w:val="20"/>
              </w:rPr>
            </w:pPr>
            <w:r w:rsidRPr="00816664">
              <w:rPr>
                <w:sz w:val="20"/>
                <w:szCs w:val="20"/>
              </w:rPr>
              <w:t>Mjeru nije moguće investicijski procijeniti.</w:t>
            </w:r>
          </w:p>
        </w:tc>
      </w:tr>
      <w:tr w:rsidR="00022072" w:rsidRPr="00816664" w14:paraId="1C6CE25A" w14:textId="77777777" w:rsidTr="006D5C1B">
        <w:trPr>
          <w:trHeight w:val="227"/>
        </w:trPr>
        <w:tc>
          <w:tcPr>
            <w:tcW w:w="2500" w:type="pct"/>
            <w:shd w:val="clear" w:color="auto" w:fill="FADAD3" w:themeFill="accent5" w:themeFillTint="33"/>
            <w:vAlign w:val="center"/>
            <w:hideMark/>
          </w:tcPr>
          <w:p w14:paraId="13F814F7" w14:textId="77777777" w:rsidR="00022072" w:rsidRPr="00816664" w:rsidRDefault="00022072" w:rsidP="006D5C1B">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00" w:type="pct"/>
            <w:vAlign w:val="center"/>
            <w:hideMark/>
          </w:tcPr>
          <w:p w14:paraId="2F48F1B1" w14:textId="77777777" w:rsidR="00022072" w:rsidRPr="00816664" w:rsidRDefault="00022072" w:rsidP="006D5C1B">
            <w:pPr>
              <w:pStyle w:val="Bezproreda1"/>
              <w:jc w:val="left"/>
              <w:rPr>
                <w:rFonts w:asciiTheme="minorHAnsi" w:hAnsiTheme="minorHAnsi" w:cstheme="minorHAnsi"/>
                <w:sz w:val="20"/>
                <w:szCs w:val="20"/>
              </w:rPr>
            </w:pPr>
            <w:r w:rsidRPr="00816664">
              <w:rPr>
                <w:rFonts w:asciiTheme="minorHAnsi" w:hAnsiTheme="minorHAnsi" w:cstheme="minorHAnsi"/>
                <w:sz w:val="20"/>
                <w:szCs w:val="20"/>
              </w:rPr>
              <w:t>-</w:t>
            </w:r>
          </w:p>
        </w:tc>
      </w:tr>
      <w:tr w:rsidR="00022072" w:rsidRPr="00816664" w14:paraId="4750E01B" w14:textId="77777777" w:rsidTr="006D5C1B">
        <w:trPr>
          <w:trHeight w:val="227"/>
        </w:trPr>
        <w:tc>
          <w:tcPr>
            <w:tcW w:w="2500" w:type="pct"/>
            <w:shd w:val="clear" w:color="auto" w:fill="FADAD3" w:themeFill="accent5" w:themeFillTint="33"/>
            <w:vAlign w:val="center"/>
            <w:hideMark/>
          </w:tcPr>
          <w:p w14:paraId="18346260" w14:textId="77777777" w:rsidR="00022072" w:rsidRPr="00816664" w:rsidRDefault="00022072" w:rsidP="006D5C1B">
            <w:pPr>
              <w:spacing w:after="0"/>
              <w:rPr>
                <w:rFonts w:cstheme="minorHAnsi"/>
                <w:b/>
                <w:bCs/>
                <w:sz w:val="20"/>
                <w:szCs w:val="20"/>
              </w:rPr>
            </w:pPr>
            <w:r w:rsidRPr="00816664">
              <w:rPr>
                <w:rFonts w:cstheme="minorHAnsi"/>
                <w:b/>
                <w:bCs/>
                <w:sz w:val="20"/>
                <w:szCs w:val="20"/>
              </w:rPr>
              <w:t>Izvor sredstava za provedbu</w:t>
            </w:r>
          </w:p>
        </w:tc>
        <w:tc>
          <w:tcPr>
            <w:tcW w:w="2500" w:type="pct"/>
            <w:vAlign w:val="center"/>
            <w:hideMark/>
          </w:tcPr>
          <w:p w14:paraId="2CAEC1E3" w14:textId="77777777" w:rsidR="00022072" w:rsidRPr="00816664" w:rsidRDefault="00022072" w:rsidP="006D5C1B">
            <w:pPr>
              <w:pStyle w:val="Odlomakpopisa1"/>
              <w:numPr>
                <w:ilvl w:val="0"/>
                <w:numId w:val="31"/>
              </w:numPr>
              <w:spacing w:after="0"/>
              <w:ind w:left="360"/>
              <w:jc w:val="left"/>
              <w:rPr>
                <w:rFonts w:asciiTheme="minorHAnsi" w:hAnsiTheme="minorHAnsi" w:cstheme="minorHAnsi"/>
                <w:sz w:val="20"/>
                <w:szCs w:val="20"/>
              </w:rPr>
            </w:pPr>
            <w:r w:rsidRPr="00816664">
              <w:rPr>
                <w:rFonts w:asciiTheme="minorHAnsi" w:hAnsiTheme="minorHAnsi" w:cstheme="minorHAnsi"/>
                <w:sz w:val="20"/>
                <w:szCs w:val="20"/>
              </w:rPr>
              <w:t>Vlastita sredstva sektora</w:t>
            </w:r>
          </w:p>
        </w:tc>
      </w:tr>
      <w:tr w:rsidR="00022072" w:rsidRPr="00816664" w14:paraId="1B2B5A86" w14:textId="77777777" w:rsidTr="002F3956">
        <w:trPr>
          <w:trHeight w:val="227"/>
        </w:trPr>
        <w:tc>
          <w:tcPr>
            <w:tcW w:w="2500" w:type="pct"/>
            <w:shd w:val="clear" w:color="auto" w:fill="FADAD3" w:themeFill="accent5" w:themeFillTint="33"/>
            <w:vAlign w:val="center"/>
            <w:hideMark/>
          </w:tcPr>
          <w:p w14:paraId="04B23FF5" w14:textId="77777777" w:rsidR="00022072" w:rsidRPr="00816664" w:rsidRDefault="00022072" w:rsidP="002F3956">
            <w:pPr>
              <w:spacing w:after="0"/>
              <w:rPr>
                <w:rFonts w:cstheme="minorHAnsi"/>
                <w:b/>
                <w:bCs/>
                <w:sz w:val="20"/>
                <w:szCs w:val="20"/>
              </w:rPr>
            </w:pPr>
            <w:r w:rsidRPr="00816664">
              <w:rPr>
                <w:rFonts w:cstheme="minorHAnsi"/>
                <w:b/>
                <w:bCs/>
                <w:sz w:val="20"/>
                <w:szCs w:val="20"/>
              </w:rPr>
              <w:t>Kratki opis/komentar</w:t>
            </w:r>
          </w:p>
        </w:tc>
        <w:tc>
          <w:tcPr>
            <w:tcW w:w="2500" w:type="pct"/>
            <w:hideMark/>
          </w:tcPr>
          <w:p w14:paraId="25853905" w14:textId="4B4B341C" w:rsidR="00022072" w:rsidRDefault="00022072" w:rsidP="002F3956">
            <w:pPr>
              <w:pStyle w:val="Bezproreda1"/>
              <w:rPr>
                <w:rFonts w:asciiTheme="minorHAnsi" w:hAnsiTheme="minorHAnsi" w:cstheme="minorBidi"/>
                <w:sz w:val="20"/>
                <w:szCs w:val="20"/>
              </w:rPr>
            </w:pPr>
            <w:r w:rsidRPr="00816664">
              <w:rPr>
                <w:rFonts w:asciiTheme="minorHAnsi" w:hAnsiTheme="minorHAnsi" w:cstheme="minorBidi"/>
                <w:sz w:val="20"/>
                <w:szCs w:val="20"/>
              </w:rPr>
              <w:t xml:space="preserve">Prema EU uredbi o proizvodima za rasvjetu </w:t>
            </w:r>
            <w:r w:rsidR="66FC8799" w:rsidRPr="00816664">
              <w:rPr>
                <w:sz w:val="20"/>
                <w:szCs w:val="20"/>
              </w:rPr>
              <w:t xml:space="preserve"> </w:t>
            </w:r>
            <w:r w:rsidRPr="00816664">
              <w:rPr>
                <w:sz w:val="20"/>
                <w:szCs w:val="20"/>
              </w:rPr>
              <w:t xml:space="preserve">(EC </w:t>
            </w:r>
            <w:proofErr w:type="spellStart"/>
            <w:r w:rsidRPr="00816664">
              <w:rPr>
                <w:sz w:val="20"/>
                <w:szCs w:val="20"/>
              </w:rPr>
              <w:t>Regulation</w:t>
            </w:r>
            <w:proofErr w:type="spellEnd"/>
            <w:r w:rsidRPr="00816664">
              <w:rPr>
                <w:sz w:val="20"/>
                <w:szCs w:val="20"/>
              </w:rPr>
              <w:t xml:space="preserve"> 244/2009) predviđeno je da će se prestati proizvoditi klasične žarulje sa žarnom niti te će se sve klasične žarulje zamijeniti štednima</w:t>
            </w:r>
            <w:r w:rsidR="37CE7C53" w:rsidRPr="00816664">
              <w:rPr>
                <w:sz w:val="20"/>
                <w:szCs w:val="20"/>
              </w:rPr>
              <w:t>.</w:t>
            </w:r>
            <w:r w:rsidR="64F77415" w:rsidRPr="00816664">
              <w:rPr>
                <w:sz w:val="20"/>
                <w:szCs w:val="20"/>
              </w:rPr>
              <w:t xml:space="preserve"> </w:t>
            </w:r>
            <w:r w:rsidR="66FC8799" w:rsidRPr="00816664">
              <w:rPr>
                <w:sz w:val="20"/>
                <w:szCs w:val="20"/>
              </w:rPr>
              <w:t xml:space="preserve">Uredba komisije (EU) 2019/2020 o utvrđivanju zahtjeva za ekološki dizajn za izvore svjetlosti i zasebne </w:t>
            </w:r>
            <w:proofErr w:type="spellStart"/>
            <w:r w:rsidR="66FC8799" w:rsidRPr="00816664">
              <w:rPr>
                <w:sz w:val="20"/>
                <w:szCs w:val="20"/>
              </w:rPr>
              <w:t>predspo</w:t>
            </w:r>
            <w:r w:rsidR="00C9570D">
              <w:rPr>
                <w:sz w:val="20"/>
                <w:szCs w:val="20"/>
              </w:rPr>
              <w:t>j</w:t>
            </w:r>
            <w:r w:rsidR="66FC8799" w:rsidRPr="00816664">
              <w:rPr>
                <w:sz w:val="20"/>
                <w:szCs w:val="20"/>
              </w:rPr>
              <w:t>ne</w:t>
            </w:r>
            <w:proofErr w:type="spellEnd"/>
            <w:r w:rsidR="66FC8799" w:rsidRPr="00816664">
              <w:rPr>
                <w:sz w:val="20"/>
                <w:szCs w:val="20"/>
              </w:rPr>
              <w:t xml:space="preserve"> naprave, revidirati će postojeću uredbu s novim zahtjevima i ciljevima ušteda</w:t>
            </w:r>
            <w:r w:rsidRPr="00816664">
              <w:rPr>
                <w:rFonts w:asciiTheme="minorHAnsi" w:hAnsiTheme="minorHAnsi" w:cstheme="minorBidi"/>
                <w:sz w:val="20"/>
                <w:szCs w:val="20"/>
              </w:rPr>
              <w:t>.</w:t>
            </w:r>
          </w:p>
          <w:p w14:paraId="0A51BD11" w14:textId="77777777" w:rsidR="00097A10" w:rsidRPr="00097A10" w:rsidRDefault="00097A10" w:rsidP="00097A10">
            <w:pPr>
              <w:pStyle w:val="Bezproreda1"/>
              <w:rPr>
                <w:rFonts w:asciiTheme="minorHAnsi" w:hAnsiTheme="minorHAnsi" w:cstheme="minorBidi"/>
                <w:sz w:val="20"/>
                <w:szCs w:val="20"/>
              </w:rPr>
            </w:pPr>
            <w:r w:rsidRPr="00097A10">
              <w:rPr>
                <w:rFonts w:asciiTheme="minorHAnsi" w:hAnsiTheme="minorHAnsi" w:cstheme="minorBidi"/>
                <w:sz w:val="20"/>
                <w:szCs w:val="20"/>
              </w:rPr>
              <w:t>Primjena novih uredbi uvjetovati će nove svjetlosne standarde u zakonskoj regulativi i na tržištu. U natječajima kojima se sufinanciraju projekti energetske učinkovitosti implementirati će se novi kriteriji.</w:t>
            </w:r>
          </w:p>
          <w:p w14:paraId="454C4CCE" w14:textId="7CCEEF3E" w:rsidR="00097A10" w:rsidRPr="00816664" w:rsidRDefault="00097A10" w:rsidP="00097A10">
            <w:pPr>
              <w:pStyle w:val="Bezproreda1"/>
              <w:rPr>
                <w:rFonts w:asciiTheme="minorHAnsi" w:hAnsiTheme="minorHAnsi" w:cstheme="minorBidi"/>
                <w:sz w:val="20"/>
                <w:szCs w:val="20"/>
                <w:highlight w:val="yellow"/>
              </w:rPr>
            </w:pPr>
            <w:r w:rsidRPr="00097A10">
              <w:rPr>
                <w:rFonts w:asciiTheme="minorHAnsi" w:hAnsiTheme="minorHAnsi" w:cstheme="minorBidi"/>
                <w:sz w:val="20"/>
                <w:szCs w:val="20"/>
              </w:rPr>
              <w:t>Lokalna vlast će poticati održivost ovog sektora kroz podizanje svijesti o energetskim uštedama.</w:t>
            </w:r>
          </w:p>
        </w:tc>
      </w:tr>
      <w:tr w:rsidR="00FE5C7A" w:rsidRPr="00816664" w14:paraId="4E059BC8" w14:textId="77777777" w:rsidTr="006D5C1B">
        <w:trPr>
          <w:trHeight w:val="227"/>
        </w:trPr>
        <w:tc>
          <w:tcPr>
            <w:tcW w:w="2500" w:type="pct"/>
            <w:shd w:val="clear" w:color="auto" w:fill="FADAD3" w:themeFill="accent5" w:themeFillTint="33"/>
            <w:vAlign w:val="center"/>
          </w:tcPr>
          <w:p w14:paraId="23E09073" w14:textId="2C6ACDA1" w:rsidR="00FE5C7A" w:rsidRPr="00816664" w:rsidRDefault="00FE5C7A" w:rsidP="00FE5C7A">
            <w:pPr>
              <w:spacing w:after="0"/>
              <w:rPr>
                <w:rFonts w:cstheme="minorHAnsi"/>
                <w:b/>
                <w:bCs/>
                <w:sz w:val="20"/>
                <w:szCs w:val="20"/>
              </w:rPr>
            </w:pPr>
            <w:r>
              <w:rPr>
                <w:rFonts w:ascii="Calibri" w:eastAsia="Calibri" w:hAnsi="Calibri" w:cs="Calibri"/>
                <w:b/>
                <w:bCs/>
                <w:sz w:val="18"/>
                <w:szCs w:val="18"/>
                <w:lang w:eastAsia="en-US"/>
              </w:rPr>
              <w:t>Indikatori monitoringa</w:t>
            </w:r>
          </w:p>
        </w:tc>
        <w:tc>
          <w:tcPr>
            <w:tcW w:w="2500" w:type="pct"/>
          </w:tcPr>
          <w:p w14:paraId="79124C4A" w14:textId="185F65C5" w:rsidR="00FE5C7A" w:rsidRPr="00816664" w:rsidRDefault="00FE5C7A" w:rsidP="00FE5C7A">
            <w:pPr>
              <w:pStyle w:val="Bezproreda1"/>
              <w:rPr>
                <w:rFonts w:asciiTheme="minorHAnsi" w:hAnsiTheme="minorHAnsi" w:cstheme="minorBidi"/>
                <w:sz w:val="20"/>
                <w:szCs w:val="20"/>
              </w:rPr>
            </w:pPr>
            <w:r>
              <w:rPr>
                <w:rFonts w:cs="Calibri"/>
                <w:sz w:val="18"/>
                <w:szCs w:val="18"/>
              </w:rPr>
              <w:t>Anketiranje poduzetnika o</w:t>
            </w:r>
            <w:r w:rsidRPr="00DA3CE3">
              <w:rPr>
                <w:rFonts w:cs="Calibri"/>
                <w:sz w:val="18"/>
                <w:szCs w:val="18"/>
              </w:rPr>
              <w:t xml:space="preserve"> broju i vrsti zamijenjenih žarulja</w:t>
            </w:r>
          </w:p>
        </w:tc>
      </w:tr>
    </w:tbl>
    <w:p w14:paraId="693C786E" w14:textId="77777777" w:rsidR="00022072" w:rsidRPr="00471D15" w:rsidRDefault="00022072" w:rsidP="00022072">
      <w:pPr>
        <w:spacing w:after="0" w:line="240" w:lineRule="auto"/>
        <w:rPr>
          <w:rFonts w:cstheme="minorHAnsi"/>
          <w:sz w:val="24"/>
          <w:szCs w:val="24"/>
        </w:rPr>
      </w:pPr>
    </w:p>
    <w:tbl>
      <w:tblPr>
        <w:tblStyle w:val="Svijetlatablicareetke-isticanje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A1B64" w:rsidRPr="00816664" w14:paraId="66E7A9B7" w14:textId="77777777" w:rsidTr="002F3956">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auto"/>
            </w:tcBorders>
            <w:shd w:val="clear" w:color="auto" w:fill="F0917B" w:themeFill="accent5" w:themeFillTint="99"/>
            <w:vAlign w:val="center"/>
            <w:hideMark/>
          </w:tcPr>
          <w:p w14:paraId="4FE5052D" w14:textId="77777777" w:rsidR="007A1B64" w:rsidRPr="00816664" w:rsidRDefault="007A1B64" w:rsidP="002F3956">
            <w:pPr>
              <w:rPr>
                <w:rFonts w:asciiTheme="minorHAnsi" w:hAnsiTheme="minorHAnsi" w:cstheme="minorHAnsi"/>
                <w:bCs w:val="0"/>
              </w:rPr>
            </w:pPr>
            <w:r w:rsidRPr="00816664">
              <w:rPr>
                <w:rFonts w:asciiTheme="minorHAnsi" w:hAnsiTheme="minorHAnsi" w:cstheme="minorHAnsi"/>
                <w:bCs w:val="0"/>
              </w:rPr>
              <w:lastRenderedPageBreak/>
              <w:t>Naziv mjere/aktivnost</w:t>
            </w:r>
          </w:p>
        </w:tc>
        <w:tc>
          <w:tcPr>
            <w:tcW w:w="2500" w:type="pct"/>
            <w:tcBorders>
              <w:bottom w:val="single" w:sz="4" w:space="0" w:color="auto"/>
            </w:tcBorders>
            <w:shd w:val="clear" w:color="auto" w:fill="F0917B" w:themeFill="accent5" w:themeFillTint="99"/>
            <w:vAlign w:val="center"/>
            <w:hideMark/>
          </w:tcPr>
          <w:p w14:paraId="20047ACC" w14:textId="7B1B88A4" w:rsidR="007A1B64" w:rsidRPr="007A1B64" w:rsidRDefault="007A1B64" w:rsidP="007A1B64">
            <w:pPr>
              <w:pStyle w:val="Odlomakpopisa1"/>
              <w:numPr>
                <w:ilvl w:val="0"/>
                <w:numId w:val="34"/>
              </w:numPr>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rPr>
            </w:pPr>
            <w:r w:rsidRPr="007A1B64">
              <w:rPr>
                <w:rFonts w:eastAsia="Times New Roman" w:cs="Calibri"/>
                <w:color w:val="000000"/>
                <w:lang w:eastAsia="hr-HR"/>
              </w:rPr>
              <w:t>ENERGETSKA OBNOVA (FASADE, KROVIŠTA, STOLARIJE) ZGRADA KOMERCIJALNOG I USLUŽNOG SEKTORA</w:t>
            </w:r>
          </w:p>
        </w:tc>
      </w:tr>
      <w:tr w:rsidR="00022072" w:rsidRPr="00816664" w14:paraId="43B4B23B" w14:textId="77777777" w:rsidTr="002F3956">
        <w:trPr>
          <w:trHeight w:val="400"/>
        </w:trPr>
        <w:tc>
          <w:tcPr>
            <w:cnfStyle w:val="001000000000" w:firstRow="0" w:lastRow="0" w:firstColumn="1" w:lastColumn="0" w:oddVBand="0" w:evenVBand="0" w:oddHBand="0" w:evenHBand="0" w:firstRowFirstColumn="0" w:firstRowLastColumn="0" w:lastRowFirstColumn="0" w:lastRowLastColumn="0"/>
            <w:tcW w:w="2500" w:type="pct"/>
            <w:shd w:val="clear" w:color="auto" w:fill="FADAD3" w:themeFill="accent5" w:themeFillTint="33"/>
            <w:vAlign w:val="center"/>
            <w:hideMark/>
          </w:tcPr>
          <w:p w14:paraId="6066C7DE" w14:textId="77777777" w:rsidR="00022072" w:rsidRPr="00816664" w:rsidRDefault="00022072" w:rsidP="002F3956">
            <w:pPr>
              <w:rPr>
                <w:rFonts w:asciiTheme="minorHAnsi" w:hAnsiTheme="minorHAnsi" w:cstheme="minorHAnsi"/>
              </w:rPr>
            </w:pPr>
            <w:r w:rsidRPr="00816664">
              <w:rPr>
                <w:rFonts w:asciiTheme="minorHAnsi" w:hAnsiTheme="minorHAnsi" w:cstheme="minorHAnsi"/>
              </w:rPr>
              <w:t>Nositelj aktivnosti</w:t>
            </w:r>
          </w:p>
        </w:tc>
        <w:tc>
          <w:tcPr>
            <w:tcW w:w="2500" w:type="pct"/>
            <w:hideMark/>
          </w:tcPr>
          <w:p w14:paraId="2BAF7187" w14:textId="77777777" w:rsidR="00987CA7" w:rsidRDefault="00987CA7" w:rsidP="00987CA7">
            <w:pPr>
              <w:pStyle w:val="Odlomakpopisa1"/>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Komercijalni i služni sektor</w:t>
            </w:r>
          </w:p>
          <w:p w14:paraId="5DE63299" w14:textId="77777777" w:rsidR="00022072" w:rsidRPr="00816664" w:rsidRDefault="00022072" w:rsidP="00BD6F7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Ostali dionici:</w:t>
            </w:r>
          </w:p>
          <w:p w14:paraId="7F946113" w14:textId="77777777" w:rsidR="00022072" w:rsidRDefault="007A360E" w:rsidP="00943FEB">
            <w:pPr>
              <w:pStyle w:val="Odlomakpopisa1"/>
              <w:numPr>
                <w:ilvl w:val="0"/>
                <w:numId w:val="19"/>
              </w:numPr>
              <w:suppressAutoHyphens/>
              <w:jc w:val="left"/>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Fond za zaštitu okoliša i energetsku učinkovitost</w:t>
            </w:r>
          </w:p>
          <w:p w14:paraId="63300174" w14:textId="0D02B98A" w:rsidR="00987CA7" w:rsidRPr="00816664" w:rsidRDefault="00987CA7" w:rsidP="00943FEB">
            <w:pPr>
              <w:pStyle w:val="Odlomakpopisa1"/>
              <w:numPr>
                <w:ilvl w:val="0"/>
                <w:numId w:val="19"/>
              </w:numPr>
              <w:suppressAutoHyphens/>
              <w:jc w:val="left"/>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Općina Brtonigla - Verteneglio</w:t>
            </w:r>
          </w:p>
        </w:tc>
      </w:tr>
      <w:tr w:rsidR="00022072" w:rsidRPr="00816664" w14:paraId="728EE4D5" w14:textId="77777777" w:rsidTr="006D5C1B">
        <w:trPr>
          <w:trHeight w:val="400"/>
        </w:trPr>
        <w:tc>
          <w:tcPr>
            <w:cnfStyle w:val="001000000000" w:firstRow="0" w:lastRow="0" w:firstColumn="1" w:lastColumn="0" w:oddVBand="0" w:evenVBand="0" w:oddHBand="0" w:evenHBand="0" w:firstRowFirstColumn="0" w:firstRowLastColumn="0" w:lastRowFirstColumn="0" w:lastRowLastColumn="0"/>
            <w:tcW w:w="0" w:type="pct"/>
            <w:shd w:val="clear" w:color="auto" w:fill="FADAD3" w:themeFill="accent5" w:themeFillTint="33"/>
            <w:vAlign w:val="center"/>
            <w:hideMark/>
          </w:tcPr>
          <w:p w14:paraId="06265B47" w14:textId="77777777" w:rsidR="00022072" w:rsidRPr="00816664" w:rsidRDefault="00022072" w:rsidP="002F3956">
            <w:pPr>
              <w:rPr>
                <w:rFonts w:asciiTheme="minorHAnsi" w:hAnsiTheme="minorHAnsi" w:cstheme="minorHAnsi"/>
              </w:rPr>
            </w:pPr>
            <w:r w:rsidRPr="00816664">
              <w:rPr>
                <w:rFonts w:asciiTheme="minorHAnsi" w:hAnsiTheme="minorHAnsi" w:cstheme="minorHAnsi"/>
              </w:rPr>
              <w:t>Početak/kraj provedbe (godine)</w:t>
            </w:r>
          </w:p>
        </w:tc>
        <w:tc>
          <w:tcPr>
            <w:tcW w:w="0" w:type="pct"/>
            <w:vAlign w:val="center"/>
            <w:hideMark/>
          </w:tcPr>
          <w:p w14:paraId="08885E1B" w14:textId="6D3C02B0" w:rsidR="00022072" w:rsidRPr="00816664" w:rsidRDefault="00022072" w:rsidP="006D5C1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20</w:t>
            </w:r>
            <w:r w:rsidR="007A360E" w:rsidRPr="00816664">
              <w:rPr>
                <w:rFonts w:asciiTheme="minorHAnsi" w:hAnsiTheme="minorHAnsi" w:cstheme="minorHAnsi"/>
              </w:rPr>
              <w:t>21</w:t>
            </w:r>
            <w:r w:rsidRPr="00816664">
              <w:rPr>
                <w:rFonts w:asciiTheme="minorHAnsi" w:hAnsiTheme="minorHAnsi" w:cstheme="minorHAnsi"/>
              </w:rPr>
              <w:t>.- 2030.</w:t>
            </w:r>
          </w:p>
        </w:tc>
      </w:tr>
      <w:tr w:rsidR="00BD6F7A" w:rsidRPr="00816664" w14:paraId="0979DCE3" w14:textId="77777777" w:rsidTr="006D5C1B">
        <w:trPr>
          <w:trHeight w:val="400"/>
        </w:trPr>
        <w:tc>
          <w:tcPr>
            <w:cnfStyle w:val="001000000000" w:firstRow="0" w:lastRow="0" w:firstColumn="1" w:lastColumn="0" w:oddVBand="0" w:evenVBand="0" w:oddHBand="0" w:evenHBand="0" w:firstRowFirstColumn="0" w:firstRowLastColumn="0" w:lastRowFirstColumn="0" w:lastRowLastColumn="0"/>
            <w:tcW w:w="2500" w:type="pct"/>
            <w:shd w:val="clear" w:color="auto" w:fill="FADAD3" w:themeFill="accent5" w:themeFillTint="33"/>
            <w:vAlign w:val="center"/>
            <w:hideMark/>
          </w:tcPr>
          <w:p w14:paraId="6EEDB3F7" w14:textId="0BA659B4" w:rsidR="00BD6F7A" w:rsidRPr="00816664" w:rsidRDefault="00BD6F7A" w:rsidP="002F3956">
            <w:pPr>
              <w:rPr>
                <w:rFonts w:asciiTheme="minorHAnsi" w:hAnsiTheme="minorHAnsi" w:cstheme="minorHAnsi"/>
              </w:rPr>
            </w:pPr>
            <w:r w:rsidRPr="00816664">
              <w:rPr>
                <w:rFonts w:asciiTheme="minorHAnsi" w:hAnsiTheme="minorHAnsi" w:cstheme="minorHAnsi"/>
              </w:rPr>
              <w:t>Procjena uštede u 2030. godini (MWh)</w:t>
            </w:r>
          </w:p>
        </w:tc>
        <w:tc>
          <w:tcPr>
            <w:tcW w:w="2500" w:type="pct"/>
            <w:vAlign w:val="center"/>
            <w:hideMark/>
          </w:tcPr>
          <w:p w14:paraId="301DFCD9" w14:textId="5315B36F" w:rsidR="00BD6F7A" w:rsidRPr="00816664" w:rsidRDefault="00794570" w:rsidP="006D5C1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801,02</w:t>
            </w:r>
            <w:r w:rsidR="00A06196" w:rsidRPr="00816664">
              <w:rPr>
                <w:rFonts w:asciiTheme="minorHAnsi" w:hAnsiTheme="minorHAnsi" w:cstheme="minorHAnsi"/>
              </w:rPr>
              <w:t xml:space="preserve"> </w:t>
            </w:r>
            <w:r w:rsidR="00BD6F7A" w:rsidRPr="00816664">
              <w:rPr>
                <w:rFonts w:asciiTheme="minorHAnsi" w:hAnsiTheme="minorHAnsi" w:cstheme="minorHAnsi"/>
              </w:rPr>
              <w:t>MWh</w:t>
            </w:r>
          </w:p>
        </w:tc>
      </w:tr>
      <w:tr w:rsidR="00D81AC1" w:rsidRPr="00816664" w14:paraId="61CF8BA6" w14:textId="77777777" w:rsidTr="006D5C1B">
        <w:trPr>
          <w:trHeight w:val="400"/>
        </w:trPr>
        <w:tc>
          <w:tcPr>
            <w:cnfStyle w:val="001000000000" w:firstRow="0" w:lastRow="0" w:firstColumn="1" w:lastColumn="0" w:oddVBand="0" w:evenVBand="0" w:oddHBand="0" w:evenHBand="0" w:firstRowFirstColumn="0" w:firstRowLastColumn="0" w:lastRowFirstColumn="0" w:lastRowLastColumn="0"/>
            <w:tcW w:w="0" w:type="pct"/>
            <w:shd w:val="clear" w:color="auto" w:fill="FADAD3" w:themeFill="accent5" w:themeFillTint="33"/>
            <w:vAlign w:val="center"/>
            <w:hideMark/>
          </w:tcPr>
          <w:p w14:paraId="231BB1F4" w14:textId="7610B8C8" w:rsidR="00D81AC1" w:rsidRPr="00816664" w:rsidRDefault="00D81AC1" w:rsidP="002F3956">
            <w:pPr>
              <w:rPr>
                <w:rFonts w:asciiTheme="minorHAnsi" w:hAnsiTheme="minorHAnsi" w:cstheme="minorHAnsi"/>
              </w:rPr>
            </w:pPr>
            <w:r w:rsidRPr="00816664">
              <w:rPr>
                <w:rFonts w:asciiTheme="minorHAnsi" w:hAnsiTheme="minorHAnsi" w:cstheme="minorHAnsi"/>
              </w:rPr>
              <w:t>Procjena smanjenja emisije u 2030. godini(t CO</w:t>
            </w:r>
            <w:r w:rsidRPr="00816664">
              <w:rPr>
                <w:rFonts w:asciiTheme="minorHAnsi" w:hAnsiTheme="minorHAnsi" w:cstheme="minorHAnsi"/>
                <w:vertAlign w:val="subscript"/>
              </w:rPr>
              <w:t>2</w:t>
            </w:r>
            <w:r w:rsidRPr="00816664">
              <w:rPr>
                <w:rFonts w:asciiTheme="minorHAnsi" w:hAnsiTheme="minorHAnsi" w:cstheme="minorHAnsi"/>
              </w:rPr>
              <w:t>)</w:t>
            </w:r>
          </w:p>
        </w:tc>
        <w:tc>
          <w:tcPr>
            <w:tcW w:w="0" w:type="pct"/>
            <w:vAlign w:val="center"/>
            <w:hideMark/>
          </w:tcPr>
          <w:p w14:paraId="7886AE09" w14:textId="77777777" w:rsidR="00D81AC1" w:rsidRPr="00816664" w:rsidRDefault="00D81AC1" w:rsidP="006D5C1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Ukupno 3.806,27 t CO</w:t>
            </w:r>
            <w:r w:rsidRPr="00816664">
              <w:rPr>
                <w:rFonts w:asciiTheme="minorHAnsi" w:hAnsiTheme="minorHAnsi" w:cstheme="minorHAnsi"/>
                <w:vertAlign w:val="subscript"/>
              </w:rPr>
              <w:t>2</w:t>
            </w:r>
            <w:r w:rsidRPr="00816664">
              <w:rPr>
                <w:rFonts w:asciiTheme="minorHAnsi" w:hAnsiTheme="minorHAnsi" w:cstheme="minorHAnsi"/>
              </w:rPr>
              <w:t xml:space="preserve"> do 2030.</w:t>
            </w:r>
          </w:p>
        </w:tc>
      </w:tr>
      <w:tr w:rsidR="00022072" w:rsidRPr="00816664" w14:paraId="2BD896C6" w14:textId="77777777" w:rsidTr="006D5C1B">
        <w:trPr>
          <w:trHeight w:val="400"/>
        </w:trPr>
        <w:tc>
          <w:tcPr>
            <w:cnfStyle w:val="001000000000" w:firstRow="0" w:lastRow="0" w:firstColumn="1" w:lastColumn="0" w:oddVBand="0" w:evenVBand="0" w:oddHBand="0" w:evenHBand="0" w:firstRowFirstColumn="0" w:firstRowLastColumn="0" w:lastRowFirstColumn="0" w:lastRowLastColumn="0"/>
            <w:tcW w:w="0" w:type="pct"/>
            <w:shd w:val="clear" w:color="auto" w:fill="FADAD3" w:themeFill="accent5" w:themeFillTint="33"/>
            <w:vAlign w:val="center"/>
            <w:hideMark/>
          </w:tcPr>
          <w:p w14:paraId="722D4D39" w14:textId="77777777" w:rsidR="00022072" w:rsidRPr="00816664" w:rsidRDefault="00022072" w:rsidP="002F3956">
            <w:pPr>
              <w:rPr>
                <w:rFonts w:asciiTheme="minorHAnsi" w:hAnsiTheme="minorHAnsi" w:cstheme="minorHAnsi"/>
              </w:rPr>
            </w:pPr>
            <w:r w:rsidRPr="00816664">
              <w:rPr>
                <w:rFonts w:asciiTheme="minorHAnsi" w:hAnsiTheme="minorHAnsi" w:cstheme="minorHAnsi"/>
              </w:rPr>
              <w:t>Procjena troškova (jedinična ili ukupna po mjeri)</w:t>
            </w:r>
          </w:p>
        </w:tc>
        <w:tc>
          <w:tcPr>
            <w:tcW w:w="0" w:type="pct"/>
            <w:vAlign w:val="center"/>
            <w:hideMark/>
          </w:tcPr>
          <w:p w14:paraId="4EF86F74" w14:textId="628411AB" w:rsidR="00022072" w:rsidRPr="00816664" w:rsidRDefault="48D66B27" w:rsidP="006D5C1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Bidi"/>
              </w:rPr>
              <w:t xml:space="preserve"> Mjeru nije moguće investicijski procijeniti.</w:t>
            </w:r>
          </w:p>
        </w:tc>
      </w:tr>
      <w:tr w:rsidR="00022072" w:rsidRPr="00816664" w14:paraId="54FDB397" w14:textId="77777777" w:rsidTr="006D5C1B">
        <w:trPr>
          <w:trHeight w:val="400"/>
        </w:trPr>
        <w:tc>
          <w:tcPr>
            <w:cnfStyle w:val="001000000000" w:firstRow="0" w:lastRow="0" w:firstColumn="1" w:lastColumn="0" w:oddVBand="0" w:evenVBand="0" w:oddHBand="0" w:evenHBand="0" w:firstRowFirstColumn="0" w:firstRowLastColumn="0" w:lastRowFirstColumn="0" w:lastRowLastColumn="0"/>
            <w:tcW w:w="0" w:type="pct"/>
            <w:shd w:val="clear" w:color="auto" w:fill="FADAD3" w:themeFill="accent5" w:themeFillTint="33"/>
            <w:vAlign w:val="center"/>
            <w:hideMark/>
          </w:tcPr>
          <w:p w14:paraId="2F1CF768" w14:textId="77777777" w:rsidR="00022072" w:rsidRPr="00816664" w:rsidRDefault="00022072" w:rsidP="002F3956">
            <w:pPr>
              <w:rPr>
                <w:rFonts w:asciiTheme="minorHAnsi" w:hAnsiTheme="minorHAnsi" w:cstheme="minorHAnsi"/>
              </w:rPr>
            </w:pPr>
            <w:r w:rsidRPr="00816664">
              <w:rPr>
                <w:rFonts w:asciiTheme="minorHAnsi" w:hAnsiTheme="minorHAnsi" w:cstheme="minorHAnsi"/>
              </w:rPr>
              <w:t>Troškovi po smanjenju emisije (EUR/t CO</w:t>
            </w:r>
            <w:r w:rsidRPr="00816664">
              <w:rPr>
                <w:rFonts w:asciiTheme="minorHAnsi" w:hAnsiTheme="minorHAnsi" w:cstheme="minorHAnsi"/>
                <w:vertAlign w:val="subscript"/>
              </w:rPr>
              <w:t>2</w:t>
            </w:r>
            <w:r w:rsidRPr="00816664">
              <w:rPr>
                <w:rFonts w:asciiTheme="minorHAnsi" w:hAnsiTheme="minorHAnsi" w:cstheme="minorHAnsi"/>
              </w:rPr>
              <w:t>)</w:t>
            </w:r>
          </w:p>
        </w:tc>
        <w:tc>
          <w:tcPr>
            <w:tcW w:w="0" w:type="pct"/>
            <w:vAlign w:val="center"/>
            <w:hideMark/>
          </w:tcPr>
          <w:p w14:paraId="054C2395" w14:textId="77777777" w:rsidR="00022072" w:rsidRPr="00816664" w:rsidRDefault="00022072" w:rsidP="006D5C1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6664">
              <w:rPr>
                <w:rFonts w:asciiTheme="minorHAnsi" w:hAnsiTheme="minorHAnsi" w:cstheme="minorHAnsi"/>
              </w:rPr>
              <w:t>-</w:t>
            </w:r>
          </w:p>
        </w:tc>
      </w:tr>
      <w:tr w:rsidR="00022072" w:rsidRPr="00816664" w14:paraId="39E0D341" w14:textId="77777777" w:rsidTr="002F3956">
        <w:trPr>
          <w:trHeight w:val="400"/>
        </w:trPr>
        <w:tc>
          <w:tcPr>
            <w:cnfStyle w:val="001000000000" w:firstRow="0" w:lastRow="0" w:firstColumn="1" w:lastColumn="0" w:oddVBand="0" w:evenVBand="0" w:oddHBand="0" w:evenHBand="0" w:firstRowFirstColumn="0" w:firstRowLastColumn="0" w:lastRowFirstColumn="0" w:lastRowLastColumn="0"/>
            <w:tcW w:w="2500" w:type="pct"/>
            <w:shd w:val="clear" w:color="auto" w:fill="FADAD3" w:themeFill="accent5" w:themeFillTint="33"/>
            <w:vAlign w:val="center"/>
            <w:hideMark/>
          </w:tcPr>
          <w:p w14:paraId="23DF84FE" w14:textId="77777777" w:rsidR="00022072" w:rsidRPr="00816664" w:rsidRDefault="00022072" w:rsidP="002F3956">
            <w:pPr>
              <w:rPr>
                <w:rFonts w:asciiTheme="minorHAnsi" w:hAnsiTheme="minorHAnsi" w:cstheme="minorHAnsi"/>
              </w:rPr>
            </w:pPr>
            <w:r w:rsidRPr="00816664">
              <w:rPr>
                <w:rFonts w:asciiTheme="minorHAnsi" w:hAnsiTheme="minorHAnsi" w:cstheme="minorHAnsi"/>
              </w:rPr>
              <w:t>Izvor sredstava za provedbu</w:t>
            </w:r>
          </w:p>
        </w:tc>
        <w:tc>
          <w:tcPr>
            <w:tcW w:w="2500" w:type="pct"/>
            <w:hideMark/>
          </w:tcPr>
          <w:p w14:paraId="50FDD5A5" w14:textId="3B3504B4" w:rsidR="00022072" w:rsidRPr="00816664" w:rsidRDefault="00022072" w:rsidP="00943FEB">
            <w:pPr>
              <w:pStyle w:val="Odlomakpopisa1"/>
              <w:numPr>
                <w:ilvl w:val="0"/>
                <w:numId w:val="52"/>
              </w:num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00816664">
              <w:rPr>
                <w:rFonts w:asciiTheme="minorHAnsi" w:hAnsiTheme="minorHAnsi" w:cstheme="minorBidi"/>
              </w:rPr>
              <w:t>Krediti HBOR i komercijalnih banaka</w:t>
            </w:r>
          </w:p>
          <w:p w14:paraId="7C2E4E49" w14:textId="0CEFC711" w:rsidR="00022072" w:rsidRPr="00816664" w:rsidRDefault="00022072" w:rsidP="00EC67E1">
            <w:pPr>
              <w:pStyle w:val="Odlomakpopisa1"/>
              <w:ind w:left="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00816664">
              <w:rPr>
                <w:rFonts w:asciiTheme="minorHAnsi" w:hAnsiTheme="minorHAnsi" w:cstheme="minorBidi"/>
              </w:rPr>
              <w:t>Vlastita sredstva sektora</w:t>
            </w:r>
            <w:r w:rsidR="00551E9B" w:rsidRPr="00816664">
              <w:rPr>
                <w:rFonts w:asciiTheme="minorHAnsi" w:hAnsiTheme="minorHAnsi" w:cstheme="minorBidi"/>
              </w:rPr>
              <w:t xml:space="preserve"> </w:t>
            </w:r>
            <w:r w:rsidR="003312BC" w:rsidRPr="00816664">
              <w:rPr>
                <w:rFonts w:asciiTheme="minorHAnsi" w:hAnsiTheme="minorHAnsi" w:cstheme="minorBidi"/>
              </w:rPr>
              <w:t>Fond za zaštitu okoliša i energetsku učinkovitost</w:t>
            </w:r>
          </w:p>
          <w:p w14:paraId="6B2801F9" w14:textId="0ADC5D7B" w:rsidR="00022072" w:rsidRPr="00816664" w:rsidRDefault="735A98D7" w:rsidP="00943FEB">
            <w:pPr>
              <w:pStyle w:val="Odlomakpopisa1"/>
              <w:numPr>
                <w:ilvl w:val="0"/>
                <w:numId w:val="52"/>
              </w:num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00816664">
              <w:t xml:space="preserve">Europski fond za regionalni razvoj </w:t>
            </w:r>
          </w:p>
          <w:p w14:paraId="75B19CFF" w14:textId="0D069A0D" w:rsidR="00022072" w:rsidRPr="00816664" w:rsidRDefault="735A98D7" w:rsidP="00943FEB">
            <w:pPr>
              <w:pStyle w:val="ListParagraph"/>
              <w:numPr>
                <w:ilvl w:val="0"/>
                <w:numId w:val="52"/>
              </w:num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r w:rsidRPr="00816664">
              <w:t>Ministarstvo gospodarstva i održivog razvoja</w:t>
            </w:r>
          </w:p>
        </w:tc>
      </w:tr>
      <w:tr w:rsidR="00022072" w:rsidRPr="00816664" w14:paraId="7443E183" w14:textId="77777777" w:rsidTr="002F3956">
        <w:trPr>
          <w:trHeight w:val="400"/>
        </w:trPr>
        <w:tc>
          <w:tcPr>
            <w:cnfStyle w:val="001000000000" w:firstRow="0" w:lastRow="0" w:firstColumn="1" w:lastColumn="0" w:oddVBand="0" w:evenVBand="0" w:oddHBand="0" w:evenHBand="0" w:firstRowFirstColumn="0" w:firstRowLastColumn="0" w:lastRowFirstColumn="0" w:lastRowLastColumn="0"/>
            <w:tcW w:w="2500" w:type="pct"/>
            <w:shd w:val="clear" w:color="auto" w:fill="FADAD3" w:themeFill="accent5" w:themeFillTint="33"/>
            <w:vAlign w:val="center"/>
            <w:hideMark/>
          </w:tcPr>
          <w:p w14:paraId="01153EC2" w14:textId="77777777" w:rsidR="00022072" w:rsidRPr="00816664" w:rsidRDefault="00022072" w:rsidP="002F3956">
            <w:pPr>
              <w:rPr>
                <w:rFonts w:asciiTheme="minorHAnsi" w:hAnsiTheme="minorHAnsi" w:cstheme="minorHAnsi"/>
              </w:rPr>
            </w:pPr>
            <w:r w:rsidRPr="00816664">
              <w:rPr>
                <w:rFonts w:asciiTheme="minorHAnsi" w:hAnsiTheme="minorHAnsi" w:cstheme="minorHAnsi"/>
              </w:rPr>
              <w:t>Kratki opis/komentar</w:t>
            </w:r>
          </w:p>
        </w:tc>
        <w:tc>
          <w:tcPr>
            <w:tcW w:w="2500" w:type="pct"/>
            <w:hideMark/>
          </w:tcPr>
          <w:p w14:paraId="46AD25BA" w14:textId="77777777" w:rsidR="00E36B65" w:rsidRPr="00E36B65" w:rsidRDefault="00E36B65" w:rsidP="00E36B6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36B65">
              <w:rPr>
                <w:rFonts w:asciiTheme="minorHAnsi" w:hAnsiTheme="minorHAnsi" w:cstheme="minorHAnsi"/>
              </w:rPr>
              <w:t>Ova mjera obuhvaća obnovu toplinske izolacije vanjske ovojnice i krovišta nestambenih zgrada (komercijalnih i uslužnih zgrada) tercijarnog sektora. Mjerom se predviđa ugradnja toplinske izolacije, na način da se zadovolje propisani toplinski koeficijenti za elemente: krov, vanjski zid, zid međukatne konstrukcije prema negrijanom prostoru itd., bolji toplinski koeficijenti stolarije (prozora, vrata, staklenih stijena).</w:t>
            </w:r>
          </w:p>
          <w:p w14:paraId="7B8D271C" w14:textId="77777777" w:rsidR="00E36B65" w:rsidRPr="00E36B65" w:rsidRDefault="00E36B65" w:rsidP="00E36B6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36B65">
              <w:rPr>
                <w:rFonts w:asciiTheme="minorHAnsi" w:hAnsiTheme="minorHAnsi" w:cstheme="minorHAnsi"/>
              </w:rPr>
              <w:t>Za proizvodne djelatnosti također postoje natječaji za povećanje energetske učinkovitosti u proizvodnim procesima, energetskom obnovom zgrada.</w:t>
            </w:r>
          </w:p>
          <w:p w14:paraId="2715394C" w14:textId="568A6B02" w:rsidR="00022072" w:rsidRPr="00816664" w:rsidRDefault="00E36B65" w:rsidP="00E36B65">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36B65">
              <w:rPr>
                <w:rFonts w:asciiTheme="minorHAnsi" w:hAnsiTheme="minorHAnsi" w:cstheme="minorHAnsi"/>
              </w:rPr>
              <w:t>Lokalna vlast će poticati održivost ovog sektora kroz podizanje svijesti o energetskim uštedama i mogućnostima sufinanciranja.</w:t>
            </w:r>
          </w:p>
        </w:tc>
      </w:tr>
      <w:tr w:rsidR="00E462A2" w:rsidRPr="00816664" w14:paraId="11E27C6A" w14:textId="77777777" w:rsidTr="006D5C1B">
        <w:trPr>
          <w:trHeight w:val="400"/>
        </w:trPr>
        <w:tc>
          <w:tcPr>
            <w:cnfStyle w:val="001000000000" w:firstRow="0" w:lastRow="0" w:firstColumn="1" w:lastColumn="0" w:oddVBand="0" w:evenVBand="0" w:oddHBand="0" w:evenHBand="0" w:firstRowFirstColumn="0" w:firstRowLastColumn="0" w:lastRowFirstColumn="0" w:lastRowLastColumn="0"/>
            <w:tcW w:w="0" w:type="pct"/>
            <w:shd w:val="clear" w:color="auto" w:fill="FADAD3" w:themeFill="accent5" w:themeFillTint="33"/>
            <w:vAlign w:val="center"/>
          </w:tcPr>
          <w:p w14:paraId="7FD25960" w14:textId="7368E9E3" w:rsidR="00E462A2" w:rsidRPr="00816664" w:rsidRDefault="00E462A2" w:rsidP="00E462A2">
            <w:pPr>
              <w:rPr>
                <w:rFonts w:cstheme="minorHAnsi"/>
              </w:rPr>
            </w:pPr>
            <w:r>
              <w:rPr>
                <w:rFonts w:cs="Calibri"/>
                <w:sz w:val="18"/>
                <w:szCs w:val="18"/>
              </w:rPr>
              <w:t>Indikatori monitoringa</w:t>
            </w:r>
          </w:p>
        </w:tc>
        <w:tc>
          <w:tcPr>
            <w:tcW w:w="0" w:type="pct"/>
          </w:tcPr>
          <w:p w14:paraId="43BBACD7" w14:textId="1AE1A1F4" w:rsidR="00E462A2" w:rsidRPr="00E36B65" w:rsidRDefault="00E462A2" w:rsidP="00E462A2">
            <w:pPr>
              <w:jc w:val="both"/>
              <w:cnfStyle w:val="000000000000" w:firstRow="0" w:lastRow="0" w:firstColumn="0" w:lastColumn="0" w:oddVBand="0" w:evenVBand="0" w:oddHBand="0" w:evenHBand="0" w:firstRowFirstColumn="0" w:firstRowLastColumn="0" w:lastRowFirstColumn="0" w:lastRowLastColumn="0"/>
              <w:rPr>
                <w:rFonts w:cstheme="minorHAnsi"/>
              </w:rPr>
            </w:pPr>
            <w:r w:rsidRPr="001E0BE1">
              <w:rPr>
                <w:rFonts w:cs="Calibri"/>
                <w:sz w:val="18"/>
                <w:szCs w:val="18"/>
              </w:rPr>
              <w:t xml:space="preserve">Broj prijavljenih </w:t>
            </w:r>
            <w:r>
              <w:rPr>
                <w:rFonts w:cs="Calibri"/>
                <w:sz w:val="18"/>
                <w:szCs w:val="18"/>
              </w:rPr>
              <w:t>poduzetnika (tvrtki)</w:t>
            </w:r>
            <w:r w:rsidRPr="001E0BE1">
              <w:rPr>
                <w:rFonts w:cs="Calibri"/>
                <w:sz w:val="18"/>
                <w:szCs w:val="18"/>
              </w:rPr>
              <w:t xml:space="preserve"> na natječaje koji potiču povećanje energetske učinkovitosti, broj i vrsta zahvata energetskih obnova</w:t>
            </w:r>
          </w:p>
        </w:tc>
      </w:tr>
    </w:tbl>
    <w:p w14:paraId="1F8EF040" w14:textId="77777777" w:rsidR="00022072" w:rsidRPr="00471D15" w:rsidRDefault="00022072" w:rsidP="00022072">
      <w:pPr>
        <w:pStyle w:val="Bezproreda1"/>
        <w:rPr>
          <w:rFonts w:asciiTheme="minorHAnsi" w:hAnsiTheme="minorHAnsi" w:cstheme="minorHAnsi"/>
        </w:rPr>
      </w:pPr>
    </w:p>
    <w:p w14:paraId="49A38E22" w14:textId="34F2F1D5" w:rsidR="00022072" w:rsidRPr="00471D15" w:rsidRDefault="00022072" w:rsidP="00022072">
      <w:pPr>
        <w:pStyle w:val="Bezproreda1"/>
        <w:rPr>
          <w:rFonts w:asciiTheme="minorHAnsi" w:hAnsiTheme="minorHAnsi" w:cstheme="minorHAnsi"/>
        </w:rPr>
      </w:pPr>
      <w:r w:rsidRPr="00471D15">
        <w:rPr>
          <w:rFonts w:asciiTheme="minorHAnsi" w:hAnsiTheme="minorHAnsi" w:cstheme="minorHAnsi"/>
        </w:rPr>
        <w:t xml:space="preserve">Objedinjene mjere i aktivnosti iz sektora zgradarstva prikazuju se u sljedećoj </w:t>
      </w:r>
      <w:r w:rsidR="00731B14">
        <w:rPr>
          <w:rFonts w:asciiTheme="minorHAnsi" w:hAnsiTheme="minorHAnsi" w:cstheme="minorHAnsi"/>
        </w:rPr>
        <w:t>tablici</w:t>
      </w:r>
      <w:r w:rsidRPr="00471D15">
        <w:rPr>
          <w:rFonts w:asciiTheme="minorHAnsi" w:hAnsiTheme="minorHAnsi" w:cstheme="minorHAnsi"/>
        </w:rPr>
        <w:t xml:space="preserve"> prema podsektorima: javni </w:t>
      </w:r>
      <w:r w:rsidR="00B84B4A">
        <w:rPr>
          <w:rFonts w:asciiTheme="minorHAnsi" w:hAnsiTheme="minorHAnsi" w:cstheme="minorHAnsi"/>
        </w:rPr>
        <w:t xml:space="preserve">sektor </w:t>
      </w:r>
      <w:r w:rsidRPr="00471D15">
        <w:rPr>
          <w:rFonts w:asciiTheme="minorHAnsi" w:hAnsiTheme="minorHAnsi" w:cstheme="minorHAnsi"/>
        </w:rPr>
        <w:t xml:space="preserve">(J), </w:t>
      </w:r>
      <w:r w:rsidR="00CD2CCD">
        <w:rPr>
          <w:rFonts w:asciiTheme="minorHAnsi" w:hAnsiTheme="minorHAnsi" w:cstheme="minorHAnsi"/>
        </w:rPr>
        <w:t>rezidencijalni</w:t>
      </w:r>
      <w:r w:rsidRPr="00471D15">
        <w:rPr>
          <w:rFonts w:asciiTheme="minorHAnsi" w:hAnsiTheme="minorHAnsi" w:cstheme="minorHAnsi"/>
        </w:rPr>
        <w:t xml:space="preserve"> sektor (</w:t>
      </w:r>
      <w:r w:rsidR="007E7869">
        <w:rPr>
          <w:rFonts w:asciiTheme="minorHAnsi" w:hAnsiTheme="minorHAnsi" w:cstheme="minorHAnsi"/>
        </w:rPr>
        <w:t>S</w:t>
      </w:r>
      <w:r w:rsidRPr="00471D15">
        <w:rPr>
          <w:rFonts w:asciiTheme="minorHAnsi" w:hAnsiTheme="minorHAnsi" w:cstheme="minorHAnsi"/>
        </w:rPr>
        <w:t xml:space="preserve">) te </w:t>
      </w:r>
      <w:r w:rsidR="00CD2CCD">
        <w:rPr>
          <w:rFonts w:asciiTheme="minorHAnsi" w:hAnsiTheme="minorHAnsi" w:cstheme="minorHAnsi"/>
        </w:rPr>
        <w:t>tercijarni</w:t>
      </w:r>
      <w:r w:rsidRPr="00471D15">
        <w:rPr>
          <w:rFonts w:asciiTheme="minorHAnsi" w:hAnsiTheme="minorHAnsi" w:cstheme="minorHAnsi"/>
        </w:rPr>
        <w:t xml:space="preserve"> sektor (</w:t>
      </w:r>
      <w:r w:rsidR="007E7869">
        <w:rPr>
          <w:rFonts w:asciiTheme="minorHAnsi" w:hAnsiTheme="minorHAnsi" w:cstheme="minorHAnsi"/>
        </w:rPr>
        <w:t>U</w:t>
      </w:r>
      <w:r w:rsidRPr="00471D15">
        <w:rPr>
          <w:rFonts w:asciiTheme="minorHAnsi" w:hAnsiTheme="minorHAnsi" w:cstheme="minorHAnsi"/>
        </w:rPr>
        <w:t>).</w:t>
      </w:r>
    </w:p>
    <w:p w14:paraId="33C315C0" w14:textId="5EE598F6" w:rsidR="00022072" w:rsidRPr="007F7763" w:rsidRDefault="00022072" w:rsidP="007F7763"/>
    <w:p w14:paraId="18965952" w14:textId="18396FEA" w:rsidR="00471D15" w:rsidRPr="00471D15" w:rsidRDefault="00471D15" w:rsidP="007063CE">
      <w:pPr>
        <w:pStyle w:val="Caption"/>
      </w:pPr>
      <w:bookmarkStart w:id="64" w:name="_Toc69807794"/>
      <w:r w:rsidRPr="00471D15">
        <w:lastRenderedPageBreak/>
        <w:t xml:space="preserve">Tablica </w:t>
      </w:r>
      <w:r>
        <w:fldChar w:fldCharType="begin"/>
      </w:r>
      <w:r>
        <w:instrText>STYLEREF 1 \s</w:instrText>
      </w:r>
      <w:r>
        <w:fldChar w:fldCharType="separate"/>
      </w:r>
      <w:r w:rsidR="00575E9C">
        <w:rPr>
          <w:noProof/>
        </w:rPr>
        <w:t>6</w:t>
      </w:r>
      <w:r>
        <w:fldChar w:fldCharType="end"/>
      </w:r>
      <w:r w:rsidR="00A12AEB">
        <w:noBreakHyphen/>
      </w:r>
      <w:r>
        <w:fldChar w:fldCharType="begin"/>
      </w:r>
      <w:r>
        <w:instrText>SEQ Tablica \* ARABIC \s 1</w:instrText>
      </w:r>
      <w:r>
        <w:fldChar w:fldCharType="separate"/>
      </w:r>
      <w:r w:rsidR="00575E9C">
        <w:rPr>
          <w:noProof/>
        </w:rPr>
        <w:t>1</w:t>
      </w:r>
      <w:r>
        <w:fldChar w:fldCharType="end"/>
      </w:r>
      <w:r w:rsidRPr="00471D15">
        <w:t xml:space="preserve"> Popis mjera i ušteda iz sektora zgradarstva i procjena investicija u 2030. godini</w:t>
      </w:r>
      <w:bookmarkEnd w:id="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851"/>
        <w:gridCol w:w="5246"/>
        <w:gridCol w:w="1132"/>
        <w:gridCol w:w="1084"/>
      </w:tblGrid>
      <w:tr w:rsidR="003A0551" w:rsidRPr="003A0551" w14:paraId="36AD90C7" w14:textId="77777777" w:rsidTr="006D5C1B">
        <w:trPr>
          <w:trHeight w:val="192"/>
          <w:jc w:val="center"/>
        </w:trPr>
        <w:tc>
          <w:tcPr>
            <w:tcW w:w="390" w:type="pct"/>
            <w:shd w:val="clear" w:color="auto" w:fill="F0917B" w:themeFill="accent5" w:themeFillTint="99"/>
            <w:noWrap/>
            <w:vAlign w:val="center"/>
          </w:tcPr>
          <w:p w14:paraId="5E263B1E" w14:textId="77777777" w:rsidR="00022072" w:rsidRPr="003A0551" w:rsidRDefault="00022072" w:rsidP="002F40C7">
            <w:pPr>
              <w:pStyle w:val="NoSpacing"/>
              <w:keepLines/>
              <w:spacing w:line="300" w:lineRule="exact"/>
              <w:rPr>
                <w:rFonts w:cstheme="minorHAnsi"/>
                <w:b/>
                <w:sz w:val="20"/>
                <w:szCs w:val="20"/>
              </w:rPr>
            </w:pPr>
            <w:bookmarkStart w:id="65" w:name="_Hlk473370779"/>
            <w:r w:rsidRPr="003A0551">
              <w:rPr>
                <w:rFonts w:cstheme="minorHAnsi"/>
                <w:b/>
                <w:sz w:val="20"/>
                <w:szCs w:val="20"/>
              </w:rPr>
              <w:t>Br.</w:t>
            </w:r>
          </w:p>
        </w:tc>
        <w:tc>
          <w:tcPr>
            <w:tcW w:w="472" w:type="pct"/>
            <w:shd w:val="clear" w:color="auto" w:fill="F0917B" w:themeFill="accent5" w:themeFillTint="99"/>
            <w:noWrap/>
            <w:vAlign w:val="center"/>
          </w:tcPr>
          <w:p w14:paraId="7BB6DBF7" w14:textId="77777777" w:rsidR="00022072" w:rsidRPr="003A0551" w:rsidRDefault="00022072" w:rsidP="002F40C7">
            <w:pPr>
              <w:pStyle w:val="NoSpacing"/>
              <w:keepLines/>
              <w:spacing w:line="300" w:lineRule="exact"/>
              <w:rPr>
                <w:rFonts w:cstheme="minorHAnsi"/>
                <w:b/>
                <w:sz w:val="20"/>
                <w:szCs w:val="20"/>
              </w:rPr>
            </w:pPr>
            <w:r w:rsidRPr="003A0551">
              <w:rPr>
                <w:rFonts w:cstheme="minorHAnsi"/>
                <w:b/>
                <w:sz w:val="20"/>
                <w:szCs w:val="20"/>
              </w:rPr>
              <w:t>Sektor</w:t>
            </w:r>
          </w:p>
        </w:tc>
        <w:tc>
          <w:tcPr>
            <w:tcW w:w="2909" w:type="pct"/>
            <w:shd w:val="clear" w:color="auto" w:fill="F0917B" w:themeFill="accent5" w:themeFillTint="99"/>
            <w:noWrap/>
            <w:vAlign w:val="center"/>
          </w:tcPr>
          <w:p w14:paraId="31218C6A" w14:textId="5A7DBDCA" w:rsidR="00022072" w:rsidRPr="003A0551" w:rsidRDefault="00022072" w:rsidP="006F2974">
            <w:pPr>
              <w:pStyle w:val="NoSpacing"/>
              <w:keepLines/>
              <w:spacing w:line="300" w:lineRule="exact"/>
              <w:rPr>
                <w:rFonts w:cstheme="minorHAnsi"/>
                <w:b/>
                <w:sz w:val="20"/>
                <w:szCs w:val="20"/>
              </w:rPr>
            </w:pPr>
            <w:r w:rsidRPr="003A0551">
              <w:rPr>
                <w:rFonts w:cstheme="minorHAnsi"/>
                <w:b/>
                <w:sz w:val="20"/>
                <w:szCs w:val="20"/>
              </w:rPr>
              <w:t>Mjere i aktivnosti</w:t>
            </w:r>
          </w:p>
        </w:tc>
        <w:tc>
          <w:tcPr>
            <w:tcW w:w="628" w:type="pct"/>
            <w:shd w:val="clear" w:color="auto" w:fill="F0917B" w:themeFill="accent5" w:themeFillTint="99"/>
            <w:noWrap/>
            <w:vAlign w:val="center"/>
          </w:tcPr>
          <w:p w14:paraId="6F1497BF" w14:textId="24E6CF31" w:rsidR="00022072" w:rsidRPr="003A0551" w:rsidRDefault="00022072" w:rsidP="0048083B">
            <w:pPr>
              <w:pStyle w:val="NoSpacing"/>
              <w:keepLines/>
              <w:spacing w:line="300" w:lineRule="exact"/>
              <w:jc w:val="center"/>
              <w:rPr>
                <w:rFonts w:cstheme="minorHAnsi"/>
                <w:b/>
                <w:sz w:val="20"/>
                <w:szCs w:val="20"/>
              </w:rPr>
            </w:pPr>
            <w:r w:rsidRPr="003A0551">
              <w:rPr>
                <w:rFonts w:cstheme="minorHAnsi"/>
                <w:b/>
                <w:sz w:val="20"/>
                <w:szCs w:val="20"/>
              </w:rPr>
              <w:t>MWh</w:t>
            </w:r>
          </w:p>
        </w:tc>
        <w:tc>
          <w:tcPr>
            <w:tcW w:w="601" w:type="pct"/>
            <w:shd w:val="clear" w:color="auto" w:fill="F0917B" w:themeFill="accent5" w:themeFillTint="99"/>
            <w:noWrap/>
            <w:vAlign w:val="center"/>
          </w:tcPr>
          <w:p w14:paraId="040E610B" w14:textId="77777777" w:rsidR="00022072" w:rsidRPr="003A0551" w:rsidRDefault="00022072" w:rsidP="0048083B">
            <w:pPr>
              <w:pStyle w:val="NoSpacing"/>
              <w:keepLines/>
              <w:spacing w:line="300" w:lineRule="exact"/>
              <w:jc w:val="center"/>
              <w:rPr>
                <w:rFonts w:cstheme="minorHAnsi"/>
                <w:b/>
                <w:sz w:val="20"/>
                <w:szCs w:val="20"/>
              </w:rPr>
            </w:pPr>
            <w:r w:rsidRPr="003A0551">
              <w:rPr>
                <w:rFonts w:cstheme="minorHAnsi"/>
                <w:b/>
                <w:sz w:val="20"/>
                <w:szCs w:val="20"/>
              </w:rPr>
              <w:t>t CO</w:t>
            </w:r>
            <w:r w:rsidRPr="003A0551">
              <w:rPr>
                <w:rFonts w:cstheme="minorHAnsi"/>
                <w:b/>
                <w:sz w:val="20"/>
                <w:szCs w:val="20"/>
                <w:vertAlign w:val="subscript"/>
              </w:rPr>
              <w:t>2</w:t>
            </w:r>
          </w:p>
        </w:tc>
      </w:tr>
      <w:bookmarkEnd w:id="65"/>
      <w:tr w:rsidR="003A0551" w:rsidRPr="003A0551" w14:paraId="1BBCFE53" w14:textId="77777777" w:rsidTr="006D5C1B">
        <w:trPr>
          <w:trHeight w:val="192"/>
          <w:jc w:val="center"/>
        </w:trPr>
        <w:tc>
          <w:tcPr>
            <w:tcW w:w="390" w:type="pct"/>
            <w:shd w:val="clear" w:color="auto" w:fill="FADAD3" w:themeFill="accent5" w:themeFillTint="33"/>
            <w:noWrap/>
            <w:vAlign w:val="center"/>
          </w:tcPr>
          <w:p w14:paraId="3B97FB75" w14:textId="74031096"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1</w:t>
            </w:r>
          </w:p>
        </w:tc>
        <w:tc>
          <w:tcPr>
            <w:tcW w:w="472" w:type="pct"/>
            <w:shd w:val="clear" w:color="auto" w:fill="FADAD3" w:themeFill="accent5" w:themeFillTint="33"/>
            <w:noWrap/>
            <w:vAlign w:val="center"/>
          </w:tcPr>
          <w:p w14:paraId="50969730" w14:textId="0164A2C3"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J</w:t>
            </w:r>
          </w:p>
        </w:tc>
        <w:tc>
          <w:tcPr>
            <w:tcW w:w="2909" w:type="pct"/>
            <w:shd w:val="clear" w:color="auto" w:fill="FADAD3" w:themeFill="accent5" w:themeFillTint="33"/>
            <w:noWrap/>
            <w:vAlign w:val="center"/>
          </w:tcPr>
          <w:p w14:paraId="3C32E48E" w14:textId="2C4E78F2"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Edukacija zaposlenika i korisnika zgrada javnog sektora</w:t>
            </w:r>
          </w:p>
        </w:tc>
        <w:tc>
          <w:tcPr>
            <w:tcW w:w="628" w:type="pct"/>
            <w:noWrap/>
            <w:vAlign w:val="center"/>
          </w:tcPr>
          <w:p w14:paraId="0776E671" w14:textId="718F0C5F"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55,47</w:t>
            </w:r>
          </w:p>
        </w:tc>
        <w:tc>
          <w:tcPr>
            <w:tcW w:w="601" w:type="pct"/>
            <w:noWrap/>
            <w:vAlign w:val="center"/>
          </w:tcPr>
          <w:p w14:paraId="77734222" w14:textId="3912EB5D"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8,86</w:t>
            </w:r>
          </w:p>
        </w:tc>
      </w:tr>
      <w:tr w:rsidR="003A0551" w:rsidRPr="003A0551" w14:paraId="44AC910F" w14:textId="77777777" w:rsidTr="006D5C1B">
        <w:trPr>
          <w:trHeight w:val="192"/>
          <w:jc w:val="center"/>
        </w:trPr>
        <w:tc>
          <w:tcPr>
            <w:tcW w:w="390" w:type="pct"/>
            <w:shd w:val="clear" w:color="auto" w:fill="FADAD3" w:themeFill="accent5" w:themeFillTint="33"/>
            <w:noWrap/>
            <w:vAlign w:val="center"/>
            <w:hideMark/>
          </w:tcPr>
          <w:p w14:paraId="3C758640" w14:textId="68BA08E5"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2</w:t>
            </w:r>
          </w:p>
        </w:tc>
        <w:tc>
          <w:tcPr>
            <w:tcW w:w="472" w:type="pct"/>
            <w:shd w:val="clear" w:color="auto" w:fill="FADAD3" w:themeFill="accent5" w:themeFillTint="33"/>
            <w:noWrap/>
            <w:vAlign w:val="center"/>
            <w:hideMark/>
          </w:tcPr>
          <w:p w14:paraId="03AC25C3" w14:textId="0711D9FE"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J</w:t>
            </w:r>
          </w:p>
        </w:tc>
        <w:tc>
          <w:tcPr>
            <w:tcW w:w="2909" w:type="pct"/>
            <w:shd w:val="clear" w:color="auto" w:fill="FADAD3" w:themeFill="accent5" w:themeFillTint="33"/>
            <w:noWrap/>
            <w:vAlign w:val="center"/>
            <w:hideMark/>
          </w:tcPr>
          <w:p w14:paraId="7E315B84" w14:textId="06F6799E"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Zamjena postojećih žarulja s energetski učinkovitim žaruljama u zgradama javnog sektora</w:t>
            </w:r>
          </w:p>
        </w:tc>
        <w:tc>
          <w:tcPr>
            <w:tcW w:w="628" w:type="pct"/>
            <w:noWrap/>
            <w:vAlign w:val="center"/>
            <w:hideMark/>
          </w:tcPr>
          <w:p w14:paraId="4690C134" w14:textId="0AE6EA1A"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17,06</w:t>
            </w:r>
          </w:p>
        </w:tc>
        <w:tc>
          <w:tcPr>
            <w:tcW w:w="601" w:type="pct"/>
            <w:noWrap/>
            <w:vAlign w:val="center"/>
            <w:hideMark/>
          </w:tcPr>
          <w:p w14:paraId="3A50B13F" w14:textId="067285F0"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2,73</w:t>
            </w:r>
          </w:p>
        </w:tc>
      </w:tr>
      <w:tr w:rsidR="003A0551" w:rsidRPr="003A0551" w14:paraId="5D602BA9" w14:textId="77777777" w:rsidTr="006D5C1B">
        <w:trPr>
          <w:trHeight w:val="192"/>
          <w:jc w:val="center"/>
        </w:trPr>
        <w:tc>
          <w:tcPr>
            <w:tcW w:w="390" w:type="pct"/>
            <w:shd w:val="clear" w:color="auto" w:fill="FADAD3" w:themeFill="accent5" w:themeFillTint="33"/>
            <w:noWrap/>
            <w:vAlign w:val="center"/>
            <w:hideMark/>
          </w:tcPr>
          <w:p w14:paraId="2B45B7C1" w14:textId="28940AB0"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3</w:t>
            </w:r>
          </w:p>
        </w:tc>
        <w:tc>
          <w:tcPr>
            <w:tcW w:w="472" w:type="pct"/>
            <w:shd w:val="clear" w:color="auto" w:fill="FADAD3" w:themeFill="accent5" w:themeFillTint="33"/>
            <w:noWrap/>
            <w:vAlign w:val="center"/>
            <w:hideMark/>
          </w:tcPr>
          <w:p w14:paraId="2CA72FA5" w14:textId="633CEF7D"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J</w:t>
            </w:r>
          </w:p>
        </w:tc>
        <w:tc>
          <w:tcPr>
            <w:tcW w:w="2909" w:type="pct"/>
            <w:shd w:val="clear" w:color="auto" w:fill="FADAD3" w:themeFill="accent5" w:themeFillTint="33"/>
            <w:noWrap/>
            <w:vAlign w:val="center"/>
            <w:hideMark/>
          </w:tcPr>
          <w:p w14:paraId="24DBA030" w14:textId="5054E28D"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Energetska obnova javnih zgrada</w:t>
            </w:r>
          </w:p>
        </w:tc>
        <w:tc>
          <w:tcPr>
            <w:tcW w:w="628" w:type="pct"/>
            <w:noWrap/>
            <w:vAlign w:val="center"/>
            <w:hideMark/>
          </w:tcPr>
          <w:p w14:paraId="189D23B6" w14:textId="0AB8AB1E"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429,34</w:t>
            </w:r>
          </w:p>
        </w:tc>
        <w:tc>
          <w:tcPr>
            <w:tcW w:w="601" w:type="pct"/>
            <w:noWrap/>
            <w:vAlign w:val="center"/>
            <w:hideMark/>
          </w:tcPr>
          <w:p w14:paraId="5F6FC186" w14:textId="53236BA2"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97,69</w:t>
            </w:r>
          </w:p>
        </w:tc>
      </w:tr>
      <w:tr w:rsidR="003A0551" w:rsidRPr="003A0551" w14:paraId="0D6F3A80" w14:textId="77777777" w:rsidTr="006D5C1B">
        <w:trPr>
          <w:trHeight w:val="192"/>
          <w:jc w:val="center"/>
        </w:trPr>
        <w:tc>
          <w:tcPr>
            <w:tcW w:w="390" w:type="pct"/>
            <w:shd w:val="clear" w:color="auto" w:fill="FADAD3" w:themeFill="accent5" w:themeFillTint="33"/>
            <w:noWrap/>
            <w:vAlign w:val="center"/>
            <w:hideMark/>
          </w:tcPr>
          <w:p w14:paraId="4D77E782" w14:textId="66C4FE5A"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4</w:t>
            </w:r>
          </w:p>
        </w:tc>
        <w:tc>
          <w:tcPr>
            <w:tcW w:w="472" w:type="pct"/>
            <w:shd w:val="clear" w:color="auto" w:fill="FADAD3" w:themeFill="accent5" w:themeFillTint="33"/>
            <w:noWrap/>
            <w:vAlign w:val="center"/>
            <w:hideMark/>
          </w:tcPr>
          <w:p w14:paraId="0BF93C66" w14:textId="7ED043A1"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J</w:t>
            </w:r>
          </w:p>
        </w:tc>
        <w:tc>
          <w:tcPr>
            <w:tcW w:w="2909" w:type="pct"/>
            <w:shd w:val="clear" w:color="auto" w:fill="FADAD3" w:themeFill="accent5" w:themeFillTint="33"/>
            <w:noWrap/>
            <w:vAlign w:val="center"/>
            <w:hideMark/>
          </w:tcPr>
          <w:p w14:paraId="738EC42F" w14:textId="130068F1"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Ugradnja fotonaponskih sustava na krovove zgrada javnog sektora</w:t>
            </w:r>
          </w:p>
        </w:tc>
        <w:tc>
          <w:tcPr>
            <w:tcW w:w="628" w:type="pct"/>
            <w:noWrap/>
            <w:vAlign w:val="center"/>
            <w:hideMark/>
          </w:tcPr>
          <w:p w14:paraId="47092294" w14:textId="3E4E62A9"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86,15</w:t>
            </w:r>
          </w:p>
        </w:tc>
        <w:tc>
          <w:tcPr>
            <w:tcW w:w="601" w:type="pct"/>
            <w:noWrap/>
            <w:vAlign w:val="center"/>
            <w:hideMark/>
          </w:tcPr>
          <w:p w14:paraId="448069FF" w14:textId="0956682E"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13,77</w:t>
            </w:r>
          </w:p>
        </w:tc>
      </w:tr>
      <w:tr w:rsidR="003A0551" w:rsidRPr="003A0551" w14:paraId="0DF2AB96" w14:textId="77777777" w:rsidTr="006D5C1B">
        <w:trPr>
          <w:trHeight w:val="192"/>
          <w:jc w:val="center"/>
        </w:trPr>
        <w:tc>
          <w:tcPr>
            <w:tcW w:w="390" w:type="pct"/>
            <w:shd w:val="clear" w:color="auto" w:fill="FADAD3" w:themeFill="accent5" w:themeFillTint="33"/>
            <w:noWrap/>
            <w:vAlign w:val="center"/>
            <w:hideMark/>
          </w:tcPr>
          <w:p w14:paraId="7F23F253" w14:textId="11FF0A62"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5</w:t>
            </w:r>
          </w:p>
        </w:tc>
        <w:tc>
          <w:tcPr>
            <w:tcW w:w="472" w:type="pct"/>
            <w:shd w:val="clear" w:color="auto" w:fill="FADAD3" w:themeFill="accent5" w:themeFillTint="33"/>
            <w:noWrap/>
            <w:vAlign w:val="center"/>
            <w:hideMark/>
          </w:tcPr>
          <w:p w14:paraId="21145257" w14:textId="68B9E664"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J</w:t>
            </w:r>
          </w:p>
        </w:tc>
        <w:tc>
          <w:tcPr>
            <w:tcW w:w="2909" w:type="pct"/>
            <w:shd w:val="clear" w:color="auto" w:fill="FADAD3" w:themeFill="accent5" w:themeFillTint="33"/>
            <w:noWrap/>
            <w:vAlign w:val="center"/>
            <w:hideMark/>
          </w:tcPr>
          <w:p w14:paraId="23A79492" w14:textId="0BB2AA2A"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Instalacija solarnih kolektora za pripremu potrošne tople vode u zgradama javnog sektora</w:t>
            </w:r>
          </w:p>
        </w:tc>
        <w:tc>
          <w:tcPr>
            <w:tcW w:w="628" w:type="pct"/>
            <w:vAlign w:val="center"/>
            <w:hideMark/>
          </w:tcPr>
          <w:p w14:paraId="6EFB6B05" w14:textId="1389CA48"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7,74</w:t>
            </w:r>
          </w:p>
        </w:tc>
        <w:tc>
          <w:tcPr>
            <w:tcW w:w="601" w:type="pct"/>
            <w:noWrap/>
            <w:vAlign w:val="center"/>
            <w:hideMark/>
          </w:tcPr>
          <w:p w14:paraId="3E4591AF" w14:textId="38A3C378"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1,24</w:t>
            </w:r>
          </w:p>
        </w:tc>
      </w:tr>
      <w:tr w:rsidR="003A0551" w:rsidRPr="003A0551" w14:paraId="0B6747A9" w14:textId="77777777" w:rsidTr="006D5C1B">
        <w:trPr>
          <w:trHeight w:val="192"/>
          <w:jc w:val="center"/>
        </w:trPr>
        <w:tc>
          <w:tcPr>
            <w:tcW w:w="862" w:type="pct"/>
            <w:gridSpan w:val="2"/>
            <w:shd w:val="clear" w:color="auto" w:fill="F5B5A7" w:themeFill="accent5" w:themeFillTint="66"/>
            <w:noWrap/>
            <w:vAlign w:val="center"/>
            <w:hideMark/>
          </w:tcPr>
          <w:p w14:paraId="621AE47F" w14:textId="77015A1C" w:rsidR="001C3D06" w:rsidRPr="003A0551" w:rsidRDefault="001C3D06" w:rsidP="002F40C7">
            <w:pPr>
              <w:pStyle w:val="NoSpacing"/>
              <w:keepLines/>
              <w:spacing w:line="300" w:lineRule="exact"/>
              <w:rPr>
                <w:rFonts w:cstheme="minorHAnsi"/>
                <w:sz w:val="20"/>
                <w:szCs w:val="20"/>
              </w:rPr>
            </w:pPr>
          </w:p>
        </w:tc>
        <w:tc>
          <w:tcPr>
            <w:tcW w:w="2909" w:type="pct"/>
            <w:shd w:val="clear" w:color="auto" w:fill="F5B5A7" w:themeFill="accent5" w:themeFillTint="66"/>
            <w:noWrap/>
            <w:vAlign w:val="center"/>
            <w:hideMark/>
          </w:tcPr>
          <w:p w14:paraId="3CBCB54D" w14:textId="777B5CA4" w:rsidR="001C3D06" w:rsidRPr="003A0551" w:rsidRDefault="001C3D06" w:rsidP="006F2974">
            <w:pPr>
              <w:pStyle w:val="NoSpacing"/>
              <w:keepLines/>
              <w:spacing w:line="300" w:lineRule="exact"/>
              <w:rPr>
                <w:rFonts w:cstheme="minorHAnsi"/>
                <w:sz w:val="20"/>
                <w:szCs w:val="20"/>
              </w:rPr>
            </w:pPr>
            <w:r w:rsidRPr="003A0551">
              <w:rPr>
                <w:rFonts w:cstheme="minorHAnsi"/>
                <w:b/>
                <w:color w:val="000000"/>
                <w:sz w:val="20"/>
                <w:szCs w:val="20"/>
              </w:rPr>
              <w:t>UKUPNO JAVNI SEKTOR (J)</w:t>
            </w:r>
          </w:p>
        </w:tc>
        <w:tc>
          <w:tcPr>
            <w:tcW w:w="628" w:type="pct"/>
            <w:shd w:val="clear" w:color="auto" w:fill="F5B5A7" w:themeFill="accent5" w:themeFillTint="66"/>
            <w:noWrap/>
            <w:vAlign w:val="center"/>
            <w:hideMark/>
          </w:tcPr>
          <w:p w14:paraId="2E842AA8" w14:textId="65856F7A" w:rsidR="001C3D06" w:rsidRPr="003A0551" w:rsidRDefault="001C3D06" w:rsidP="0048083B">
            <w:pPr>
              <w:pStyle w:val="NoSpacing"/>
              <w:keepLines/>
              <w:spacing w:line="300" w:lineRule="exact"/>
              <w:jc w:val="center"/>
              <w:rPr>
                <w:rFonts w:cstheme="minorHAnsi"/>
                <w:b/>
                <w:sz w:val="20"/>
                <w:szCs w:val="20"/>
              </w:rPr>
            </w:pPr>
            <w:r w:rsidRPr="003A0551">
              <w:rPr>
                <w:rFonts w:cstheme="minorHAnsi"/>
                <w:b/>
                <w:color w:val="000000"/>
                <w:sz w:val="20"/>
                <w:szCs w:val="20"/>
              </w:rPr>
              <w:t>595,76</w:t>
            </w:r>
          </w:p>
        </w:tc>
        <w:tc>
          <w:tcPr>
            <w:tcW w:w="601" w:type="pct"/>
            <w:shd w:val="clear" w:color="auto" w:fill="F5B5A7" w:themeFill="accent5" w:themeFillTint="66"/>
            <w:noWrap/>
            <w:vAlign w:val="center"/>
            <w:hideMark/>
          </w:tcPr>
          <w:p w14:paraId="1F654726" w14:textId="21615253" w:rsidR="001C3D06" w:rsidRPr="003A0551" w:rsidRDefault="001C3D06" w:rsidP="0048083B">
            <w:pPr>
              <w:pStyle w:val="NoSpacing"/>
              <w:keepLines/>
              <w:spacing w:line="300" w:lineRule="exact"/>
              <w:jc w:val="center"/>
              <w:rPr>
                <w:rFonts w:cstheme="minorHAnsi"/>
                <w:b/>
                <w:sz w:val="20"/>
                <w:szCs w:val="20"/>
              </w:rPr>
            </w:pPr>
            <w:r w:rsidRPr="003A0551">
              <w:rPr>
                <w:rFonts w:cstheme="minorHAnsi"/>
                <w:b/>
                <w:color w:val="000000"/>
                <w:sz w:val="20"/>
                <w:szCs w:val="20"/>
              </w:rPr>
              <w:t>124,28</w:t>
            </w:r>
          </w:p>
        </w:tc>
      </w:tr>
      <w:tr w:rsidR="003A0551" w:rsidRPr="003A0551" w14:paraId="16D36F9F" w14:textId="77777777" w:rsidTr="006D5C1B">
        <w:trPr>
          <w:trHeight w:val="192"/>
          <w:jc w:val="center"/>
        </w:trPr>
        <w:tc>
          <w:tcPr>
            <w:tcW w:w="390" w:type="pct"/>
            <w:shd w:val="clear" w:color="auto" w:fill="FADAD3" w:themeFill="accent5" w:themeFillTint="33"/>
            <w:noWrap/>
            <w:vAlign w:val="center"/>
            <w:hideMark/>
          </w:tcPr>
          <w:p w14:paraId="1434E37B" w14:textId="00758556"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6</w:t>
            </w:r>
          </w:p>
        </w:tc>
        <w:tc>
          <w:tcPr>
            <w:tcW w:w="472" w:type="pct"/>
            <w:shd w:val="clear" w:color="auto" w:fill="FADAD3" w:themeFill="accent5" w:themeFillTint="33"/>
            <w:noWrap/>
            <w:vAlign w:val="center"/>
            <w:hideMark/>
          </w:tcPr>
          <w:p w14:paraId="4C07AB4B" w14:textId="03709076" w:rsidR="007A1B64" w:rsidRPr="003A0551" w:rsidRDefault="007A1B64" w:rsidP="002F40C7">
            <w:pPr>
              <w:pStyle w:val="NoSpacing"/>
              <w:keepLines/>
              <w:spacing w:line="300" w:lineRule="exact"/>
              <w:rPr>
                <w:rFonts w:cstheme="minorHAnsi"/>
                <w:sz w:val="20"/>
                <w:szCs w:val="20"/>
              </w:rPr>
            </w:pPr>
            <w:r w:rsidRPr="003A0551">
              <w:rPr>
                <w:rFonts w:cstheme="minorHAnsi"/>
                <w:sz w:val="20"/>
                <w:szCs w:val="20"/>
              </w:rPr>
              <w:t>S</w:t>
            </w:r>
          </w:p>
        </w:tc>
        <w:tc>
          <w:tcPr>
            <w:tcW w:w="2909" w:type="pct"/>
            <w:shd w:val="clear" w:color="auto" w:fill="FADAD3" w:themeFill="accent5" w:themeFillTint="33"/>
            <w:noWrap/>
            <w:vAlign w:val="center"/>
            <w:hideMark/>
          </w:tcPr>
          <w:p w14:paraId="5D432C45" w14:textId="638419EE"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Poticanje i primjena obnovljivih izvora energije u kućanstvima</w:t>
            </w:r>
            <w:r w:rsidR="00EB2DBD">
              <w:rPr>
                <w:rFonts w:eastAsia="Times New Roman" w:cstheme="minorHAnsi"/>
                <w:color w:val="000000"/>
                <w:sz w:val="20"/>
                <w:szCs w:val="20"/>
              </w:rPr>
              <w:t xml:space="preserve"> </w:t>
            </w:r>
            <w:r w:rsidR="00EB2DBD" w:rsidRPr="006D5C1B">
              <w:rPr>
                <w:rFonts w:eastAsia="Times New Roman" w:cs="Calibri"/>
                <w:color w:val="000000"/>
                <w:sz w:val="20"/>
                <w:szCs w:val="20"/>
              </w:rPr>
              <w:t>za grijanje/hlađenje i pripremu potrošne tople vode</w:t>
            </w:r>
          </w:p>
        </w:tc>
        <w:tc>
          <w:tcPr>
            <w:tcW w:w="628" w:type="pct"/>
            <w:noWrap/>
            <w:vAlign w:val="center"/>
            <w:hideMark/>
          </w:tcPr>
          <w:p w14:paraId="75062C9A" w14:textId="6BB6C7CC"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825,29</w:t>
            </w:r>
          </w:p>
        </w:tc>
        <w:tc>
          <w:tcPr>
            <w:tcW w:w="601" w:type="pct"/>
            <w:noWrap/>
            <w:vAlign w:val="center"/>
            <w:hideMark/>
          </w:tcPr>
          <w:p w14:paraId="08EA1279" w14:textId="6965CD17"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131,87</w:t>
            </w:r>
          </w:p>
        </w:tc>
      </w:tr>
      <w:tr w:rsidR="003A0551" w:rsidRPr="003A0551" w14:paraId="062EAB9A" w14:textId="77777777" w:rsidTr="006D5C1B">
        <w:trPr>
          <w:trHeight w:val="192"/>
          <w:jc w:val="center"/>
        </w:trPr>
        <w:tc>
          <w:tcPr>
            <w:tcW w:w="390" w:type="pct"/>
            <w:shd w:val="clear" w:color="auto" w:fill="FADAD3" w:themeFill="accent5" w:themeFillTint="33"/>
            <w:noWrap/>
            <w:vAlign w:val="center"/>
          </w:tcPr>
          <w:p w14:paraId="486DDB10" w14:textId="3210D199"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7</w:t>
            </w:r>
          </w:p>
        </w:tc>
        <w:tc>
          <w:tcPr>
            <w:tcW w:w="472" w:type="pct"/>
            <w:shd w:val="clear" w:color="auto" w:fill="FADAD3" w:themeFill="accent5" w:themeFillTint="33"/>
            <w:noWrap/>
            <w:vAlign w:val="center"/>
          </w:tcPr>
          <w:p w14:paraId="3979C669" w14:textId="3605F435" w:rsidR="007A1B64" w:rsidRPr="003A0551" w:rsidRDefault="007A1B64" w:rsidP="002F40C7">
            <w:pPr>
              <w:pStyle w:val="NoSpacing"/>
              <w:keepLines/>
              <w:spacing w:line="300" w:lineRule="exact"/>
              <w:rPr>
                <w:rFonts w:cstheme="minorHAnsi"/>
                <w:b/>
                <w:sz w:val="20"/>
                <w:szCs w:val="20"/>
              </w:rPr>
            </w:pPr>
            <w:r w:rsidRPr="003A0551">
              <w:rPr>
                <w:rFonts w:cstheme="minorHAnsi"/>
                <w:sz w:val="20"/>
                <w:szCs w:val="20"/>
              </w:rPr>
              <w:t>S</w:t>
            </w:r>
          </w:p>
        </w:tc>
        <w:tc>
          <w:tcPr>
            <w:tcW w:w="2909" w:type="pct"/>
            <w:shd w:val="clear" w:color="auto" w:fill="FADAD3" w:themeFill="accent5" w:themeFillTint="33"/>
            <w:noWrap/>
            <w:vAlign w:val="center"/>
            <w:hideMark/>
          </w:tcPr>
          <w:p w14:paraId="0FBD7C92" w14:textId="2E756E80" w:rsidR="007A1B64" w:rsidRPr="003A0551" w:rsidRDefault="007A1B64" w:rsidP="006D5C1B">
            <w:pPr>
              <w:spacing w:after="0"/>
              <w:rPr>
                <w:rFonts w:cstheme="minorHAnsi"/>
                <w:sz w:val="20"/>
                <w:szCs w:val="20"/>
              </w:rPr>
            </w:pPr>
            <w:r w:rsidRPr="003A0551">
              <w:rPr>
                <w:rFonts w:eastAsia="Times New Roman" w:cstheme="minorHAnsi"/>
                <w:color w:val="000000"/>
                <w:sz w:val="20"/>
                <w:szCs w:val="20"/>
              </w:rPr>
              <w:t>Poticanje i provedba energetske obnove (fasada, krovišta i stolarije) stambenih objekata</w:t>
            </w:r>
          </w:p>
        </w:tc>
        <w:tc>
          <w:tcPr>
            <w:tcW w:w="628" w:type="pct"/>
            <w:noWrap/>
            <w:vAlign w:val="center"/>
            <w:hideMark/>
          </w:tcPr>
          <w:p w14:paraId="73609905" w14:textId="3A046484" w:rsidR="007A1B64" w:rsidRPr="003A0551" w:rsidRDefault="007A1B64" w:rsidP="007A1B64">
            <w:pPr>
              <w:spacing w:after="0" w:line="300" w:lineRule="exact"/>
              <w:jc w:val="center"/>
              <w:rPr>
                <w:rFonts w:cstheme="minorHAnsi"/>
                <w:sz w:val="20"/>
                <w:szCs w:val="20"/>
              </w:rPr>
            </w:pPr>
            <w:r w:rsidRPr="003A0551">
              <w:rPr>
                <w:rFonts w:cstheme="minorHAnsi"/>
                <w:color w:val="000000"/>
                <w:sz w:val="20"/>
                <w:szCs w:val="20"/>
              </w:rPr>
              <w:t>1.535,71</w:t>
            </w:r>
          </w:p>
        </w:tc>
        <w:tc>
          <w:tcPr>
            <w:tcW w:w="601" w:type="pct"/>
            <w:noWrap/>
            <w:vAlign w:val="center"/>
            <w:hideMark/>
          </w:tcPr>
          <w:p w14:paraId="5BDB468E" w14:textId="321BCD73" w:rsidR="007A1B64" w:rsidRPr="003A0551" w:rsidRDefault="007A1B64" w:rsidP="007A1B64">
            <w:pPr>
              <w:spacing w:after="0" w:line="300" w:lineRule="exact"/>
              <w:jc w:val="center"/>
              <w:rPr>
                <w:rFonts w:cstheme="minorHAnsi"/>
                <w:sz w:val="20"/>
                <w:szCs w:val="20"/>
              </w:rPr>
            </w:pPr>
            <w:r w:rsidRPr="003A0551">
              <w:rPr>
                <w:rFonts w:cstheme="minorHAnsi"/>
                <w:color w:val="000000"/>
                <w:sz w:val="20"/>
                <w:szCs w:val="20"/>
              </w:rPr>
              <w:t>349,44</w:t>
            </w:r>
          </w:p>
        </w:tc>
      </w:tr>
      <w:tr w:rsidR="003A0551" w:rsidRPr="003A0551" w14:paraId="4102E19F" w14:textId="77777777" w:rsidTr="006D5C1B">
        <w:trPr>
          <w:trHeight w:val="192"/>
          <w:jc w:val="center"/>
        </w:trPr>
        <w:tc>
          <w:tcPr>
            <w:tcW w:w="390" w:type="pct"/>
            <w:shd w:val="clear" w:color="auto" w:fill="FADAD3" w:themeFill="accent5" w:themeFillTint="33"/>
            <w:noWrap/>
            <w:vAlign w:val="center"/>
            <w:hideMark/>
          </w:tcPr>
          <w:p w14:paraId="4779E9A5" w14:textId="5B9BB921"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8</w:t>
            </w:r>
          </w:p>
        </w:tc>
        <w:tc>
          <w:tcPr>
            <w:tcW w:w="472" w:type="pct"/>
            <w:shd w:val="clear" w:color="auto" w:fill="FADAD3" w:themeFill="accent5" w:themeFillTint="33"/>
            <w:noWrap/>
            <w:vAlign w:val="center"/>
            <w:hideMark/>
          </w:tcPr>
          <w:p w14:paraId="2B052959" w14:textId="5F9B7B04" w:rsidR="007A1B64" w:rsidRPr="003A0551" w:rsidRDefault="007A1B64" w:rsidP="002F40C7">
            <w:pPr>
              <w:pStyle w:val="NoSpacing"/>
              <w:keepLines/>
              <w:spacing w:line="300" w:lineRule="exact"/>
              <w:rPr>
                <w:rFonts w:cstheme="minorHAnsi"/>
                <w:sz w:val="20"/>
                <w:szCs w:val="20"/>
              </w:rPr>
            </w:pPr>
            <w:r w:rsidRPr="003A0551">
              <w:rPr>
                <w:rFonts w:cstheme="minorHAnsi"/>
                <w:sz w:val="20"/>
                <w:szCs w:val="20"/>
              </w:rPr>
              <w:t>S</w:t>
            </w:r>
          </w:p>
        </w:tc>
        <w:tc>
          <w:tcPr>
            <w:tcW w:w="2909" w:type="pct"/>
            <w:shd w:val="clear" w:color="auto" w:fill="FADAD3" w:themeFill="accent5" w:themeFillTint="33"/>
            <w:noWrap/>
            <w:vAlign w:val="center"/>
            <w:hideMark/>
          </w:tcPr>
          <w:p w14:paraId="000FFCF9" w14:textId="5DE3B014" w:rsidR="007A1B64" w:rsidRPr="003A0551" w:rsidRDefault="005F0ED2" w:rsidP="006F2974">
            <w:pPr>
              <w:pStyle w:val="NoSpacing"/>
              <w:keepLines/>
              <w:spacing w:line="300" w:lineRule="exact"/>
              <w:rPr>
                <w:rFonts w:cstheme="minorHAnsi"/>
                <w:sz w:val="20"/>
                <w:szCs w:val="20"/>
              </w:rPr>
            </w:pPr>
            <w:r>
              <w:rPr>
                <w:rFonts w:eastAsia="Times New Roman" w:cstheme="minorHAnsi"/>
                <w:color w:val="000000"/>
                <w:sz w:val="20"/>
                <w:szCs w:val="20"/>
              </w:rPr>
              <w:t>Poticanje i u</w:t>
            </w:r>
            <w:r w:rsidR="007A1B64" w:rsidRPr="003A0551">
              <w:rPr>
                <w:rFonts w:eastAsia="Times New Roman" w:cstheme="minorHAnsi"/>
                <w:color w:val="000000"/>
                <w:sz w:val="20"/>
                <w:szCs w:val="20"/>
              </w:rPr>
              <w:t>gradnja štednih žarulja u svim kućanstvima</w:t>
            </w:r>
          </w:p>
        </w:tc>
        <w:tc>
          <w:tcPr>
            <w:tcW w:w="628" w:type="pct"/>
            <w:noWrap/>
            <w:vAlign w:val="center"/>
            <w:hideMark/>
          </w:tcPr>
          <w:p w14:paraId="0068946F" w14:textId="3974C214"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245,81</w:t>
            </w:r>
          </w:p>
        </w:tc>
        <w:tc>
          <w:tcPr>
            <w:tcW w:w="601" w:type="pct"/>
            <w:noWrap/>
            <w:vAlign w:val="center"/>
            <w:hideMark/>
          </w:tcPr>
          <w:p w14:paraId="47130DBD" w14:textId="54572DDD"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39,28</w:t>
            </w:r>
          </w:p>
        </w:tc>
      </w:tr>
      <w:tr w:rsidR="003A0551" w:rsidRPr="003A0551" w14:paraId="16A09B7A" w14:textId="77777777" w:rsidTr="006D5C1B">
        <w:trPr>
          <w:trHeight w:val="192"/>
          <w:jc w:val="center"/>
        </w:trPr>
        <w:tc>
          <w:tcPr>
            <w:tcW w:w="390" w:type="pct"/>
            <w:shd w:val="clear" w:color="auto" w:fill="FADAD3" w:themeFill="accent5" w:themeFillTint="33"/>
            <w:noWrap/>
            <w:vAlign w:val="center"/>
            <w:hideMark/>
          </w:tcPr>
          <w:p w14:paraId="26966D00" w14:textId="4A4A19D3"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9</w:t>
            </w:r>
          </w:p>
        </w:tc>
        <w:tc>
          <w:tcPr>
            <w:tcW w:w="472" w:type="pct"/>
            <w:shd w:val="clear" w:color="auto" w:fill="FADAD3" w:themeFill="accent5" w:themeFillTint="33"/>
            <w:noWrap/>
            <w:vAlign w:val="center"/>
            <w:hideMark/>
          </w:tcPr>
          <w:p w14:paraId="73E0637A" w14:textId="0D9EEC8B" w:rsidR="007A1B64" w:rsidRPr="003A0551" w:rsidRDefault="007A1B64" w:rsidP="002F40C7">
            <w:pPr>
              <w:pStyle w:val="NoSpacing"/>
              <w:keepLines/>
              <w:spacing w:line="300" w:lineRule="exact"/>
              <w:rPr>
                <w:rFonts w:cstheme="minorHAnsi"/>
                <w:sz w:val="20"/>
                <w:szCs w:val="20"/>
              </w:rPr>
            </w:pPr>
            <w:r w:rsidRPr="003A0551">
              <w:rPr>
                <w:rFonts w:cstheme="minorHAnsi"/>
                <w:sz w:val="20"/>
                <w:szCs w:val="20"/>
              </w:rPr>
              <w:t>S</w:t>
            </w:r>
          </w:p>
        </w:tc>
        <w:tc>
          <w:tcPr>
            <w:tcW w:w="2909" w:type="pct"/>
            <w:shd w:val="clear" w:color="auto" w:fill="FADAD3" w:themeFill="accent5" w:themeFillTint="33"/>
            <w:noWrap/>
            <w:vAlign w:val="center"/>
            <w:hideMark/>
          </w:tcPr>
          <w:p w14:paraId="02552E4B" w14:textId="02E6C955" w:rsidR="007A1B64" w:rsidRPr="003A0551" w:rsidRDefault="00624B51" w:rsidP="006F2974">
            <w:pPr>
              <w:pStyle w:val="NoSpacing"/>
              <w:keepLines/>
              <w:spacing w:line="300" w:lineRule="exact"/>
              <w:rPr>
                <w:rFonts w:cstheme="minorHAnsi"/>
                <w:sz w:val="20"/>
                <w:szCs w:val="20"/>
              </w:rPr>
            </w:pPr>
            <w:r w:rsidRPr="00624B51">
              <w:rPr>
                <w:rFonts w:eastAsia="Times New Roman" w:cstheme="minorHAnsi"/>
                <w:color w:val="000000"/>
                <w:sz w:val="20"/>
                <w:szCs w:val="20"/>
              </w:rPr>
              <w:t>Instalacija malih fotonaponskih sustava u sektoru kućanstava</w:t>
            </w:r>
            <w:r w:rsidR="006F2974">
              <w:rPr>
                <w:rFonts w:eastAsia="Times New Roman" w:cstheme="minorHAnsi"/>
                <w:color w:val="000000"/>
                <w:sz w:val="20"/>
                <w:szCs w:val="20"/>
              </w:rPr>
              <w:t xml:space="preserve"> </w:t>
            </w:r>
            <w:r w:rsidR="007A1B64" w:rsidRPr="003A0551">
              <w:rPr>
                <w:rFonts w:eastAsia="Times New Roman" w:cstheme="minorHAnsi"/>
                <w:color w:val="000000"/>
                <w:sz w:val="20"/>
                <w:szCs w:val="20"/>
              </w:rPr>
              <w:t xml:space="preserve"> </w:t>
            </w:r>
          </w:p>
        </w:tc>
        <w:tc>
          <w:tcPr>
            <w:tcW w:w="628" w:type="pct"/>
            <w:noWrap/>
            <w:vAlign w:val="center"/>
            <w:hideMark/>
          </w:tcPr>
          <w:p w14:paraId="18DDA72D" w14:textId="7756B23D"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567,99</w:t>
            </w:r>
          </w:p>
        </w:tc>
        <w:tc>
          <w:tcPr>
            <w:tcW w:w="601" w:type="pct"/>
            <w:noWrap/>
            <w:vAlign w:val="center"/>
            <w:hideMark/>
          </w:tcPr>
          <w:p w14:paraId="0A63181C" w14:textId="3E051704"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90,76</w:t>
            </w:r>
          </w:p>
        </w:tc>
      </w:tr>
      <w:tr w:rsidR="003A0551" w:rsidRPr="003A0551" w14:paraId="1F7D88FB" w14:textId="77777777" w:rsidTr="006D5C1B">
        <w:trPr>
          <w:trHeight w:val="192"/>
          <w:jc w:val="center"/>
        </w:trPr>
        <w:tc>
          <w:tcPr>
            <w:tcW w:w="862" w:type="pct"/>
            <w:gridSpan w:val="2"/>
            <w:shd w:val="clear" w:color="auto" w:fill="F5B5A7" w:themeFill="accent5" w:themeFillTint="66"/>
            <w:noWrap/>
            <w:vAlign w:val="center"/>
            <w:hideMark/>
          </w:tcPr>
          <w:p w14:paraId="0D33E362" w14:textId="110642B2" w:rsidR="001C3D06" w:rsidRPr="003A0551" w:rsidRDefault="001C3D06" w:rsidP="002F40C7">
            <w:pPr>
              <w:pStyle w:val="NoSpacing"/>
              <w:keepLines/>
              <w:spacing w:line="300" w:lineRule="exact"/>
              <w:rPr>
                <w:rFonts w:cstheme="minorHAnsi"/>
                <w:sz w:val="20"/>
                <w:szCs w:val="20"/>
              </w:rPr>
            </w:pPr>
          </w:p>
        </w:tc>
        <w:tc>
          <w:tcPr>
            <w:tcW w:w="2909" w:type="pct"/>
            <w:shd w:val="clear" w:color="auto" w:fill="F5B5A7" w:themeFill="accent5" w:themeFillTint="66"/>
            <w:noWrap/>
            <w:vAlign w:val="center"/>
            <w:hideMark/>
          </w:tcPr>
          <w:p w14:paraId="1AA6E9F7" w14:textId="656B508A" w:rsidR="001C3D06" w:rsidRPr="003A0551" w:rsidRDefault="001C3D06" w:rsidP="006F2974">
            <w:pPr>
              <w:pStyle w:val="NoSpacing"/>
              <w:keepLines/>
              <w:spacing w:line="300" w:lineRule="exact"/>
              <w:rPr>
                <w:rFonts w:cstheme="minorHAnsi"/>
                <w:sz w:val="20"/>
                <w:szCs w:val="20"/>
              </w:rPr>
            </w:pPr>
            <w:r w:rsidRPr="003A0551">
              <w:rPr>
                <w:rFonts w:cstheme="minorHAnsi"/>
                <w:b/>
                <w:color w:val="000000"/>
                <w:sz w:val="20"/>
                <w:szCs w:val="20"/>
              </w:rPr>
              <w:t>UKUPNO REZIDENCIJALNI SEKTOR (</w:t>
            </w:r>
            <w:r w:rsidR="007A06BB" w:rsidRPr="003A0551">
              <w:rPr>
                <w:rFonts w:cstheme="minorHAnsi"/>
                <w:b/>
                <w:color w:val="000000"/>
                <w:sz w:val="20"/>
                <w:szCs w:val="20"/>
              </w:rPr>
              <w:t>S</w:t>
            </w:r>
            <w:r w:rsidRPr="003A0551">
              <w:rPr>
                <w:rFonts w:cstheme="minorHAnsi"/>
                <w:b/>
                <w:color w:val="000000"/>
                <w:sz w:val="20"/>
                <w:szCs w:val="20"/>
              </w:rPr>
              <w:t>)</w:t>
            </w:r>
          </w:p>
        </w:tc>
        <w:tc>
          <w:tcPr>
            <w:tcW w:w="628" w:type="pct"/>
            <w:shd w:val="clear" w:color="auto" w:fill="F5B5A7" w:themeFill="accent5" w:themeFillTint="66"/>
            <w:noWrap/>
            <w:vAlign w:val="center"/>
            <w:hideMark/>
          </w:tcPr>
          <w:p w14:paraId="106A6786" w14:textId="0988961F" w:rsidR="001C3D06" w:rsidRPr="003A0551" w:rsidRDefault="001C3D06" w:rsidP="0048083B">
            <w:pPr>
              <w:pStyle w:val="NoSpacing"/>
              <w:keepLines/>
              <w:spacing w:line="300" w:lineRule="exact"/>
              <w:jc w:val="center"/>
              <w:rPr>
                <w:rFonts w:cstheme="minorHAnsi"/>
                <w:b/>
                <w:sz w:val="20"/>
                <w:szCs w:val="20"/>
              </w:rPr>
            </w:pPr>
            <w:r w:rsidRPr="003A0551">
              <w:rPr>
                <w:rFonts w:cstheme="minorHAnsi"/>
                <w:b/>
                <w:color w:val="000000"/>
                <w:sz w:val="20"/>
                <w:szCs w:val="20"/>
              </w:rPr>
              <w:t>3.174,80</w:t>
            </w:r>
          </w:p>
        </w:tc>
        <w:tc>
          <w:tcPr>
            <w:tcW w:w="601" w:type="pct"/>
            <w:shd w:val="clear" w:color="auto" w:fill="F5B5A7" w:themeFill="accent5" w:themeFillTint="66"/>
            <w:noWrap/>
            <w:vAlign w:val="center"/>
            <w:hideMark/>
          </w:tcPr>
          <w:p w14:paraId="5D123B65" w14:textId="42173019" w:rsidR="001C3D06" w:rsidRPr="003A0551" w:rsidRDefault="001C3D06" w:rsidP="0048083B">
            <w:pPr>
              <w:pStyle w:val="NoSpacing"/>
              <w:keepLines/>
              <w:spacing w:line="300" w:lineRule="exact"/>
              <w:jc w:val="center"/>
              <w:rPr>
                <w:rFonts w:cstheme="minorHAnsi"/>
                <w:b/>
                <w:sz w:val="20"/>
                <w:szCs w:val="20"/>
              </w:rPr>
            </w:pPr>
            <w:r w:rsidRPr="003A0551">
              <w:rPr>
                <w:rFonts w:cstheme="minorHAnsi"/>
                <w:b/>
                <w:color w:val="000000"/>
                <w:sz w:val="20"/>
                <w:szCs w:val="20"/>
              </w:rPr>
              <w:t>611,35</w:t>
            </w:r>
          </w:p>
        </w:tc>
      </w:tr>
      <w:tr w:rsidR="003A0551" w:rsidRPr="003A0551" w14:paraId="56F410D7" w14:textId="77777777" w:rsidTr="006D5C1B">
        <w:trPr>
          <w:trHeight w:val="192"/>
          <w:jc w:val="center"/>
        </w:trPr>
        <w:tc>
          <w:tcPr>
            <w:tcW w:w="390" w:type="pct"/>
            <w:shd w:val="clear" w:color="auto" w:fill="FADAD3" w:themeFill="accent5" w:themeFillTint="33"/>
            <w:noWrap/>
            <w:vAlign w:val="center"/>
            <w:hideMark/>
          </w:tcPr>
          <w:p w14:paraId="2DFCBF41" w14:textId="37E7CA99"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10</w:t>
            </w:r>
          </w:p>
        </w:tc>
        <w:tc>
          <w:tcPr>
            <w:tcW w:w="472" w:type="pct"/>
            <w:shd w:val="clear" w:color="auto" w:fill="FADAD3" w:themeFill="accent5" w:themeFillTint="33"/>
            <w:noWrap/>
            <w:vAlign w:val="center"/>
            <w:hideMark/>
          </w:tcPr>
          <w:p w14:paraId="5441F1AF" w14:textId="0177CF87"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U</w:t>
            </w:r>
          </w:p>
        </w:tc>
        <w:tc>
          <w:tcPr>
            <w:tcW w:w="2909" w:type="pct"/>
            <w:shd w:val="clear" w:color="auto" w:fill="FADAD3" w:themeFill="accent5" w:themeFillTint="33"/>
            <w:noWrap/>
            <w:vAlign w:val="center"/>
            <w:hideMark/>
          </w:tcPr>
          <w:p w14:paraId="00E1B4F3" w14:textId="2A3DF730"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Poticanje i primjena obnovljivih izvora energije u komercijalnom i uslužnom sektoru</w:t>
            </w:r>
          </w:p>
        </w:tc>
        <w:tc>
          <w:tcPr>
            <w:tcW w:w="628" w:type="pct"/>
            <w:noWrap/>
            <w:vAlign w:val="center"/>
            <w:hideMark/>
          </w:tcPr>
          <w:p w14:paraId="6DE770BE" w14:textId="388341E2"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703,93</w:t>
            </w:r>
          </w:p>
        </w:tc>
        <w:tc>
          <w:tcPr>
            <w:tcW w:w="601" w:type="pct"/>
            <w:noWrap/>
            <w:vAlign w:val="center"/>
            <w:hideMark/>
          </w:tcPr>
          <w:p w14:paraId="62DD1824" w14:textId="2D9567C9"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112,48</w:t>
            </w:r>
          </w:p>
        </w:tc>
      </w:tr>
      <w:tr w:rsidR="003A0551" w:rsidRPr="003A0551" w14:paraId="4BB41AD7" w14:textId="77777777" w:rsidTr="006D5C1B">
        <w:trPr>
          <w:trHeight w:val="145"/>
          <w:jc w:val="center"/>
        </w:trPr>
        <w:tc>
          <w:tcPr>
            <w:tcW w:w="390" w:type="pct"/>
            <w:shd w:val="clear" w:color="auto" w:fill="FADAD3" w:themeFill="accent5" w:themeFillTint="33"/>
            <w:noWrap/>
            <w:vAlign w:val="center"/>
            <w:hideMark/>
          </w:tcPr>
          <w:p w14:paraId="6C36FA4B" w14:textId="239ACDC6"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11</w:t>
            </w:r>
          </w:p>
        </w:tc>
        <w:tc>
          <w:tcPr>
            <w:tcW w:w="472" w:type="pct"/>
            <w:shd w:val="clear" w:color="auto" w:fill="FADAD3" w:themeFill="accent5" w:themeFillTint="33"/>
            <w:noWrap/>
            <w:vAlign w:val="center"/>
            <w:hideMark/>
          </w:tcPr>
          <w:p w14:paraId="142D088F" w14:textId="6289BCEE"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U</w:t>
            </w:r>
          </w:p>
        </w:tc>
        <w:tc>
          <w:tcPr>
            <w:tcW w:w="2909" w:type="pct"/>
            <w:shd w:val="clear" w:color="auto" w:fill="FADAD3" w:themeFill="accent5" w:themeFillTint="33"/>
            <w:noWrap/>
            <w:vAlign w:val="center"/>
            <w:hideMark/>
          </w:tcPr>
          <w:p w14:paraId="1EAE0C6D" w14:textId="6AC68217" w:rsidR="007A1B64" w:rsidRPr="003A0551" w:rsidRDefault="00FE5C7A" w:rsidP="006F2974">
            <w:pPr>
              <w:pStyle w:val="NoSpacing"/>
              <w:keepLines/>
              <w:spacing w:line="300" w:lineRule="exact"/>
              <w:rPr>
                <w:rFonts w:cstheme="minorHAnsi"/>
                <w:sz w:val="20"/>
                <w:szCs w:val="20"/>
              </w:rPr>
            </w:pPr>
            <w:r>
              <w:rPr>
                <w:rFonts w:eastAsia="Times New Roman" w:cstheme="minorHAnsi"/>
                <w:color w:val="000000"/>
                <w:sz w:val="20"/>
                <w:szCs w:val="20"/>
              </w:rPr>
              <w:t>Poticanje i u</w:t>
            </w:r>
            <w:r w:rsidR="007A1B64" w:rsidRPr="003A0551">
              <w:rPr>
                <w:rFonts w:eastAsia="Times New Roman" w:cstheme="minorHAnsi"/>
                <w:color w:val="000000"/>
                <w:sz w:val="20"/>
                <w:szCs w:val="20"/>
              </w:rPr>
              <w:t>gradnja štednih žarulja za komercijalni i uslužni sektor</w:t>
            </w:r>
          </w:p>
        </w:tc>
        <w:tc>
          <w:tcPr>
            <w:tcW w:w="628" w:type="pct"/>
            <w:noWrap/>
            <w:vAlign w:val="center"/>
            <w:hideMark/>
          </w:tcPr>
          <w:p w14:paraId="161F6719" w14:textId="4B575C11"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663,67</w:t>
            </w:r>
          </w:p>
        </w:tc>
        <w:tc>
          <w:tcPr>
            <w:tcW w:w="601" w:type="pct"/>
            <w:noWrap/>
            <w:vAlign w:val="center"/>
            <w:hideMark/>
          </w:tcPr>
          <w:p w14:paraId="4DC2F815" w14:textId="049D05FF"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106,05</w:t>
            </w:r>
          </w:p>
        </w:tc>
      </w:tr>
      <w:tr w:rsidR="003A0551" w:rsidRPr="003A0551" w14:paraId="45BF03CE" w14:textId="77777777" w:rsidTr="006D5C1B">
        <w:trPr>
          <w:trHeight w:val="192"/>
          <w:jc w:val="center"/>
        </w:trPr>
        <w:tc>
          <w:tcPr>
            <w:tcW w:w="390" w:type="pct"/>
            <w:shd w:val="clear" w:color="auto" w:fill="FADAD3" w:themeFill="accent5" w:themeFillTint="33"/>
            <w:noWrap/>
            <w:vAlign w:val="center"/>
            <w:hideMark/>
          </w:tcPr>
          <w:p w14:paraId="57768272" w14:textId="78FA3833"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12</w:t>
            </w:r>
          </w:p>
        </w:tc>
        <w:tc>
          <w:tcPr>
            <w:tcW w:w="472" w:type="pct"/>
            <w:shd w:val="clear" w:color="auto" w:fill="FADAD3" w:themeFill="accent5" w:themeFillTint="33"/>
            <w:noWrap/>
            <w:vAlign w:val="center"/>
            <w:hideMark/>
          </w:tcPr>
          <w:p w14:paraId="78772F2B" w14:textId="05FDF513" w:rsidR="007A1B64" w:rsidRPr="003A0551" w:rsidRDefault="007A1B64" w:rsidP="002F40C7">
            <w:pPr>
              <w:pStyle w:val="NoSpacing"/>
              <w:keepLines/>
              <w:spacing w:line="300" w:lineRule="exact"/>
              <w:rPr>
                <w:rFonts w:cstheme="minorHAnsi"/>
                <w:sz w:val="20"/>
                <w:szCs w:val="20"/>
              </w:rPr>
            </w:pPr>
            <w:r w:rsidRPr="003A0551">
              <w:rPr>
                <w:rFonts w:cstheme="minorHAnsi"/>
                <w:color w:val="000000"/>
                <w:sz w:val="20"/>
                <w:szCs w:val="20"/>
              </w:rPr>
              <w:t>U</w:t>
            </w:r>
          </w:p>
        </w:tc>
        <w:tc>
          <w:tcPr>
            <w:tcW w:w="2909" w:type="pct"/>
            <w:shd w:val="clear" w:color="auto" w:fill="FADAD3" w:themeFill="accent5" w:themeFillTint="33"/>
            <w:noWrap/>
            <w:vAlign w:val="center"/>
            <w:hideMark/>
          </w:tcPr>
          <w:p w14:paraId="0F598A12" w14:textId="5C799FBF" w:rsidR="007A1B64" w:rsidRPr="003A0551" w:rsidRDefault="007A1B64" w:rsidP="006F2974">
            <w:pPr>
              <w:pStyle w:val="NoSpacing"/>
              <w:keepLines/>
              <w:spacing w:line="300" w:lineRule="exact"/>
              <w:rPr>
                <w:rFonts w:cstheme="minorHAnsi"/>
                <w:sz w:val="20"/>
                <w:szCs w:val="20"/>
              </w:rPr>
            </w:pPr>
            <w:r w:rsidRPr="003A0551">
              <w:rPr>
                <w:rFonts w:eastAsia="Times New Roman" w:cstheme="minorHAnsi"/>
                <w:color w:val="000000"/>
                <w:sz w:val="20"/>
                <w:szCs w:val="20"/>
              </w:rPr>
              <w:t>Energetska obnova (fasade, krovišta, stolarije) zgrada komercijalnog i uslužnog sektora</w:t>
            </w:r>
          </w:p>
        </w:tc>
        <w:tc>
          <w:tcPr>
            <w:tcW w:w="628" w:type="pct"/>
            <w:noWrap/>
            <w:vAlign w:val="center"/>
            <w:hideMark/>
          </w:tcPr>
          <w:p w14:paraId="79129B58" w14:textId="54B2FD46"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801,02</w:t>
            </w:r>
          </w:p>
        </w:tc>
        <w:tc>
          <w:tcPr>
            <w:tcW w:w="601" w:type="pct"/>
            <w:noWrap/>
            <w:vAlign w:val="center"/>
            <w:hideMark/>
          </w:tcPr>
          <w:p w14:paraId="59DE71C2" w14:textId="509136F7" w:rsidR="007A1B64" w:rsidRPr="003A0551" w:rsidRDefault="007A1B64" w:rsidP="007A1B64">
            <w:pPr>
              <w:pStyle w:val="NoSpacing"/>
              <w:keepLines/>
              <w:spacing w:line="300" w:lineRule="exact"/>
              <w:jc w:val="center"/>
              <w:rPr>
                <w:rFonts w:cstheme="minorHAnsi"/>
                <w:sz w:val="20"/>
                <w:szCs w:val="20"/>
              </w:rPr>
            </w:pPr>
            <w:r w:rsidRPr="003A0551">
              <w:rPr>
                <w:rFonts w:cstheme="minorHAnsi"/>
                <w:color w:val="000000"/>
                <w:sz w:val="20"/>
                <w:szCs w:val="20"/>
              </w:rPr>
              <w:t>216,29</w:t>
            </w:r>
          </w:p>
        </w:tc>
      </w:tr>
      <w:tr w:rsidR="003A0551" w:rsidRPr="003A0551" w14:paraId="087C26BB" w14:textId="77777777" w:rsidTr="002F40C7">
        <w:trPr>
          <w:trHeight w:val="192"/>
          <w:jc w:val="center"/>
        </w:trPr>
        <w:tc>
          <w:tcPr>
            <w:tcW w:w="862" w:type="pct"/>
            <w:gridSpan w:val="2"/>
            <w:shd w:val="clear" w:color="auto" w:fill="FADAD3" w:themeFill="accent5" w:themeFillTint="33"/>
            <w:noWrap/>
            <w:vAlign w:val="center"/>
          </w:tcPr>
          <w:p w14:paraId="7DC80329" w14:textId="0AF08C81" w:rsidR="00A33308" w:rsidRPr="003A0551" w:rsidRDefault="00A33308" w:rsidP="002F40C7">
            <w:pPr>
              <w:pStyle w:val="NoSpacing"/>
              <w:keepLines/>
              <w:spacing w:line="300" w:lineRule="exact"/>
              <w:rPr>
                <w:rFonts w:cstheme="minorHAnsi"/>
                <w:sz w:val="20"/>
                <w:szCs w:val="20"/>
              </w:rPr>
            </w:pPr>
          </w:p>
        </w:tc>
        <w:tc>
          <w:tcPr>
            <w:tcW w:w="2909" w:type="pct"/>
            <w:shd w:val="clear" w:color="auto" w:fill="FADAD3" w:themeFill="accent5" w:themeFillTint="33"/>
            <w:noWrap/>
            <w:vAlign w:val="center"/>
            <w:hideMark/>
          </w:tcPr>
          <w:p w14:paraId="7D2E3E91" w14:textId="2495BED5" w:rsidR="00A33308" w:rsidRPr="003A0551" w:rsidRDefault="00A33308" w:rsidP="0048083B">
            <w:pPr>
              <w:pStyle w:val="NoSpacing"/>
              <w:keepLines/>
              <w:spacing w:line="300" w:lineRule="exact"/>
              <w:rPr>
                <w:rFonts w:cstheme="minorHAnsi"/>
                <w:sz w:val="20"/>
                <w:szCs w:val="20"/>
              </w:rPr>
            </w:pPr>
            <w:r w:rsidRPr="003A0551">
              <w:rPr>
                <w:rFonts w:cstheme="minorHAnsi"/>
                <w:b/>
                <w:color w:val="000000"/>
                <w:sz w:val="20"/>
                <w:szCs w:val="20"/>
              </w:rPr>
              <w:t>UKUPNO TERCIJARNI SEKTOR (</w:t>
            </w:r>
            <w:r w:rsidR="007A06BB" w:rsidRPr="003A0551">
              <w:rPr>
                <w:rFonts w:cstheme="minorHAnsi"/>
                <w:b/>
                <w:color w:val="000000"/>
                <w:sz w:val="20"/>
                <w:szCs w:val="20"/>
              </w:rPr>
              <w:t>U</w:t>
            </w:r>
            <w:r w:rsidRPr="003A0551">
              <w:rPr>
                <w:rFonts w:cstheme="minorHAnsi"/>
                <w:b/>
                <w:color w:val="000000"/>
                <w:sz w:val="20"/>
                <w:szCs w:val="20"/>
              </w:rPr>
              <w:t>)</w:t>
            </w:r>
          </w:p>
        </w:tc>
        <w:tc>
          <w:tcPr>
            <w:tcW w:w="628" w:type="pct"/>
            <w:shd w:val="clear" w:color="auto" w:fill="FADAD3" w:themeFill="accent5" w:themeFillTint="33"/>
            <w:noWrap/>
            <w:vAlign w:val="center"/>
            <w:hideMark/>
          </w:tcPr>
          <w:p w14:paraId="7223387C" w14:textId="22CFEEA5" w:rsidR="00A33308" w:rsidRPr="003A0551" w:rsidRDefault="00A33308" w:rsidP="0048083B">
            <w:pPr>
              <w:spacing w:after="0" w:line="300" w:lineRule="exact"/>
              <w:jc w:val="center"/>
              <w:rPr>
                <w:rFonts w:eastAsia="Times New Roman" w:cstheme="minorHAnsi"/>
                <w:b/>
                <w:sz w:val="20"/>
                <w:szCs w:val="20"/>
                <w:lang w:val="en-US"/>
              </w:rPr>
            </w:pPr>
            <w:r w:rsidRPr="003A0551">
              <w:rPr>
                <w:rFonts w:cstheme="minorHAnsi"/>
                <w:b/>
                <w:color w:val="000000"/>
                <w:sz w:val="20"/>
                <w:szCs w:val="20"/>
              </w:rPr>
              <w:t>2.168,62</w:t>
            </w:r>
          </w:p>
        </w:tc>
        <w:tc>
          <w:tcPr>
            <w:tcW w:w="601" w:type="pct"/>
            <w:shd w:val="clear" w:color="auto" w:fill="FADAD3" w:themeFill="accent5" w:themeFillTint="33"/>
            <w:noWrap/>
            <w:vAlign w:val="center"/>
            <w:hideMark/>
          </w:tcPr>
          <w:p w14:paraId="4C3AD7F8" w14:textId="741420EA" w:rsidR="00A33308" w:rsidRPr="003A0551" w:rsidRDefault="00A33308" w:rsidP="0048083B">
            <w:pPr>
              <w:spacing w:after="0" w:line="300" w:lineRule="exact"/>
              <w:jc w:val="center"/>
              <w:rPr>
                <w:rFonts w:eastAsia="Times New Roman" w:cstheme="minorHAnsi"/>
                <w:b/>
                <w:sz w:val="20"/>
                <w:szCs w:val="20"/>
                <w:lang w:val="en-US"/>
              </w:rPr>
            </w:pPr>
            <w:r w:rsidRPr="003A0551">
              <w:rPr>
                <w:rFonts w:cstheme="minorHAnsi"/>
                <w:b/>
                <w:color w:val="000000"/>
                <w:sz w:val="20"/>
                <w:szCs w:val="20"/>
              </w:rPr>
              <w:t>434,81</w:t>
            </w:r>
          </w:p>
        </w:tc>
      </w:tr>
      <w:tr w:rsidR="003A0551" w:rsidRPr="003A0551" w14:paraId="55BB1C9D" w14:textId="77777777" w:rsidTr="003A0551">
        <w:trPr>
          <w:trHeight w:val="192"/>
          <w:jc w:val="center"/>
        </w:trPr>
        <w:tc>
          <w:tcPr>
            <w:tcW w:w="862" w:type="pct"/>
            <w:gridSpan w:val="2"/>
            <w:shd w:val="clear" w:color="auto" w:fill="F0917B" w:themeFill="accent5" w:themeFillTint="99"/>
            <w:noWrap/>
            <w:vAlign w:val="center"/>
            <w:hideMark/>
          </w:tcPr>
          <w:p w14:paraId="2D226E72" w14:textId="494AE84F" w:rsidR="00A33308" w:rsidRPr="003A0551" w:rsidRDefault="00A33308" w:rsidP="0048083B">
            <w:pPr>
              <w:pStyle w:val="NoSpacing"/>
              <w:keepLines/>
              <w:spacing w:line="300" w:lineRule="exact"/>
              <w:jc w:val="center"/>
              <w:rPr>
                <w:rFonts w:cstheme="minorHAnsi"/>
                <w:b/>
                <w:sz w:val="20"/>
                <w:szCs w:val="20"/>
              </w:rPr>
            </w:pPr>
          </w:p>
        </w:tc>
        <w:tc>
          <w:tcPr>
            <w:tcW w:w="2909" w:type="pct"/>
            <w:shd w:val="clear" w:color="auto" w:fill="F0917B" w:themeFill="accent5" w:themeFillTint="99"/>
            <w:noWrap/>
            <w:hideMark/>
          </w:tcPr>
          <w:p w14:paraId="1CF3D8F8" w14:textId="77777777" w:rsidR="00A33308" w:rsidRPr="003A0551" w:rsidRDefault="00A33308" w:rsidP="0048083B">
            <w:pPr>
              <w:pStyle w:val="NoSpacing"/>
              <w:keepLines/>
              <w:spacing w:line="300" w:lineRule="exact"/>
              <w:rPr>
                <w:rFonts w:cstheme="minorHAnsi"/>
                <w:b/>
                <w:sz w:val="20"/>
                <w:szCs w:val="20"/>
              </w:rPr>
            </w:pPr>
            <w:r w:rsidRPr="003A0551">
              <w:rPr>
                <w:rFonts w:cstheme="minorHAnsi"/>
                <w:b/>
                <w:sz w:val="20"/>
                <w:szCs w:val="20"/>
              </w:rPr>
              <w:t>SVEUKUPNO</w:t>
            </w:r>
          </w:p>
        </w:tc>
        <w:tc>
          <w:tcPr>
            <w:tcW w:w="628" w:type="pct"/>
            <w:shd w:val="clear" w:color="auto" w:fill="F0917B" w:themeFill="accent5" w:themeFillTint="99"/>
            <w:noWrap/>
            <w:vAlign w:val="center"/>
            <w:hideMark/>
          </w:tcPr>
          <w:p w14:paraId="51D7557E" w14:textId="7B2E1100" w:rsidR="00A33308" w:rsidRPr="003A0551" w:rsidRDefault="00A33308" w:rsidP="0048083B">
            <w:pPr>
              <w:spacing w:after="0" w:line="300" w:lineRule="exact"/>
              <w:jc w:val="center"/>
              <w:rPr>
                <w:rFonts w:cstheme="minorHAnsi"/>
                <w:b/>
                <w:sz w:val="20"/>
                <w:szCs w:val="20"/>
              </w:rPr>
            </w:pPr>
            <w:r w:rsidRPr="003A0551">
              <w:rPr>
                <w:rFonts w:cstheme="minorHAnsi"/>
                <w:b/>
                <w:sz w:val="20"/>
                <w:szCs w:val="20"/>
              </w:rPr>
              <w:t>5.939,17</w:t>
            </w:r>
          </w:p>
        </w:tc>
        <w:tc>
          <w:tcPr>
            <w:tcW w:w="601" w:type="pct"/>
            <w:shd w:val="clear" w:color="auto" w:fill="F0917B" w:themeFill="accent5" w:themeFillTint="99"/>
            <w:noWrap/>
            <w:vAlign w:val="center"/>
            <w:hideMark/>
          </w:tcPr>
          <w:p w14:paraId="4CF7B3D7" w14:textId="473DC1C7" w:rsidR="00A33308" w:rsidRPr="003A0551" w:rsidRDefault="00A33308" w:rsidP="0048083B">
            <w:pPr>
              <w:spacing w:after="0" w:line="300" w:lineRule="exact"/>
              <w:jc w:val="center"/>
              <w:rPr>
                <w:rFonts w:cstheme="minorHAnsi"/>
                <w:b/>
                <w:sz w:val="20"/>
                <w:szCs w:val="20"/>
              </w:rPr>
            </w:pPr>
            <w:r w:rsidRPr="003A0551">
              <w:rPr>
                <w:rFonts w:cstheme="minorHAnsi"/>
                <w:b/>
                <w:sz w:val="20"/>
                <w:szCs w:val="20"/>
              </w:rPr>
              <w:t>1.170,44</w:t>
            </w:r>
          </w:p>
        </w:tc>
      </w:tr>
    </w:tbl>
    <w:p w14:paraId="0645A741" w14:textId="77777777" w:rsidR="00022072" w:rsidRPr="00471D15" w:rsidRDefault="00022072" w:rsidP="00022072">
      <w:pPr>
        <w:pStyle w:val="Bezproreda1"/>
        <w:rPr>
          <w:rFonts w:asciiTheme="minorHAnsi" w:hAnsiTheme="minorHAnsi" w:cstheme="minorHAnsi"/>
          <w:sz w:val="24"/>
          <w:szCs w:val="24"/>
        </w:rPr>
      </w:pPr>
    </w:p>
    <w:p w14:paraId="392E1186" w14:textId="617DE3B4" w:rsidR="00A67081" w:rsidRDefault="00022072" w:rsidP="00022072">
      <w:pPr>
        <w:pStyle w:val="Bezproreda1"/>
        <w:rPr>
          <w:rFonts w:asciiTheme="minorHAnsi" w:hAnsiTheme="minorHAnsi" w:cstheme="minorHAnsi"/>
        </w:rPr>
      </w:pPr>
      <w:r w:rsidRPr="00471D15">
        <w:rPr>
          <w:rFonts w:asciiTheme="minorHAnsi" w:hAnsiTheme="minorHAnsi" w:cstheme="minorHAnsi"/>
        </w:rPr>
        <w:t>Ukupno je identificirano 1</w:t>
      </w:r>
      <w:r w:rsidR="003E4E3D" w:rsidRPr="00471D15">
        <w:rPr>
          <w:rFonts w:asciiTheme="minorHAnsi" w:hAnsiTheme="minorHAnsi" w:cstheme="minorHAnsi"/>
        </w:rPr>
        <w:t>2</w:t>
      </w:r>
      <w:r w:rsidRPr="00471D15">
        <w:rPr>
          <w:rFonts w:asciiTheme="minorHAnsi" w:hAnsiTheme="minorHAnsi" w:cstheme="minorHAnsi"/>
        </w:rPr>
        <w:t xml:space="preserve"> mjera i aktivnosti za sektor zgradarstva, od kojih se </w:t>
      </w:r>
      <w:r w:rsidR="000D29A1" w:rsidRPr="00471D15">
        <w:rPr>
          <w:rFonts w:asciiTheme="minorHAnsi" w:hAnsiTheme="minorHAnsi" w:cstheme="minorHAnsi"/>
        </w:rPr>
        <w:t xml:space="preserve">5 </w:t>
      </w:r>
      <w:r w:rsidRPr="00471D15">
        <w:rPr>
          <w:rFonts w:asciiTheme="minorHAnsi" w:hAnsiTheme="minorHAnsi" w:cstheme="minorHAnsi"/>
        </w:rPr>
        <w:t xml:space="preserve">odnosi na zgrade u javnom vlasništvu, </w:t>
      </w:r>
      <w:r w:rsidR="000D29A1" w:rsidRPr="00471D15">
        <w:rPr>
          <w:rFonts w:asciiTheme="minorHAnsi" w:hAnsiTheme="minorHAnsi" w:cstheme="minorHAnsi"/>
        </w:rPr>
        <w:t>četiri (4)</w:t>
      </w:r>
      <w:r w:rsidRPr="00471D15">
        <w:rPr>
          <w:rFonts w:asciiTheme="minorHAnsi" w:hAnsiTheme="minorHAnsi" w:cstheme="minorHAnsi"/>
        </w:rPr>
        <w:t xml:space="preserve"> na </w:t>
      </w:r>
      <w:r w:rsidR="00B84B4A">
        <w:rPr>
          <w:rFonts w:asciiTheme="minorHAnsi" w:hAnsiTheme="minorHAnsi" w:cstheme="minorHAnsi"/>
        </w:rPr>
        <w:t>rezidencijalne</w:t>
      </w:r>
      <w:r w:rsidRPr="00471D15">
        <w:rPr>
          <w:rFonts w:asciiTheme="minorHAnsi" w:hAnsiTheme="minorHAnsi" w:cstheme="minorHAnsi"/>
        </w:rPr>
        <w:t xml:space="preserve"> zgrade u privatnom vlasništvu te tri</w:t>
      </w:r>
      <w:r w:rsidR="000D29A1" w:rsidRPr="00471D15">
        <w:rPr>
          <w:rFonts w:asciiTheme="minorHAnsi" w:hAnsiTheme="minorHAnsi" w:cstheme="minorHAnsi"/>
        </w:rPr>
        <w:t xml:space="preserve"> (3)</w:t>
      </w:r>
      <w:r w:rsidRPr="00471D15">
        <w:rPr>
          <w:rFonts w:asciiTheme="minorHAnsi" w:hAnsiTheme="minorHAnsi" w:cstheme="minorHAnsi"/>
        </w:rPr>
        <w:t xml:space="preserve"> na zgrade u vlasništvu </w:t>
      </w:r>
      <w:r w:rsidR="00B84B4A">
        <w:rPr>
          <w:rFonts w:asciiTheme="minorHAnsi" w:hAnsiTheme="minorHAnsi" w:cstheme="minorHAnsi"/>
        </w:rPr>
        <w:t>tercijarnog</w:t>
      </w:r>
      <w:r w:rsidRPr="00471D15">
        <w:rPr>
          <w:rFonts w:asciiTheme="minorHAnsi" w:hAnsiTheme="minorHAnsi" w:cstheme="minorHAnsi"/>
        </w:rPr>
        <w:t xml:space="preserve"> sektora. Ukupn</w:t>
      </w:r>
      <w:r w:rsidR="006F4DDA">
        <w:rPr>
          <w:rFonts w:asciiTheme="minorHAnsi" w:hAnsiTheme="minorHAnsi" w:cstheme="minorHAnsi"/>
        </w:rPr>
        <w:t>e</w:t>
      </w:r>
      <w:r w:rsidRPr="00471D15">
        <w:rPr>
          <w:rFonts w:asciiTheme="minorHAnsi" w:hAnsiTheme="minorHAnsi" w:cstheme="minorHAnsi"/>
        </w:rPr>
        <w:t xml:space="preserve"> uštede </w:t>
      </w:r>
      <w:r w:rsidR="00E3151B" w:rsidRPr="00471D15">
        <w:rPr>
          <w:rFonts w:asciiTheme="minorHAnsi" w:hAnsiTheme="minorHAnsi" w:cstheme="minorHAnsi"/>
        </w:rPr>
        <w:t>u</w:t>
      </w:r>
      <w:r w:rsidRPr="00471D15">
        <w:rPr>
          <w:rFonts w:asciiTheme="minorHAnsi" w:hAnsiTheme="minorHAnsi" w:cstheme="minorHAnsi"/>
        </w:rPr>
        <w:t xml:space="preserve"> 2030. godin</w:t>
      </w:r>
      <w:r w:rsidR="00B319CC" w:rsidRPr="00471D15">
        <w:rPr>
          <w:rFonts w:asciiTheme="minorHAnsi" w:hAnsiTheme="minorHAnsi" w:cstheme="minorHAnsi"/>
        </w:rPr>
        <w:t>i</w:t>
      </w:r>
      <w:r w:rsidRPr="00471D15">
        <w:rPr>
          <w:rFonts w:asciiTheme="minorHAnsi" w:hAnsiTheme="minorHAnsi" w:cstheme="minorHAnsi"/>
        </w:rPr>
        <w:t xml:space="preserve"> po izvršenju </w:t>
      </w:r>
      <w:r w:rsidR="00B319CC" w:rsidRPr="00471D15">
        <w:rPr>
          <w:rFonts w:asciiTheme="minorHAnsi" w:hAnsiTheme="minorHAnsi" w:cstheme="minorHAnsi"/>
        </w:rPr>
        <w:t>preporučenih</w:t>
      </w:r>
      <w:r w:rsidRPr="00471D15">
        <w:rPr>
          <w:rFonts w:asciiTheme="minorHAnsi" w:hAnsiTheme="minorHAnsi" w:cstheme="minorHAnsi"/>
        </w:rPr>
        <w:t xml:space="preserve"> mjera iznosit će </w:t>
      </w:r>
      <w:r w:rsidR="00B319CC" w:rsidRPr="00471D15">
        <w:rPr>
          <w:rFonts w:asciiTheme="minorHAnsi" w:hAnsiTheme="minorHAnsi" w:cstheme="minorHAnsi"/>
        </w:rPr>
        <w:t>5.939,17</w:t>
      </w:r>
      <w:r w:rsidRPr="00471D15">
        <w:rPr>
          <w:rFonts w:asciiTheme="minorHAnsi" w:hAnsiTheme="minorHAnsi" w:cstheme="minorHAnsi"/>
        </w:rPr>
        <w:t xml:space="preserve"> MWh, odnosno </w:t>
      </w:r>
      <w:r w:rsidR="00B319CC" w:rsidRPr="00471D15">
        <w:rPr>
          <w:rFonts w:asciiTheme="minorHAnsi" w:hAnsiTheme="minorHAnsi" w:cstheme="minorHAnsi"/>
        </w:rPr>
        <w:t xml:space="preserve">1.170,44 </w:t>
      </w:r>
      <w:r w:rsidRPr="00471D15">
        <w:rPr>
          <w:rFonts w:asciiTheme="minorHAnsi" w:hAnsiTheme="minorHAnsi" w:cstheme="minorHAnsi"/>
        </w:rPr>
        <w:t>t CO</w:t>
      </w:r>
      <w:r w:rsidRPr="00471D15">
        <w:rPr>
          <w:rFonts w:asciiTheme="minorHAnsi" w:hAnsiTheme="minorHAnsi" w:cstheme="minorHAnsi"/>
          <w:vertAlign w:val="subscript"/>
        </w:rPr>
        <w:t>2</w:t>
      </w:r>
      <w:r w:rsidRPr="00471D15">
        <w:rPr>
          <w:rFonts w:asciiTheme="minorHAnsi" w:hAnsiTheme="minorHAnsi" w:cstheme="minorHAnsi"/>
        </w:rPr>
        <w:t xml:space="preserve">. </w:t>
      </w:r>
    </w:p>
    <w:p w14:paraId="35954C7A" w14:textId="77777777" w:rsidR="00A67081" w:rsidRDefault="00A67081">
      <w:pPr>
        <w:rPr>
          <w:rFonts w:eastAsia="Calibri" w:cstheme="minorHAnsi"/>
          <w:lang w:eastAsia="en-US"/>
        </w:rPr>
      </w:pPr>
      <w:r>
        <w:rPr>
          <w:rFonts w:cstheme="minorHAnsi"/>
        </w:rPr>
        <w:br w:type="page"/>
      </w:r>
    </w:p>
    <w:p w14:paraId="59B80D7F" w14:textId="396E25EB" w:rsidR="0051535E" w:rsidRPr="00471D15" w:rsidRDefault="00174D59" w:rsidP="005B1819">
      <w:pPr>
        <w:pStyle w:val="Heading2"/>
        <w:numPr>
          <w:ilvl w:val="1"/>
          <w:numId w:val="55"/>
        </w:numPr>
        <w:rPr>
          <w:rFonts w:asciiTheme="minorHAnsi" w:hAnsiTheme="minorHAnsi" w:cstheme="minorBidi"/>
          <w:sz w:val="24"/>
          <w:szCs w:val="24"/>
        </w:rPr>
      </w:pPr>
      <w:bookmarkStart w:id="66" w:name="_Toc69819623"/>
      <w:r w:rsidRPr="013F36FE">
        <w:rPr>
          <w:rFonts w:asciiTheme="minorHAnsi" w:hAnsiTheme="minorHAnsi" w:cstheme="minorBidi"/>
          <w:sz w:val="24"/>
          <w:szCs w:val="24"/>
        </w:rPr>
        <w:lastRenderedPageBreak/>
        <w:t>Mjere za smanjenje emisija CO</w:t>
      </w:r>
      <w:r w:rsidRPr="005B1819">
        <w:rPr>
          <w:rFonts w:asciiTheme="minorHAnsi" w:hAnsiTheme="minorHAnsi" w:cstheme="minorBidi"/>
          <w:sz w:val="24"/>
          <w:szCs w:val="24"/>
        </w:rPr>
        <w:t>2</w:t>
      </w:r>
      <w:r w:rsidRPr="013F36FE">
        <w:rPr>
          <w:rFonts w:asciiTheme="minorHAnsi" w:hAnsiTheme="minorHAnsi" w:cstheme="minorBidi"/>
          <w:sz w:val="24"/>
          <w:szCs w:val="24"/>
        </w:rPr>
        <w:t xml:space="preserve"> iz sektora prometa</w:t>
      </w:r>
      <w:bookmarkEnd w:id="66"/>
    </w:p>
    <w:p w14:paraId="4CC1F083" w14:textId="520D461C" w:rsidR="000D642D" w:rsidRPr="00471D15" w:rsidRDefault="000D642D" w:rsidP="000D642D">
      <w:pPr>
        <w:pStyle w:val="Bezproreda1"/>
        <w:rPr>
          <w:rFonts w:asciiTheme="minorHAnsi" w:hAnsiTheme="minorHAnsi" w:cstheme="minorHAnsi"/>
        </w:rPr>
      </w:pPr>
      <w:r w:rsidRPr="00471D15">
        <w:rPr>
          <w:rFonts w:asciiTheme="minorHAnsi" w:hAnsiTheme="minorHAnsi" w:cstheme="minorHAnsi"/>
        </w:rPr>
        <w:t>Mjere za smanjenje emisije CO</w:t>
      </w:r>
      <w:r w:rsidRPr="00471D15">
        <w:rPr>
          <w:rFonts w:asciiTheme="minorHAnsi" w:hAnsiTheme="minorHAnsi" w:cstheme="minorHAnsi"/>
          <w:vertAlign w:val="subscript"/>
        </w:rPr>
        <w:t>2</w:t>
      </w:r>
      <w:r w:rsidRPr="00471D15">
        <w:rPr>
          <w:rFonts w:asciiTheme="minorHAnsi" w:hAnsiTheme="minorHAnsi" w:cstheme="minorHAnsi"/>
        </w:rPr>
        <w:t xml:space="preserve"> iz sektora prometa </w:t>
      </w:r>
      <w:r w:rsidR="008167CD" w:rsidRPr="00471D15">
        <w:rPr>
          <w:rFonts w:asciiTheme="minorHAnsi" w:hAnsiTheme="minorHAnsi" w:cstheme="minorHAnsi"/>
        </w:rPr>
        <w:t xml:space="preserve">općine </w:t>
      </w:r>
      <w:r w:rsidR="00374EFA" w:rsidRPr="00471D15">
        <w:rPr>
          <w:rFonts w:asciiTheme="minorHAnsi" w:hAnsiTheme="minorHAnsi" w:cstheme="minorHAnsi"/>
        </w:rPr>
        <w:t xml:space="preserve">Brtonigla-Verteneglio </w:t>
      </w:r>
      <w:r w:rsidRPr="00471D15">
        <w:rPr>
          <w:rFonts w:asciiTheme="minorHAnsi" w:hAnsiTheme="minorHAnsi" w:cstheme="minorHAnsi"/>
        </w:rPr>
        <w:t xml:space="preserve">podijeljene su u tri kategorije: </w:t>
      </w:r>
    </w:p>
    <w:p w14:paraId="4734BF36" w14:textId="77777777" w:rsidR="000D642D" w:rsidRPr="00471D15" w:rsidRDefault="000D642D" w:rsidP="00943FEB">
      <w:pPr>
        <w:pStyle w:val="Bezproreda1"/>
        <w:numPr>
          <w:ilvl w:val="0"/>
          <w:numId w:val="36"/>
        </w:numPr>
        <w:rPr>
          <w:rFonts w:asciiTheme="minorHAnsi" w:hAnsiTheme="minorHAnsi" w:cstheme="minorHAnsi"/>
        </w:rPr>
      </w:pPr>
      <w:r w:rsidRPr="00471D15">
        <w:rPr>
          <w:rFonts w:asciiTheme="minorHAnsi" w:hAnsiTheme="minorHAnsi" w:cstheme="minorHAnsi"/>
        </w:rPr>
        <w:t>Promotivne, informativne i obrazovne mjere i aktivnosti;</w:t>
      </w:r>
    </w:p>
    <w:p w14:paraId="4D984A7E" w14:textId="77777777" w:rsidR="000D642D" w:rsidRPr="00471D15" w:rsidRDefault="000D642D" w:rsidP="00943FEB">
      <w:pPr>
        <w:pStyle w:val="Bezproreda1"/>
        <w:numPr>
          <w:ilvl w:val="0"/>
          <w:numId w:val="36"/>
        </w:numPr>
        <w:rPr>
          <w:rFonts w:asciiTheme="minorHAnsi" w:hAnsiTheme="minorHAnsi" w:cstheme="minorHAnsi"/>
        </w:rPr>
      </w:pPr>
      <w:r w:rsidRPr="00471D15">
        <w:rPr>
          <w:rFonts w:asciiTheme="minorHAnsi" w:hAnsiTheme="minorHAnsi" w:cstheme="minorHAnsi"/>
        </w:rPr>
        <w:t>Osobna i komercijalna vozila;</w:t>
      </w:r>
    </w:p>
    <w:p w14:paraId="666E8F60" w14:textId="44CAB576" w:rsidR="000D642D" w:rsidRPr="00471D15" w:rsidRDefault="000D642D" w:rsidP="00943FEB">
      <w:pPr>
        <w:pStyle w:val="Bezproreda1"/>
        <w:numPr>
          <w:ilvl w:val="0"/>
          <w:numId w:val="36"/>
        </w:numPr>
        <w:rPr>
          <w:rFonts w:asciiTheme="minorHAnsi" w:hAnsiTheme="minorHAnsi" w:cstheme="minorHAnsi"/>
        </w:rPr>
      </w:pPr>
      <w:r w:rsidRPr="00471D15">
        <w:rPr>
          <w:rFonts w:asciiTheme="minorHAnsi" w:hAnsiTheme="minorHAnsi" w:cstheme="minorHAnsi"/>
        </w:rPr>
        <w:t xml:space="preserve">Vozila u vlasništvu </w:t>
      </w:r>
      <w:r w:rsidR="008167CD" w:rsidRPr="00471D15">
        <w:rPr>
          <w:rFonts w:asciiTheme="minorHAnsi" w:hAnsiTheme="minorHAnsi" w:cstheme="minorHAnsi"/>
        </w:rPr>
        <w:t>Općine</w:t>
      </w:r>
      <w:r w:rsidRPr="00471D15">
        <w:rPr>
          <w:rFonts w:asciiTheme="minorHAnsi" w:hAnsiTheme="minorHAnsi" w:cstheme="minorHAnsi"/>
        </w:rPr>
        <w:t>.</w:t>
      </w:r>
    </w:p>
    <w:p w14:paraId="3A7F3A48" w14:textId="77777777" w:rsidR="000D642D" w:rsidRPr="00471D15" w:rsidRDefault="000D642D" w:rsidP="000D642D">
      <w:pPr>
        <w:pStyle w:val="Bezproreda1"/>
        <w:ind w:left="720"/>
        <w:rPr>
          <w:rFonts w:asciiTheme="minorHAnsi" w:hAnsiTheme="minorHAnsi" w:cstheme="minorHAnsi"/>
        </w:rPr>
      </w:pPr>
    </w:p>
    <w:p w14:paraId="3DEB9EEB" w14:textId="660561FE" w:rsidR="000D642D" w:rsidRPr="00471D15" w:rsidRDefault="000D642D" w:rsidP="000D642D">
      <w:pPr>
        <w:pStyle w:val="Bezproreda1"/>
        <w:rPr>
          <w:rFonts w:asciiTheme="minorHAnsi" w:hAnsiTheme="minorHAnsi" w:cstheme="minorHAnsi"/>
        </w:rPr>
      </w:pPr>
      <w:r w:rsidRPr="00471D15">
        <w:rPr>
          <w:rFonts w:asciiTheme="minorHAnsi" w:hAnsiTheme="minorHAnsi" w:cstheme="minorHAnsi"/>
        </w:rPr>
        <w:t xml:space="preserve">Ovdje je važno istaknuti da će provedba </w:t>
      </w:r>
      <w:r w:rsidR="00D04B3B" w:rsidRPr="00471D15">
        <w:rPr>
          <w:rFonts w:asciiTheme="minorHAnsi" w:hAnsiTheme="minorHAnsi" w:cstheme="minorHAnsi"/>
        </w:rPr>
        <w:t>preporučenih</w:t>
      </w:r>
      <w:r w:rsidRPr="00471D15">
        <w:rPr>
          <w:rFonts w:asciiTheme="minorHAnsi" w:hAnsiTheme="minorHAnsi" w:cstheme="minorHAnsi"/>
        </w:rPr>
        <w:t xml:space="preserve"> mjera stvoriti potrebne preduvjete za unaprjeđenje sektora prometa </w:t>
      </w:r>
      <w:r w:rsidR="00D04B3B" w:rsidRPr="00471D15">
        <w:rPr>
          <w:rFonts w:asciiTheme="minorHAnsi" w:hAnsiTheme="minorHAnsi" w:cstheme="minorHAnsi"/>
        </w:rPr>
        <w:t xml:space="preserve">na području </w:t>
      </w:r>
      <w:r w:rsidR="00692C56">
        <w:rPr>
          <w:rFonts w:asciiTheme="minorHAnsi" w:hAnsiTheme="minorHAnsi" w:cstheme="minorHAnsi"/>
        </w:rPr>
        <w:t>O</w:t>
      </w:r>
      <w:r w:rsidR="00D04B3B" w:rsidRPr="00471D15">
        <w:rPr>
          <w:rFonts w:asciiTheme="minorHAnsi" w:hAnsiTheme="minorHAnsi" w:cstheme="minorHAnsi"/>
        </w:rPr>
        <w:t>pćine</w:t>
      </w:r>
      <w:r w:rsidRPr="00471D15">
        <w:rPr>
          <w:rFonts w:asciiTheme="minorHAnsi" w:hAnsiTheme="minorHAnsi" w:cstheme="minorHAnsi"/>
        </w:rPr>
        <w:t xml:space="preserve">, ali je za određivanje konkretnih investicijskih troškova pojedine mjere potrebno izraditi </w:t>
      </w:r>
      <w:r w:rsidR="005D1EBF">
        <w:rPr>
          <w:rFonts w:asciiTheme="minorHAnsi" w:hAnsiTheme="minorHAnsi" w:cstheme="minorHAnsi"/>
        </w:rPr>
        <w:t>pripadajuć</w:t>
      </w:r>
      <w:r w:rsidR="0020204A">
        <w:rPr>
          <w:rFonts w:asciiTheme="minorHAnsi" w:hAnsiTheme="minorHAnsi" w:cstheme="minorHAnsi"/>
        </w:rPr>
        <w:t>e</w:t>
      </w:r>
      <w:r w:rsidR="005D1EBF">
        <w:rPr>
          <w:rFonts w:asciiTheme="minorHAnsi" w:hAnsiTheme="minorHAnsi" w:cstheme="minorHAnsi"/>
        </w:rPr>
        <w:t xml:space="preserve"> </w:t>
      </w:r>
      <w:r w:rsidRPr="00471D15">
        <w:rPr>
          <w:rFonts w:asciiTheme="minorHAnsi" w:hAnsiTheme="minorHAnsi" w:cstheme="minorHAnsi"/>
        </w:rPr>
        <w:t>investicijsk</w:t>
      </w:r>
      <w:r w:rsidR="0020204A">
        <w:rPr>
          <w:rFonts w:asciiTheme="minorHAnsi" w:hAnsiTheme="minorHAnsi" w:cstheme="minorHAnsi"/>
        </w:rPr>
        <w:t>e</w:t>
      </w:r>
      <w:r w:rsidRPr="00471D15">
        <w:rPr>
          <w:rFonts w:asciiTheme="minorHAnsi" w:hAnsiTheme="minorHAnsi" w:cstheme="minorHAnsi"/>
        </w:rPr>
        <w:t xml:space="preserve"> studij</w:t>
      </w:r>
      <w:r w:rsidR="0020204A">
        <w:rPr>
          <w:rFonts w:asciiTheme="minorHAnsi" w:hAnsiTheme="minorHAnsi" w:cstheme="minorHAnsi"/>
        </w:rPr>
        <w:t>e</w:t>
      </w:r>
      <w:r w:rsidRPr="00471D15">
        <w:rPr>
          <w:rFonts w:asciiTheme="minorHAnsi" w:hAnsiTheme="minorHAnsi" w:cstheme="minorHAnsi"/>
        </w:rPr>
        <w:t>. Većina identificiranih mjera može se opisati jedino kvalitativno, dok je za kvantitativne rezultate nužno provesti dodatna istraživanja i analize za svaku pojedinu mjeru.</w:t>
      </w:r>
    </w:p>
    <w:p w14:paraId="133C7125" w14:textId="77777777" w:rsidR="000D642D" w:rsidRPr="00471D15" w:rsidRDefault="000D642D" w:rsidP="000D642D">
      <w:pPr>
        <w:pStyle w:val="Bezproreda1"/>
        <w:rPr>
          <w:rFonts w:asciiTheme="minorHAnsi" w:hAnsiTheme="minorHAnsi" w:cstheme="minorHAnsi"/>
        </w:rPr>
      </w:pPr>
    </w:p>
    <w:p w14:paraId="10CD4EC5" w14:textId="77777777" w:rsidR="000D642D" w:rsidRPr="00471D15" w:rsidRDefault="000D642D" w:rsidP="000D642D">
      <w:pPr>
        <w:pStyle w:val="Bezproreda1"/>
        <w:rPr>
          <w:rFonts w:asciiTheme="minorHAnsi" w:hAnsiTheme="minorHAnsi" w:cstheme="minorHAnsi"/>
        </w:rPr>
      </w:pPr>
      <w:r w:rsidRPr="00471D15">
        <w:rPr>
          <w:rFonts w:asciiTheme="minorHAnsi" w:hAnsiTheme="minorHAnsi" w:cstheme="minorHAnsi"/>
        </w:rPr>
        <w:t xml:space="preserve">Za provedbu mjera kapitalnih investicijskih troškova potrebno je provesti opsežne pripremne aktivnosti u obliku studija izvodljivosti i ostalih analiza bez kojih nije moguće dati procjenu potrebnih investicija i ostalih parametara. </w:t>
      </w:r>
    </w:p>
    <w:p w14:paraId="2F538321" w14:textId="77777777" w:rsidR="000D642D" w:rsidRPr="00471D15" w:rsidRDefault="000D642D" w:rsidP="000D642D">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0"/>
        <w:gridCol w:w="4506"/>
      </w:tblGrid>
      <w:tr w:rsidR="007A1B64" w:rsidRPr="00816664" w14:paraId="683ACE93" w14:textId="77777777" w:rsidTr="002F3956">
        <w:trPr>
          <w:trHeight w:val="227"/>
        </w:trPr>
        <w:tc>
          <w:tcPr>
            <w:tcW w:w="2501" w:type="pct"/>
            <w:shd w:val="clear" w:color="auto" w:fill="F0917B" w:themeFill="accent5" w:themeFillTint="99"/>
            <w:vAlign w:val="center"/>
            <w:hideMark/>
          </w:tcPr>
          <w:p w14:paraId="31DA5F3B" w14:textId="77777777" w:rsidR="007A1B64" w:rsidRPr="00816664" w:rsidRDefault="007A1B64" w:rsidP="002F3956">
            <w:pPr>
              <w:spacing w:after="0"/>
              <w:rPr>
                <w:rFonts w:cstheme="minorHAnsi"/>
                <w:b/>
                <w:bCs/>
                <w:sz w:val="20"/>
                <w:szCs w:val="20"/>
              </w:rPr>
            </w:pPr>
            <w:r w:rsidRPr="00816664">
              <w:rPr>
                <w:rFonts w:cstheme="minorHAnsi"/>
                <w:b/>
                <w:bCs/>
                <w:sz w:val="20"/>
                <w:szCs w:val="20"/>
              </w:rPr>
              <w:t>Naziv mjere/aktivnost</w:t>
            </w:r>
          </w:p>
        </w:tc>
        <w:tc>
          <w:tcPr>
            <w:tcW w:w="2499" w:type="pct"/>
            <w:shd w:val="clear" w:color="auto" w:fill="F0917B" w:themeFill="accent5" w:themeFillTint="99"/>
            <w:vAlign w:val="center"/>
            <w:hideMark/>
          </w:tcPr>
          <w:p w14:paraId="218436E6" w14:textId="6F1E9A80" w:rsidR="007A1B64" w:rsidRPr="007A1B64" w:rsidRDefault="007A1B64" w:rsidP="002F3956">
            <w:pPr>
              <w:pStyle w:val="Odlomakpopisa1"/>
              <w:numPr>
                <w:ilvl w:val="0"/>
                <w:numId w:val="41"/>
              </w:numPr>
              <w:spacing w:after="0" w:line="240" w:lineRule="auto"/>
              <w:ind w:left="360"/>
              <w:jc w:val="left"/>
              <w:rPr>
                <w:rFonts w:asciiTheme="minorHAnsi" w:hAnsiTheme="minorHAnsi" w:cstheme="minorHAnsi"/>
                <w:b/>
                <w:bCs/>
                <w:sz w:val="20"/>
                <w:szCs w:val="20"/>
              </w:rPr>
            </w:pPr>
            <w:r w:rsidRPr="007A1B64">
              <w:rPr>
                <w:rFonts w:eastAsia="Times New Roman" w:cs="Calibri"/>
                <w:b/>
                <w:bCs/>
                <w:color w:val="000000"/>
                <w:sz w:val="20"/>
                <w:szCs w:val="20"/>
                <w:lang w:eastAsia="hr-HR"/>
              </w:rPr>
              <w:t>PROMOTIVNE, INFORMATIVNE I OBRAZOVNE MJERE I AKTIVNOSTI</w:t>
            </w:r>
          </w:p>
        </w:tc>
      </w:tr>
      <w:tr w:rsidR="000D642D" w:rsidRPr="00816664" w14:paraId="020EB576" w14:textId="77777777" w:rsidTr="002F3956">
        <w:trPr>
          <w:trHeight w:val="227"/>
        </w:trPr>
        <w:tc>
          <w:tcPr>
            <w:tcW w:w="2501" w:type="pct"/>
            <w:shd w:val="clear" w:color="auto" w:fill="FADAD3" w:themeFill="accent5" w:themeFillTint="33"/>
            <w:vAlign w:val="center"/>
            <w:hideMark/>
          </w:tcPr>
          <w:p w14:paraId="3313C002" w14:textId="77777777" w:rsidR="000D642D" w:rsidRPr="00816664" w:rsidRDefault="000D642D" w:rsidP="002F3956">
            <w:pPr>
              <w:spacing w:after="0"/>
              <w:rPr>
                <w:rFonts w:cstheme="minorHAnsi"/>
                <w:b/>
                <w:bCs/>
                <w:sz w:val="20"/>
                <w:szCs w:val="20"/>
              </w:rPr>
            </w:pPr>
            <w:r w:rsidRPr="00816664">
              <w:rPr>
                <w:rFonts w:cstheme="minorHAnsi"/>
                <w:b/>
                <w:bCs/>
                <w:sz w:val="20"/>
                <w:szCs w:val="20"/>
              </w:rPr>
              <w:t>Nositelj aktivnosti</w:t>
            </w:r>
          </w:p>
        </w:tc>
        <w:tc>
          <w:tcPr>
            <w:tcW w:w="2499" w:type="pct"/>
            <w:hideMark/>
          </w:tcPr>
          <w:p w14:paraId="1FA69211" w14:textId="03DECF45" w:rsidR="00374EFA" w:rsidRPr="00816664" w:rsidRDefault="00E17E04" w:rsidP="002F3956">
            <w:pPr>
              <w:pStyle w:val="Odlomakpopisa1"/>
              <w:numPr>
                <w:ilvl w:val="0"/>
                <w:numId w:val="37"/>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374EFA" w:rsidRPr="00816664">
              <w:rPr>
                <w:rFonts w:asciiTheme="minorHAnsi" w:hAnsiTheme="minorHAnsi" w:cstheme="minorHAnsi"/>
                <w:sz w:val="20"/>
                <w:szCs w:val="20"/>
              </w:rPr>
              <w:t>Brtonigla-Verteneglio</w:t>
            </w:r>
          </w:p>
          <w:p w14:paraId="520897C3" w14:textId="77777777" w:rsidR="000D642D" w:rsidRPr="00816664" w:rsidRDefault="000D642D" w:rsidP="002F3956">
            <w:pPr>
              <w:pStyle w:val="Odlomakpopisa1"/>
              <w:spacing w:after="0" w:line="240" w:lineRule="auto"/>
              <w:ind w:left="0"/>
              <w:jc w:val="left"/>
              <w:rPr>
                <w:rFonts w:asciiTheme="minorHAnsi" w:hAnsiTheme="minorHAnsi" w:cstheme="minorHAnsi"/>
                <w:sz w:val="20"/>
                <w:szCs w:val="20"/>
              </w:rPr>
            </w:pPr>
            <w:r w:rsidRPr="00816664">
              <w:rPr>
                <w:rFonts w:asciiTheme="minorHAnsi" w:hAnsiTheme="minorHAnsi" w:cstheme="minorHAnsi"/>
                <w:sz w:val="20"/>
                <w:szCs w:val="20"/>
              </w:rPr>
              <w:t>Ostali dionici:</w:t>
            </w:r>
          </w:p>
          <w:p w14:paraId="2EB2E789" w14:textId="16BDAE69" w:rsidR="000D642D" w:rsidRPr="00816664" w:rsidRDefault="000D642D" w:rsidP="002F3956">
            <w:pPr>
              <w:pStyle w:val="Odlomakpopisa1"/>
              <w:numPr>
                <w:ilvl w:val="0"/>
                <w:numId w:val="37"/>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H</w:t>
            </w:r>
            <w:r w:rsidR="00455E57" w:rsidRPr="00816664">
              <w:rPr>
                <w:rFonts w:asciiTheme="minorHAnsi" w:hAnsiTheme="minorHAnsi" w:cstheme="minorHAnsi"/>
                <w:sz w:val="20"/>
                <w:szCs w:val="20"/>
              </w:rPr>
              <w:t>rvatski autoklub</w:t>
            </w:r>
          </w:p>
          <w:p w14:paraId="2069487D" w14:textId="660E3722" w:rsidR="000D642D" w:rsidRPr="00816664" w:rsidRDefault="000D642D" w:rsidP="002F3956">
            <w:pPr>
              <w:pStyle w:val="Odlomakpopisa1"/>
              <w:numPr>
                <w:ilvl w:val="0"/>
                <w:numId w:val="37"/>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Auto škole</w:t>
            </w:r>
          </w:p>
        </w:tc>
      </w:tr>
      <w:tr w:rsidR="000D642D" w:rsidRPr="00816664" w14:paraId="09106FC2" w14:textId="77777777" w:rsidTr="002F3956">
        <w:trPr>
          <w:trHeight w:val="227"/>
        </w:trPr>
        <w:tc>
          <w:tcPr>
            <w:tcW w:w="2501" w:type="pct"/>
            <w:shd w:val="clear" w:color="auto" w:fill="FADAD3" w:themeFill="accent5" w:themeFillTint="33"/>
            <w:vAlign w:val="center"/>
            <w:hideMark/>
          </w:tcPr>
          <w:p w14:paraId="09541F60" w14:textId="77777777" w:rsidR="000D642D" w:rsidRPr="00816664" w:rsidRDefault="000D642D" w:rsidP="002F3956">
            <w:pPr>
              <w:spacing w:after="0"/>
              <w:rPr>
                <w:rFonts w:cstheme="minorHAnsi"/>
                <w:b/>
                <w:bCs/>
                <w:sz w:val="20"/>
                <w:szCs w:val="20"/>
              </w:rPr>
            </w:pPr>
            <w:r w:rsidRPr="00816664">
              <w:rPr>
                <w:rFonts w:cstheme="minorHAnsi"/>
                <w:b/>
                <w:bCs/>
                <w:sz w:val="20"/>
                <w:szCs w:val="20"/>
              </w:rPr>
              <w:t>Početak/kraj provedbe (godine)</w:t>
            </w:r>
          </w:p>
        </w:tc>
        <w:tc>
          <w:tcPr>
            <w:tcW w:w="2499" w:type="pct"/>
            <w:hideMark/>
          </w:tcPr>
          <w:p w14:paraId="7B445F7E" w14:textId="424B4C90" w:rsidR="000D642D" w:rsidRPr="00816664" w:rsidRDefault="000D642D" w:rsidP="002F3956">
            <w:pPr>
              <w:spacing w:after="0"/>
              <w:rPr>
                <w:rFonts w:cstheme="minorHAnsi"/>
                <w:sz w:val="20"/>
                <w:szCs w:val="20"/>
              </w:rPr>
            </w:pPr>
            <w:r w:rsidRPr="00816664">
              <w:rPr>
                <w:rFonts w:cstheme="minorHAnsi"/>
                <w:sz w:val="20"/>
                <w:szCs w:val="20"/>
              </w:rPr>
              <w:t>20</w:t>
            </w:r>
            <w:r w:rsidR="00455E57" w:rsidRPr="00816664">
              <w:rPr>
                <w:rFonts w:cstheme="minorHAnsi"/>
                <w:sz w:val="20"/>
                <w:szCs w:val="20"/>
              </w:rPr>
              <w:t>21</w:t>
            </w:r>
            <w:r w:rsidRPr="00816664">
              <w:rPr>
                <w:rFonts w:cstheme="minorHAnsi"/>
                <w:sz w:val="20"/>
                <w:szCs w:val="20"/>
              </w:rPr>
              <w:t>.- 2030.</w:t>
            </w:r>
          </w:p>
        </w:tc>
      </w:tr>
      <w:tr w:rsidR="00455E57" w:rsidRPr="00816664" w14:paraId="13E019D7" w14:textId="77777777" w:rsidTr="002F3956">
        <w:trPr>
          <w:trHeight w:val="227"/>
        </w:trPr>
        <w:tc>
          <w:tcPr>
            <w:tcW w:w="2501" w:type="pct"/>
            <w:shd w:val="clear" w:color="auto" w:fill="FADAD3" w:themeFill="accent5" w:themeFillTint="33"/>
            <w:vAlign w:val="center"/>
            <w:hideMark/>
          </w:tcPr>
          <w:p w14:paraId="569C2DEE" w14:textId="3593FA5B" w:rsidR="00455E57" w:rsidRPr="00816664" w:rsidRDefault="00455E57" w:rsidP="002F3956">
            <w:pPr>
              <w:spacing w:after="0"/>
              <w:rPr>
                <w:rFonts w:cstheme="minorHAnsi"/>
                <w:b/>
                <w:bCs/>
                <w:sz w:val="20"/>
                <w:szCs w:val="20"/>
              </w:rPr>
            </w:pPr>
            <w:r w:rsidRPr="00816664">
              <w:rPr>
                <w:rFonts w:cstheme="minorHAnsi"/>
                <w:b/>
                <w:bCs/>
                <w:sz w:val="20"/>
                <w:szCs w:val="20"/>
              </w:rPr>
              <w:t>Procjena uštede u 2030. godini (MWh)</w:t>
            </w:r>
          </w:p>
        </w:tc>
        <w:tc>
          <w:tcPr>
            <w:tcW w:w="2499" w:type="pct"/>
            <w:hideMark/>
          </w:tcPr>
          <w:p w14:paraId="409AF61A" w14:textId="061A3AF5" w:rsidR="00455E57" w:rsidRPr="00816664" w:rsidRDefault="003B1EB9" w:rsidP="002F3956">
            <w:pPr>
              <w:spacing w:after="0"/>
              <w:rPr>
                <w:rFonts w:cstheme="minorHAnsi"/>
                <w:sz w:val="20"/>
                <w:szCs w:val="20"/>
              </w:rPr>
            </w:pPr>
            <w:r w:rsidRPr="00816664">
              <w:rPr>
                <w:rFonts w:cstheme="minorHAnsi"/>
                <w:sz w:val="20"/>
                <w:szCs w:val="20"/>
              </w:rPr>
              <w:t xml:space="preserve">446,54 </w:t>
            </w:r>
            <w:r w:rsidR="00455E57" w:rsidRPr="00816664">
              <w:rPr>
                <w:rFonts w:cstheme="minorHAnsi"/>
                <w:sz w:val="20"/>
                <w:szCs w:val="20"/>
              </w:rPr>
              <w:t>MWh</w:t>
            </w:r>
          </w:p>
        </w:tc>
      </w:tr>
      <w:tr w:rsidR="00455E57" w:rsidRPr="00816664" w14:paraId="47E36CB3" w14:textId="77777777" w:rsidTr="002F3956">
        <w:trPr>
          <w:trHeight w:val="227"/>
        </w:trPr>
        <w:tc>
          <w:tcPr>
            <w:tcW w:w="2501" w:type="pct"/>
            <w:shd w:val="clear" w:color="auto" w:fill="FADAD3" w:themeFill="accent5" w:themeFillTint="33"/>
            <w:vAlign w:val="center"/>
            <w:hideMark/>
          </w:tcPr>
          <w:p w14:paraId="174C1125" w14:textId="72819848" w:rsidR="00455E57" w:rsidRPr="00816664" w:rsidRDefault="00455E57" w:rsidP="002F3956">
            <w:pPr>
              <w:spacing w:after="0"/>
              <w:rPr>
                <w:rFonts w:cstheme="minorHAnsi"/>
                <w:b/>
                <w:bCs/>
                <w:sz w:val="20"/>
                <w:szCs w:val="20"/>
              </w:rPr>
            </w:pPr>
            <w:r w:rsidRPr="00816664">
              <w:rPr>
                <w:rFonts w:cstheme="minorHAnsi"/>
                <w:b/>
                <w:bCs/>
                <w:sz w:val="20"/>
                <w:szCs w:val="20"/>
              </w:rPr>
              <w:t>Procjena smanjenja emisije u 2030. godini</w:t>
            </w:r>
            <w:r w:rsidR="00A01AF5" w:rsidRPr="00816664">
              <w:rPr>
                <w:rFonts w:cstheme="minorHAnsi"/>
                <w:b/>
                <w:bCs/>
                <w:sz w:val="20"/>
                <w:szCs w:val="20"/>
              </w:rPr>
              <w:t xml:space="preserve"> </w:t>
            </w:r>
            <w:r w:rsidRPr="00816664">
              <w:rPr>
                <w:rFonts w:cstheme="minorHAnsi"/>
                <w:b/>
                <w:bCs/>
                <w:sz w:val="20"/>
                <w:szCs w:val="20"/>
              </w:rPr>
              <w:t>(t CO</w:t>
            </w:r>
            <w:r w:rsidRPr="00816664">
              <w:rPr>
                <w:rFonts w:cstheme="minorHAnsi"/>
                <w:b/>
                <w:bCs/>
                <w:sz w:val="20"/>
                <w:szCs w:val="20"/>
                <w:vertAlign w:val="subscript"/>
              </w:rPr>
              <w:t>2</w:t>
            </w:r>
            <w:r w:rsidRPr="00816664">
              <w:rPr>
                <w:rFonts w:cstheme="minorHAnsi"/>
                <w:b/>
                <w:bCs/>
                <w:sz w:val="20"/>
                <w:szCs w:val="20"/>
              </w:rPr>
              <w:t>)</w:t>
            </w:r>
          </w:p>
        </w:tc>
        <w:tc>
          <w:tcPr>
            <w:tcW w:w="2499" w:type="pct"/>
            <w:hideMark/>
          </w:tcPr>
          <w:p w14:paraId="5C3A6938" w14:textId="271801AE" w:rsidR="00455E57" w:rsidRPr="00816664" w:rsidRDefault="003B1EB9" w:rsidP="002F3956">
            <w:pPr>
              <w:spacing w:after="0"/>
              <w:rPr>
                <w:rFonts w:cstheme="minorHAnsi"/>
                <w:sz w:val="20"/>
                <w:szCs w:val="20"/>
              </w:rPr>
            </w:pPr>
            <w:r w:rsidRPr="00816664">
              <w:rPr>
                <w:rFonts w:cstheme="minorHAnsi"/>
                <w:bCs/>
                <w:sz w:val="20"/>
                <w:szCs w:val="20"/>
              </w:rPr>
              <w:t>63,38</w:t>
            </w:r>
            <w:r w:rsidR="00455E57" w:rsidRPr="00816664">
              <w:rPr>
                <w:rFonts w:cstheme="minorHAnsi"/>
                <w:bCs/>
                <w:sz w:val="20"/>
                <w:szCs w:val="20"/>
              </w:rPr>
              <w:t xml:space="preserve"> </w:t>
            </w:r>
            <w:r w:rsidR="00455E57" w:rsidRPr="00816664">
              <w:rPr>
                <w:rFonts w:cstheme="minorHAnsi"/>
                <w:sz w:val="20"/>
                <w:szCs w:val="20"/>
              </w:rPr>
              <w:t>t CO</w:t>
            </w:r>
            <w:r w:rsidR="00455E57" w:rsidRPr="00816664">
              <w:rPr>
                <w:rFonts w:cstheme="minorHAnsi"/>
                <w:sz w:val="20"/>
                <w:szCs w:val="20"/>
                <w:vertAlign w:val="subscript"/>
              </w:rPr>
              <w:t>2</w:t>
            </w:r>
          </w:p>
        </w:tc>
      </w:tr>
      <w:tr w:rsidR="003B1EB9" w:rsidRPr="00816664" w14:paraId="79B3AD44" w14:textId="77777777" w:rsidTr="002F3956">
        <w:trPr>
          <w:trHeight w:val="227"/>
        </w:trPr>
        <w:tc>
          <w:tcPr>
            <w:tcW w:w="2501" w:type="pct"/>
            <w:shd w:val="clear" w:color="auto" w:fill="FADAD3" w:themeFill="accent5" w:themeFillTint="33"/>
            <w:vAlign w:val="center"/>
            <w:hideMark/>
          </w:tcPr>
          <w:p w14:paraId="7ACDE352" w14:textId="77777777" w:rsidR="003B1EB9" w:rsidRPr="00816664" w:rsidRDefault="003B1EB9"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499" w:type="pct"/>
            <w:hideMark/>
          </w:tcPr>
          <w:p w14:paraId="4796A7E4" w14:textId="29CB1EA7" w:rsidR="003B1EB9" w:rsidRPr="00816664" w:rsidRDefault="003B1EB9"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Ukupno </w:t>
            </w:r>
            <w:r w:rsidR="001C5A0A" w:rsidRPr="00816664">
              <w:rPr>
                <w:rFonts w:asciiTheme="minorHAnsi" w:hAnsiTheme="minorHAnsi" w:cstheme="minorHAnsi"/>
                <w:sz w:val="20"/>
                <w:szCs w:val="20"/>
              </w:rPr>
              <w:t>16.000,00</w:t>
            </w:r>
            <w:r w:rsidRPr="00816664">
              <w:rPr>
                <w:rFonts w:asciiTheme="minorHAnsi" w:hAnsiTheme="minorHAnsi" w:cstheme="minorHAnsi"/>
                <w:sz w:val="20"/>
                <w:szCs w:val="20"/>
              </w:rPr>
              <w:t xml:space="preserve"> EUR</w:t>
            </w:r>
          </w:p>
        </w:tc>
      </w:tr>
      <w:tr w:rsidR="003B1EB9" w:rsidRPr="00816664" w14:paraId="7C59FB44" w14:textId="77777777" w:rsidTr="002F3956">
        <w:trPr>
          <w:trHeight w:val="227"/>
        </w:trPr>
        <w:tc>
          <w:tcPr>
            <w:tcW w:w="2501" w:type="pct"/>
            <w:shd w:val="clear" w:color="auto" w:fill="FADAD3" w:themeFill="accent5" w:themeFillTint="33"/>
            <w:vAlign w:val="center"/>
            <w:hideMark/>
          </w:tcPr>
          <w:p w14:paraId="7D0B08EE" w14:textId="77777777" w:rsidR="003B1EB9" w:rsidRPr="00816664" w:rsidRDefault="003B1EB9"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499" w:type="pct"/>
            <w:hideMark/>
          </w:tcPr>
          <w:p w14:paraId="2B627CC9" w14:textId="15960831" w:rsidR="003B1EB9" w:rsidRPr="00816664" w:rsidRDefault="001C5A0A"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252,46</w:t>
            </w:r>
            <w:r w:rsidR="003B1EB9" w:rsidRPr="00816664">
              <w:rPr>
                <w:rFonts w:asciiTheme="minorHAnsi" w:hAnsiTheme="minorHAnsi" w:cstheme="minorHAnsi"/>
                <w:sz w:val="20"/>
                <w:szCs w:val="20"/>
              </w:rPr>
              <w:t xml:space="preserve"> EUR/ t CO</w:t>
            </w:r>
            <w:r w:rsidR="003B1EB9" w:rsidRPr="00816664">
              <w:rPr>
                <w:rFonts w:asciiTheme="minorHAnsi" w:hAnsiTheme="minorHAnsi" w:cstheme="minorHAnsi"/>
                <w:sz w:val="20"/>
                <w:szCs w:val="20"/>
                <w:vertAlign w:val="subscript"/>
              </w:rPr>
              <w:t>2</w:t>
            </w:r>
          </w:p>
        </w:tc>
      </w:tr>
      <w:tr w:rsidR="000D642D" w:rsidRPr="00816664" w14:paraId="15433110" w14:textId="77777777" w:rsidTr="002F3956">
        <w:trPr>
          <w:trHeight w:val="227"/>
        </w:trPr>
        <w:tc>
          <w:tcPr>
            <w:tcW w:w="2501" w:type="pct"/>
            <w:shd w:val="clear" w:color="auto" w:fill="FADAD3" w:themeFill="accent5" w:themeFillTint="33"/>
            <w:vAlign w:val="center"/>
            <w:hideMark/>
          </w:tcPr>
          <w:p w14:paraId="23094E26" w14:textId="77777777" w:rsidR="000D642D" w:rsidRPr="00816664" w:rsidRDefault="000D642D" w:rsidP="002F3956">
            <w:pPr>
              <w:spacing w:after="0"/>
              <w:rPr>
                <w:rFonts w:cstheme="minorHAnsi"/>
                <w:b/>
                <w:bCs/>
                <w:sz w:val="20"/>
                <w:szCs w:val="20"/>
              </w:rPr>
            </w:pPr>
            <w:r w:rsidRPr="00816664">
              <w:rPr>
                <w:rFonts w:cstheme="minorHAnsi"/>
                <w:b/>
                <w:bCs/>
                <w:sz w:val="20"/>
                <w:szCs w:val="20"/>
              </w:rPr>
              <w:t>Izvor sredstava za provedbu</w:t>
            </w:r>
          </w:p>
        </w:tc>
        <w:tc>
          <w:tcPr>
            <w:tcW w:w="2499" w:type="pct"/>
            <w:hideMark/>
          </w:tcPr>
          <w:p w14:paraId="30BBC22D" w14:textId="77777777" w:rsidR="003B1EB9" w:rsidRPr="00816664" w:rsidRDefault="003B1EB9" w:rsidP="002F3956">
            <w:pPr>
              <w:pStyle w:val="Odlomakpopisa1"/>
              <w:numPr>
                <w:ilvl w:val="0"/>
                <w:numId w:val="42"/>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Proračun Općine</w:t>
            </w:r>
          </w:p>
          <w:p w14:paraId="2E15036D" w14:textId="7F028AB1" w:rsidR="003B1EB9" w:rsidRPr="00816664" w:rsidRDefault="003B1EB9" w:rsidP="002F3956">
            <w:pPr>
              <w:pStyle w:val="Odlomakpopisa1"/>
              <w:numPr>
                <w:ilvl w:val="0"/>
                <w:numId w:val="42"/>
              </w:numPr>
              <w:spacing w:after="0" w:line="240" w:lineRule="auto"/>
              <w:ind w:left="268" w:firstLine="92"/>
              <w:jc w:val="left"/>
              <w:rPr>
                <w:rFonts w:asciiTheme="minorHAnsi" w:hAnsiTheme="minorHAnsi" w:cstheme="minorHAnsi"/>
                <w:sz w:val="20"/>
                <w:szCs w:val="20"/>
              </w:rPr>
            </w:pPr>
            <w:r w:rsidRPr="00816664">
              <w:rPr>
                <w:rFonts w:asciiTheme="minorHAnsi" w:hAnsiTheme="minorHAnsi" w:cstheme="minorHAnsi"/>
                <w:sz w:val="20"/>
                <w:szCs w:val="20"/>
              </w:rPr>
              <w:t>Sponzorstvo</w:t>
            </w:r>
          </w:p>
          <w:p w14:paraId="77314695" w14:textId="66A25E97" w:rsidR="003B1EB9" w:rsidRPr="00816664" w:rsidRDefault="003B1EB9" w:rsidP="002F3956">
            <w:pPr>
              <w:pStyle w:val="Odlomakpopisa1"/>
              <w:numPr>
                <w:ilvl w:val="0"/>
                <w:numId w:val="42"/>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1367EEDC" w14:textId="386DC81A" w:rsidR="000D642D" w:rsidRPr="00816664" w:rsidRDefault="003B1EB9" w:rsidP="002F3956">
            <w:pPr>
              <w:pStyle w:val="Odlomakpopisa1"/>
              <w:numPr>
                <w:ilvl w:val="0"/>
                <w:numId w:val="42"/>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p>
        </w:tc>
      </w:tr>
      <w:tr w:rsidR="000D642D" w:rsidRPr="00816664" w14:paraId="4BBE7152" w14:textId="77777777" w:rsidTr="002F3956">
        <w:trPr>
          <w:trHeight w:val="227"/>
        </w:trPr>
        <w:tc>
          <w:tcPr>
            <w:tcW w:w="2501" w:type="pct"/>
            <w:shd w:val="clear" w:color="auto" w:fill="FADAD3" w:themeFill="accent5" w:themeFillTint="33"/>
            <w:vAlign w:val="center"/>
            <w:hideMark/>
          </w:tcPr>
          <w:p w14:paraId="4DBDDCB2" w14:textId="77777777" w:rsidR="000D642D" w:rsidRPr="00816664" w:rsidRDefault="000D642D" w:rsidP="002F3956">
            <w:pPr>
              <w:spacing w:after="0"/>
              <w:rPr>
                <w:rFonts w:cstheme="minorHAnsi"/>
                <w:b/>
                <w:bCs/>
                <w:sz w:val="20"/>
                <w:szCs w:val="20"/>
              </w:rPr>
            </w:pPr>
            <w:r w:rsidRPr="00816664">
              <w:rPr>
                <w:rFonts w:cstheme="minorHAnsi"/>
                <w:b/>
                <w:bCs/>
                <w:sz w:val="20"/>
                <w:szCs w:val="20"/>
              </w:rPr>
              <w:t>Kratki opis/komentar</w:t>
            </w:r>
          </w:p>
        </w:tc>
        <w:tc>
          <w:tcPr>
            <w:tcW w:w="2499" w:type="pct"/>
            <w:hideMark/>
          </w:tcPr>
          <w:p w14:paraId="07C8871D" w14:textId="0D15D59F" w:rsidR="000D642D" w:rsidRPr="00816664" w:rsidRDefault="000D642D" w:rsidP="004F3AA0">
            <w:pPr>
              <w:pStyle w:val="Bezproreda1"/>
              <w:rPr>
                <w:rFonts w:asciiTheme="minorHAnsi" w:hAnsiTheme="minorHAnsi" w:cstheme="minorHAnsi"/>
                <w:sz w:val="20"/>
                <w:szCs w:val="20"/>
              </w:rPr>
            </w:pPr>
            <w:r w:rsidRPr="00816664">
              <w:rPr>
                <w:rFonts w:asciiTheme="minorHAnsi" w:hAnsiTheme="minorHAnsi" w:cstheme="minorHAnsi"/>
                <w:sz w:val="20"/>
                <w:szCs w:val="20"/>
              </w:rPr>
              <w:t>Promotivne, informativne i obrazovne mjere i aktivnosti u cilju unapređenja kvalitete prometa i smanjenja emisija CO</w:t>
            </w:r>
            <w:r w:rsidRPr="00816664">
              <w:rPr>
                <w:rFonts w:asciiTheme="minorHAnsi" w:hAnsiTheme="minorHAnsi" w:cstheme="minorHAnsi"/>
                <w:sz w:val="20"/>
                <w:szCs w:val="20"/>
                <w:vertAlign w:val="subscript"/>
              </w:rPr>
              <w:t xml:space="preserve">2 </w:t>
            </w:r>
            <w:r w:rsidRPr="00816664">
              <w:rPr>
                <w:rFonts w:asciiTheme="minorHAnsi" w:hAnsiTheme="minorHAnsi" w:cstheme="minorHAnsi"/>
                <w:sz w:val="20"/>
                <w:szCs w:val="20"/>
              </w:rPr>
              <w:t xml:space="preserve"> u </w:t>
            </w:r>
            <w:r w:rsidR="00946399" w:rsidRPr="00816664">
              <w:rPr>
                <w:rFonts w:asciiTheme="minorHAnsi" w:hAnsiTheme="minorHAnsi" w:cstheme="minorHAnsi"/>
                <w:sz w:val="20"/>
                <w:szCs w:val="20"/>
              </w:rPr>
              <w:t>O</w:t>
            </w:r>
            <w:r w:rsidR="001C2EB8" w:rsidRPr="00816664">
              <w:rPr>
                <w:rFonts w:asciiTheme="minorHAnsi" w:hAnsiTheme="minorHAnsi" w:cstheme="minorHAnsi"/>
                <w:sz w:val="20"/>
                <w:szCs w:val="20"/>
              </w:rPr>
              <w:t>pćini</w:t>
            </w:r>
            <w:r w:rsidRPr="00816664">
              <w:rPr>
                <w:rFonts w:asciiTheme="minorHAnsi" w:hAnsiTheme="minorHAnsi" w:cstheme="minorHAnsi"/>
                <w:sz w:val="20"/>
                <w:szCs w:val="20"/>
              </w:rPr>
              <w:t xml:space="preserve"> su:</w:t>
            </w:r>
          </w:p>
          <w:p w14:paraId="0A0354B1" w14:textId="77777777" w:rsidR="00F6387F" w:rsidRPr="00F6387F" w:rsidRDefault="00F6387F" w:rsidP="00F6387F">
            <w:pPr>
              <w:pStyle w:val="Bezproreda1"/>
              <w:numPr>
                <w:ilvl w:val="0"/>
                <w:numId w:val="43"/>
              </w:numPr>
              <w:rPr>
                <w:rFonts w:asciiTheme="minorHAnsi" w:hAnsiTheme="minorHAnsi" w:cstheme="minorHAnsi"/>
                <w:sz w:val="20"/>
                <w:szCs w:val="20"/>
              </w:rPr>
            </w:pPr>
            <w:r w:rsidRPr="00F6387F">
              <w:rPr>
                <w:rFonts w:asciiTheme="minorHAnsi" w:hAnsiTheme="minorHAnsi" w:cstheme="minorHAnsi"/>
                <w:sz w:val="20"/>
                <w:szCs w:val="20"/>
              </w:rPr>
              <w:t>Informiranje i treniranje ekološki prihvatljivog načina vožnje (auto škole);</w:t>
            </w:r>
          </w:p>
          <w:p w14:paraId="3CD4AF3E" w14:textId="77777777" w:rsidR="00F6387F" w:rsidRPr="00F6387F" w:rsidRDefault="00F6387F" w:rsidP="00F6387F">
            <w:pPr>
              <w:pStyle w:val="Bezproreda1"/>
              <w:numPr>
                <w:ilvl w:val="0"/>
                <w:numId w:val="43"/>
              </w:numPr>
              <w:rPr>
                <w:rFonts w:asciiTheme="minorHAnsi" w:hAnsiTheme="minorHAnsi" w:cstheme="minorHAnsi"/>
                <w:sz w:val="20"/>
                <w:szCs w:val="20"/>
              </w:rPr>
            </w:pPr>
            <w:r w:rsidRPr="00F6387F">
              <w:rPr>
                <w:rFonts w:asciiTheme="minorHAnsi" w:hAnsiTheme="minorHAnsi" w:cstheme="minorHAnsi"/>
                <w:sz w:val="20"/>
                <w:szCs w:val="20"/>
              </w:rPr>
              <w:t xml:space="preserve">Organizacija informativno-demonstracijskih radionica za građane o korištenju vozila na alternativna goriva (električna energija, </w:t>
            </w:r>
            <w:r w:rsidRPr="00F6387F">
              <w:rPr>
                <w:rFonts w:asciiTheme="minorHAnsi" w:hAnsiTheme="minorHAnsi" w:cstheme="minorHAnsi"/>
                <w:sz w:val="20"/>
                <w:szCs w:val="20"/>
              </w:rPr>
              <w:lastRenderedPageBreak/>
              <w:t>prirodni plin, bio-goriva i dr.) uz mogućnost iznajmljivanja vozila na alternativna goriva te hibridnih vozila;</w:t>
            </w:r>
          </w:p>
          <w:p w14:paraId="4653A60E" w14:textId="77777777" w:rsidR="00F6387F" w:rsidRPr="00F6387F" w:rsidRDefault="00F6387F" w:rsidP="00F6387F">
            <w:pPr>
              <w:pStyle w:val="Bezproreda1"/>
              <w:numPr>
                <w:ilvl w:val="0"/>
                <w:numId w:val="43"/>
              </w:numPr>
              <w:rPr>
                <w:rFonts w:asciiTheme="minorHAnsi" w:hAnsiTheme="minorHAnsi" w:cstheme="minorHAnsi"/>
                <w:sz w:val="20"/>
                <w:szCs w:val="20"/>
              </w:rPr>
            </w:pPr>
            <w:r w:rsidRPr="00F6387F">
              <w:rPr>
                <w:rFonts w:asciiTheme="minorHAnsi" w:hAnsiTheme="minorHAnsi" w:cstheme="minorHAnsi"/>
                <w:sz w:val="20"/>
                <w:szCs w:val="20"/>
              </w:rPr>
              <w:t xml:space="preserve">Organizacija tribina, radionica i okruglih stolova, provođenje anketa i istraživanja, distribucija informativnog i promotivnog materijala, </w:t>
            </w:r>
          </w:p>
          <w:p w14:paraId="42AE5BA4" w14:textId="77777777" w:rsidR="00F6387F" w:rsidRDefault="00F6387F" w:rsidP="006D5C1B">
            <w:pPr>
              <w:pStyle w:val="Bezproreda1"/>
              <w:numPr>
                <w:ilvl w:val="0"/>
                <w:numId w:val="43"/>
              </w:numPr>
              <w:ind w:left="758"/>
              <w:rPr>
                <w:rFonts w:asciiTheme="minorHAnsi" w:hAnsiTheme="minorHAnsi" w:cstheme="minorHAnsi"/>
                <w:sz w:val="20"/>
                <w:szCs w:val="20"/>
              </w:rPr>
            </w:pPr>
            <w:r w:rsidRPr="00F6387F">
              <w:rPr>
                <w:rFonts w:asciiTheme="minorHAnsi" w:hAnsiTheme="minorHAnsi" w:cstheme="minorHAnsi"/>
                <w:sz w:val="20"/>
                <w:szCs w:val="20"/>
              </w:rPr>
              <w:t>Promocija uporabe bicikala u javnom prometu</w:t>
            </w:r>
          </w:p>
          <w:p w14:paraId="208C91B4" w14:textId="3EFA2EB8" w:rsidR="000D642D" w:rsidRPr="00816664" w:rsidRDefault="00F6387F" w:rsidP="006D5C1B">
            <w:pPr>
              <w:pStyle w:val="Bezproreda1"/>
              <w:numPr>
                <w:ilvl w:val="0"/>
                <w:numId w:val="43"/>
              </w:numPr>
              <w:ind w:left="758"/>
              <w:rPr>
                <w:rFonts w:asciiTheme="minorHAnsi" w:hAnsiTheme="minorHAnsi" w:cstheme="minorHAnsi"/>
                <w:sz w:val="20"/>
                <w:szCs w:val="20"/>
              </w:rPr>
            </w:pPr>
            <w:r w:rsidRPr="00F6387F">
              <w:rPr>
                <w:rFonts w:cstheme="minorHAnsi"/>
                <w:sz w:val="20"/>
                <w:szCs w:val="20"/>
              </w:rPr>
              <w:t>Organizacija kampanje jedan dan u tjednu bez automobila, itd.</w:t>
            </w:r>
          </w:p>
        </w:tc>
      </w:tr>
      <w:tr w:rsidR="006031EF" w:rsidRPr="00816664" w14:paraId="49BD95AE" w14:textId="77777777" w:rsidTr="006D5C1B">
        <w:trPr>
          <w:trHeight w:val="227"/>
        </w:trPr>
        <w:tc>
          <w:tcPr>
            <w:tcW w:w="2501" w:type="pct"/>
            <w:shd w:val="clear" w:color="auto" w:fill="FADAD3" w:themeFill="accent5" w:themeFillTint="33"/>
            <w:vAlign w:val="center"/>
          </w:tcPr>
          <w:p w14:paraId="18BD02C9" w14:textId="5B5AB42A" w:rsidR="006031EF" w:rsidRPr="00816664" w:rsidRDefault="006031EF" w:rsidP="006031EF">
            <w:pPr>
              <w:spacing w:after="0"/>
              <w:rPr>
                <w:rFonts w:cstheme="minorHAnsi"/>
                <w:b/>
                <w:bCs/>
                <w:sz w:val="20"/>
                <w:szCs w:val="20"/>
              </w:rPr>
            </w:pPr>
            <w:r>
              <w:rPr>
                <w:rFonts w:ascii="Calibri" w:eastAsia="Trebuchet MS" w:hAnsi="Calibri" w:cs="Calibri"/>
                <w:b/>
                <w:bCs/>
                <w:sz w:val="18"/>
                <w:szCs w:val="18"/>
                <w:lang w:eastAsia="en-US"/>
              </w:rPr>
              <w:lastRenderedPageBreak/>
              <w:t>Indikatori monitoringa</w:t>
            </w:r>
          </w:p>
        </w:tc>
        <w:tc>
          <w:tcPr>
            <w:tcW w:w="2499" w:type="pct"/>
          </w:tcPr>
          <w:p w14:paraId="26208C92" w14:textId="41BE9AC8" w:rsidR="006031EF" w:rsidRPr="00816664" w:rsidRDefault="006031EF" w:rsidP="006031EF">
            <w:pPr>
              <w:pStyle w:val="Bezproreda1"/>
              <w:rPr>
                <w:rFonts w:asciiTheme="minorHAnsi" w:hAnsiTheme="minorHAnsi" w:cstheme="minorHAnsi"/>
                <w:sz w:val="20"/>
                <w:szCs w:val="20"/>
              </w:rPr>
            </w:pPr>
            <w:r>
              <w:rPr>
                <w:rFonts w:cs="Calibri"/>
                <w:sz w:val="18"/>
                <w:szCs w:val="18"/>
              </w:rPr>
              <w:t>Broj i vrsta organiziranih aktivnosti edukativno- informativnog karaktera i broj sudionika istih</w:t>
            </w:r>
          </w:p>
        </w:tc>
      </w:tr>
    </w:tbl>
    <w:p w14:paraId="640E22D7" w14:textId="77777777" w:rsidR="000D642D" w:rsidRPr="00471D15" w:rsidRDefault="000D642D" w:rsidP="000D642D">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72"/>
        <w:gridCol w:w="4544"/>
      </w:tblGrid>
      <w:tr w:rsidR="007A1B64" w:rsidRPr="00816664" w14:paraId="224B5170" w14:textId="77777777" w:rsidTr="002F3956">
        <w:trPr>
          <w:trHeight w:val="225"/>
        </w:trPr>
        <w:tc>
          <w:tcPr>
            <w:tcW w:w="2480" w:type="pct"/>
            <w:shd w:val="clear" w:color="auto" w:fill="F0917B" w:themeFill="accent5" w:themeFillTint="99"/>
            <w:vAlign w:val="center"/>
            <w:hideMark/>
          </w:tcPr>
          <w:p w14:paraId="0D5B79F6" w14:textId="77777777" w:rsidR="007A1B64" w:rsidRPr="00816664" w:rsidRDefault="007A1B64" w:rsidP="002F3956">
            <w:pPr>
              <w:spacing w:after="0"/>
              <w:rPr>
                <w:rFonts w:cstheme="minorHAnsi"/>
                <w:b/>
                <w:sz w:val="20"/>
                <w:szCs w:val="20"/>
              </w:rPr>
            </w:pPr>
            <w:r w:rsidRPr="00816664">
              <w:rPr>
                <w:rFonts w:cstheme="minorHAnsi"/>
                <w:b/>
                <w:sz w:val="20"/>
                <w:szCs w:val="20"/>
              </w:rPr>
              <w:t>Naziv mjere/aktivnost</w:t>
            </w:r>
          </w:p>
        </w:tc>
        <w:tc>
          <w:tcPr>
            <w:tcW w:w="2520" w:type="pct"/>
            <w:shd w:val="clear" w:color="auto" w:fill="F0917B" w:themeFill="accent5" w:themeFillTint="99"/>
            <w:vAlign w:val="center"/>
            <w:hideMark/>
          </w:tcPr>
          <w:p w14:paraId="09627C68" w14:textId="1D58F72C" w:rsidR="007A1B64" w:rsidRPr="007A1B64" w:rsidRDefault="007A1B64" w:rsidP="002F3956">
            <w:pPr>
              <w:pStyle w:val="Odlomakpopisa1"/>
              <w:numPr>
                <w:ilvl w:val="0"/>
                <w:numId w:val="41"/>
              </w:numPr>
              <w:spacing w:after="0" w:line="240" w:lineRule="auto"/>
              <w:ind w:left="360"/>
              <w:jc w:val="left"/>
              <w:rPr>
                <w:rFonts w:asciiTheme="minorHAnsi" w:hAnsiTheme="minorHAnsi" w:cstheme="minorHAnsi"/>
                <w:b/>
                <w:bCs/>
                <w:sz w:val="20"/>
                <w:szCs w:val="20"/>
              </w:rPr>
            </w:pPr>
            <w:r w:rsidRPr="007A1B64">
              <w:rPr>
                <w:rFonts w:eastAsia="Times New Roman" w:cs="Calibri"/>
                <w:b/>
                <w:bCs/>
                <w:color w:val="000000"/>
                <w:sz w:val="20"/>
                <w:szCs w:val="20"/>
                <w:lang w:eastAsia="hr-HR"/>
              </w:rPr>
              <w:t>UPORABA ELEKTRO I HIBRIDNIH VOZILA ZA JAVNE POTREBE</w:t>
            </w:r>
          </w:p>
        </w:tc>
      </w:tr>
      <w:tr w:rsidR="000D642D" w:rsidRPr="00816664" w14:paraId="11737B8D" w14:textId="77777777" w:rsidTr="002F3956">
        <w:trPr>
          <w:trHeight w:val="225"/>
        </w:trPr>
        <w:tc>
          <w:tcPr>
            <w:tcW w:w="2480" w:type="pct"/>
            <w:shd w:val="clear" w:color="auto" w:fill="FADAD3" w:themeFill="accent5" w:themeFillTint="33"/>
            <w:vAlign w:val="center"/>
            <w:hideMark/>
          </w:tcPr>
          <w:p w14:paraId="3E7FFD3F" w14:textId="77777777" w:rsidR="000D642D" w:rsidRPr="00816664" w:rsidRDefault="000D642D" w:rsidP="002F3956">
            <w:pPr>
              <w:spacing w:after="0"/>
              <w:rPr>
                <w:rFonts w:cstheme="minorHAnsi"/>
                <w:b/>
                <w:bCs/>
                <w:sz w:val="20"/>
                <w:szCs w:val="20"/>
              </w:rPr>
            </w:pPr>
            <w:r w:rsidRPr="00816664">
              <w:rPr>
                <w:rFonts w:cstheme="minorHAnsi"/>
                <w:b/>
                <w:bCs/>
                <w:sz w:val="20"/>
                <w:szCs w:val="20"/>
              </w:rPr>
              <w:t>Nositelj aktivnosti</w:t>
            </w:r>
          </w:p>
        </w:tc>
        <w:tc>
          <w:tcPr>
            <w:tcW w:w="2520" w:type="pct"/>
            <w:hideMark/>
          </w:tcPr>
          <w:p w14:paraId="4F231F45" w14:textId="585DE80E" w:rsidR="000D642D" w:rsidRPr="00816664" w:rsidRDefault="00E17E04" w:rsidP="002F3956">
            <w:pPr>
              <w:pStyle w:val="Odlomakpopisa1"/>
              <w:numPr>
                <w:ilvl w:val="0"/>
                <w:numId w:val="35"/>
              </w:numPr>
              <w:spacing w:after="0" w:line="240" w:lineRule="auto"/>
              <w:ind w:left="360"/>
              <w:jc w:val="left"/>
              <w:rPr>
                <w:rFonts w:asciiTheme="minorHAnsi" w:hAnsiTheme="minorHAnsi" w:cstheme="minorHAnsi"/>
                <w:sz w:val="20"/>
                <w:szCs w:val="20"/>
              </w:rPr>
            </w:pPr>
            <w:r w:rsidRPr="00816664">
              <w:rPr>
                <w:rFonts w:asciiTheme="minorHAnsi" w:hAnsiTheme="minorHAnsi" w:cstheme="minorHAnsi"/>
                <w:sz w:val="20"/>
                <w:szCs w:val="20"/>
              </w:rPr>
              <w:t xml:space="preserve">Općina </w:t>
            </w:r>
            <w:r w:rsidR="00374EFA" w:rsidRPr="00816664">
              <w:rPr>
                <w:rFonts w:asciiTheme="minorHAnsi" w:eastAsiaTheme="minorEastAsia" w:hAnsiTheme="minorHAnsi" w:cstheme="minorHAnsi"/>
                <w:sz w:val="20"/>
                <w:szCs w:val="20"/>
                <w:lang w:eastAsia="hr-HR"/>
              </w:rPr>
              <w:t>Brtonigla-Verteneglio</w:t>
            </w:r>
          </w:p>
        </w:tc>
      </w:tr>
      <w:tr w:rsidR="000D642D" w:rsidRPr="00816664" w14:paraId="189BB3D1" w14:textId="77777777" w:rsidTr="002F3956">
        <w:trPr>
          <w:trHeight w:val="225"/>
        </w:trPr>
        <w:tc>
          <w:tcPr>
            <w:tcW w:w="2480" w:type="pct"/>
            <w:shd w:val="clear" w:color="auto" w:fill="FADAD3" w:themeFill="accent5" w:themeFillTint="33"/>
            <w:vAlign w:val="center"/>
            <w:hideMark/>
          </w:tcPr>
          <w:p w14:paraId="16578FC4" w14:textId="77777777" w:rsidR="000D642D" w:rsidRPr="00816664" w:rsidRDefault="000D642D" w:rsidP="002F3956">
            <w:pPr>
              <w:spacing w:after="0"/>
              <w:rPr>
                <w:rFonts w:cstheme="minorHAnsi"/>
                <w:b/>
                <w:bCs/>
                <w:sz w:val="20"/>
                <w:szCs w:val="20"/>
              </w:rPr>
            </w:pPr>
            <w:r w:rsidRPr="00816664">
              <w:rPr>
                <w:rFonts w:cstheme="minorHAnsi"/>
                <w:b/>
                <w:bCs/>
                <w:sz w:val="20"/>
                <w:szCs w:val="20"/>
              </w:rPr>
              <w:t>Početak/kraj provedbe (godine)</w:t>
            </w:r>
          </w:p>
        </w:tc>
        <w:tc>
          <w:tcPr>
            <w:tcW w:w="2520" w:type="pct"/>
            <w:hideMark/>
          </w:tcPr>
          <w:p w14:paraId="383306E1" w14:textId="0DD4F7AD" w:rsidR="000D642D" w:rsidRPr="00816664" w:rsidRDefault="000D642D" w:rsidP="002F3956">
            <w:pPr>
              <w:spacing w:after="0"/>
              <w:rPr>
                <w:rFonts w:cstheme="minorHAnsi"/>
                <w:sz w:val="20"/>
                <w:szCs w:val="20"/>
              </w:rPr>
            </w:pPr>
            <w:r w:rsidRPr="00816664">
              <w:rPr>
                <w:rFonts w:cstheme="minorHAnsi"/>
                <w:sz w:val="20"/>
                <w:szCs w:val="20"/>
              </w:rPr>
              <w:t>20</w:t>
            </w:r>
            <w:r w:rsidR="00E17E04" w:rsidRPr="00816664">
              <w:rPr>
                <w:rFonts w:cstheme="minorHAnsi"/>
                <w:sz w:val="20"/>
                <w:szCs w:val="20"/>
              </w:rPr>
              <w:t>21</w:t>
            </w:r>
            <w:r w:rsidRPr="00816664">
              <w:rPr>
                <w:rFonts w:cstheme="minorHAnsi"/>
                <w:sz w:val="20"/>
                <w:szCs w:val="20"/>
              </w:rPr>
              <w:t>.-2030.</w:t>
            </w:r>
          </w:p>
        </w:tc>
      </w:tr>
      <w:tr w:rsidR="00455E57" w:rsidRPr="00816664" w14:paraId="501269A8" w14:textId="77777777" w:rsidTr="002F3956">
        <w:trPr>
          <w:trHeight w:val="225"/>
        </w:trPr>
        <w:tc>
          <w:tcPr>
            <w:tcW w:w="2480" w:type="pct"/>
            <w:shd w:val="clear" w:color="auto" w:fill="FADAD3" w:themeFill="accent5" w:themeFillTint="33"/>
            <w:vAlign w:val="center"/>
            <w:hideMark/>
          </w:tcPr>
          <w:p w14:paraId="284E16BE" w14:textId="143D1310" w:rsidR="00455E57" w:rsidRPr="00816664" w:rsidRDefault="00455E57" w:rsidP="002F3956">
            <w:pPr>
              <w:spacing w:after="0"/>
              <w:rPr>
                <w:rFonts w:cstheme="minorHAnsi"/>
                <w:b/>
                <w:bCs/>
                <w:sz w:val="20"/>
                <w:szCs w:val="20"/>
              </w:rPr>
            </w:pPr>
            <w:r w:rsidRPr="00816664">
              <w:rPr>
                <w:rFonts w:cstheme="minorHAnsi"/>
                <w:b/>
                <w:bCs/>
                <w:sz w:val="20"/>
                <w:szCs w:val="20"/>
              </w:rPr>
              <w:t>Procjena uštede u 2030. godini (MWh)</w:t>
            </w:r>
          </w:p>
        </w:tc>
        <w:tc>
          <w:tcPr>
            <w:tcW w:w="2520" w:type="pct"/>
            <w:hideMark/>
          </w:tcPr>
          <w:p w14:paraId="56CB4B3E" w14:textId="7CBFA212" w:rsidR="00455E57" w:rsidRPr="00816664" w:rsidRDefault="00505169" w:rsidP="002F3956">
            <w:pPr>
              <w:spacing w:after="0"/>
              <w:rPr>
                <w:rFonts w:cstheme="minorHAnsi"/>
                <w:sz w:val="20"/>
                <w:szCs w:val="20"/>
              </w:rPr>
            </w:pPr>
            <w:r w:rsidRPr="00816664">
              <w:rPr>
                <w:rFonts w:cstheme="minorHAnsi"/>
                <w:sz w:val="20"/>
                <w:szCs w:val="20"/>
              </w:rPr>
              <w:t xml:space="preserve">6,11 </w:t>
            </w:r>
            <w:r w:rsidR="00455E57" w:rsidRPr="00816664">
              <w:rPr>
                <w:rFonts w:cstheme="minorHAnsi"/>
                <w:sz w:val="20"/>
                <w:szCs w:val="20"/>
              </w:rPr>
              <w:t>MWh</w:t>
            </w:r>
          </w:p>
        </w:tc>
      </w:tr>
      <w:tr w:rsidR="00455E57" w:rsidRPr="00816664" w14:paraId="1ADB2587" w14:textId="77777777" w:rsidTr="002F3956">
        <w:trPr>
          <w:trHeight w:val="225"/>
        </w:trPr>
        <w:tc>
          <w:tcPr>
            <w:tcW w:w="2480" w:type="pct"/>
            <w:shd w:val="clear" w:color="auto" w:fill="FADAD3" w:themeFill="accent5" w:themeFillTint="33"/>
            <w:vAlign w:val="center"/>
            <w:hideMark/>
          </w:tcPr>
          <w:p w14:paraId="6D6C2D97" w14:textId="1C8D444A" w:rsidR="00455E57" w:rsidRPr="00816664" w:rsidRDefault="00455E57" w:rsidP="002F3956">
            <w:pPr>
              <w:spacing w:after="0"/>
              <w:rPr>
                <w:rFonts w:cstheme="minorHAnsi"/>
                <w:b/>
                <w:bCs/>
                <w:sz w:val="20"/>
                <w:szCs w:val="20"/>
              </w:rPr>
            </w:pPr>
            <w:r w:rsidRPr="00816664">
              <w:rPr>
                <w:rFonts w:cstheme="minorHAnsi"/>
                <w:b/>
                <w:bCs/>
                <w:sz w:val="20"/>
                <w:szCs w:val="20"/>
              </w:rPr>
              <w:t>Procjena smanjenja emisije u 2030. godini</w:t>
            </w:r>
            <w:r w:rsidR="00A01AF5" w:rsidRPr="00816664">
              <w:rPr>
                <w:rFonts w:cstheme="minorHAnsi"/>
                <w:b/>
                <w:bCs/>
                <w:sz w:val="20"/>
                <w:szCs w:val="20"/>
              </w:rPr>
              <w:t xml:space="preserve"> </w:t>
            </w:r>
            <w:r w:rsidRPr="00816664">
              <w:rPr>
                <w:rFonts w:cstheme="minorHAnsi"/>
                <w:b/>
                <w:bCs/>
                <w:sz w:val="20"/>
                <w:szCs w:val="20"/>
              </w:rPr>
              <w:t>(t CO</w:t>
            </w:r>
            <w:r w:rsidRPr="00816664">
              <w:rPr>
                <w:rFonts w:cstheme="minorHAnsi"/>
                <w:b/>
                <w:bCs/>
                <w:sz w:val="20"/>
                <w:szCs w:val="20"/>
                <w:vertAlign w:val="subscript"/>
              </w:rPr>
              <w:t>2</w:t>
            </w:r>
            <w:r w:rsidRPr="00816664">
              <w:rPr>
                <w:rFonts w:cstheme="minorHAnsi"/>
                <w:b/>
                <w:bCs/>
                <w:sz w:val="20"/>
                <w:szCs w:val="20"/>
              </w:rPr>
              <w:t>)</w:t>
            </w:r>
          </w:p>
        </w:tc>
        <w:tc>
          <w:tcPr>
            <w:tcW w:w="2520" w:type="pct"/>
            <w:hideMark/>
          </w:tcPr>
          <w:p w14:paraId="6A1DF8B5" w14:textId="5F244E85" w:rsidR="00455E57" w:rsidRPr="00816664" w:rsidRDefault="00505169" w:rsidP="002F3956">
            <w:pPr>
              <w:spacing w:after="0"/>
              <w:rPr>
                <w:rFonts w:cstheme="minorHAnsi"/>
                <w:sz w:val="20"/>
                <w:szCs w:val="20"/>
              </w:rPr>
            </w:pPr>
            <w:r w:rsidRPr="00816664">
              <w:rPr>
                <w:rFonts w:cstheme="minorHAnsi"/>
                <w:sz w:val="20"/>
                <w:szCs w:val="20"/>
              </w:rPr>
              <w:t>0,87</w:t>
            </w:r>
            <w:r w:rsidR="00455E57" w:rsidRPr="00816664">
              <w:rPr>
                <w:rFonts w:cstheme="minorHAnsi"/>
                <w:sz w:val="20"/>
                <w:szCs w:val="20"/>
              </w:rPr>
              <w:t xml:space="preserve"> t CO</w:t>
            </w:r>
            <w:r w:rsidR="00455E57" w:rsidRPr="00816664">
              <w:rPr>
                <w:rFonts w:cstheme="minorHAnsi"/>
                <w:sz w:val="20"/>
                <w:szCs w:val="20"/>
                <w:vertAlign w:val="subscript"/>
              </w:rPr>
              <w:t>2</w:t>
            </w:r>
          </w:p>
        </w:tc>
      </w:tr>
      <w:tr w:rsidR="000D642D" w:rsidRPr="00816664" w14:paraId="0FC6A982" w14:textId="77777777" w:rsidTr="002F3956">
        <w:trPr>
          <w:trHeight w:val="225"/>
        </w:trPr>
        <w:tc>
          <w:tcPr>
            <w:tcW w:w="2480" w:type="pct"/>
            <w:shd w:val="clear" w:color="auto" w:fill="FADAD3" w:themeFill="accent5" w:themeFillTint="33"/>
            <w:vAlign w:val="center"/>
            <w:hideMark/>
          </w:tcPr>
          <w:p w14:paraId="643B637D" w14:textId="77777777" w:rsidR="000D642D" w:rsidRPr="00816664" w:rsidRDefault="000D642D" w:rsidP="002F3956">
            <w:pPr>
              <w:spacing w:after="0"/>
              <w:rPr>
                <w:rFonts w:cstheme="minorHAnsi"/>
                <w:b/>
                <w:bCs/>
                <w:sz w:val="20"/>
                <w:szCs w:val="20"/>
              </w:rPr>
            </w:pPr>
            <w:r w:rsidRPr="00816664">
              <w:rPr>
                <w:rFonts w:cstheme="minorHAnsi"/>
                <w:b/>
                <w:bCs/>
                <w:sz w:val="20"/>
                <w:szCs w:val="20"/>
              </w:rPr>
              <w:t>Procjena troškova (jedinična ili ukupna po mjeri)</w:t>
            </w:r>
          </w:p>
        </w:tc>
        <w:tc>
          <w:tcPr>
            <w:tcW w:w="2520" w:type="pct"/>
            <w:hideMark/>
          </w:tcPr>
          <w:p w14:paraId="55649C22" w14:textId="1CF470BF" w:rsidR="000D642D" w:rsidRPr="00816664" w:rsidRDefault="000D642D"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Ukupno </w:t>
            </w:r>
            <w:r w:rsidR="004C7F5A" w:rsidRPr="00816664">
              <w:rPr>
                <w:rFonts w:asciiTheme="minorHAnsi" w:hAnsiTheme="minorHAnsi" w:cstheme="minorHAnsi"/>
                <w:sz w:val="20"/>
                <w:szCs w:val="20"/>
              </w:rPr>
              <w:t>8.600,00</w:t>
            </w:r>
            <w:r w:rsidR="007E7697" w:rsidRPr="00816664">
              <w:rPr>
                <w:rFonts w:asciiTheme="minorHAnsi" w:hAnsiTheme="minorHAnsi" w:cstheme="minorHAnsi"/>
                <w:sz w:val="20"/>
                <w:szCs w:val="20"/>
              </w:rPr>
              <w:t xml:space="preserve"> </w:t>
            </w:r>
            <w:r w:rsidRPr="00816664">
              <w:rPr>
                <w:rFonts w:asciiTheme="minorHAnsi" w:hAnsiTheme="minorHAnsi" w:cstheme="minorHAnsi"/>
                <w:sz w:val="20"/>
                <w:szCs w:val="20"/>
              </w:rPr>
              <w:t>EUR</w:t>
            </w:r>
          </w:p>
        </w:tc>
      </w:tr>
      <w:tr w:rsidR="000D642D" w:rsidRPr="00816664" w14:paraId="710AE92C" w14:textId="77777777" w:rsidTr="002F3956">
        <w:trPr>
          <w:trHeight w:val="225"/>
        </w:trPr>
        <w:tc>
          <w:tcPr>
            <w:tcW w:w="2480" w:type="pct"/>
            <w:shd w:val="clear" w:color="auto" w:fill="FADAD3" w:themeFill="accent5" w:themeFillTint="33"/>
            <w:vAlign w:val="center"/>
            <w:hideMark/>
          </w:tcPr>
          <w:p w14:paraId="53619BF2" w14:textId="77777777" w:rsidR="000D642D" w:rsidRPr="00816664" w:rsidRDefault="000D642D" w:rsidP="002F3956">
            <w:pPr>
              <w:spacing w:after="0"/>
              <w:rPr>
                <w:rFonts w:cstheme="minorHAnsi"/>
                <w:b/>
                <w:bCs/>
                <w:sz w:val="20"/>
                <w:szCs w:val="20"/>
              </w:rPr>
            </w:pPr>
            <w:r w:rsidRPr="00816664">
              <w:rPr>
                <w:rFonts w:cstheme="minorHAnsi"/>
                <w:b/>
                <w:bCs/>
                <w:sz w:val="20"/>
                <w:szCs w:val="20"/>
              </w:rPr>
              <w:t>Troškovi po smanjenju emisije (EUR/t CO</w:t>
            </w:r>
            <w:r w:rsidRPr="00816664">
              <w:rPr>
                <w:rFonts w:cstheme="minorHAnsi"/>
                <w:b/>
                <w:bCs/>
                <w:sz w:val="20"/>
                <w:szCs w:val="20"/>
                <w:vertAlign w:val="subscript"/>
              </w:rPr>
              <w:t>2</w:t>
            </w:r>
            <w:r w:rsidRPr="00816664">
              <w:rPr>
                <w:rFonts w:cstheme="minorHAnsi"/>
                <w:b/>
                <w:bCs/>
                <w:sz w:val="20"/>
                <w:szCs w:val="20"/>
              </w:rPr>
              <w:t>)</w:t>
            </w:r>
          </w:p>
        </w:tc>
        <w:tc>
          <w:tcPr>
            <w:tcW w:w="2520" w:type="pct"/>
            <w:hideMark/>
          </w:tcPr>
          <w:p w14:paraId="62A863D6" w14:textId="4B1A68B8" w:rsidR="000D642D" w:rsidRPr="00816664" w:rsidRDefault="006E3FC0"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9.909,30</w:t>
            </w:r>
            <w:r w:rsidR="000D642D" w:rsidRPr="00816664">
              <w:rPr>
                <w:rFonts w:asciiTheme="minorHAnsi" w:hAnsiTheme="minorHAnsi" w:cstheme="minorHAnsi"/>
                <w:sz w:val="20"/>
                <w:szCs w:val="20"/>
              </w:rPr>
              <w:t xml:space="preserve"> EUR/ t CO</w:t>
            </w:r>
            <w:r w:rsidR="000D642D" w:rsidRPr="00816664">
              <w:rPr>
                <w:rFonts w:asciiTheme="minorHAnsi" w:hAnsiTheme="minorHAnsi" w:cstheme="minorHAnsi"/>
                <w:sz w:val="20"/>
                <w:szCs w:val="20"/>
                <w:vertAlign w:val="subscript"/>
              </w:rPr>
              <w:t>2</w:t>
            </w:r>
          </w:p>
        </w:tc>
      </w:tr>
      <w:tr w:rsidR="000D642D" w:rsidRPr="00816664" w14:paraId="42E084EF" w14:textId="77777777" w:rsidTr="002F3956">
        <w:trPr>
          <w:trHeight w:val="225"/>
        </w:trPr>
        <w:tc>
          <w:tcPr>
            <w:tcW w:w="2480" w:type="pct"/>
            <w:shd w:val="clear" w:color="auto" w:fill="FADAD3" w:themeFill="accent5" w:themeFillTint="33"/>
            <w:vAlign w:val="center"/>
            <w:hideMark/>
          </w:tcPr>
          <w:p w14:paraId="4AA0346B" w14:textId="77777777" w:rsidR="000D642D" w:rsidRPr="00816664" w:rsidRDefault="000D642D" w:rsidP="002F3956">
            <w:pPr>
              <w:spacing w:after="0"/>
              <w:rPr>
                <w:rFonts w:cstheme="minorHAnsi"/>
                <w:b/>
                <w:bCs/>
                <w:sz w:val="20"/>
                <w:szCs w:val="20"/>
              </w:rPr>
            </w:pPr>
            <w:r w:rsidRPr="00816664">
              <w:rPr>
                <w:rFonts w:cstheme="minorHAnsi"/>
                <w:b/>
                <w:bCs/>
                <w:sz w:val="20"/>
                <w:szCs w:val="20"/>
              </w:rPr>
              <w:t>Izvor sredstava za provedbu</w:t>
            </w:r>
          </w:p>
        </w:tc>
        <w:tc>
          <w:tcPr>
            <w:tcW w:w="2520" w:type="pct"/>
            <w:hideMark/>
          </w:tcPr>
          <w:p w14:paraId="36078CDE" w14:textId="77777777" w:rsidR="00176AEC" w:rsidRPr="00816664" w:rsidRDefault="00176AEC" w:rsidP="002F3956">
            <w:pPr>
              <w:pStyle w:val="Odlomakpopisa1"/>
              <w:numPr>
                <w:ilvl w:val="0"/>
                <w:numId w:val="38"/>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Proračun Općine</w:t>
            </w:r>
          </w:p>
          <w:p w14:paraId="5AB3EAAD" w14:textId="77777777" w:rsidR="00176AEC" w:rsidRPr="00816664" w:rsidRDefault="00176AEC" w:rsidP="002F3956">
            <w:pPr>
              <w:pStyle w:val="Odlomakpopisa1"/>
              <w:numPr>
                <w:ilvl w:val="0"/>
                <w:numId w:val="38"/>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 xml:space="preserve">Sponzorstvo </w:t>
            </w:r>
          </w:p>
          <w:p w14:paraId="433EDA5F" w14:textId="77777777" w:rsidR="00176AEC" w:rsidRPr="00816664" w:rsidRDefault="00176AEC" w:rsidP="002F3956">
            <w:pPr>
              <w:pStyle w:val="Odlomakpopisa1"/>
              <w:numPr>
                <w:ilvl w:val="0"/>
                <w:numId w:val="38"/>
              </w:numPr>
              <w:suppressAutoHyphens/>
              <w:spacing w:after="0" w:line="240" w:lineRule="auto"/>
              <w:jc w:val="left"/>
              <w:textAlignment w:val="baseline"/>
              <w:rPr>
                <w:rFonts w:asciiTheme="minorHAnsi" w:hAnsiTheme="minorHAnsi" w:cstheme="minorHAnsi"/>
                <w:sz w:val="20"/>
                <w:szCs w:val="20"/>
              </w:rPr>
            </w:pPr>
            <w:r w:rsidRPr="00816664">
              <w:rPr>
                <w:rFonts w:asciiTheme="minorHAnsi" w:hAnsiTheme="minorHAnsi" w:cstheme="minorHAnsi"/>
                <w:sz w:val="20"/>
                <w:szCs w:val="20"/>
              </w:rPr>
              <w:t>Fond za zaštitu okoliša i energetsku učinkovitost</w:t>
            </w:r>
          </w:p>
          <w:p w14:paraId="045819C0" w14:textId="5D4C3B16" w:rsidR="000D642D" w:rsidRPr="00816664" w:rsidRDefault="00176AEC" w:rsidP="002F3956">
            <w:pPr>
              <w:pStyle w:val="Odlomakpopisa1"/>
              <w:numPr>
                <w:ilvl w:val="0"/>
                <w:numId w:val="38"/>
              </w:numPr>
              <w:spacing w:after="0" w:line="240" w:lineRule="auto"/>
              <w:jc w:val="left"/>
              <w:rPr>
                <w:rFonts w:asciiTheme="minorHAnsi" w:hAnsiTheme="minorHAnsi" w:cstheme="minorHAnsi"/>
                <w:sz w:val="20"/>
                <w:szCs w:val="20"/>
              </w:rPr>
            </w:pPr>
            <w:r w:rsidRPr="00816664">
              <w:rPr>
                <w:rFonts w:asciiTheme="minorHAnsi" w:hAnsiTheme="minorHAnsi" w:cstheme="minorHAnsi"/>
                <w:sz w:val="20"/>
                <w:szCs w:val="20"/>
              </w:rPr>
              <w:t>EU i nacionalni izvori sufinanciranja</w:t>
            </w:r>
          </w:p>
        </w:tc>
      </w:tr>
      <w:tr w:rsidR="000D642D" w:rsidRPr="00816664" w14:paraId="6C847996" w14:textId="77777777" w:rsidTr="002F3956">
        <w:trPr>
          <w:trHeight w:val="225"/>
        </w:trPr>
        <w:tc>
          <w:tcPr>
            <w:tcW w:w="2480" w:type="pct"/>
            <w:shd w:val="clear" w:color="auto" w:fill="FADAD3" w:themeFill="accent5" w:themeFillTint="33"/>
            <w:vAlign w:val="center"/>
            <w:hideMark/>
          </w:tcPr>
          <w:p w14:paraId="3A58A8C7" w14:textId="77777777" w:rsidR="000D642D" w:rsidRPr="00816664" w:rsidRDefault="000D642D" w:rsidP="002F3956">
            <w:pPr>
              <w:spacing w:after="0"/>
              <w:rPr>
                <w:rFonts w:cstheme="minorHAnsi"/>
                <w:b/>
                <w:bCs/>
                <w:sz w:val="20"/>
                <w:szCs w:val="20"/>
              </w:rPr>
            </w:pPr>
            <w:r w:rsidRPr="00816664">
              <w:rPr>
                <w:rFonts w:cstheme="minorHAnsi"/>
                <w:b/>
                <w:bCs/>
                <w:sz w:val="20"/>
                <w:szCs w:val="20"/>
              </w:rPr>
              <w:t>Kratki opis/komentar</w:t>
            </w:r>
          </w:p>
        </w:tc>
        <w:tc>
          <w:tcPr>
            <w:tcW w:w="2520" w:type="pct"/>
            <w:hideMark/>
          </w:tcPr>
          <w:p w14:paraId="764FBFF8" w14:textId="012831C2" w:rsidR="000D642D" w:rsidRPr="00816664" w:rsidRDefault="000D642D" w:rsidP="002F3956">
            <w:pPr>
              <w:pStyle w:val="Bezproreda1"/>
              <w:rPr>
                <w:rFonts w:asciiTheme="minorHAnsi" w:hAnsiTheme="minorHAnsi" w:cstheme="minorHAnsi"/>
                <w:sz w:val="20"/>
                <w:szCs w:val="20"/>
              </w:rPr>
            </w:pPr>
            <w:r w:rsidRPr="00816664">
              <w:rPr>
                <w:rFonts w:asciiTheme="minorHAnsi" w:hAnsiTheme="minorHAnsi" w:cstheme="minorHAnsi"/>
                <w:sz w:val="20"/>
                <w:szCs w:val="20"/>
              </w:rPr>
              <w:t xml:space="preserve">Prvi korak u provedbi ove mjere je donošenje odluke </w:t>
            </w:r>
            <w:r w:rsidR="007673FC">
              <w:rPr>
                <w:rFonts w:asciiTheme="minorHAnsi" w:hAnsiTheme="minorHAnsi" w:cstheme="minorHAnsi"/>
                <w:sz w:val="20"/>
                <w:szCs w:val="20"/>
              </w:rPr>
              <w:t>Općinskog</w:t>
            </w:r>
            <w:r w:rsidRPr="00816664">
              <w:rPr>
                <w:rFonts w:asciiTheme="minorHAnsi" w:hAnsiTheme="minorHAnsi" w:cstheme="minorHAnsi"/>
                <w:sz w:val="20"/>
                <w:szCs w:val="20"/>
              </w:rPr>
              <w:t xml:space="preserve"> vijeća o kriterijima zelene javne nabave za vozila u vlasništvu </w:t>
            </w:r>
            <w:r w:rsidR="007673FC">
              <w:rPr>
                <w:rFonts w:asciiTheme="minorHAnsi" w:hAnsiTheme="minorHAnsi" w:cstheme="minorHAnsi"/>
                <w:sz w:val="20"/>
                <w:szCs w:val="20"/>
              </w:rPr>
              <w:t>Općine</w:t>
            </w:r>
            <w:r w:rsidRPr="00816664">
              <w:rPr>
                <w:rFonts w:asciiTheme="minorHAnsi" w:hAnsiTheme="minorHAnsi" w:cstheme="minorHAnsi"/>
                <w:sz w:val="20"/>
                <w:szCs w:val="20"/>
              </w:rPr>
              <w:t xml:space="preserve">. Zelenom javnom nabavom za vozila u vlasništvu </w:t>
            </w:r>
            <w:r w:rsidR="007673FC">
              <w:rPr>
                <w:rFonts w:asciiTheme="minorHAnsi" w:hAnsiTheme="minorHAnsi" w:cstheme="minorHAnsi"/>
                <w:sz w:val="20"/>
                <w:szCs w:val="20"/>
              </w:rPr>
              <w:t>Općine</w:t>
            </w:r>
            <w:r w:rsidRPr="00816664">
              <w:rPr>
                <w:rFonts w:asciiTheme="minorHAnsi" w:hAnsiTheme="minorHAnsi" w:cstheme="minorHAnsi"/>
                <w:sz w:val="20"/>
                <w:szCs w:val="20"/>
              </w:rPr>
              <w:t xml:space="preserve"> propisala bi se nabavka energetski učinkovitih vozila koja uključuju električna i hibridna vozila.</w:t>
            </w:r>
          </w:p>
        </w:tc>
      </w:tr>
      <w:tr w:rsidR="001C7340" w:rsidRPr="00816664" w14:paraId="27E4BD36" w14:textId="77777777" w:rsidTr="006D5C1B">
        <w:trPr>
          <w:trHeight w:val="225"/>
        </w:trPr>
        <w:tc>
          <w:tcPr>
            <w:tcW w:w="2480" w:type="pct"/>
            <w:shd w:val="clear" w:color="auto" w:fill="FADAD3" w:themeFill="accent5" w:themeFillTint="33"/>
            <w:vAlign w:val="center"/>
          </w:tcPr>
          <w:p w14:paraId="2E4807F9" w14:textId="61E36CAC" w:rsidR="001C7340" w:rsidRPr="00816664" w:rsidRDefault="001C7340" w:rsidP="001C7340">
            <w:pPr>
              <w:spacing w:after="0"/>
              <w:rPr>
                <w:rFonts w:cstheme="minorHAnsi"/>
                <w:b/>
                <w:bCs/>
                <w:sz w:val="20"/>
                <w:szCs w:val="20"/>
              </w:rPr>
            </w:pPr>
            <w:r>
              <w:rPr>
                <w:rFonts w:ascii="Calibri" w:eastAsia="Trebuchet MS" w:hAnsi="Calibri" w:cs="Calibri"/>
                <w:b/>
                <w:sz w:val="18"/>
                <w:szCs w:val="18"/>
                <w:lang w:eastAsia="en-US"/>
              </w:rPr>
              <w:t>Indikatori monitoringa</w:t>
            </w:r>
          </w:p>
        </w:tc>
        <w:tc>
          <w:tcPr>
            <w:tcW w:w="2520" w:type="pct"/>
          </w:tcPr>
          <w:p w14:paraId="1C669EBF" w14:textId="6CCCE803" w:rsidR="001C7340" w:rsidRPr="00816664" w:rsidRDefault="001C7340" w:rsidP="001C7340">
            <w:pPr>
              <w:pStyle w:val="Bezproreda1"/>
              <w:rPr>
                <w:rFonts w:asciiTheme="minorHAnsi" w:hAnsiTheme="minorHAnsi" w:cstheme="minorHAnsi"/>
                <w:sz w:val="20"/>
                <w:szCs w:val="20"/>
              </w:rPr>
            </w:pPr>
            <w:r>
              <w:rPr>
                <w:rFonts w:cs="Calibri"/>
                <w:sz w:val="18"/>
                <w:szCs w:val="18"/>
              </w:rPr>
              <w:t>Broj i vrsta kupljenih elektro i hibridnih vozila u javne svrhe</w:t>
            </w:r>
          </w:p>
        </w:tc>
      </w:tr>
    </w:tbl>
    <w:p w14:paraId="14752A72" w14:textId="721674C7" w:rsidR="00816664" w:rsidRDefault="00816664" w:rsidP="000D642D">
      <w:pPr>
        <w:pStyle w:val="Bezproreda1"/>
        <w:rPr>
          <w:rFonts w:asciiTheme="minorHAnsi" w:hAnsiTheme="minorHAnsi" w:cstheme="minorHAnsi"/>
          <w:sz w:val="24"/>
          <w:szCs w:val="24"/>
        </w:rPr>
      </w:pPr>
    </w:p>
    <w:p w14:paraId="5820818A" w14:textId="607B5BA4" w:rsidR="000D642D" w:rsidRPr="0068090D" w:rsidRDefault="00816664" w:rsidP="0068090D">
      <w:pPr>
        <w:rPr>
          <w:rFonts w:eastAsia="Calibri" w:cstheme="minorHAnsi"/>
          <w:sz w:val="24"/>
          <w:szCs w:val="24"/>
          <w:lang w:eastAsia="en-US"/>
        </w:rPr>
      </w:pPr>
      <w:r>
        <w:rPr>
          <w:rFonts w:cstheme="minorHAnsi"/>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49"/>
        <w:gridCol w:w="4667"/>
      </w:tblGrid>
      <w:tr w:rsidR="000D642D" w:rsidRPr="0068090D" w14:paraId="3F0F4D5E" w14:textId="77777777" w:rsidTr="002F3956">
        <w:trPr>
          <w:trHeight w:val="227"/>
        </w:trPr>
        <w:tc>
          <w:tcPr>
            <w:tcW w:w="2412" w:type="pct"/>
            <w:shd w:val="clear" w:color="auto" w:fill="F0917B" w:themeFill="accent5" w:themeFillTint="99"/>
            <w:vAlign w:val="center"/>
            <w:hideMark/>
          </w:tcPr>
          <w:p w14:paraId="6DEA26C3" w14:textId="77777777" w:rsidR="000D642D" w:rsidRPr="0068090D" w:rsidRDefault="000D642D" w:rsidP="002F3956">
            <w:pPr>
              <w:spacing w:after="0"/>
              <w:rPr>
                <w:rFonts w:cstheme="minorHAnsi"/>
                <w:b/>
                <w:sz w:val="20"/>
                <w:szCs w:val="20"/>
              </w:rPr>
            </w:pPr>
            <w:r w:rsidRPr="0068090D">
              <w:rPr>
                <w:rFonts w:cstheme="minorHAnsi"/>
                <w:b/>
                <w:sz w:val="20"/>
                <w:szCs w:val="20"/>
              </w:rPr>
              <w:lastRenderedPageBreak/>
              <w:t>Naziv mjere/aktivnost</w:t>
            </w:r>
          </w:p>
        </w:tc>
        <w:tc>
          <w:tcPr>
            <w:tcW w:w="2588" w:type="pct"/>
            <w:shd w:val="clear" w:color="auto" w:fill="F0917B" w:themeFill="accent5" w:themeFillTint="99"/>
            <w:hideMark/>
          </w:tcPr>
          <w:p w14:paraId="4ADDEE64" w14:textId="133F622F" w:rsidR="000D642D" w:rsidRPr="0068090D" w:rsidRDefault="00DC55BF" w:rsidP="002F3956">
            <w:pPr>
              <w:spacing w:after="0" w:line="240" w:lineRule="auto"/>
              <w:rPr>
                <w:rFonts w:cstheme="minorHAnsi"/>
                <w:b/>
                <w:sz w:val="20"/>
                <w:szCs w:val="20"/>
              </w:rPr>
            </w:pPr>
            <w:r w:rsidRPr="0068090D">
              <w:rPr>
                <w:rFonts w:cstheme="minorHAnsi"/>
                <w:b/>
                <w:sz w:val="20"/>
                <w:szCs w:val="20"/>
              </w:rPr>
              <w:t>3</w:t>
            </w:r>
            <w:r w:rsidR="000D642D" w:rsidRPr="0068090D">
              <w:rPr>
                <w:rFonts w:cstheme="minorHAnsi"/>
                <w:b/>
                <w:sz w:val="20"/>
                <w:szCs w:val="20"/>
              </w:rPr>
              <w:t xml:space="preserve">. UNAPRJEĐENJE BICIKLISTIČKOG PRIJEVOZA </w:t>
            </w:r>
          </w:p>
        </w:tc>
      </w:tr>
      <w:tr w:rsidR="000D642D" w:rsidRPr="0068090D" w14:paraId="49D76AEA" w14:textId="77777777" w:rsidTr="002F3956">
        <w:trPr>
          <w:trHeight w:val="227"/>
        </w:trPr>
        <w:tc>
          <w:tcPr>
            <w:tcW w:w="2412" w:type="pct"/>
            <w:shd w:val="clear" w:color="auto" w:fill="FADAD3" w:themeFill="accent5" w:themeFillTint="33"/>
            <w:vAlign w:val="center"/>
            <w:hideMark/>
          </w:tcPr>
          <w:p w14:paraId="4917DD39" w14:textId="77777777" w:rsidR="000D642D" w:rsidRPr="0068090D" w:rsidRDefault="000D642D" w:rsidP="002F3956">
            <w:pPr>
              <w:spacing w:after="0"/>
              <w:rPr>
                <w:rFonts w:cstheme="minorHAnsi"/>
                <w:b/>
                <w:bCs/>
                <w:sz w:val="20"/>
                <w:szCs w:val="20"/>
              </w:rPr>
            </w:pPr>
            <w:r w:rsidRPr="0068090D">
              <w:rPr>
                <w:rFonts w:cstheme="minorHAnsi"/>
                <w:b/>
                <w:bCs/>
                <w:sz w:val="20"/>
                <w:szCs w:val="20"/>
              </w:rPr>
              <w:t>Nositelj aktivnosti</w:t>
            </w:r>
          </w:p>
        </w:tc>
        <w:tc>
          <w:tcPr>
            <w:tcW w:w="2588" w:type="pct"/>
            <w:hideMark/>
          </w:tcPr>
          <w:p w14:paraId="338EB7E3" w14:textId="76034277" w:rsidR="000D642D" w:rsidRPr="0068090D" w:rsidRDefault="00176AEC" w:rsidP="002F3956">
            <w:pPr>
              <w:pStyle w:val="Odlomakpopisa1"/>
              <w:numPr>
                <w:ilvl w:val="0"/>
                <w:numId w:val="35"/>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 xml:space="preserve">Općina </w:t>
            </w:r>
            <w:r w:rsidR="00374EFA" w:rsidRPr="0068090D">
              <w:rPr>
                <w:rFonts w:asciiTheme="minorHAnsi" w:hAnsiTheme="minorHAnsi" w:cstheme="minorHAnsi"/>
                <w:sz w:val="20"/>
                <w:szCs w:val="20"/>
              </w:rPr>
              <w:t>Brtonigla-Verteneglio</w:t>
            </w:r>
          </w:p>
          <w:p w14:paraId="053153B0" w14:textId="77777777" w:rsidR="000D642D" w:rsidRPr="0068090D" w:rsidRDefault="000D642D" w:rsidP="002F3956">
            <w:pPr>
              <w:pStyle w:val="Odlomakpopisa1"/>
              <w:spacing w:after="0" w:line="240" w:lineRule="auto"/>
              <w:ind w:left="0"/>
              <w:jc w:val="left"/>
              <w:rPr>
                <w:rFonts w:asciiTheme="minorHAnsi" w:hAnsiTheme="minorHAnsi" w:cstheme="minorHAnsi"/>
                <w:sz w:val="20"/>
                <w:szCs w:val="20"/>
              </w:rPr>
            </w:pPr>
            <w:r w:rsidRPr="0068090D">
              <w:rPr>
                <w:rFonts w:asciiTheme="minorHAnsi" w:hAnsiTheme="minorHAnsi" w:cstheme="minorHAnsi"/>
                <w:sz w:val="20"/>
                <w:szCs w:val="20"/>
              </w:rPr>
              <w:t>Ostali dionici:</w:t>
            </w:r>
          </w:p>
          <w:p w14:paraId="506440B5" w14:textId="77777777" w:rsidR="000D642D" w:rsidRPr="0068090D" w:rsidRDefault="000D642D" w:rsidP="002F3956">
            <w:pPr>
              <w:pStyle w:val="Odlomakpopisa1"/>
              <w:numPr>
                <w:ilvl w:val="0"/>
                <w:numId w:val="35"/>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Istarska županija</w:t>
            </w:r>
          </w:p>
          <w:p w14:paraId="31133B51" w14:textId="638EC7BB" w:rsidR="000D642D" w:rsidRPr="0068090D" w:rsidRDefault="00176AEC" w:rsidP="002F3956">
            <w:pPr>
              <w:pStyle w:val="Odlomakpopisa1"/>
              <w:numPr>
                <w:ilvl w:val="0"/>
                <w:numId w:val="35"/>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Fond za zaštitu okoliša i energetsku učinkovitost</w:t>
            </w:r>
          </w:p>
        </w:tc>
      </w:tr>
      <w:tr w:rsidR="000D642D" w:rsidRPr="0068090D" w14:paraId="44A5D547" w14:textId="77777777" w:rsidTr="002F3956">
        <w:trPr>
          <w:trHeight w:val="227"/>
        </w:trPr>
        <w:tc>
          <w:tcPr>
            <w:tcW w:w="2412" w:type="pct"/>
            <w:shd w:val="clear" w:color="auto" w:fill="FADAD3" w:themeFill="accent5" w:themeFillTint="33"/>
            <w:vAlign w:val="center"/>
            <w:hideMark/>
          </w:tcPr>
          <w:p w14:paraId="682D80B3" w14:textId="77777777" w:rsidR="000D642D" w:rsidRPr="0068090D" w:rsidRDefault="000D642D" w:rsidP="002F3956">
            <w:pPr>
              <w:spacing w:after="0"/>
              <w:rPr>
                <w:rFonts w:cstheme="minorHAnsi"/>
                <w:b/>
                <w:bCs/>
                <w:sz w:val="20"/>
                <w:szCs w:val="20"/>
              </w:rPr>
            </w:pPr>
            <w:r w:rsidRPr="0068090D">
              <w:rPr>
                <w:rFonts w:cstheme="minorHAnsi"/>
                <w:b/>
                <w:bCs/>
                <w:sz w:val="20"/>
                <w:szCs w:val="20"/>
              </w:rPr>
              <w:t>Početak/kraj provedbe (godine)</w:t>
            </w:r>
          </w:p>
        </w:tc>
        <w:tc>
          <w:tcPr>
            <w:tcW w:w="2588" w:type="pct"/>
            <w:hideMark/>
          </w:tcPr>
          <w:p w14:paraId="34AF503C" w14:textId="20AC152E" w:rsidR="000D642D" w:rsidRPr="0068090D" w:rsidRDefault="000D642D" w:rsidP="002F3956">
            <w:pPr>
              <w:spacing w:after="0"/>
              <w:rPr>
                <w:rFonts w:cstheme="minorHAnsi"/>
                <w:sz w:val="20"/>
                <w:szCs w:val="20"/>
              </w:rPr>
            </w:pPr>
            <w:r w:rsidRPr="0068090D">
              <w:rPr>
                <w:rFonts w:cstheme="minorHAnsi"/>
                <w:sz w:val="20"/>
                <w:szCs w:val="20"/>
              </w:rPr>
              <w:t>20</w:t>
            </w:r>
            <w:r w:rsidR="00176AEC" w:rsidRPr="0068090D">
              <w:rPr>
                <w:rFonts w:cstheme="minorHAnsi"/>
                <w:sz w:val="20"/>
                <w:szCs w:val="20"/>
              </w:rPr>
              <w:t>21</w:t>
            </w:r>
            <w:r w:rsidRPr="0068090D">
              <w:rPr>
                <w:rFonts w:cstheme="minorHAnsi"/>
                <w:sz w:val="20"/>
                <w:szCs w:val="20"/>
              </w:rPr>
              <w:t>.- 2030.</w:t>
            </w:r>
          </w:p>
        </w:tc>
      </w:tr>
      <w:tr w:rsidR="00DC55BF" w:rsidRPr="0068090D" w14:paraId="31B2581B" w14:textId="77777777" w:rsidTr="002F3956">
        <w:trPr>
          <w:trHeight w:val="227"/>
        </w:trPr>
        <w:tc>
          <w:tcPr>
            <w:tcW w:w="2412" w:type="pct"/>
            <w:shd w:val="clear" w:color="auto" w:fill="FADAD3" w:themeFill="accent5" w:themeFillTint="33"/>
            <w:vAlign w:val="center"/>
            <w:hideMark/>
          </w:tcPr>
          <w:p w14:paraId="28F3E993" w14:textId="38D39BCA" w:rsidR="00DC55BF" w:rsidRPr="0068090D" w:rsidRDefault="00DC55BF" w:rsidP="002F3956">
            <w:pPr>
              <w:spacing w:after="0"/>
              <w:rPr>
                <w:rFonts w:cstheme="minorHAnsi"/>
                <w:b/>
                <w:bCs/>
                <w:sz w:val="20"/>
                <w:szCs w:val="20"/>
              </w:rPr>
            </w:pPr>
            <w:r w:rsidRPr="0068090D">
              <w:rPr>
                <w:rFonts w:cstheme="minorHAnsi"/>
                <w:b/>
                <w:bCs/>
                <w:sz w:val="20"/>
                <w:szCs w:val="20"/>
              </w:rPr>
              <w:t>Procjena uštede u 2030. godini (MWh)</w:t>
            </w:r>
          </w:p>
        </w:tc>
        <w:tc>
          <w:tcPr>
            <w:tcW w:w="2588" w:type="pct"/>
            <w:hideMark/>
          </w:tcPr>
          <w:p w14:paraId="30546BA5" w14:textId="7964A6C8" w:rsidR="00DC55BF" w:rsidRPr="0068090D" w:rsidRDefault="008472D7" w:rsidP="002F3956">
            <w:pPr>
              <w:spacing w:after="0"/>
              <w:rPr>
                <w:rFonts w:cstheme="minorHAnsi"/>
                <w:sz w:val="20"/>
                <w:szCs w:val="20"/>
              </w:rPr>
            </w:pPr>
            <w:r w:rsidRPr="0068090D">
              <w:rPr>
                <w:rFonts w:cstheme="minorHAnsi"/>
                <w:sz w:val="20"/>
                <w:szCs w:val="20"/>
              </w:rPr>
              <w:t xml:space="preserve">3.546,95 </w:t>
            </w:r>
            <w:r w:rsidR="00DC55BF" w:rsidRPr="0068090D">
              <w:rPr>
                <w:rFonts w:cstheme="minorHAnsi"/>
                <w:sz w:val="20"/>
                <w:szCs w:val="20"/>
              </w:rPr>
              <w:t>MWh</w:t>
            </w:r>
          </w:p>
        </w:tc>
      </w:tr>
      <w:tr w:rsidR="00DC55BF" w:rsidRPr="0068090D" w14:paraId="1D0E3153" w14:textId="77777777" w:rsidTr="002F3956">
        <w:trPr>
          <w:trHeight w:val="227"/>
        </w:trPr>
        <w:tc>
          <w:tcPr>
            <w:tcW w:w="2412" w:type="pct"/>
            <w:shd w:val="clear" w:color="auto" w:fill="FADAD3" w:themeFill="accent5" w:themeFillTint="33"/>
            <w:vAlign w:val="center"/>
            <w:hideMark/>
          </w:tcPr>
          <w:p w14:paraId="21EAE25F" w14:textId="4F8781D9" w:rsidR="00DC55BF" w:rsidRPr="0068090D" w:rsidRDefault="00DC55BF" w:rsidP="002F3956">
            <w:pPr>
              <w:spacing w:after="0"/>
              <w:rPr>
                <w:rFonts w:cstheme="minorHAnsi"/>
                <w:b/>
                <w:bCs/>
                <w:sz w:val="20"/>
                <w:szCs w:val="20"/>
              </w:rPr>
            </w:pPr>
            <w:r w:rsidRPr="0068090D">
              <w:rPr>
                <w:rFonts w:cstheme="minorHAnsi"/>
                <w:b/>
                <w:bCs/>
                <w:sz w:val="20"/>
                <w:szCs w:val="20"/>
              </w:rPr>
              <w:t>Procjena smanjenja emisije u 2030. godini</w:t>
            </w:r>
            <w:r w:rsidR="00A01AF5" w:rsidRPr="0068090D">
              <w:rPr>
                <w:rFonts w:cstheme="minorHAnsi"/>
                <w:b/>
                <w:bCs/>
                <w:sz w:val="20"/>
                <w:szCs w:val="20"/>
              </w:rPr>
              <w:t xml:space="preserve"> </w:t>
            </w:r>
            <w:r w:rsidRPr="0068090D">
              <w:rPr>
                <w:rFonts w:cstheme="minorHAnsi"/>
                <w:b/>
                <w:bCs/>
                <w:sz w:val="20"/>
                <w:szCs w:val="20"/>
              </w:rPr>
              <w:t>(t CO</w:t>
            </w:r>
            <w:r w:rsidRPr="0068090D">
              <w:rPr>
                <w:rFonts w:cstheme="minorHAnsi"/>
                <w:b/>
                <w:bCs/>
                <w:sz w:val="20"/>
                <w:szCs w:val="20"/>
                <w:vertAlign w:val="subscript"/>
              </w:rPr>
              <w:t>2</w:t>
            </w:r>
            <w:r w:rsidRPr="0068090D">
              <w:rPr>
                <w:rFonts w:cstheme="minorHAnsi"/>
                <w:b/>
                <w:bCs/>
                <w:sz w:val="20"/>
                <w:szCs w:val="20"/>
              </w:rPr>
              <w:t>)</w:t>
            </w:r>
          </w:p>
        </w:tc>
        <w:tc>
          <w:tcPr>
            <w:tcW w:w="2588" w:type="pct"/>
            <w:hideMark/>
          </w:tcPr>
          <w:p w14:paraId="4AFB12D4" w14:textId="35E6F3B3" w:rsidR="00DC55BF" w:rsidRPr="0068090D" w:rsidRDefault="008472D7" w:rsidP="002F3956">
            <w:pPr>
              <w:spacing w:after="0"/>
              <w:rPr>
                <w:rFonts w:cstheme="minorHAnsi"/>
                <w:sz w:val="20"/>
                <w:szCs w:val="20"/>
              </w:rPr>
            </w:pPr>
            <w:r w:rsidRPr="0068090D">
              <w:rPr>
                <w:rFonts w:cstheme="minorHAnsi"/>
                <w:sz w:val="20"/>
                <w:szCs w:val="20"/>
              </w:rPr>
              <w:t xml:space="preserve">503,42 </w:t>
            </w:r>
            <w:r w:rsidR="00DC55BF" w:rsidRPr="0068090D">
              <w:rPr>
                <w:rFonts w:cstheme="minorHAnsi"/>
                <w:sz w:val="20"/>
                <w:szCs w:val="20"/>
              </w:rPr>
              <w:t>t CO</w:t>
            </w:r>
            <w:r w:rsidR="00DC55BF" w:rsidRPr="0068090D">
              <w:rPr>
                <w:rFonts w:cstheme="minorHAnsi"/>
                <w:sz w:val="20"/>
                <w:szCs w:val="20"/>
                <w:vertAlign w:val="subscript"/>
              </w:rPr>
              <w:t>2</w:t>
            </w:r>
          </w:p>
        </w:tc>
      </w:tr>
      <w:tr w:rsidR="000D642D" w:rsidRPr="0068090D" w14:paraId="5C8F86CA" w14:textId="77777777" w:rsidTr="002F3956">
        <w:trPr>
          <w:trHeight w:val="227"/>
        </w:trPr>
        <w:tc>
          <w:tcPr>
            <w:tcW w:w="2412" w:type="pct"/>
            <w:shd w:val="clear" w:color="auto" w:fill="FADAD3" w:themeFill="accent5" w:themeFillTint="33"/>
            <w:vAlign w:val="center"/>
            <w:hideMark/>
          </w:tcPr>
          <w:p w14:paraId="4486FC9E" w14:textId="77777777" w:rsidR="000D642D" w:rsidRPr="0068090D" w:rsidRDefault="000D642D" w:rsidP="002F3956">
            <w:pPr>
              <w:spacing w:after="0"/>
              <w:rPr>
                <w:rFonts w:cstheme="minorHAnsi"/>
                <w:b/>
                <w:bCs/>
                <w:sz w:val="20"/>
                <w:szCs w:val="20"/>
              </w:rPr>
            </w:pPr>
            <w:r w:rsidRPr="0068090D">
              <w:rPr>
                <w:rFonts w:cstheme="minorHAnsi"/>
                <w:b/>
                <w:bCs/>
                <w:sz w:val="20"/>
                <w:szCs w:val="20"/>
              </w:rPr>
              <w:t>Procjena troškova (jedinična ili ukupna po mjeri)</w:t>
            </w:r>
          </w:p>
        </w:tc>
        <w:tc>
          <w:tcPr>
            <w:tcW w:w="2588" w:type="pct"/>
            <w:hideMark/>
          </w:tcPr>
          <w:p w14:paraId="09960D79" w14:textId="66D15821" w:rsidR="000D642D" w:rsidRPr="0068090D" w:rsidRDefault="000D642D" w:rsidP="002F3956">
            <w:pPr>
              <w:spacing w:after="0"/>
              <w:rPr>
                <w:rFonts w:cstheme="minorHAnsi"/>
                <w:sz w:val="20"/>
                <w:szCs w:val="20"/>
              </w:rPr>
            </w:pPr>
            <w:r w:rsidRPr="0068090D">
              <w:rPr>
                <w:rFonts w:cstheme="minorHAnsi"/>
                <w:sz w:val="20"/>
                <w:szCs w:val="20"/>
              </w:rPr>
              <w:t>Za procjenu troškova ove mjere potrebno je izraditi investicijsku studiju</w:t>
            </w:r>
            <w:r w:rsidR="001F4AAF" w:rsidRPr="0068090D">
              <w:rPr>
                <w:rFonts w:cstheme="minorHAnsi"/>
                <w:sz w:val="20"/>
                <w:szCs w:val="20"/>
              </w:rPr>
              <w:t>.</w:t>
            </w:r>
          </w:p>
        </w:tc>
      </w:tr>
      <w:tr w:rsidR="000D642D" w:rsidRPr="0068090D" w14:paraId="1556C717" w14:textId="77777777" w:rsidTr="002F3956">
        <w:trPr>
          <w:trHeight w:val="227"/>
        </w:trPr>
        <w:tc>
          <w:tcPr>
            <w:tcW w:w="2412" w:type="pct"/>
            <w:shd w:val="clear" w:color="auto" w:fill="FADAD3" w:themeFill="accent5" w:themeFillTint="33"/>
            <w:vAlign w:val="center"/>
            <w:hideMark/>
          </w:tcPr>
          <w:p w14:paraId="0932D731" w14:textId="77777777" w:rsidR="000D642D" w:rsidRPr="0068090D" w:rsidRDefault="000D642D" w:rsidP="002F3956">
            <w:pPr>
              <w:spacing w:after="0"/>
              <w:rPr>
                <w:rFonts w:cstheme="minorHAnsi"/>
                <w:b/>
                <w:bCs/>
                <w:sz w:val="20"/>
                <w:szCs w:val="20"/>
              </w:rPr>
            </w:pPr>
            <w:r w:rsidRPr="0068090D">
              <w:rPr>
                <w:rFonts w:cstheme="minorHAnsi"/>
                <w:b/>
                <w:bCs/>
                <w:sz w:val="20"/>
                <w:szCs w:val="20"/>
              </w:rPr>
              <w:t>Troškovi po smanjenju emisije (EUR/t CO</w:t>
            </w:r>
            <w:r w:rsidRPr="0068090D">
              <w:rPr>
                <w:rFonts w:cstheme="minorHAnsi"/>
                <w:b/>
                <w:bCs/>
                <w:sz w:val="20"/>
                <w:szCs w:val="20"/>
                <w:vertAlign w:val="subscript"/>
              </w:rPr>
              <w:t>2</w:t>
            </w:r>
            <w:r w:rsidRPr="0068090D">
              <w:rPr>
                <w:rFonts w:cstheme="minorHAnsi"/>
                <w:b/>
                <w:bCs/>
                <w:sz w:val="20"/>
                <w:szCs w:val="20"/>
              </w:rPr>
              <w:t>)</w:t>
            </w:r>
          </w:p>
        </w:tc>
        <w:tc>
          <w:tcPr>
            <w:tcW w:w="2588" w:type="pct"/>
            <w:hideMark/>
          </w:tcPr>
          <w:p w14:paraId="7E76242D" w14:textId="77777777" w:rsidR="000D642D" w:rsidRPr="0068090D" w:rsidRDefault="000D642D" w:rsidP="002F3956">
            <w:pPr>
              <w:pStyle w:val="Bezproreda1"/>
              <w:rPr>
                <w:rFonts w:asciiTheme="minorHAnsi" w:hAnsiTheme="minorHAnsi" w:cstheme="minorHAnsi"/>
                <w:sz w:val="20"/>
                <w:szCs w:val="20"/>
              </w:rPr>
            </w:pPr>
            <w:r w:rsidRPr="0068090D">
              <w:rPr>
                <w:rFonts w:asciiTheme="minorHAnsi" w:hAnsiTheme="minorHAnsi" w:cstheme="minorHAnsi"/>
                <w:sz w:val="20"/>
                <w:szCs w:val="20"/>
              </w:rPr>
              <w:t>-</w:t>
            </w:r>
          </w:p>
        </w:tc>
      </w:tr>
      <w:tr w:rsidR="000D642D" w:rsidRPr="0068090D" w14:paraId="5A541D0C" w14:textId="77777777" w:rsidTr="002F3956">
        <w:trPr>
          <w:trHeight w:val="227"/>
        </w:trPr>
        <w:tc>
          <w:tcPr>
            <w:tcW w:w="2412" w:type="pct"/>
            <w:shd w:val="clear" w:color="auto" w:fill="FADAD3" w:themeFill="accent5" w:themeFillTint="33"/>
            <w:vAlign w:val="center"/>
            <w:hideMark/>
          </w:tcPr>
          <w:p w14:paraId="3D2070D5" w14:textId="77777777" w:rsidR="000D642D" w:rsidRPr="0068090D" w:rsidRDefault="000D642D" w:rsidP="002F3956">
            <w:pPr>
              <w:spacing w:after="0"/>
              <w:rPr>
                <w:rFonts w:cstheme="minorHAnsi"/>
                <w:b/>
                <w:bCs/>
                <w:sz w:val="20"/>
                <w:szCs w:val="20"/>
              </w:rPr>
            </w:pPr>
            <w:r w:rsidRPr="0068090D">
              <w:rPr>
                <w:rFonts w:cstheme="minorHAnsi"/>
                <w:b/>
                <w:bCs/>
                <w:sz w:val="20"/>
                <w:szCs w:val="20"/>
              </w:rPr>
              <w:t>Izvor sredstava za provedbu</w:t>
            </w:r>
          </w:p>
        </w:tc>
        <w:tc>
          <w:tcPr>
            <w:tcW w:w="2588" w:type="pct"/>
            <w:hideMark/>
          </w:tcPr>
          <w:p w14:paraId="56866AB9" w14:textId="2165012D" w:rsidR="00567AF1" w:rsidRPr="0068090D" w:rsidRDefault="008472D7" w:rsidP="002F3956">
            <w:pPr>
              <w:pStyle w:val="Odlomakpopisa1"/>
              <w:numPr>
                <w:ilvl w:val="0"/>
                <w:numId w:val="38"/>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Proračun Općine</w:t>
            </w:r>
          </w:p>
          <w:p w14:paraId="3AEADF62" w14:textId="53136926" w:rsidR="00567AF1" w:rsidRPr="0068090D" w:rsidRDefault="00567AF1" w:rsidP="002F3956">
            <w:pPr>
              <w:pStyle w:val="Odlomakpopisa1"/>
              <w:numPr>
                <w:ilvl w:val="0"/>
                <w:numId w:val="38"/>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Proračun Istarske županije</w:t>
            </w:r>
          </w:p>
          <w:p w14:paraId="167A8478" w14:textId="4F8FB102" w:rsidR="008472D7" w:rsidRPr="0068090D" w:rsidRDefault="008472D7" w:rsidP="002F3956">
            <w:pPr>
              <w:pStyle w:val="Odlomakpopisa1"/>
              <w:numPr>
                <w:ilvl w:val="0"/>
                <w:numId w:val="38"/>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Fond za zaštitu okoliša i energetsku učinkovitost</w:t>
            </w:r>
          </w:p>
          <w:p w14:paraId="0D06D633" w14:textId="6AEE0B95" w:rsidR="000D642D" w:rsidRPr="0068090D" w:rsidRDefault="008472D7" w:rsidP="002F3956">
            <w:pPr>
              <w:pStyle w:val="Odlomakpopisa1"/>
              <w:numPr>
                <w:ilvl w:val="0"/>
                <w:numId w:val="38"/>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EU i nacionalni izvori sufinanciranja</w:t>
            </w:r>
          </w:p>
        </w:tc>
      </w:tr>
      <w:tr w:rsidR="000D642D" w:rsidRPr="0068090D" w14:paraId="6678D2B1" w14:textId="77777777" w:rsidTr="002F3956">
        <w:trPr>
          <w:trHeight w:val="227"/>
        </w:trPr>
        <w:tc>
          <w:tcPr>
            <w:tcW w:w="2412" w:type="pct"/>
            <w:shd w:val="clear" w:color="auto" w:fill="FADAD3" w:themeFill="accent5" w:themeFillTint="33"/>
            <w:vAlign w:val="center"/>
            <w:hideMark/>
          </w:tcPr>
          <w:p w14:paraId="67EB29E0" w14:textId="77777777" w:rsidR="000D642D" w:rsidRPr="0068090D" w:rsidRDefault="000D642D" w:rsidP="002F3956">
            <w:pPr>
              <w:spacing w:after="0"/>
              <w:rPr>
                <w:rFonts w:cstheme="minorHAnsi"/>
                <w:b/>
                <w:bCs/>
                <w:sz w:val="20"/>
                <w:szCs w:val="20"/>
              </w:rPr>
            </w:pPr>
            <w:r w:rsidRPr="0068090D">
              <w:rPr>
                <w:rFonts w:cstheme="minorHAnsi"/>
                <w:b/>
                <w:bCs/>
                <w:sz w:val="20"/>
                <w:szCs w:val="20"/>
              </w:rPr>
              <w:t>Kratki opis/komentar</w:t>
            </w:r>
          </w:p>
        </w:tc>
        <w:tc>
          <w:tcPr>
            <w:tcW w:w="2588" w:type="pct"/>
            <w:hideMark/>
          </w:tcPr>
          <w:p w14:paraId="491EECCD" w14:textId="16E46C5D" w:rsidR="00BD5845" w:rsidRPr="0068090D" w:rsidRDefault="00690655" w:rsidP="002F3956">
            <w:pPr>
              <w:pStyle w:val="Bezproreda1"/>
              <w:rPr>
                <w:rFonts w:asciiTheme="minorHAnsi" w:hAnsiTheme="minorHAnsi" w:cstheme="minorBidi"/>
                <w:sz w:val="20"/>
                <w:szCs w:val="20"/>
              </w:rPr>
            </w:pPr>
            <w:r w:rsidRPr="00C5549C">
              <w:rPr>
                <w:rFonts w:cs="Calibri"/>
                <w:sz w:val="18"/>
                <w:szCs w:val="18"/>
              </w:rPr>
              <w:t xml:space="preserve">Mjera se odnosi na bicikle i romobile. </w:t>
            </w:r>
            <w:r w:rsidR="3771B918" w:rsidRPr="0068090D">
              <w:rPr>
                <w:rFonts w:cs="Calibri"/>
                <w:sz w:val="20"/>
                <w:szCs w:val="20"/>
              </w:rPr>
              <w:t>Izgradnji i budućem proširenju bike sustava treba prethoditi analiza koja uključuje prometnu ponudu i potražnju, analizu troškova i koristi odnosno akcijski plan izgradnje i eksploatacije sustava. Planom je potrebno odrediti optimalan model financiranja i održavanja sustava.</w:t>
            </w:r>
          </w:p>
          <w:p w14:paraId="1716C1BD" w14:textId="77777777" w:rsidR="00690655" w:rsidRDefault="00690655" w:rsidP="002F3956">
            <w:pPr>
              <w:pStyle w:val="Bezproreda1"/>
              <w:rPr>
                <w:rFonts w:asciiTheme="minorHAnsi" w:hAnsiTheme="minorHAnsi" w:cstheme="minorHAnsi"/>
                <w:sz w:val="20"/>
                <w:szCs w:val="20"/>
              </w:rPr>
            </w:pPr>
          </w:p>
          <w:p w14:paraId="3C0D8CDD" w14:textId="3194087F" w:rsidR="000D642D" w:rsidRPr="0068090D" w:rsidRDefault="000D642D" w:rsidP="002F3956">
            <w:pPr>
              <w:pStyle w:val="Bezproreda1"/>
              <w:rPr>
                <w:rFonts w:asciiTheme="minorHAnsi" w:hAnsiTheme="minorHAnsi" w:cstheme="minorHAnsi"/>
                <w:sz w:val="20"/>
                <w:szCs w:val="20"/>
              </w:rPr>
            </w:pPr>
            <w:r w:rsidRPr="0068090D">
              <w:rPr>
                <w:rFonts w:asciiTheme="minorHAnsi" w:hAnsiTheme="minorHAnsi" w:cstheme="minorHAnsi"/>
                <w:sz w:val="20"/>
                <w:szCs w:val="20"/>
              </w:rPr>
              <w:t>U sklopu provedbe mjere potrebno je</w:t>
            </w:r>
            <w:r w:rsidR="78FC6F5A" w:rsidRPr="0068090D">
              <w:rPr>
                <w:rFonts w:asciiTheme="minorHAnsi" w:hAnsiTheme="minorHAnsi" w:cstheme="minorBidi"/>
                <w:sz w:val="20"/>
                <w:szCs w:val="20"/>
              </w:rPr>
              <w:t xml:space="preserve"> provesti sljedeće aktivnosti</w:t>
            </w:r>
            <w:r w:rsidRPr="0068090D">
              <w:rPr>
                <w:rFonts w:asciiTheme="minorHAnsi" w:hAnsiTheme="minorHAnsi" w:cstheme="minorHAnsi"/>
                <w:sz w:val="20"/>
                <w:szCs w:val="20"/>
              </w:rPr>
              <w:t>:</w:t>
            </w:r>
          </w:p>
          <w:p w14:paraId="49378706" w14:textId="00619B99" w:rsidR="000D642D" w:rsidRPr="0068090D" w:rsidRDefault="000D642D" w:rsidP="002F3956">
            <w:pPr>
              <w:pStyle w:val="Bezproreda1"/>
              <w:rPr>
                <w:rFonts w:asciiTheme="minorHAnsi" w:hAnsiTheme="minorHAnsi" w:cstheme="minorBidi"/>
                <w:sz w:val="20"/>
                <w:szCs w:val="20"/>
              </w:rPr>
            </w:pPr>
            <w:r w:rsidRPr="0068090D">
              <w:rPr>
                <w:rFonts w:asciiTheme="minorHAnsi" w:hAnsiTheme="minorHAnsi" w:cstheme="minorBidi"/>
                <w:sz w:val="20"/>
                <w:szCs w:val="20"/>
              </w:rPr>
              <w:t xml:space="preserve">• </w:t>
            </w:r>
            <w:r w:rsidR="2DB5EE06" w:rsidRPr="0068090D">
              <w:rPr>
                <w:rFonts w:asciiTheme="minorHAnsi" w:hAnsiTheme="minorHAnsi" w:cstheme="minorBidi"/>
                <w:sz w:val="20"/>
                <w:szCs w:val="20"/>
              </w:rPr>
              <w:t>U</w:t>
            </w:r>
            <w:r w:rsidRPr="0068090D">
              <w:rPr>
                <w:rFonts w:asciiTheme="minorHAnsi" w:hAnsiTheme="minorHAnsi" w:cstheme="minorBidi"/>
                <w:sz w:val="20"/>
                <w:szCs w:val="20"/>
              </w:rPr>
              <w:t>rediti i označiti biciklističke staze u urbanom dijelu;</w:t>
            </w:r>
          </w:p>
          <w:p w14:paraId="36151843" w14:textId="77777777" w:rsidR="000D642D" w:rsidRPr="0068090D" w:rsidRDefault="7C10B45C" w:rsidP="002F3956">
            <w:pPr>
              <w:pStyle w:val="Bezproreda1"/>
              <w:rPr>
                <w:rFonts w:asciiTheme="minorHAnsi" w:hAnsiTheme="minorHAnsi" w:cstheme="minorBidi"/>
                <w:sz w:val="20"/>
                <w:szCs w:val="20"/>
              </w:rPr>
            </w:pPr>
            <w:r w:rsidRPr="0068090D">
              <w:rPr>
                <w:rFonts w:asciiTheme="minorHAnsi" w:hAnsiTheme="minorHAnsi" w:cstheme="minorBidi"/>
                <w:sz w:val="20"/>
                <w:szCs w:val="20"/>
              </w:rPr>
              <w:t>• Definiranje stajališta (punktova) za bicikle</w:t>
            </w:r>
          </w:p>
          <w:p w14:paraId="7CD3EA34" w14:textId="62FFA06C" w:rsidR="00D8053C" w:rsidRPr="0068090D" w:rsidRDefault="7C10B45C" w:rsidP="002F3956">
            <w:pPr>
              <w:pStyle w:val="Bezproreda1"/>
              <w:rPr>
                <w:rFonts w:asciiTheme="minorHAnsi" w:hAnsiTheme="minorHAnsi" w:cstheme="minorBidi"/>
                <w:sz w:val="20"/>
                <w:szCs w:val="20"/>
              </w:rPr>
            </w:pPr>
            <w:r w:rsidRPr="0068090D">
              <w:rPr>
                <w:rFonts w:asciiTheme="minorHAnsi" w:hAnsiTheme="minorHAnsi" w:cstheme="minorBidi"/>
                <w:sz w:val="20"/>
                <w:szCs w:val="20"/>
              </w:rPr>
              <w:t xml:space="preserve">• Izgradnja i održavanje biciklističkih staza na području </w:t>
            </w:r>
            <w:r w:rsidR="00D87C98" w:rsidRPr="0068090D">
              <w:rPr>
                <w:rFonts w:asciiTheme="minorHAnsi" w:hAnsiTheme="minorHAnsi" w:cstheme="minorBidi"/>
                <w:sz w:val="20"/>
                <w:szCs w:val="20"/>
              </w:rPr>
              <w:t>općine</w:t>
            </w:r>
          </w:p>
          <w:p w14:paraId="3962239F" w14:textId="41DEA63B" w:rsidR="164E735F" w:rsidRPr="0068090D" w:rsidRDefault="164E735F" w:rsidP="002F3956">
            <w:pPr>
              <w:pStyle w:val="Bezproreda1"/>
              <w:rPr>
                <w:sz w:val="20"/>
                <w:szCs w:val="20"/>
              </w:rPr>
            </w:pPr>
          </w:p>
          <w:p w14:paraId="0CBDBFEE" w14:textId="448C9924" w:rsidR="000D642D" w:rsidRPr="0068090D" w:rsidRDefault="10AE59A2" w:rsidP="002F3956">
            <w:pPr>
              <w:pStyle w:val="Bezproreda1"/>
              <w:rPr>
                <w:sz w:val="20"/>
                <w:szCs w:val="20"/>
              </w:rPr>
            </w:pPr>
            <w:r w:rsidRPr="0068090D">
              <w:rPr>
                <w:sz w:val="20"/>
                <w:szCs w:val="20"/>
              </w:rPr>
              <w:t>Uz provedbu prethodnih aktivnosti potrebno je kontinuirano promovirati i poticati korištenje bicikla kao pr</w:t>
            </w:r>
            <w:r w:rsidR="56CB2574" w:rsidRPr="0068090D">
              <w:rPr>
                <w:sz w:val="20"/>
                <w:szCs w:val="20"/>
              </w:rPr>
              <w:t>i</w:t>
            </w:r>
            <w:r w:rsidRPr="0068090D">
              <w:rPr>
                <w:sz w:val="20"/>
                <w:szCs w:val="20"/>
              </w:rPr>
              <w:t>jevo</w:t>
            </w:r>
            <w:r w:rsidR="37A16BE1" w:rsidRPr="0068090D">
              <w:rPr>
                <w:sz w:val="20"/>
                <w:szCs w:val="20"/>
              </w:rPr>
              <w:t xml:space="preserve">znog sredstva </w:t>
            </w:r>
            <w:r w:rsidR="3BAD7FB6" w:rsidRPr="0068090D">
              <w:rPr>
                <w:sz w:val="20"/>
                <w:szCs w:val="20"/>
              </w:rPr>
              <w:t xml:space="preserve"> posebno na kratkim udaljenostima </w:t>
            </w:r>
          </w:p>
        </w:tc>
      </w:tr>
      <w:tr w:rsidR="00C26068" w:rsidRPr="0068090D" w14:paraId="1FC9897C" w14:textId="77777777" w:rsidTr="006D5C1B">
        <w:trPr>
          <w:trHeight w:val="227"/>
        </w:trPr>
        <w:tc>
          <w:tcPr>
            <w:tcW w:w="2412" w:type="pct"/>
            <w:shd w:val="clear" w:color="auto" w:fill="FADAD3" w:themeFill="accent5" w:themeFillTint="33"/>
            <w:vAlign w:val="center"/>
          </w:tcPr>
          <w:p w14:paraId="5DAE072D" w14:textId="326C58AF" w:rsidR="00C26068" w:rsidRPr="0068090D" w:rsidRDefault="00C26068" w:rsidP="00C26068">
            <w:pPr>
              <w:spacing w:after="0"/>
              <w:rPr>
                <w:rFonts w:cstheme="minorHAnsi"/>
                <w:b/>
                <w:bCs/>
                <w:sz w:val="20"/>
                <w:szCs w:val="20"/>
              </w:rPr>
            </w:pPr>
            <w:r>
              <w:rPr>
                <w:rFonts w:ascii="Calibri" w:eastAsia="Trebuchet MS" w:hAnsi="Calibri" w:cs="Calibri"/>
                <w:b/>
                <w:sz w:val="18"/>
                <w:szCs w:val="18"/>
                <w:lang w:eastAsia="en-US"/>
              </w:rPr>
              <w:t>Indikatori monitoringa</w:t>
            </w:r>
          </w:p>
        </w:tc>
        <w:tc>
          <w:tcPr>
            <w:tcW w:w="2588" w:type="pct"/>
            <w:vAlign w:val="center"/>
          </w:tcPr>
          <w:p w14:paraId="78563F5B" w14:textId="019302E0" w:rsidR="00C26068" w:rsidRPr="00C5549C" w:rsidRDefault="00C26068" w:rsidP="00C26068">
            <w:pPr>
              <w:pStyle w:val="Bezproreda1"/>
              <w:rPr>
                <w:rFonts w:cs="Calibri"/>
                <w:sz w:val="18"/>
                <w:szCs w:val="18"/>
              </w:rPr>
            </w:pPr>
            <w:r>
              <w:rPr>
                <w:rFonts w:cs="Calibri"/>
                <w:sz w:val="18"/>
                <w:szCs w:val="18"/>
              </w:rPr>
              <w:t>Broj uređenih biciklističkih staza, stajališta, broj bicikala za najam</w:t>
            </w:r>
          </w:p>
        </w:tc>
      </w:tr>
    </w:tbl>
    <w:p w14:paraId="4437CA36" w14:textId="36F22172" w:rsidR="0068090D" w:rsidRDefault="0068090D" w:rsidP="000D642D">
      <w:pPr>
        <w:pStyle w:val="Bezproreda1"/>
        <w:rPr>
          <w:rFonts w:asciiTheme="minorHAnsi" w:hAnsiTheme="minorHAnsi" w:cstheme="minorHAnsi"/>
          <w:sz w:val="24"/>
          <w:szCs w:val="24"/>
        </w:rPr>
      </w:pPr>
    </w:p>
    <w:p w14:paraId="69568325" w14:textId="6B39F32C" w:rsidR="000D642D" w:rsidRPr="0068090D" w:rsidRDefault="0068090D" w:rsidP="0068090D">
      <w:pPr>
        <w:rPr>
          <w:rFonts w:eastAsia="Calibri" w:cstheme="minorHAnsi"/>
          <w:sz w:val="24"/>
          <w:szCs w:val="24"/>
          <w:lang w:eastAsia="en-US"/>
        </w:rPr>
      </w:pPr>
      <w:r>
        <w:rPr>
          <w:rFonts w:cstheme="minorHAnsi"/>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57"/>
        <w:gridCol w:w="4659"/>
      </w:tblGrid>
      <w:tr w:rsidR="000D642D" w:rsidRPr="0068090D" w14:paraId="1771C517" w14:textId="77777777" w:rsidTr="002F3956">
        <w:trPr>
          <w:trHeight w:val="227"/>
        </w:trPr>
        <w:tc>
          <w:tcPr>
            <w:tcW w:w="2416" w:type="pct"/>
            <w:shd w:val="clear" w:color="auto" w:fill="F0917B" w:themeFill="accent5" w:themeFillTint="99"/>
            <w:vAlign w:val="center"/>
            <w:hideMark/>
          </w:tcPr>
          <w:p w14:paraId="2B554166" w14:textId="77777777" w:rsidR="000D642D" w:rsidRPr="0068090D" w:rsidRDefault="000D642D" w:rsidP="002F3956">
            <w:pPr>
              <w:spacing w:after="0"/>
              <w:rPr>
                <w:rFonts w:cstheme="minorHAnsi"/>
                <w:b/>
                <w:sz w:val="20"/>
                <w:szCs w:val="20"/>
              </w:rPr>
            </w:pPr>
            <w:r w:rsidRPr="0068090D">
              <w:rPr>
                <w:rFonts w:cstheme="minorHAnsi"/>
                <w:b/>
                <w:sz w:val="20"/>
                <w:szCs w:val="20"/>
              </w:rPr>
              <w:lastRenderedPageBreak/>
              <w:t>Naziv mjere/aktivnost</w:t>
            </w:r>
          </w:p>
        </w:tc>
        <w:tc>
          <w:tcPr>
            <w:tcW w:w="2584" w:type="pct"/>
            <w:shd w:val="clear" w:color="auto" w:fill="F0917B" w:themeFill="accent5" w:themeFillTint="99"/>
            <w:hideMark/>
          </w:tcPr>
          <w:p w14:paraId="00BAC059" w14:textId="4AE94BA0" w:rsidR="000D642D" w:rsidRPr="0068090D" w:rsidRDefault="00266E9F" w:rsidP="002F3956">
            <w:pPr>
              <w:spacing w:after="0" w:line="240" w:lineRule="auto"/>
              <w:rPr>
                <w:rFonts w:cstheme="minorHAnsi"/>
                <w:b/>
                <w:sz w:val="20"/>
                <w:szCs w:val="20"/>
              </w:rPr>
            </w:pPr>
            <w:r w:rsidRPr="0068090D">
              <w:rPr>
                <w:rFonts w:cstheme="minorHAnsi"/>
                <w:b/>
                <w:sz w:val="20"/>
                <w:szCs w:val="20"/>
              </w:rPr>
              <w:t>4</w:t>
            </w:r>
            <w:r w:rsidR="000D642D" w:rsidRPr="0068090D">
              <w:rPr>
                <w:rFonts w:cstheme="minorHAnsi"/>
                <w:b/>
                <w:sz w:val="20"/>
                <w:szCs w:val="20"/>
              </w:rPr>
              <w:t xml:space="preserve">. </w:t>
            </w:r>
            <w:r w:rsidR="00EA2A38" w:rsidRPr="0068090D">
              <w:rPr>
                <w:rFonts w:cstheme="minorHAnsi"/>
                <w:b/>
                <w:sz w:val="20"/>
                <w:szCs w:val="20"/>
              </w:rPr>
              <w:t>PO</w:t>
            </w:r>
            <w:r w:rsidR="00EA2A38">
              <w:rPr>
                <w:rFonts w:cstheme="minorHAnsi"/>
                <w:b/>
                <w:sz w:val="20"/>
                <w:szCs w:val="20"/>
              </w:rPr>
              <w:t>TICANJE</w:t>
            </w:r>
            <w:r w:rsidR="00EA2A38" w:rsidRPr="0068090D">
              <w:rPr>
                <w:rFonts w:cstheme="minorHAnsi"/>
                <w:b/>
                <w:sz w:val="20"/>
                <w:szCs w:val="20"/>
              </w:rPr>
              <w:t xml:space="preserve"> </w:t>
            </w:r>
            <w:r w:rsidR="00A9344E">
              <w:rPr>
                <w:rFonts w:cstheme="minorHAnsi"/>
                <w:b/>
                <w:sz w:val="20"/>
                <w:szCs w:val="20"/>
              </w:rPr>
              <w:t>KORIŠTENJA</w:t>
            </w:r>
            <w:r w:rsidR="00A9344E" w:rsidRPr="0068090D">
              <w:rPr>
                <w:rFonts w:cstheme="minorHAnsi"/>
                <w:b/>
                <w:sz w:val="20"/>
                <w:szCs w:val="20"/>
              </w:rPr>
              <w:t xml:space="preserve"> </w:t>
            </w:r>
            <w:r w:rsidR="00AA5175" w:rsidRPr="0068090D">
              <w:rPr>
                <w:rFonts w:cstheme="minorHAnsi"/>
                <w:b/>
                <w:sz w:val="20"/>
                <w:szCs w:val="20"/>
              </w:rPr>
              <w:t>BIOGORIVA</w:t>
            </w:r>
          </w:p>
        </w:tc>
      </w:tr>
      <w:tr w:rsidR="000D642D" w:rsidRPr="0068090D" w14:paraId="6C9E6404" w14:textId="77777777" w:rsidTr="002F3956">
        <w:trPr>
          <w:trHeight w:val="227"/>
        </w:trPr>
        <w:tc>
          <w:tcPr>
            <w:tcW w:w="2416" w:type="pct"/>
            <w:shd w:val="clear" w:color="auto" w:fill="FADAD3" w:themeFill="accent5" w:themeFillTint="33"/>
            <w:vAlign w:val="center"/>
            <w:hideMark/>
          </w:tcPr>
          <w:p w14:paraId="02A2C406" w14:textId="77777777" w:rsidR="000D642D" w:rsidRPr="0068090D" w:rsidRDefault="000D642D" w:rsidP="002F3956">
            <w:pPr>
              <w:spacing w:after="0"/>
              <w:rPr>
                <w:rFonts w:cstheme="minorHAnsi"/>
                <w:b/>
                <w:bCs/>
                <w:sz w:val="20"/>
                <w:szCs w:val="20"/>
              </w:rPr>
            </w:pPr>
            <w:r w:rsidRPr="0068090D">
              <w:rPr>
                <w:rFonts w:cstheme="minorHAnsi"/>
                <w:b/>
                <w:bCs/>
                <w:sz w:val="20"/>
                <w:szCs w:val="20"/>
              </w:rPr>
              <w:t>Nositelj aktivnosti</w:t>
            </w:r>
          </w:p>
        </w:tc>
        <w:tc>
          <w:tcPr>
            <w:tcW w:w="2584" w:type="pct"/>
            <w:hideMark/>
          </w:tcPr>
          <w:p w14:paraId="2FAC9436" w14:textId="77777777" w:rsidR="000D642D" w:rsidRDefault="000D642D" w:rsidP="002F3956">
            <w:pPr>
              <w:pStyle w:val="Odlomakpopisa1"/>
              <w:numPr>
                <w:ilvl w:val="0"/>
                <w:numId w:val="35"/>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 xml:space="preserve">Vlasnici </w:t>
            </w:r>
            <w:r w:rsidR="00F61F2C" w:rsidRPr="0068090D">
              <w:rPr>
                <w:rFonts w:asciiTheme="minorHAnsi" w:hAnsiTheme="minorHAnsi" w:cstheme="minorHAnsi"/>
                <w:sz w:val="20"/>
                <w:szCs w:val="20"/>
              </w:rPr>
              <w:t>osobnih</w:t>
            </w:r>
            <w:r w:rsidR="00DB6571" w:rsidRPr="0068090D">
              <w:rPr>
                <w:rFonts w:asciiTheme="minorHAnsi" w:hAnsiTheme="minorHAnsi" w:cstheme="minorHAnsi"/>
                <w:sz w:val="20"/>
                <w:szCs w:val="20"/>
              </w:rPr>
              <w:t xml:space="preserve"> i </w:t>
            </w:r>
            <w:r w:rsidR="00F61F2C" w:rsidRPr="0068090D">
              <w:rPr>
                <w:rFonts w:asciiTheme="minorHAnsi" w:hAnsiTheme="minorHAnsi" w:cstheme="minorHAnsi"/>
                <w:sz w:val="20"/>
                <w:szCs w:val="20"/>
              </w:rPr>
              <w:t>komercijalnih</w:t>
            </w:r>
            <w:r w:rsidRPr="0068090D">
              <w:rPr>
                <w:rFonts w:asciiTheme="minorHAnsi" w:hAnsiTheme="minorHAnsi" w:cstheme="minorHAnsi"/>
                <w:sz w:val="20"/>
                <w:szCs w:val="20"/>
              </w:rPr>
              <w:t xml:space="preserve"> vozila</w:t>
            </w:r>
          </w:p>
          <w:p w14:paraId="1AF9805F" w14:textId="5425F6BB" w:rsidR="00B4481A" w:rsidRDefault="00C65DC8" w:rsidP="002F3956">
            <w:pPr>
              <w:pStyle w:val="Odlomakpopisa1"/>
              <w:numPr>
                <w:ilvl w:val="0"/>
                <w:numId w:val="35"/>
              </w:numPr>
              <w:spacing w:after="0" w:line="240" w:lineRule="auto"/>
              <w:ind w:left="360"/>
              <w:jc w:val="left"/>
              <w:rPr>
                <w:rFonts w:asciiTheme="minorHAnsi" w:hAnsiTheme="minorHAnsi" w:cstheme="minorHAnsi"/>
                <w:sz w:val="20"/>
                <w:szCs w:val="20"/>
              </w:rPr>
            </w:pPr>
            <w:r>
              <w:rPr>
                <w:rFonts w:asciiTheme="minorHAnsi" w:hAnsiTheme="minorHAnsi" w:cstheme="minorHAnsi"/>
                <w:sz w:val="20"/>
                <w:szCs w:val="20"/>
              </w:rPr>
              <w:t>Općina Brtonigla – Verteneglio</w:t>
            </w:r>
          </w:p>
          <w:p w14:paraId="078B32CD" w14:textId="77777777" w:rsidR="00C65DC8" w:rsidRDefault="00C65DC8" w:rsidP="00C65DC8">
            <w:pPr>
              <w:pStyle w:val="Odlomakpopisa1"/>
              <w:spacing w:after="0" w:line="240" w:lineRule="auto"/>
              <w:ind w:left="0"/>
              <w:jc w:val="left"/>
              <w:rPr>
                <w:rFonts w:asciiTheme="minorHAnsi" w:hAnsiTheme="minorHAnsi" w:cstheme="minorHAnsi"/>
                <w:sz w:val="20"/>
                <w:szCs w:val="20"/>
              </w:rPr>
            </w:pPr>
            <w:r>
              <w:rPr>
                <w:rFonts w:asciiTheme="minorHAnsi" w:hAnsiTheme="minorHAnsi" w:cstheme="minorHAnsi"/>
                <w:sz w:val="20"/>
                <w:szCs w:val="20"/>
              </w:rPr>
              <w:t>Ostali:</w:t>
            </w:r>
          </w:p>
          <w:p w14:paraId="3946CFCB" w14:textId="5E1A2A37" w:rsidR="00C65DC8" w:rsidRPr="0068090D" w:rsidRDefault="00C65DC8">
            <w:pPr>
              <w:pStyle w:val="Odlomakpopisa1"/>
              <w:numPr>
                <w:ilvl w:val="0"/>
                <w:numId w:val="35"/>
              </w:numPr>
              <w:spacing w:after="0" w:line="240" w:lineRule="auto"/>
              <w:ind w:left="360"/>
              <w:jc w:val="left"/>
              <w:rPr>
                <w:rFonts w:asciiTheme="minorHAnsi" w:hAnsiTheme="minorHAnsi" w:cstheme="minorHAnsi"/>
                <w:sz w:val="20"/>
                <w:szCs w:val="20"/>
              </w:rPr>
            </w:pPr>
            <w:r>
              <w:rPr>
                <w:rFonts w:asciiTheme="minorHAnsi" w:hAnsiTheme="minorHAnsi" w:cstheme="minorHAnsi"/>
                <w:sz w:val="20"/>
                <w:szCs w:val="20"/>
              </w:rPr>
              <w:t>Istarska županija</w:t>
            </w:r>
          </w:p>
        </w:tc>
      </w:tr>
      <w:tr w:rsidR="000D642D" w:rsidRPr="0068090D" w14:paraId="6D168E5B" w14:textId="77777777" w:rsidTr="002F3956">
        <w:trPr>
          <w:trHeight w:val="227"/>
        </w:trPr>
        <w:tc>
          <w:tcPr>
            <w:tcW w:w="2416" w:type="pct"/>
            <w:shd w:val="clear" w:color="auto" w:fill="FADAD3" w:themeFill="accent5" w:themeFillTint="33"/>
            <w:vAlign w:val="center"/>
            <w:hideMark/>
          </w:tcPr>
          <w:p w14:paraId="136FEEA2" w14:textId="77777777" w:rsidR="000D642D" w:rsidRPr="0068090D" w:rsidRDefault="000D642D" w:rsidP="002F3956">
            <w:pPr>
              <w:spacing w:after="0"/>
              <w:rPr>
                <w:rFonts w:cstheme="minorHAnsi"/>
                <w:b/>
                <w:bCs/>
                <w:sz w:val="20"/>
                <w:szCs w:val="20"/>
              </w:rPr>
            </w:pPr>
            <w:r w:rsidRPr="0068090D">
              <w:rPr>
                <w:rFonts w:cstheme="minorHAnsi"/>
                <w:b/>
                <w:bCs/>
                <w:sz w:val="20"/>
                <w:szCs w:val="20"/>
              </w:rPr>
              <w:t>Početak/kraj provedbe (godine)</w:t>
            </w:r>
          </w:p>
        </w:tc>
        <w:tc>
          <w:tcPr>
            <w:tcW w:w="2584" w:type="pct"/>
            <w:hideMark/>
          </w:tcPr>
          <w:p w14:paraId="48227606" w14:textId="082A8953" w:rsidR="000D642D" w:rsidRPr="0068090D" w:rsidRDefault="000D642D" w:rsidP="002F3956">
            <w:pPr>
              <w:spacing w:after="0"/>
              <w:rPr>
                <w:rFonts w:cstheme="minorHAnsi"/>
                <w:sz w:val="20"/>
                <w:szCs w:val="20"/>
              </w:rPr>
            </w:pPr>
            <w:r w:rsidRPr="0068090D">
              <w:rPr>
                <w:rFonts w:cstheme="minorHAnsi"/>
                <w:sz w:val="20"/>
                <w:szCs w:val="20"/>
              </w:rPr>
              <w:t>20</w:t>
            </w:r>
            <w:r w:rsidR="00DB6571" w:rsidRPr="0068090D">
              <w:rPr>
                <w:rFonts w:cstheme="minorHAnsi"/>
                <w:sz w:val="20"/>
                <w:szCs w:val="20"/>
              </w:rPr>
              <w:t>21</w:t>
            </w:r>
            <w:r w:rsidRPr="0068090D">
              <w:rPr>
                <w:rFonts w:cstheme="minorHAnsi"/>
                <w:sz w:val="20"/>
                <w:szCs w:val="20"/>
              </w:rPr>
              <w:t>. - 2030.</w:t>
            </w:r>
          </w:p>
        </w:tc>
      </w:tr>
      <w:tr w:rsidR="00E17E04" w:rsidRPr="0068090D" w14:paraId="6BE69F30" w14:textId="77777777" w:rsidTr="002F3956">
        <w:trPr>
          <w:trHeight w:val="227"/>
        </w:trPr>
        <w:tc>
          <w:tcPr>
            <w:tcW w:w="2416" w:type="pct"/>
            <w:shd w:val="clear" w:color="auto" w:fill="FADAD3" w:themeFill="accent5" w:themeFillTint="33"/>
            <w:vAlign w:val="center"/>
            <w:hideMark/>
          </w:tcPr>
          <w:p w14:paraId="15603285" w14:textId="379D85DB" w:rsidR="00E17E04" w:rsidRPr="0068090D" w:rsidRDefault="00E17E04" w:rsidP="002F3956">
            <w:pPr>
              <w:spacing w:after="0"/>
              <w:rPr>
                <w:rFonts w:cstheme="minorHAnsi"/>
                <w:b/>
                <w:bCs/>
                <w:sz w:val="20"/>
                <w:szCs w:val="20"/>
              </w:rPr>
            </w:pPr>
            <w:r w:rsidRPr="0068090D">
              <w:rPr>
                <w:rFonts w:cstheme="minorHAnsi"/>
                <w:b/>
                <w:bCs/>
                <w:sz w:val="20"/>
                <w:szCs w:val="20"/>
              </w:rPr>
              <w:t>Procjena uštede u 2030. godini (MWh)</w:t>
            </w:r>
          </w:p>
        </w:tc>
        <w:tc>
          <w:tcPr>
            <w:tcW w:w="2584" w:type="pct"/>
            <w:hideMark/>
          </w:tcPr>
          <w:p w14:paraId="267EDCBA" w14:textId="1FFBE776" w:rsidR="00E17E04" w:rsidRPr="0068090D" w:rsidRDefault="00DB6571" w:rsidP="002F3956">
            <w:pPr>
              <w:spacing w:after="0"/>
              <w:rPr>
                <w:rFonts w:cstheme="minorHAnsi"/>
                <w:sz w:val="20"/>
                <w:szCs w:val="20"/>
              </w:rPr>
            </w:pPr>
            <w:r w:rsidRPr="0068090D">
              <w:rPr>
                <w:rFonts w:cstheme="minorHAnsi"/>
                <w:sz w:val="20"/>
                <w:szCs w:val="20"/>
              </w:rPr>
              <w:t xml:space="preserve">297,69 </w:t>
            </w:r>
            <w:r w:rsidR="00E17E04" w:rsidRPr="0068090D">
              <w:rPr>
                <w:rFonts w:cstheme="minorHAnsi"/>
                <w:sz w:val="20"/>
                <w:szCs w:val="20"/>
              </w:rPr>
              <w:t>MWh</w:t>
            </w:r>
          </w:p>
        </w:tc>
      </w:tr>
      <w:tr w:rsidR="00E17E04" w:rsidRPr="0068090D" w14:paraId="52B85DB1" w14:textId="77777777" w:rsidTr="002F3956">
        <w:trPr>
          <w:trHeight w:val="227"/>
        </w:trPr>
        <w:tc>
          <w:tcPr>
            <w:tcW w:w="2416" w:type="pct"/>
            <w:shd w:val="clear" w:color="auto" w:fill="FADAD3" w:themeFill="accent5" w:themeFillTint="33"/>
            <w:vAlign w:val="center"/>
            <w:hideMark/>
          </w:tcPr>
          <w:p w14:paraId="0975E98E" w14:textId="30E15506" w:rsidR="00E17E04" w:rsidRPr="0068090D" w:rsidRDefault="00E17E04" w:rsidP="002F3956">
            <w:pPr>
              <w:spacing w:after="0"/>
              <w:rPr>
                <w:rFonts w:cstheme="minorHAnsi"/>
                <w:b/>
                <w:bCs/>
                <w:sz w:val="20"/>
                <w:szCs w:val="20"/>
              </w:rPr>
            </w:pPr>
            <w:r w:rsidRPr="0068090D">
              <w:rPr>
                <w:rFonts w:cstheme="minorHAnsi"/>
                <w:b/>
                <w:bCs/>
                <w:sz w:val="20"/>
                <w:szCs w:val="20"/>
              </w:rPr>
              <w:t>Procjena smanjenja emisije u 2030. godini</w:t>
            </w:r>
            <w:r w:rsidR="00A01AF5" w:rsidRPr="0068090D">
              <w:rPr>
                <w:rFonts w:cstheme="minorHAnsi"/>
                <w:b/>
                <w:bCs/>
                <w:sz w:val="20"/>
                <w:szCs w:val="20"/>
              </w:rPr>
              <w:t xml:space="preserve"> </w:t>
            </w:r>
            <w:r w:rsidRPr="0068090D">
              <w:rPr>
                <w:rFonts w:cstheme="minorHAnsi"/>
                <w:b/>
                <w:bCs/>
                <w:sz w:val="20"/>
                <w:szCs w:val="20"/>
              </w:rPr>
              <w:t>(t CO</w:t>
            </w:r>
            <w:r w:rsidRPr="0068090D">
              <w:rPr>
                <w:rFonts w:cstheme="minorHAnsi"/>
                <w:b/>
                <w:bCs/>
                <w:sz w:val="20"/>
                <w:szCs w:val="20"/>
                <w:vertAlign w:val="subscript"/>
              </w:rPr>
              <w:t>2</w:t>
            </w:r>
            <w:r w:rsidRPr="0068090D">
              <w:rPr>
                <w:rFonts w:cstheme="minorHAnsi"/>
                <w:b/>
                <w:bCs/>
                <w:sz w:val="20"/>
                <w:szCs w:val="20"/>
              </w:rPr>
              <w:t>)</w:t>
            </w:r>
          </w:p>
        </w:tc>
        <w:tc>
          <w:tcPr>
            <w:tcW w:w="2584" w:type="pct"/>
            <w:hideMark/>
          </w:tcPr>
          <w:p w14:paraId="0B8D9C78" w14:textId="5E7A7C23" w:rsidR="00E17E04" w:rsidRPr="0068090D" w:rsidRDefault="00DB6571" w:rsidP="002F3956">
            <w:pPr>
              <w:spacing w:after="0"/>
              <w:rPr>
                <w:rFonts w:cstheme="minorHAnsi"/>
                <w:sz w:val="20"/>
                <w:szCs w:val="20"/>
              </w:rPr>
            </w:pPr>
            <w:r w:rsidRPr="0068090D">
              <w:rPr>
                <w:rFonts w:cstheme="minorHAnsi"/>
                <w:sz w:val="20"/>
                <w:szCs w:val="20"/>
              </w:rPr>
              <w:t>42,25</w:t>
            </w:r>
            <w:r w:rsidR="00E17E04" w:rsidRPr="0068090D">
              <w:rPr>
                <w:rFonts w:cstheme="minorHAnsi"/>
                <w:sz w:val="20"/>
                <w:szCs w:val="20"/>
              </w:rPr>
              <w:t xml:space="preserve"> t CO</w:t>
            </w:r>
            <w:r w:rsidR="00E17E04" w:rsidRPr="0068090D">
              <w:rPr>
                <w:rFonts w:cstheme="minorHAnsi"/>
                <w:sz w:val="20"/>
                <w:szCs w:val="20"/>
                <w:vertAlign w:val="subscript"/>
              </w:rPr>
              <w:t>2</w:t>
            </w:r>
          </w:p>
        </w:tc>
      </w:tr>
      <w:tr w:rsidR="000D642D" w:rsidRPr="0068090D" w14:paraId="56320A0C" w14:textId="77777777" w:rsidTr="002F3956">
        <w:trPr>
          <w:trHeight w:val="227"/>
        </w:trPr>
        <w:tc>
          <w:tcPr>
            <w:tcW w:w="2416" w:type="pct"/>
            <w:shd w:val="clear" w:color="auto" w:fill="FADAD3" w:themeFill="accent5" w:themeFillTint="33"/>
            <w:vAlign w:val="center"/>
            <w:hideMark/>
          </w:tcPr>
          <w:p w14:paraId="05EF2EB0" w14:textId="77777777" w:rsidR="000D642D" w:rsidRPr="0068090D" w:rsidRDefault="000D642D" w:rsidP="002F3956">
            <w:pPr>
              <w:spacing w:after="0"/>
              <w:rPr>
                <w:rFonts w:cstheme="minorHAnsi"/>
                <w:b/>
                <w:bCs/>
                <w:sz w:val="20"/>
                <w:szCs w:val="20"/>
              </w:rPr>
            </w:pPr>
            <w:r w:rsidRPr="0068090D">
              <w:rPr>
                <w:rFonts w:cstheme="minorHAnsi"/>
                <w:b/>
                <w:bCs/>
                <w:sz w:val="20"/>
                <w:szCs w:val="20"/>
              </w:rPr>
              <w:t>Procjena troškova (jedinična ili ukupna po mjeri)</w:t>
            </w:r>
          </w:p>
        </w:tc>
        <w:tc>
          <w:tcPr>
            <w:tcW w:w="2584" w:type="pct"/>
            <w:hideMark/>
          </w:tcPr>
          <w:p w14:paraId="43DED22E" w14:textId="137F82AD" w:rsidR="000D642D" w:rsidRPr="0068090D" w:rsidRDefault="0985BC53" w:rsidP="002F3956">
            <w:pPr>
              <w:spacing w:after="0"/>
              <w:rPr>
                <w:rFonts w:cstheme="minorHAnsi"/>
                <w:sz w:val="20"/>
                <w:szCs w:val="20"/>
              </w:rPr>
            </w:pPr>
            <w:r w:rsidRPr="0068090D">
              <w:rPr>
                <w:sz w:val="20"/>
                <w:szCs w:val="20"/>
              </w:rPr>
              <w:t>Mjeru nije moguće investicijski procijeniti.</w:t>
            </w:r>
          </w:p>
        </w:tc>
      </w:tr>
      <w:tr w:rsidR="000D642D" w:rsidRPr="0068090D" w14:paraId="0602D26A" w14:textId="77777777" w:rsidTr="002F3956">
        <w:trPr>
          <w:trHeight w:val="227"/>
        </w:trPr>
        <w:tc>
          <w:tcPr>
            <w:tcW w:w="2416" w:type="pct"/>
            <w:shd w:val="clear" w:color="auto" w:fill="FADAD3" w:themeFill="accent5" w:themeFillTint="33"/>
            <w:vAlign w:val="center"/>
            <w:hideMark/>
          </w:tcPr>
          <w:p w14:paraId="58B8584F" w14:textId="77777777" w:rsidR="000D642D" w:rsidRPr="0068090D" w:rsidRDefault="000D642D" w:rsidP="002F3956">
            <w:pPr>
              <w:spacing w:after="0"/>
              <w:rPr>
                <w:rFonts w:cstheme="minorHAnsi"/>
                <w:b/>
                <w:bCs/>
                <w:sz w:val="20"/>
                <w:szCs w:val="20"/>
              </w:rPr>
            </w:pPr>
            <w:r w:rsidRPr="0068090D">
              <w:rPr>
                <w:rFonts w:cstheme="minorHAnsi"/>
                <w:b/>
                <w:bCs/>
                <w:sz w:val="20"/>
                <w:szCs w:val="20"/>
              </w:rPr>
              <w:t>Troškovi po smanjenju emisije (EUR/t CO</w:t>
            </w:r>
            <w:r w:rsidRPr="0068090D">
              <w:rPr>
                <w:rFonts w:cstheme="minorHAnsi"/>
                <w:b/>
                <w:bCs/>
                <w:sz w:val="20"/>
                <w:szCs w:val="20"/>
                <w:vertAlign w:val="subscript"/>
              </w:rPr>
              <w:t>2</w:t>
            </w:r>
            <w:r w:rsidRPr="0068090D">
              <w:rPr>
                <w:rFonts w:cstheme="minorHAnsi"/>
                <w:b/>
                <w:bCs/>
                <w:sz w:val="20"/>
                <w:szCs w:val="20"/>
              </w:rPr>
              <w:t>)</w:t>
            </w:r>
          </w:p>
        </w:tc>
        <w:tc>
          <w:tcPr>
            <w:tcW w:w="2584" w:type="pct"/>
            <w:hideMark/>
          </w:tcPr>
          <w:p w14:paraId="3320A265" w14:textId="77777777" w:rsidR="000D642D" w:rsidRPr="0068090D" w:rsidRDefault="000D642D" w:rsidP="002F3956">
            <w:pPr>
              <w:pStyle w:val="Bezproreda1"/>
              <w:rPr>
                <w:rFonts w:asciiTheme="minorHAnsi" w:hAnsiTheme="minorHAnsi" w:cstheme="minorHAnsi"/>
                <w:sz w:val="20"/>
                <w:szCs w:val="20"/>
              </w:rPr>
            </w:pPr>
            <w:r w:rsidRPr="0068090D">
              <w:rPr>
                <w:rFonts w:asciiTheme="minorHAnsi" w:hAnsiTheme="minorHAnsi" w:cstheme="minorHAnsi"/>
                <w:sz w:val="20"/>
                <w:szCs w:val="20"/>
              </w:rPr>
              <w:t>-</w:t>
            </w:r>
          </w:p>
        </w:tc>
      </w:tr>
      <w:tr w:rsidR="000D642D" w:rsidRPr="0068090D" w14:paraId="739B3307" w14:textId="77777777" w:rsidTr="002F3956">
        <w:trPr>
          <w:trHeight w:val="227"/>
        </w:trPr>
        <w:tc>
          <w:tcPr>
            <w:tcW w:w="2416" w:type="pct"/>
            <w:shd w:val="clear" w:color="auto" w:fill="FADAD3" w:themeFill="accent5" w:themeFillTint="33"/>
            <w:vAlign w:val="center"/>
            <w:hideMark/>
          </w:tcPr>
          <w:p w14:paraId="354ED831" w14:textId="77777777" w:rsidR="000D642D" w:rsidRPr="0068090D" w:rsidRDefault="000D642D" w:rsidP="002F3956">
            <w:pPr>
              <w:spacing w:after="0"/>
              <w:rPr>
                <w:rFonts w:cstheme="minorHAnsi"/>
                <w:b/>
                <w:bCs/>
                <w:sz w:val="20"/>
                <w:szCs w:val="20"/>
              </w:rPr>
            </w:pPr>
            <w:r w:rsidRPr="0068090D">
              <w:rPr>
                <w:rFonts w:cstheme="minorHAnsi"/>
                <w:b/>
                <w:bCs/>
                <w:sz w:val="20"/>
                <w:szCs w:val="20"/>
              </w:rPr>
              <w:t>Izvor sredstava za provedbu</w:t>
            </w:r>
          </w:p>
        </w:tc>
        <w:tc>
          <w:tcPr>
            <w:tcW w:w="2584" w:type="pct"/>
            <w:hideMark/>
          </w:tcPr>
          <w:p w14:paraId="2CC8A5AC" w14:textId="77777777" w:rsidR="000D642D" w:rsidRPr="0068090D" w:rsidRDefault="000D642D" w:rsidP="002F3956">
            <w:pPr>
              <w:pStyle w:val="Odlomakpopisa1"/>
              <w:numPr>
                <w:ilvl w:val="0"/>
                <w:numId w:val="40"/>
              </w:numPr>
              <w:spacing w:after="0" w:line="240" w:lineRule="auto"/>
              <w:jc w:val="left"/>
              <w:rPr>
                <w:rFonts w:asciiTheme="minorHAnsi" w:hAnsiTheme="minorHAnsi" w:cstheme="minorHAnsi"/>
                <w:sz w:val="20"/>
                <w:szCs w:val="20"/>
              </w:rPr>
            </w:pPr>
            <w:r w:rsidRPr="0068090D">
              <w:rPr>
                <w:rFonts w:asciiTheme="minorHAnsi" w:hAnsiTheme="minorHAnsi" w:cstheme="minorHAnsi"/>
                <w:sz w:val="20"/>
                <w:szCs w:val="20"/>
              </w:rPr>
              <w:t>Krediti HBOR i komercijalnih banaka</w:t>
            </w:r>
          </w:p>
          <w:p w14:paraId="2888711B" w14:textId="77777777" w:rsidR="000D642D" w:rsidRPr="0068090D" w:rsidRDefault="000D642D" w:rsidP="002F3956">
            <w:pPr>
              <w:pStyle w:val="Odlomakpopisa1"/>
              <w:numPr>
                <w:ilvl w:val="0"/>
                <w:numId w:val="40"/>
              </w:numPr>
              <w:spacing w:after="0" w:line="240" w:lineRule="auto"/>
              <w:jc w:val="left"/>
              <w:rPr>
                <w:rFonts w:asciiTheme="minorHAnsi" w:hAnsiTheme="minorHAnsi" w:cstheme="minorHAnsi"/>
                <w:sz w:val="20"/>
                <w:szCs w:val="20"/>
              </w:rPr>
            </w:pPr>
            <w:r w:rsidRPr="0068090D">
              <w:rPr>
                <w:rFonts w:asciiTheme="minorHAnsi" w:hAnsiTheme="minorHAnsi" w:cstheme="minorHAnsi"/>
                <w:sz w:val="20"/>
                <w:szCs w:val="20"/>
              </w:rPr>
              <w:t>Vlastita sredstva komercijalnog sektora</w:t>
            </w:r>
          </w:p>
          <w:p w14:paraId="1567E670" w14:textId="4297599F" w:rsidR="000D642D" w:rsidRPr="0068090D" w:rsidRDefault="000D642D" w:rsidP="002F3956">
            <w:pPr>
              <w:pStyle w:val="Odlomakpopisa1"/>
              <w:numPr>
                <w:ilvl w:val="0"/>
                <w:numId w:val="40"/>
              </w:numPr>
              <w:spacing w:after="0" w:line="240" w:lineRule="auto"/>
              <w:jc w:val="left"/>
              <w:rPr>
                <w:rFonts w:asciiTheme="minorHAnsi" w:hAnsiTheme="minorHAnsi" w:cstheme="minorHAnsi"/>
                <w:sz w:val="20"/>
                <w:szCs w:val="20"/>
              </w:rPr>
            </w:pPr>
            <w:r w:rsidRPr="0068090D">
              <w:rPr>
                <w:rFonts w:asciiTheme="minorHAnsi" w:hAnsiTheme="minorHAnsi" w:cstheme="minorHAnsi"/>
                <w:sz w:val="20"/>
                <w:szCs w:val="20"/>
              </w:rPr>
              <w:t>Vlastita sredstva građana</w:t>
            </w:r>
          </w:p>
          <w:p w14:paraId="4D08BCB6" w14:textId="77777777" w:rsidR="000D642D" w:rsidRPr="0068090D" w:rsidRDefault="00933C0E" w:rsidP="002F3956">
            <w:pPr>
              <w:pStyle w:val="Odlomakpopisa1"/>
              <w:numPr>
                <w:ilvl w:val="0"/>
                <w:numId w:val="40"/>
              </w:numPr>
              <w:spacing w:after="0" w:line="240" w:lineRule="auto"/>
              <w:jc w:val="left"/>
              <w:rPr>
                <w:rFonts w:asciiTheme="minorHAnsi" w:hAnsiTheme="minorHAnsi" w:cstheme="minorHAnsi"/>
                <w:sz w:val="20"/>
                <w:szCs w:val="20"/>
              </w:rPr>
            </w:pPr>
            <w:r w:rsidRPr="0068090D">
              <w:rPr>
                <w:rFonts w:asciiTheme="minorHAnsi" w:hAnsiTheme="minorHAnsi" w:cstheme="minorHAnsi"/>
                <w:sz w:val="20"/>
                <w:szCs w:val="20"/>
              </w:rPr>
              <w:t>Fond za zaštitu okoliša i energetsku učinkovitost</w:t>
            </w:r>
          </w:p>
          <w:p w14:paraId="4E00110E" w14:textId="40C80F6B" w:rsidR="000D642D" w:rsidRPr="0068090D" w:rsidRDefault="005B3FE9" w:rsidP="002F3956">
            <w:pPr>
              <w:pStyle w:val="Odlomakpopisa1"/>
              <w:numPr>
                <w:ilvl w:val="0"/>
                <w:numId w:val="40"/>
              </w:numPr>
              <w:spacing w:after="0" w:line="240" w:lineRule="auto"/>
              <w:jc w:val="left"/>
              <w:rPr>
                <w:rFonts w:asciiTheme="minorHAnsi" w:hAnsiTheme="minorHAnsi" w:cstheme="minorHAnsi"/>
                <w:sz w:val="20"/>
                <w:szCs w:val="20"/>
              </w:rPr>
            </w:pPr>
            <w:r w:rsidRPr="0068090D">
              <w:rPr>
                <w:rFonts w:asciiTheme="minorHAnsi" w:hAnsiTheme="minorHAnsi" w:cstheme="minorHAnsi"/>
                <w:sz w:val="20"/>
                <w:szCs w:val="20"/>
              </w:rPr>
              <w:t>EU i nacionalni izvori sufinanciranja</w:t>
            </w:r>
          </w:p>
        </w:tc>
      </w:tr>
      <w:tr w:rsidR="000D642D" w:rsidRPr="0068090D" w14:paraId="50A984D6" w14:textId="77777777" w:rsidTr="002F3956">
        <w:trPr>
          <w:trHeight w:val="227"/>
        </w:trPr>
        <w:tc>
          <w:tcPr>
            <w:tcW w:w="2416" w:type="pct"/>
            <w:shd w:val="clear" w:color="auto" w:fill="FADAD3" w:themeFill="accent5" w:themeFillTint="33"/>
            <w:vAlign w:val="center"/>
            <w:hideMark/>
          </w:tcPr>
          <w:p w14:paraId="240197CB" w14:textId="77777777" w:rsidR="000D642D" w:rsidRPr="0068090D" w:rsidRDefault="000D642D" w:rsidP="002F3956">
            <w:pPr>
              <w:spacing w:after="0"/>
              <w:rPr>
                <w:rFonts w:cstheme="minorHAnsi"/>
                <w:b/>
                <w:bCs/>
                <w:sz w:val="20"/>
                <w:szCs w:val="20"/>
              </w:rPr>
            </w:pPr>
            <w:r w:rsidRPr="0068090D">
              <w:rPr>
                <w:rFonts w:cstheme="minorHAnsi"/>
                <w:b/>
                <w:bCs/>
                <w:sz w:val="20"/>
                <w:szCs w:val="20"/>
              </w:rPr>
              <w:t>Kratki opis/komentar</w:t>
            </w:r>
          </w:p>
        </w:tc>
        <w:tc>
          <w:tcPr>
            <w:tcW w:w="2584" w:type="pct"/>
            <w:hideMark/>
          </w:tcPr>
          <w:p w14:paraId="46E3285B" w14:textId="77777777" w:rsidR="00595C45" w:rsidRDefault="00595C45" w:rsidP="002F3956">
            <w:pPr>
              <w:pStyle w:val="Bezproreda1"/>
              <w:rPr>
                <w:rFonts w:asciiTheme="minorHAnsi" w:hAnsiTheme="minorHAnsi" w:cstheme="minorBidi"/>
                <w:sz w:val="20"/>
                <w:szCs w:val="20"/>
              </w:rPr>
            </w:pPr>
            <w:r w:rsidRPr="00595C45">
              <w:rPr>
                <w:rFonts w:asciiTheme="minorHAnsi" w:hAnsiTheme="minorHAnsi" w:cstheme="minorBidi"/>
                <w:sz w:val="20"/>
                <w:szCs w:val="20"/>
              </w:rPr>
              <w:t xml:space="preserve">Nacrt prijedloga Zakona o izmjenama i dopunama Zakona o biogorivima za prijevoz (ožujak 2021.) propisuje nove ciljeve u korištenju biogoriva do 2030. godine. Također, prijedlog Zakona definira obvezu izrade Programa poticanja proizvodnje i korištenja biogoriva i obnovljive energije u prijevozu županije i velikog grada. Novi ciljevi iz prijedloga Zakona obvezujući su i za jedinice lokalne samouprave kao krajnje korisnike, a posljedično će utjecati i na povećanje uporabe biogoriva među vlasnicima osobnih vozila. </w:t>
            </w:r>
          </w:p>
          <w:p w14:paraId="206EAB2C" w14:textId="6F999897" w:rsidR="000D642D" w:rsidRPr="0068090D" w:rsidRDefault="00595C45" w:rsidP="002F3956">
            <w:pPr>
              <w:pStyle w:val="Bezproreda1"/>
              <w:rPr>
                <w:rFonts w:asciiTheme="minorHAnsi" w:hAnsiTheme="minorHAnsi" w:cstheme="minorBidi"/>
                <w:sz w:val="20"/>
                <w:szCs w:val="20"/>
              </w:rPr>
            </w:pPr>
            <w:r w:rsidRPr="00595C45">
              <w:rPr>
                <w:rFonts w:asciiTheme="minorHAnsi" w:hAnsiTheme="minorHAnsi" w:cstheme="minorBidi"/>
                <w:sz w:val="20"/>
                <w:szCs w:val="20"/>
              </w:rPr>
              <w:t>Kontinuiranim informiranjem i promocijom lokalna vlast utječe na podizanje svijesti građana i time potiče na promjenu ponašanja čime se posljedično ostvaruje smanjenje emisija i u toj domeni potrošnje goriva.</w:t>
            </w:r>
          </w:p>
        </w:tc>
      </w:tr>
      <w:tr w:rsidR="000E35FE" w:rsidRPr="0068090D" w14:paraId="5895F0A7" w14:textId="77777777" w:rsidTr="006D5C1B">
        <w:trPr>
          <w:trHeight w:val="227"/>
        </w:trPr>
        <w:tc>
          <w:tcPr>
            <w:tcW w:w="2416" w:type="pct"/>
            <w:shd w:val="clear" w:color="auto" w:fill="FADAD3" w:themeFill="accent5" w:themeFillTint="33"/>
            <w:vAlign w:val="center"/>
          </w:tcPr>
          <w:p w14:paraId="33191B09" w14:textId="37C40F7C" w:rsidR="000E35FE" w:rsidRPr="0068090D" w:rsidRDefault="000E35FE" w:rsidP="000E35FE">
            <w:pPr>
              <w:spacing w:after="0"/>
              <w:rPr>
                <w:rFonts w:cstheme="minorHAnsi"/>
                <w:b/>
                <w:bCs/>
                <w:sz w:val="20"/>
                <w:szCs w:val="20"/>
              </w:rPr>
            </w:pPr>
            <w:r>
              <w:rPr>
                <w:rFonts w:ascii="Calibri" w:eastAsia="Trebuchet MS" w:hAnsi="Calibri" w:cs="Calibri"/>
                <w:b/>
                <w:sz w:val="18"/>
                <w:szCs w:val="18"/>
                <w:lang w:eastAsia="en-US"/>
              </w:rPr>
              <w:t>Indikatori monitoringa</w:t>
            </w:r>
          </w:p>
        </w:tc>
        <w:tc>
          <w:tcPr>
            <w:tcW w:w="2584" w:type="pct"/>
          </w:tcPr>
          <w:p w14:paraId="652F09C0" w14:textId="7792DD89" w:rsidR="000E35FE" w:rsidRPr="00595C45" w:rsidRDefault="000E35FE" w:rsidP="000E35FE">
            <w:pPr>
              <w:pStyle w:val="Bezproreda1"/>
              <w:rPr>
                <w:rFonts w:asciiTheme="minorHAnsi" w:hAnsiTheme="minorHAnsi" w:cstheme="minorBidi"/>
                <w:sz w:val="20"/>
                <w:szCs w:val="20"/>
              </w:rPr>
            </w:pPr>
            <w:r>
              <w:rPr>
                <w:rFonts w:cs="Calibri"/>
                <w:sz w:val="18"/>
                <w:szCs w:val="18"/>
              </w:rPr>
              <w:t>Količina prodanog biogoriva na lokalnim benzinskim postajama</w:t>
            </w:r>
          </w:p>
        </w:tc>
      </w:tr>
    </w:tbl>
    <w:p w14:paraId="1259D505" w14:textId="77777777" w:rsidR="000D642D" w:rsidRPr="00471D15" w:rsidRDefault="000D642D" w:rsidP="000D642D">
      <w:pPr>
        <w:pStyle w:val="Bezproreda1"/>
        <w:rPr>
          <w:rFonts w:asciiTheme="minorHAnsi" w:hAnsiTheme="minorHAnsi"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8"/>
        <w:gridCol w:w="4499"/>
        <w:gridCol w:w="9"/>
      </w:tblGrid>
      <w:tr w:rsidR="000D642D" w:rsidRPr="0068090D" w14:paraId="5B61D4EB" w14:textId="77777777" w:rsidTr="002F3956">
        <w:trPr>
          <w:trHeight w:val="227"/>
        </w:trPr>
        <w:tc>
          <w:tcPr>
            <w:tcW w:w="2500" w:type="pct"/>
            <w:shd w:val="clear" w:color="auto" w:fill="F0917B" w:themeFill="accent5" w:themeFillTint="99"/>
            <w:vAlign w:val="center"/>
            <w:hideMark/>
          </w:tcPr>
          <w:p w14:paraId="1B4DDB0A" w14:textId="77777777" w:rsidR="000D642D" w:rsidRPr="0068090D" w:rsidRDefault="000D642D" w:rsidP="002F3956">
            <w:pPr>
              <w:spacing w:after="0"/>
              <w:rPr>
                <w:rFonts w:cstheme="minorHAnsi"/>
                <w:b/>
                <w:bCs/>
                <w:sz w:val="20"/>
                <w:szCs w:val="20"/>
              </w:rPr>
            </w:pPr>
            <w:r w:rsidRPr="0068090D">
              <w:rPr>
                <w:rFonts w:cstheme="minorHAnsi"/>
                <w:b/>
                <w:bCs/>
                <w:sz w:val="20"/>
                <w:szCs w:val="20"/>
              </w:rPr>
              <w:t>Naziv mjere/aktivnost</w:t>
            </w:r>
          </w:p>
        </w:tc>
        <w:tc>
          <w:tcPr>
            <w:tcW w:w="2500" w:type="pct"/>
            <w:gridSpan w:val="2"/>
            <w:shd w:val="clear" w:color="auto" w:fill="F0917B" w:themeFill="accent5" w:themeFillTint="99"/>
            <w:hideMark/>
          </w:tcPr>
          <w:p w14:paraId="14D8C748" w14:textId="2DC5457A" w:rsidR="000D642D" w:rsidRPr="0068090D" w:rsidRDefault="00266E9F" w:rsidP="002F3956">
            <w:pPr>
              <w:spacing w:after="0" w:line="240" w:lineRule="auto"/>
              <w:rPr>
                <w:rFonts w:cstheme="minorHAnsi"/>
                <w:b/>
                <w:bCs/>
                <w:sz w:val="20"/>
                <w:szCs w:val="20"/>
              </w:rPr>
            </w:pPr>
            <w:r w:rsidRPr="0068090D">
              <w:rPr>
                <w:rFonts w:cstheme="minorHAnsi"/>
                <w:b/>
                <w:bCs/>
                <w:sz w:val="20"/>
                <w:szCs w:val="20"/>
              </w:rPr>
              <w:t>5</w:t>
            </w:r>
            <w:r w:rsidR="000D642D" w:rsidRPr="0068090D">
              <w:rPr>
                <w:rFonts w:cstheme="minorHAnsi"/>
                <w:b/>
                <w:bCs/>
                <w:sz w:val="20"/>
                <w:szCs w:val="20"/>
              </w:rPr>
              <w:t xml:space="preserve">. </w:t>
            </w:r>
            <w:r w:rsidR="0089503A" w:rsidRPr="0089503A">
              <w:rPr>
                <w:rFonts w:cstheme="minorHAnsi"/>
                <w:b/>
                <w:bCs/>
                <w:sz w:val="20"/>
                <w:szCs w:val="20"/>
              </w:rPr>
              <w:t>POTICANJE ZAMJENE STARIH VOZILA PREMA EURO NORMI ZA NOVA VOZILA</w:t>
            </w:r>
          </w:p>
        </w:tc>
      </w:tr>
      <w:tr w:rsidR="000D642D" w:rsidRPr="0068090D" w14:paraId="163E1805" w14:textId="77777777" w:rsidTr="002F3956">
        <w:trPr>
          <w:trHeight w:val="227"/>
        </w:trPr>
        <w:tc>
          <w:tcPr>
            <w:tcW w:w="2500" w:type="pct"/>
            <w:shd w:val="clear" w:color="auto" w:fill="FADAD3" w:themeFill="accent5" w:themeFillTint="33"/>
            <w:vAlign w:val="center"/>
            <w:hideMark/>
          </w:tcPr>
          <w:p w14:paraId="53322B50" w14:textId="77777777" w:rsidR="000D642D" w:rsidRPr="0068090D" w:rsidRDefault="000D642D" w:rsidP="002F3956">
            <w:pPr>
              <w:spacing w:after="0"/>
              <w:rPr>
                <w:rFonts w:cstheme="minorHAnsi"/>
                <w:b/>
                <w:bCs/>
                <w:sz w:val="20"/>
                <w:szCs w:val="20"/>
              </w:rPr>
            </w:pPr>
            <w:r w:rsidRPr="0068090D">
              <w:rPr>
                <w:rFonts w:cstheme="minorHAnsi"/>
                <w:b/>
                <w:bCs/>
                <w:sz w:val="20"/>
                <w:szCs w:val="20"/>
              </w:rPr>
              <w:t>Nositelj aktivnosti</w:t>
            </w:r>
          </w:p>
        </w:tc>
        <w:tc>
          <w:tcPr>
            <w:tcW w:w="2500" w:type="pct"/>
            <w:gridSpan w:val="2"/>
            <w:hideMark/>
          </w:tcPr>
          <w:p w14:paraId="08BF2109" w14:textId="77777777" w:rsidR="000D642D" w:rsidRDefault="000D642D" w:rsidP="002F3956">
            <w:pPr>
              <w:pStyle w:val="Odlomakpopisa1"/>
              <w:numPr>
                <w:ilvl w:val="0"/>
                <w:numId w:val="35"/>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Vlasnici osobnih i komercijalnih vozila</w:t>
            </w:r>
          </w:p>
          <w:p w14:paraId="46B48423" w14:textId="5D199BF0" w:rsidR="0089503A" w:rsidRPr="0068090D" w:rsidRDefault="0089503A" w:rsidP="002F3956">
            <w:pPr>
              <w:pStyle w:val="Odlomakpopisa1"/>
              <w:numPr>
                <w:ilvl w:val="0"/>
                <w:numId w:val="35"/>
              </w:numPr>
              <w:spacing w:after="0" w:line="240" w:lineRule="auto"/>
              <w:ind w:left="360"/>
              <w:jc w:val="left"/>
              <w:rPr>
                <w:rFonts w:asciiTheme="minorHAnsi" w:hAnsiTheme="minorHAnsi" w:cstheme="minorHAnsi"/>
                <w:sz w:val="20"/>
                <w:szCs w:val="20"/>
              </w:rPr>
            </w:pPr>
            <w:r>
              <w:rPr>
                <w:rFonts w:asciiTheme="minorHAnsi" w:hAnsiTheme="minorHAnsi" w:cstheme="minorHAnsi"/>
                <w:sz w:val="20"/>
                <w:szCs w:val="20"/>
              </w:rPr>
              <w:t>Općina Brtonigla - Verteneglio</w:t>
            </w:r>
          </w:p>
        </w:tc>
      </w:tr>
      <w:tr w:rsidR="000D642D" w:rsidRPr="0068090D" w14:paraId="38D85966" w14:textId="77777777" w:rsidTr="002F3956">
        <w:trPr>
          <w:trHeight w:val="227"/>
        </w:trPr>
        <w:tc>
          <w:tcPr>
            <w:tcW w:w="2500" w:type="pct"/>
            <w:shd w:val="clear" w:color="auto" w:fill="FADAD3" w:themeFill="accent5" w:themeFillTint="33"/>
            <w:vAlign w:val="center"/>
            <w:hideMark/>
          </w:tcPr>
          <w:p w14:paraId="672C4178" w14:textId="77777777" w:rsidR="000D642D" w:rsidRPr="0068090D" w:rsidRDefault="000D642D" w:rsidP="002F3956">
            <w:pPr>
              <w:spacing w:after="0"/>
              <w:rPr>
                <w:rFonts w:cstheme="minorHAnsi"/>
                <w:b/>
                <w:bCs/>
                <w:sz w:val="20"/>
                <w:szCs w:val="20"/>
              </w:rPr>
            </w:pPr>
            <w:r w:rsidRPr="0068090D">
              <w:rPr>
                <w:rFonts w:cstheme="minorHAnsi"/>
                <w:b/>
                <w:bCs/>
                <w:sz w:val="20"/>
                <w:szCs w:val="20"/>
              </w:rPr>
              <w:t>Početak/kraj provedbe (godine)</w:t>
            </w:r>
          </w:p>
        </w:tc>
        <w:tc>
          <w:tcPr>
            <w:tcW w:w="2500" w:type="pct"/>
            <w:gridSpan w:val="2"/>
            <w:hideMark/>
          </w:tcPr>
          <w:p w14:paraId="27D887A4" w14:textId="77CEF703" w:rsidR="000D642D" w:rsidRPr="0068090D" w:rsidRDefault="000D642D" w:rsidP="002F3956">
            <w:pPr>
              <w:spacing w:after="0"/>
              <w:rPr>
                <w:rFonts w:cstheme="minorHAnsi"/>
                <w:sz w:val="20"/>
                <w:szCs w:val="20"/>
              </w:rPr>
            </w:pPr>
            <w:r w:rsidRPr="0068090D">
              <w:rPr>
                <w:rFonts w:cstheme="minorHAnsi"/>
                <w:sz w:val="20"/>
                <w:szCs w:val="20"/>
              </w:rPr>
              <w:t>20</w:t>
            </w:r>
            <w:r w:rsidR="00EC3876" w:rsidRPr="0068090D">
              <w:rPr>
                <w:rFonts w:cstheme="minorHAnsi"/>
                <w:sz w:val="20"/>
                <w:szCs w:val="20"/>
              </w:rPr>
              <w:t>21</w:t>
            </w:r>
            <w:r w:rsidRPr="0068090D">
              <w:rPr>
                <w:rFonts w:cstheme="minorHAnsi"/>
                <w:sz w:val="20"/>
                <w:szCs w:val="20"/>
              </w:rPr>
              <w:t>. – 2030.</w:t>
            </w:r>
          </w:p>
        </w:tc>
      </w:tr>
      <w:tr w:rsidR="00E17E04" w:rsidRPr="0068090D" w14:paraId="7F4279BE" w14:textId="77777777" w:rsidTr="002F3956">
        <w:trPr>
          <w:trHeight w:val="227"/>
        </w:trPr>
        <w:tc>
          <w:tcPr>
            <w:tcW w:w="2500" w:type="pct"/>
            <w:shd w:val="clear" w:color="auto" w:fill="FADAD3" w:themeFill="accent5" w:themeFillTint="33"/>
            <w:vAlign w:val="center"/>
            <w:hideMark/>
          </w:tcPr>
          <w:p w14:paraId="5EEA6815" w14:textId="455AB29C" w:rsidR="00E17E04" w:rsidRPr="0068090D" w:rsidRDefault="00E17E04" w:rsidP="002F3956">
            <w:pPr>
              <w:spacing w:after="0"/>
              <w:rPr>
                <w:rFonts w:cstheme="minorHAnsi"/>
                <w:b/>
                <w:bCs/>
                <w:sz w:val="20"/>
                <w:szCs w:val="20"/>
              </w:rPr>
            </w:pPr>
            <w:r w:rsidRPr="0068090D">
              <w:rPr>
                <w:rFonts w:cstheme="minorHAnsi"/>
                <w:b/>
                <w:bCs/>
                <w:sz w:val="20"/>
                <w:szCs w:val="20"/>
              </w:rPr>
              <w:t>Procjena uštede u 2030. godini (MWh)</w:t>
            </w:r>
          </w:p>
        </w:tc>
        <w:tc>
          <w:tcPr>
            <w:tcW w:w="2500" w:type="pct"/>
            <w:gridSpan w:val="2"/>
            <w:hideMark/>
          </w:tcPr>
          <w:p w14:paraId="61A7D926" w14:textId="14214BC3" w:rsidR="00E17E04" w:rsidRPr="0068090D" w:rsidRDefault="00EC3876" w:rsidP="002F3956">
            <w:pPr>
              <w:spacing w:after="0"/>
              <w:rPr>
                <w:rFonts w:cstheme="minorHAnsi"/>
                <w:sz w:val="20"/>
                <w:szCs w:val="20"/>
              </w:rPr>
            </w:pPr>
            <w:r w:rsidRPr="0068090D">
              <w:rPr>
                <w:rFonts w:cstheme="minorHAnsi"/>
                <w:sz w:val="20"/>
                <w:szCs w:val="20"/>
              </w:rPr>
              <w:t>3.980,21</w:t>
            </w:r>
            <w:r w:rsidR="00E17E04" w:rsidRPr="0068090D">
              <w:rPr>
                <w:rFonts w:cstheme="minorHAnsi"/>
                <w:sz w:val="20"/>
                <w:szCs w:val="20"/>
              </w:rPr>
              <w:t xml:space="preserve"> MWh</w:t>
            </w:r>
            <w:r w:rsidR="0089503A">
              <w:rPr>
                <w:rFonts w:cstheme="minorHAnsi"/>
                <w:sz w:val="20"/>
                <w:szCs w:val="20"/>
              </w:rPr>
              <w:t xml:space="preserve"> </w:t>
            </w:r>
          </w:p>
        </w:tc>
      </w:tr>
      <w:tr w:rsidR="00E17E04" w:rsidRPr="0068090D" w14:paraId="62D8DA9E" w14:textId="77777777" w:rsidTr="002F3956">
        <w:trPr>
          <w:trHeight w:val="227"/>
        </w:trPr>
        <w:tc>
          <w:tcPr>
            <w:tcW w:w="2500" w:type="pct"/>
            <w:shd w:val="clear" w:color="auto" w:fill="FADAD3" w:themeFill="accent5" w:themeFillTint="33"/>
            <w:vAlign w:val="center"/>
            <w:hideMark/>
          </w:tcPr>
          <w:p w14:paraId="3445604A" w14:textId="41EB77CD" w:rsidR="00E17E04" w:rsidRPr="0068090D" w:rsidRDefault="00E17E04" w:rsidP="002F3956">
            <w:pPr>
              <w:spacing w:after="0"/>
              <w:rPr>
                <w:rFonts w:cstheme="minorHAnsi"/>
                <w:b/>
                <w:bCs/>
                <w:sz w:val="20"/>
                <w:szCs w:val="20"/>
              </w:rPr>
            </w:pPr>
            <w:r w:rsidRPr="0068090D">
              <w:rPr>
                <w:rFonts w:cstheme="minorHAnsi"/>
                <w:b/>
                <w:bCs/>
                <w:sz w:val="20"/>
                <w:szCs w:val="20"/>
              </w:rPr>
              <w:t>Procjena smanjenja emisije u 2030. godini</w:t>
            </w:r>
            <w:r w:rsidR="00A01AF5" w:rsidRPr="0068090D">
              <w:rPr>
                <w:rFonts w:cstheme="minorHAnsi"/>
                <w:b/>
                <w:bCs/>
                <w:sz w:val="20"/>
                <w:szCs w:val="20"/>
              </w:rPr>
              <w:t xml:space="preserve"> </w:t>
            </w:r>
            <w:r w:rsidRPr="0068090D">
              <w:rPr>
                <w:rFonts w:cstheme="minorHAnsi"/>
                <w:b/>
                <w:bCs/>
                <w:sz w:val="20"/>
                <w:szCs w:val="20"/>
              </w:rPr>
              <w:t>(t CO</w:t>
            </w:r>
            <w:r w:rsidRPr="0068090D">
              <w:rPr>
                <w:rFonts w:cstheme="minorHAnsi"/>
                <w:b/>
                <w:bCs/>
                <w:sz w:val="20"/>
                <w:szCs w:val="20"/>
                <w:vertAlign w:val="subscript"/>
              </w:rPr>
              <w:t>2</w:t>
            </w:r>
            <w:r w:rsidRPr="0068090D">
              <w:rPr>
                <w:rFonts w:cstheme="minorHAnsi"/>
                <w:b/>
                <w:bCs/>
                <w:sz w:val="20"/>
                <w:szCs w:val="20"/>
              </w:rPr>
              <w:t>)</w:t>
            </w:r>
          </w:p>
        </w:tc>
        <w:tc>
          <w:tcPr>
            <w:tcW w:w="2500" w:type="pct"/>
            <w:gridSpan w:val="2"/>
            <w:hideMark/>
          </w:tcPr>
          <w:p w14:paraId="648BD0DF" w14:textId="5F9327B3" w:rsidR="00E17E04" w:rsidRPr="0068090D" w:rsidRDefault="00933C0E" w:rsidP="002F3956">
            <w:pPr>
              <w:spacing w:after="0"/>
              <w:rPr>
                <w:rFonts w:cstheme="minorHAnsi"/>
                <w:sz w:val="20"/>
                <w:szCs w:val="20"/>
              </w:rPr>
            </w:pPr>
            <w:r w:rsidRPr="0068090D">
              <w:rPr>
                <w:rFonts w:cstheme="minorHAnsi"/>
                <w:sz w:val="20"/>
                <w:szCs w:val="20"/>
              </w:rPr>
              <w:t xml:space="preserve">893,84 </w:t>
            </w:r>
            <w:r w:rsidR="00E17E04" w:rsidRPr="0068090D">
              <w:rPr>
                <w:rFonts w:cstheme="minorHAnsi"/>
                <w:sz w:val="20"/>
                <w:szCs w:val="20"/>
              </w:rPr>
              <w:t>t CO</w:t>
            </w:r>
            <w:r w:rsidR="00E17E04" w:rsidRPr="0068090D">
              <w:rPr>
                <w:rFonts w:cstheme="minorHAnsi"/>
                <w:sz w:val="20"/>
                <w:szCs w:val="20"/>
                <w:vertAlign w:val="subscript"/>
              </w:rPr>
              <w:t>2</w:t>
            </w:r>
          </w:p>
        </w:tc>
      </w:tr>
      <w:tr w:rsidR="000D642D" w:rsidRPr="0068090D" w14:paraId="5055D378" w14:textId="77777777" w:rsidTr="002F3956">
        <w:trPr>
          <w:trHeight w:val="227"/>
        </w:trPr>
        <w:tc>
          <w:tcPr>
            <w:tcW w:w="2500" w:type="pct"/>
            <w:shd w:val="clear" w:color="auto" w:fill="FADAD3" w:themeFill="accent5" w:themeFillTint="33"/>
            <w:vAlign w:val="center"/>
            <w:hideMark/>
          </w:tcPr>
          <w:p w14:paraId="3447D6E9" w14:textId="77777777" w:rsidR="000D642D" w:rsidRPr="0068090D" w:rsidRDefault="000D642D" w:rsidP="002F3956">
            <w:pPr>
              <w:spacing w:after="0"/>
              <w:rPr>
                <w:rFonts w:cstheme="minorHAnsi"/>
                <w:b/>
                <w:bCs/>
                <w:sz w:val="20"/>
                <w:szCs w:val="20"/>
              </w:rPr>
            </w:pPr>
            <w:r w:rsidRPr="0068090D">
              <w:rPr>
                <w:rFonts w:cstheme="minorHAnsi"/>
                <w:b/>
                <w:bCs/>
                <w:sz w:val="20"/>
                <w:szCs w:val="20"/>
              </w:rPr>
              <w:t>Procjena troškova (jedinična ili ukupna po mjeri)</w:t>
            </w:r>
          </w:p>
        </w:tc>
        <w:tc>
          <w:tcPr>
            <w:tcW w:w="2500" w:type="pct"/>
            <w:gridSpan w:val="2"/>
            <w:hideMark/>
          </w:tcPr>
          <w:p w14:paraId="430C779E" w14:textId="3AD371D7" w:rsidR="000D642D" w:rsidRPr="0068090D" w:rsidRDefault="002A26D8" w:rsidP="002F3956">
            <w:pPr>
              <w:pStyle w:val="Bezproreda1"/>
              <w:rPr>
                <w:rFonts w:asciiTheme="minorHAnsi" w:hAnsiTheme="minorHAnsi" w:cstheme="minorHAnsi"/>
                <w:sz w:val="20"/>
                <w:szCs w:val="20"/>
              </w:rPr>
            </w:pPr>
            <w:r w:rsidRPr="0068090D">
              <w:rPr>
                <w:sz w:val="20"/>
                <w:szCs w:val="20"/>
              </w:rPr>
              <w:t>Mjeru nije moguće investicijski procijeniti.</w:t>
            </w:r>
          </w:p>
        </w:tc>
      </w:tr>
      <w:tr w:rsidR="000D642D" w:rsidRPr="0068090D" w14:paraId="5270BD6D" w14:textId="77777777" w:rsidTr="002F3956">
        <w:trPr>
          <w:gridAfter w:val="1"/>
          <w:wAfter w:w="5" w:type="pct"/>
          <w:trHeight w:val="227"/>
        </w:trPr>
        <w:tc>
          <w:tcPr>
            <w:tcW w:w="2500" w:type="pct"/>
            <w:shd w:val="clear" w:color="auto" w:fill="FADAD3" w:themeFill="accent5" w:themeFillTint="33"/>
            <w:vAlign w:val="center"/>
            <w:hideMark/>
          </w:tcPr>
          <w:p w14:paraId="079E9217" w14:textId="77777777" w:rsidR="000D642D" w:rsidRPr="0068090D" w:rsidRDefault="000D642D" w:rsidP="002F3956">
            <w:pPr>
              <w:spacing w:after="0"/>
              <w:rPr>
                <w:rFonts w:cstheme="minorHAnsi"/>
                <w:b/>
                <w:bCs/>
                <w:sz w:val="20"/>
                <w:szCs w:val="20"/>
              </w:rPr>
            </w:pPr>
            <w:r w:rsidRPr="0068090D">
              <w:rPr>
                <w:rFonts w:cstheme="minorHAnsi"/>
                <w:b/>
                <w:bCs/>
                <w:sz w:val="20"/>
                <w:szCs w:val="20"/>
              </w:rPr>
              <w:t>Troškovi po smanjenju emisije (EUR/t CO</w:t>
            </w:r>
            <w:r w:rsidRPr="0068090D">
              <w:rPr>
                <w:rFonts w:cstheme="minorHAnsi"/>
                <w:b/>
                <w:bCs/>
                <w:sz w:val="20"/>
                <w:szCs w:val="20"/>
                <w:vertAlign w:val="subscript"/>
              </w:rPr>
              <w:t>2</w:t>
            </w:r>
            <w:r w:rsidRPr="0068090D">
              <w:rPr>
                <w:rFonts w:cstheme="minorHAnsi"/>
                <w:b/>
                <w:bCs/>
                <w:sz w:val="20"/>
                <w:szCs w:val="20"/>
              </w:rPr>
              <w:t>)</w:t>
            </w:r>
          </w:p>
        </w:tc>
        <w:tc>
          <w:tcPr>
            <w:tcW w:w="2495" w:type="pct"/>
            <w:hideMark/>
          </w:tcPr>
          <w:p w14:paraId="69573A9E" w14:textId="77777777" w:rsidR="000D642D" w:rsidRPr="0068090D" w:rsidRDefault="000D642D" w:rsidP="002F3956">
            <w:pPr>
              <w:pStyle w:val="Bezproreda1"/>
              <w:rPr>
                <w:rFonts w:asciiTheme="minorHAnsi" w:hAnsiTheme="minorHAnsi" w:cstheme="minorHAnsi"/>
                <w:sz w:val="20"/>
                <w:szCs w:val="20"/>
              </w:rPr>
            </w:pPr>
            <w:r w:rsidRPr="0068090D">
              <w:rPr>
                <w:rFonts w:asciiTheme="minorHAnsi" w:hAnsiTheme="minorHAnsi" w:cstheme="minorHAnsi"/>
                <w:sz w:val="20"/>
                <w:szCs w:val="20"/>
              </w:rPr>
              <w:t>-</w:t>
            </w:r>
          </w:p>
        </w:tc>
      </w:tr>
      <w:tr w:rsidR="000D642D" w:rsidRPr="0068090D" w14:paraId="3B7F4BB9" w14:textId="77777777" w:rsidTr="002F3956">
        <w:trPr>
          <w:trHeight w:val="227"/>
        </w:trPr>
        <w:tc>
          <w:tcPr>
            <w:tcW w:w="2500" w:type="pct"/>
            <w:shd w:val="clear" w:color="auto" w:fill="FADAD3" w:themeFill="accent5" w:themeFillTint="33"/>
            <w:vAlign w:val="center"/>
            <w:hideMark/>
          </w:tcPr>
          <w:p w14:paraId="4A1FEC5E" w14:textId="77777777" w:rsidR="000D642D" w:rsidRPr="0068090D" w:rsidRDefault="000D642D" w:rsidP="002F3956">
            <w:pPr>
              <w:spacing w:after="0"/>
              <w:rPr>
                <w:rFonts w:cstheme="minorHAnsi"/>
                <w:b/>
                <w:bCs/>
                <w:sz w:val="20"/>
                <w:szCs w:val="20"/>
              </w:rPr>
            </w:pPr>
            <w:r w:rsidRPr="0068090D">
              <w:rPr>
                <w:rFonts w:cstheme="minorHAnsi"/>
                <w:b/>
                <w:bCs/>
                <w:sz w:val="20"/>
                <w:szCs w:val="20"/>
              </w:rPr>
              <w:lastRenderedPageBreak/>
              <w:t>Izvor sredstava za provedbu</w:t>
            </w:r>
          </w:p>
        </w:tc>
        <w:tc>
          <w:tcPr>
            <w:tcW w:w="2500" w:type="pct"/>
            <w:gridSpan w:val="2"/>
            <w:hideMark/>
          </w:tcPr>
          <w:p w14:paraId="45BBAFF5" w14:textId="77777777" w:rsidR="000D642D" w:rsidRPr="0068090D" w:rsidRDefault="000D642D" w:rsidP="002F3956">
            <w:pPr>
              <w:pStyle w:val="Odlomakpopisa1"/>
              <w:numPr>
                <w:ilvl w:val="0"/>
                <w:numId w:val="39"/>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Vlastita sredstva</w:t>
            </w:r>
          </w:p>
          <w:p w14:paraId="65677B6A" w14:textId="77777777" w:rsidR="000D642D" w:rsidRPr="0068090D" w:rsidRDefault="000D642D" w:rsidP="002F3956">
            <w:pPr>
              <w:pStyle w:val="Odlomakpopisa1"/>
              <w:numPr>
                <w:ilvl w:val="0"/>
                <w:numId w:val="39"/>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F</w:t>
            </w:r>
            <w:r w:rsidR="00933C0E" w:rsidRPr="0068090D">
              <w:rPr>
                <w:rFonts w:asciiTheme="minorHAnsi" w:hAnsiTheme="minorHAnsi" w:cstheme="minorHAnsi"/>
                <w:sz w:val="20"/>
                <w:szCs w:val="20"/>
              </w:rPr>
              <w:t>ond za zaštitu okoliša energetsku učinkovitost</w:t>
            </w:r>
          </w:p>
          <w:p w14:paraId="4C5A33BA" w14:textId="5E5EAEA8" w:rsidR="000D642D" w:rsidRPr="0068090D" w:rsidRDefault="005B3FE9" w:rsidP="002F3956">
            <w:pPr>
              <w:pStyle w:val="Odlomakpopisa1"/>
              <w:numPr>
                <w:ilvl w:val="0"/>
                <w:numId w:val="39"/>
              </w:numPr>
              <w:spacing w:after="0" w:line="240" w:lineRule="auto"/>
              <w:ind w:left="360"/>
              <w:jc w:val="left"/>
              <w:rPr>
                <w:rFonts w:asciiTheme="minorHAnsi" w:hAnsiTheme="minorHAnsi" w:cstheme="minorHAnsi"/>
                <w:sz w:val="20"/>
                <w:szCs w:val="20"/>
              </w:rPr>
            </w:pPr>
            <w:r w:rsidRPr="0068090D">
              <w:rPr>
                <w:rFonts w:asciiTheme="minorHAnsi" w:hAnsiTheme="minorHAnsi" w:cstheme="minorHAnsi"/>
                <w:sz w:val="20"/>
                <w:szCs w:val="20"/>
              </w:rPr>
              <w:t>EU i nacionalni izvori sufinanciranja</w:t>
            </w:r>
          </w:p>
        </w:tc>
      </w:tr>
      <w:tr w:rsidR="000D642D" w:rsidRPr="0068090D" w14:paraId="68A12C23" w14:textId="77777777" w:rsidTr="002F3956">
        <w:trPr>
          <w:trHeight w:val="227"/>
        </w:trPr>
        <w:tc>
          <w:tcPr>
            <w:tcW w:w="2500" w:type="pct"/>
            <w:shd w:val="clear" w:color="auto" w:fill="FADAD3" w:themeFill="accent5" w:themeFillTint="33"/>
            <w:vAlign w:val="center"/>
            <w:hideMark/>
          </w:tcPr>
          <w:p w14:paraId="1D88DA4A" w14:textId="77777777" w:rsidR="000D642D" w:rsidRPr="0068090D" w:rsidRDefault="000D642D" w:rsidP="002F3956">
            <w:pPr>
              <w:rPr>
                <w:rFonts w:cstheme="minorHAnsi"/>
                <w:b/>
                <w:bCs/>
                <w:sz w:val="20"/>
                <w:szCs w:val="20"/>
              </w:rPr>
            </w:pPr>
            <w:r w:rsidRPr="0068090D">
              <w:rPr>
                <w:rFonts w:cstheme="minorHAnsi"/>
                <w:b/>
                <w:bCs/>
                <w:sz w:val="20"/>
                <w:szCs w:val="20"/>
              </w:rPr>
              <w:t>Kratki opis/komentar</w:t>
            </w:r>
          </w:p>
        </w:tc>
        <w:tc>
          <w:tcPr>
            <w:tcW w:w="2500" w:type="pct"/>
            <w:gridSpan w:val="2"/>
            <w:hideMark/>
          </w:tcPr>
          <w:p w14:paraId="25BB85CE" w14:textId="77777777" w:rsidR="00A6324B" w:rsidRPr="00A6324B" w:rsidRDefault="00A6324B" w:rsidP="00A6324B">
            <w:pPr>
              <w:pStyle w:val="Bezproreda1"/>
              <w:rPr>
                <w:rFonts w:asciiTheme="minorHAnsi" w:hAnsiTheme="minorHAnsi" w:cstheme="minorBidi"/>
                <w:sz w:val="20"/>
                <w:szCs w:val="20"/>
              </w:rPr>
            </w:pPr>
            <w:r w:rsidRPr="00A6324B">
              <w:rPr>
                <w:rFonts w:asciiTheme="minorHAnsi" w:hAnsiTheme="minorHAnsi" w:cstheme="minorBidi"/>
                <w:sz w:val="20"/>
                <w:szCs w:val="20"/>
              </w:rPr>
              <w:t>Europski standardi smanjenja emisija štetnih plinova definiraju prihvatljive limite ispuštanja za sva nova vozila koja se prodaju na području Europske unije. Sukladno najavi novog Euro 7 standarda (2025. godine), prema EU , 2019/631 postavljeni su prosječni ciljevi emisija CO</w:t>
            </w:r>
            <w:r w:rsidRPr="006D5C1B">
              <w:rPr>
                <w:rFonts w:asciiTheme="minorHAnsi" w:hAnsiTheme="minorHAnsi" w:cstheme="minorBidi"/>
                <w:sz w:val="20"/>
                <w:szCs w:val="20"/>
                <w:vertAlign w:val="subscript"/>
              </w:rPr>
              <w:t>2</w:t>
            </w:r>
            <w:r w:rsidRPr="00A6324B">
              <w:rPr>
                <w:rFonts w:asciiTheme="minorHAnsi" w:hAnsiTheme="minorHAnsi" w:cstheme="minorBidi"/>
                <w:sz w:val="20"/>
                <w:szCs w:val="20"/>
              </w:rPr>
              <w:t xml:space="preserve"> za putnička vozila od 0,1-0,3 g/km od 2025. godine, što predstavlja znatno stroži standard u dopuštenim emisija nego dosad. </w:t>
            </w:r>
          </w:p>
          <w:p w14:paraId="6EC1877E" w14:textId="77777777" w:rsidR="00A6324B" w:rsidRDefault="00A6324B" w:rsidP="00A6324B">
            <w:pPr>
              <w:pStyle w:val="Bezproreda1"/>
              <w:rPr>
                <w:rFonts w:asciiTheme="minorHAnsi" w:hAnsiTheme="minorHAnsi" w:cstheme="minorBidi"/>
                <w:sz w:val="20"/>
                <w:szCs w:val="20"/>
              </w:rPr>
            </w:pPr>
          </w:p>
          <w:p w14:paraId="5E89D444" w14:textId="6366A7C6" w:rsidR="000D642D" w:rsidRPr="0068090D" w:rsidRDefault="00A6324B" w:rsidP="00A6324B">
            <w:pPr>
              <w:pStyle w:val="Bezproreda1"/>
              <w:rPr>
                <w:rFonts w:asciiTheme="minorHAnsi" w:hAnsiTheme="minorHAnsi" w:cstheme="minorBidi"/>
                <w:sz w:val="20"/>
                <w:szCs w:val="20"/>
              </w:rPr>
            </w:pPr>
            <w:r w:rsidRPr="00A6324B">
              <w:rPr>
                <w:rFonts w:asciiTheme="minorHAnsi" w:hAnsiTheme="minorHAnsi" w:cstheme="minorBidi"/>
                <w:sz w:val="20"/>
                <w:szCs w:val="20"/>
              </w:rPr>
              <w:t>Pored primjene novih standarda u svom voznom parku, lokalna vlast će podizanjem svijesti građana o novim energetskim standardima utjecati na promjenu ponašanja drugih dionika u prometu.</w:t>
            </w:r>
          </w:p>
        </w:tc>
      </w:tr>
      <w:tr w:rsidR="00DD515B" w:rsidRPr="0068090D" w14:paraId="09BF65C0" w14:textId="77777777" w:rsidTr="006D5C1B">
        <w:trPr>
          <w:trHeight w:val="416"/>
        </w:trPr>
        <w:tc>
          <w:tcPr>
            <w:tcW w:w="2500" w:type="pct"/>
            <w:shd w:val="clear" w:color="auto" w:fill="FADAD3" w:themeFill="accent5" w:themeFillTint="33"/>
            <w:vAlign w:val="center"/>
          </w:tcPr>
          <w:p w14:paraId="203ED252" w14:textId="5E555DAC" w:rsidR="00DD515B" w:rsidRPr="0068090D" w:rsidRDefault="00DD515B" w:rsidP="006D5C1B">
            <w:pPr>
              <w:spacing w:after="0"/>
              <w:rPr>
                <w:rFonts w:cstheme="minorHAnsi"/>
                <w:b/>
                <w:bCs/>
                <w:sz w:val="20"/>
                <w:szCs w:val="20"/>
              </w:rPr>
            </w:pPr>
            <w:r>
              <w:rPr>
                <w:rFonts w:ascii="Calibri" w:eastAsia="Trebuchet MS" w:hAnsi="Calibri" w:cs="Calibri"/>
                <w:b/>
                <w:bCs/>
                <w:sz w:val="18"/>
                <w:szCs w:val="18"/>
                <w:lang w:eastAsia="en-US"/>
              </w:rPr>
              <w:t>Indikatori monitoringa</w:t>
            </w:r>
          </w:p>
        </w:tc>
        <w:tc>
          <w:tcPr>
            <w:tcW w:w="2500" w:type="pct"/>
            <w:gridSpan w:val="2"/>
            <w:vAlign w:val="center"/>
          </w:tcPr>
          <w:p w14:paraId="25174BB0" w14:textId="0BF77DA2" w:rsidR="00DD515B" w:rsidRPr="00A6324B" w:rsidRDefault="00DD515B" w:rsidP="006D5C1B">
            <w:pPr>
              <w:pStyle w:val="Bezproreda1"/>
              <w:jc w:val="left"/>
              <w:rPr>
                <w:rFonts w:asciiTheme="minorHAnsi" w:hAnsiTheme="minorHAnsi" w:cstheme="minorBidi"/>
                <w:sz w:val="20"/>
                <w:szCs w:val="20"/>
              </w:rPr>
            </w:pPr>
            <w:r>
              <w:rPr>
                <w:rFonts w:cs="Calibri"/>
                <w:sz w:val="18"/>
                <w:szCs w:val="18"/>
              </w:rPr>
              <w:t>Broj novoregistriranih vozila prema podacima MUP-a</w:t>
            </w:r>
          </w:p>
        </w:tc>
      </w:tr>
    </w:tbl>
    <w:p w14:paraId="4FBB7D0B" w14:textId="77777777" w:rsidR="000D642D" w:rsidRPr="00471D15" w:rsidRDefault="000D642D" w:rsidP="000D642D">
      <w:pPr>
        <w:pStyle w:val="Bezproreda1"/>
        <w:rPr>
          <w:rFonts w:asciiTheme="minorHAnsi" w:hAnsiTheme="minorHAnsi" w:cstheme="minorHAnsi"/>
          <w:sz w:val="24"/>
          <w:szCs w:val="24"/>
        </w:rPr>
      </w:pPr>
    </w:p>
    <w:p w14:paraId="458B9483" w14:textId="1859D153" w:rsidR="00036B8B" w:rsidRPr="00471D15" w:rsidRDefault="000D642D" w:rsidP="000D642D">
      <w:pPr>
        <w:pStyle w:val="Bezproreda1"/>
        <w:rPr>
          <w:rFonts w:asciiTheme="minorHAnsi" w:hAnsiTheme="minorHAnsi" w:cstheme="minorHAnsi"/>
        </w:rPr>
      </w:pPr>
      <w:r w:rsidRPr="00471D15">
        <w:rPr>
          <w:rFonts w:asciiTheme="minorHAnsi" w:hAnsiTheme="minorHAnsi" w:cstheme="minorHAnsi"/>
        </w:rPr>
        <w:t xml:space="preserve">Objedinjene mjere i aktivnosti iz sektora prometa, koji uključuje vozila u </w:t>
      </w:r>
      <w:r w:rsidR="006017D1" w:rsidRPr="00471D15">
        <w:rPr>
          <w:rFonts w:asciiTheme="minorHAnsi" w:hAnsiTheme="minorHAnsi" w:cstheme="minorHAnsi"/>
        </w:rPr>
        <w:t xml:space="preserve">Općine </w:t>
      </w:r>
      <w:r w:rsidR="00374EFA" w:rsidRPr="00471D15">
        <w:rPr>
          <w:rFonts w:asciiTheme="minorHAnsi" w:hAnsiTheme="minorHAnsi" w:cstheme="minorHAnsi"/>
        </w:rPr>
        <w:t xml:space="preserve">Brtonigla-Verteneglio </w:t>
      </w:r>
      <w:r w:rsidR="007550CE" w:rsidRPr="00471D15">
        <w:rPr>
          <w:rFonts w:asciiTheme="minorHAnsi" w:hAnsiTheme="minorHAnsi" w:cstheme="minorHAnsi"/>
        </w:rPr>
        <w:t>te</w:t>
      </w:r>
      <w:r w:rsidRPr="00471D15">
        <w:rPr>
          <w:rFonts w:asciiTheme="minorHAnsi" w:hAnsiTheme="minorHAnsi" w:cstheme="minorHAnsi"/>
        </w:rPr>
        <w:t xml:space="preserve"> osobnog </w:t>
      </w:r>
      <w:r w:rsidR="007550CE" w:rsidRPr="00471D15">
        <w:rPr>
          <w:rFonts w:asciiTheme="minorHAnsi" w:hAnsiTheme="minorHAnsi" w:cstheme="minorHAnsi"/>
        </w:rPr>
        <w:t xml:space="preserve">i komercijalnog </w:t>
      </w:r>
      <w:r w:rsidRPr="00471D15">
        <w:rPr>
          <w:rFonts w:asciiTheme="minorHAnsi" w:hAnsiTheme="minorHAnsi" w:cstheme="minorHAnsi"/>
        </w:rPr>
        <w:t>prometa prikazane su u sljedećoj tablici.</w:t>
      </w:r>
    </w:p>
    <w:p w14:paraId="7A52F22D" w14:textId="44088F8A" w:rsidR="000D642D" w:rsidRPr="007F7763" w:rsidRDefault="000D642D" w:rsidP="007F7763"/>
    <w:p w14:paraId="1063BB0E" w14:textId="012509C4" w:rsidR="00471D15" w:rsidRDefault="00471D15" w:rsidP="007063CE">
      <w:pPr>
        <w:pStyle w:val="Caption"/>
      </w:pPr>
      <w:bookmarkStart w:id="67" w:name="_Toc69807795"/>
      <w:r>
        <w:t xml:space="preserve">Tablica </w:t>
      </w:r>
      <w:r>
        <w:fldChar w:fldCharType="begin"/>
      </w:r>
      <w:r>
        <w:instrText>STYLEREF 1 \s</w:instrText>
      </w:r>
      <w:r>
        <w:fldChar w:fldCharType="separate"/>
      </w:r>
      <w:r w:rsidR="00575E9C">
        <w:rPr>
          <w:noProof/>
        </w:rPr>
        <w:t>6</w:t>
      </w:r>
      <w:r>
        <w:fldChar w:fldCharType="end"/>
      </w:r>
      <w:r w:rsidR="00A12AEB">
        <w:noBreakHyphen/>
      </w:r>
      <w:r>
        <w:fldChar w:fldCharType="begin"/>
      </w:r>
      <w:r>
        <w:instrText>SEQ Tablica \* ARABIC \s 1</w:instrText>
      </w:r>
      <w:r>
        <w:fldChar w:fldCharType="separate"/>
      </w:r>
      <w:r w:rsidR="00575E9C">
        <w:rPr>
          <w:noProof/>
        </w:rPr>
        <w:t>2</w:t>
      </w:r>
      <w:r>
        <w:fldChar w:fldCharType="end"/>
      </w:r>
      <w:r>
        <w:t xml:space="preserve"> </w:t>
      </w:r>
      <w:r w:rsidRPr="00C43A38">
        <w:t>Popis mjera i ušteda iz sektora prometa u 2030. godini</w:t>
      </w:r>
      <w:bookmarkEnd w:id="67"/>
    </w:p>
    <w:tbl>
      <w:tblPr>
        <w:tblStyle w:val="Svijetlatablicareetke-isticanje1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6520"/>
        <w:gridCol w:w="992"/>
        <w:gridCol w:w="941"/>
      </w:tblGrid>
      <w:tr w:rsidR="006D5C1B" w:rsidRPr="006D5C1B" w14:paraId="42B7ADAC" w14:textId="77777777" w:rsidTr="006D5C1B">
        <w:trPr>
          <w:cnfStyle w:val="100000000000" w:firstRow="1" w:lastRow="0" w:firstColumn="0" w:lastColumn="0" w:oddVBand="0" w:evenVBand="0" w:oddHBand="0"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2" w:type="pct"/>
            <w:tcBorders>
              <w:bottom w:val="single" w:sz="4" w:space="0" w:color="auto"/>
            </w:tcBorders>
            <w:shd w:val="clear" w:color="auto" w:fill="F0917B" w:themeFill="accent5" w:themeFillTint="99"/>
            <w:noWrap/>
            <w:vAlign w:val="center"/>
            <w:hideMark/>
          </w:tcPr>
          <w:p w14:paraId="5B2191B2" w14:textId="77777777" w:rsidR="000D642D" w:rsidRPr="006D5C1B" w:rsidRDefault="000D642D">
            <w:pPr>
              <w:pStyle w:val="NoSpacing"/>
              <w:rPr>
                <w:rFonts w:asciiTheme="minorHAnsi" w:hAnsiTheme="minorHAnsi" w:cstheme="minorHAnsi"/>
                <w:b w:val="0"/>
              </w:rPr>
            </w:pPr>
            <w:r w:rsidRPr="006D5C1B">
              <w:rPr>
                <w:rFonts w:asciiTheme="minorHAnsi" w:hAnsiTheme="minorHAnsi" w:cstheme="minorHAnsi"/>
                <w:b w:val="0"/>
              </w:rPr>
              <w:t>Br.</w:t>
            </w:r>
          </w:p>
        </w:tc>
        <w:tc>
          <w:tcPr>
            <w:tcW w:w="3616" w:type="pct"/>
            <w:tcBorders>
              <w:bottom w:val="single" w:sz="4" w:space="0" w:color="auto"/>
            </w:tcBorders>
            <w:shd w:val="clear" w:color="auto" w:fill="F0917B" w:themeFill="accent5" w:themeFillTint="99"/>
            <w:noWrap/>
            <w:vAlign w:val="center"/>
            <w:hideMark/>
          </w:tcPr>
          <w:p w14:paraId="31DF427D" w14:textId="77777777" w:rsidR="000D642D" w:rsidRPr="006D5C1B" w:rsidRDefault="000D642D">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6D5C1B">
              <w:rPr>
                <w:rFonts w:asciiTheme="minorHAnsi" w:hAnsiTheme="minorHAnsi" w:cstheme="minorHAnsi"/>
                <w:b w:val="0"/>
              </w:rPr>
              <w:t>Mjere i aktivnosti</w:t>
            </w:r>
          </w:p>
        </w:tc>
        <w:tc>
          <w:tcPr>
            <w:tcW w:w="550" w:type="pct"/>
            <w:tcBorders>
              <w:bottom w:val="single" w:sz="4" w:space="0" w:color="auto"/>
            </w:tcBorders>
            <w:shd w:val="clear" w:color="auto" w:fill="F0917B" w:themeFill="accent5" w:themeFillTint="99"/>
            <w:noWrap/>
            <w:vAlign w:val="center"/>
            <w:hideMark/>
          </w:tcPr>
          <w:p w14:paraId="5D0693AB" w14:textId="642F7E09" w:rsidR="000D642D" w:rsidRPr="006D5C1B" w:rsidRDefault="000D642D" w:rsidP="006F2974">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6D5C1B">
              <w:rPr>
                <w:rFonts w:asciiTheme="minorHAnsi" w:hAnsiTheme="minorHAnsi" w:cstheme="minorHAnsi"/>
                <w:b w:val="0"/>
              </w:rPr>
              <w:t>MWh</w:t>
            </w:r>
          </w:p>
        </w:tc>
        <w:tc>
          <w:tcPr>
            <w:tcW w:w="522" w:type="pct"/>
            <w:tcBorders>
              <w:bottom w:val="single" w:sz="4" w:space="0" w:color="auto"/>
            </w:tcBorders>
            <w:shd w:val="clear" w:color="auto" w:fill="F0917B" w:themeFill="accent5" w:themeFillTint="99"/>
            <w:noWrap/>
            <w:vAlign w:val="center"/>
            <w:hideMark/>
          </w:tcPr>
          <w:p w14:paraId="605BF44A" w14:textId="77777777" w:rsidR="000D642D" w:rsidRPr="006D5C1B" w:rsidRDefault="000D642D" w:rsidP="006D5C1B">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6D5C1B">
              <w:rPr>
                <w:rFonts w:asciiTheme="minorHAnsi" w:hAnsiTheme="minorHAnsi" w:cstheme="minorHAnsi"/>
                <w:b w:val="0"/>
              </w:rPr>
              <w:t>t CO</w:t>
            </w:r>
            <w:r w:rsidRPr="006D5C1B">
              <w:rPr>
                <w:rFonts w:asciiTheme="minorHAnsi" w:hAnsiTheme="minorHAnsi" w:cstheme="minorHAnsi"/>
                <w:b w:val="0"/>
                <w:vertAlign w:val="subscript"/>
              </w:rPr>
              <w:t>2</w:t>
            </w:r>
          </w:p>
        </w:tc>
      </w:tr>
      <w:tr w:rsidR="006D5C1B" w:rsidRPr="006D5C1B" w14:paraId="2E4B881F"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tcBorders>
              <w:top w:val="single" w:sz="4" w:space="0" w:color="auto"/>
            </w:tcBorders>
            <w:shd w:val="clear" w:color="auto" w:fill="FADAD3" w:themeFill="accent5" w:themeFillTint="33"/>
            <w:noWrap/>
            <w:vAlign w:val="center"/>
            <w:hideMark/>
          </w:tcPr>
          <w:p w14:paraId="1B8E83D1" w14:textId="77777777" w:rsidR="007673FC" w:rsidRPr="006D5C1B" w:rsidRDefault="007673FC">
            <w:pPr>
              <w:pStyle w:val="NoSpacing"/>
              <w:rPr>
                <w:rFonts w:asciiTheme="minorHAnsi" w:hAnsiTheme="minorHAnsi" w:cstheme="minorHAnsi"/>
                <w:b w:val="0"/>
              </w:rPr>
            </w:pPr>
            <w:r w:rsidRPr="006D5C1B">
              <w:rPr>
                <w:rFonts w:asciiTheme="minorHAnsi" w:hAnsiTheme="minorHAnsi" w:cstheme="minorHAnsi"/>
                <w:b w:val="0"/>
              </w:rPr>
              <w:t>1</w:t>
            </w:r>
          </w:p>
        </w:tc>
        <w:tc>
          <w:tcPr>
            <w:tcW w:w="3616" w:type="pct"/>
            <w:tcBorders>
              <w:top w:val="single" w:sz="4" w:space="0" w:color="auto"/>
            </w:tcBorders>
            <w:shd w:val="clear" w:color="auto" w:fill="FADAD3" w:themeFill="accent5" w:themeFillTint="33"/>
            <w:noWrap/>
            <w:vAlign w:val="center"/>
            <w:hideMark/>
          </w:tcPr>
          <w:p w14:paraId="4563A4B8" w14:textId="4574D300" w:rsidR="007673FC" w:rsidRPr="006D5C1B" w:rsidRDefault="007673F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Promotivne, informativne i obrazovne mjere i aktivnosti</w:t>
            </w:r>
          </w:p>
        </w:tc>
        <w:tc>
          <w:tcPr>
            <w:tcW w:w="550" w:type="pct"/>
            <w:tcBorders>
              <w:top w:val="single" w:sz="4" w:space="0" w:color="auto"/>
            </w:tcBorders>
            <w:noWrap/>
            <w:vAlign w:val="center"/>
            <w:hideMark/>
          </w:tcPr>
          <w:p w14:paraId="1AB2FEBD" w14:textId="3F9D648D" w:rsidR="007673FC" w:rsidRPr="006D5C1B" w:rsidRDefault="007673FC" w:rsidP="006F2974">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446,54</w:t>
            </w:r>
          </w:p>
        </w:tc>
        <w:tc>
          <w:tcPr>
            <w:tcW w:w="522" w:type="pct"/>
            <w:tcBorders>
              <w:top w:val="single" w:sz="4" w:space="0" w:color="auto"/>
            </w:tcBorders>
            <w:noWrap/>
            <w:vAlign w:val="center"/>
            <w:hideMark/>
          </w:tcPr>
          <w:p w14:paraId="5FE34E9B" w14:textId="42367450"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63,38</w:t>
            </w:r>
          </w:p>
        </w:tc>
      </w:tr>
      <w:tr w:rsidR="006D5C1B" w:rsidRPr="006D5C1B" w14:paraId="06BDACC4"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22B1D1C0" w14:textId="77777777" w:rsidR="007673FC" w:rsidRPr="006D5C1B" w:rsidRDefault="007673FC">
            <w:pPr>
              <w:pStyle w:val="NoSpacing"/>
              <w:rPr>
                <w:rFonts w:asciiTheme="minorHAnsi" w:hAnsiTheme="minorHAnsi" w:cstheme="minorHAnsi"/>
                <w:b w:val="0"/>
              </w:rPr>
            </w:pPr>
            <w:r w:rsidRPr="006D5C1B">
              <w:rPr>
                <w:rFonts w:asciiTheme="minorHAnsi" w:hAnsiTheme="minorHAnsi" w:cstheme="minorHAnsi"/>
                <w:b w:val="0"/>
              </w:rPr>
              <w:t>2</w:t>
            </w:r>
          </w:p>
        </w:tc>
        <w:tc>
          <w:tcPr>
            <w:tcW w:w="3616" w:type="pct"/>
            <w:shd w:val="clear" w:color="auto" w:fill="FADAD3" w:themeFill="accent5" w:themeFillTint="33"/>
            <w:noWrap/>
            <w:vAlign w:val="center"/>
            <w:hideMark/>
          </w:tcPr>
          <w:p w14:paraId="1AC866FA" w14:textId="0A32E4F0" w:rsidR="007673FC" w:rsidRPr="006D5C1B" w:rsidRDefault="007673F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Uporaba elektro i hibridnih vozila za javne potrebe</w:t>
            </w:r>
          </w:p>
        </w:tc>
        <w:tc>
          <w:tcPr>
            <w:tcW w:w="550" w:type="pct"/>
            <w:noWrap/>
            <w:vAlign w:val="center"/>
            <w:hideMark/>
          </w:tcPr>
          <w:p w14:paraId="15234F74" w14:textId="325409EE" w:rsidR="007673FC" w:rsidRPr="006D5C1B" w:rsidRDefault="007673FC" w:rsidP="006F2974">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6,11</w:t>
            </w:r>
          </w:p>
        </w:tc>
        <w:tc>
          <w:tcPr>
            <w:tcW w:w="522" w:type="pct"/>
            <w:noWrap/>
            <w:vAlign w:val="center"/>
            <w:hideMark/>
          </w:tcPr>
          <w:p w14:paraId="06ABC553" w14:textId="71E8438F"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0,87</w:t>
            </w:r>
          </w:p>
        </w:tc>
      </w:tr>
      <w:tr w:rsidR="006D5C1B" w:rsidRPr="006D5C1B" w14:paraId="601EF8E1"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359983BE" w14:textId="77777777" w:rsidR="007673FC" w:rsidRPr="006D5C1B" w:rsidRDefault="007673FC">
            <w:pPr>
              <w:pStyle w:val="NoSpacing"/>
              <w:rPr>
                <w:rFonts w:asciiTheme="minorHAnsi" w:hAnsiTheme="minorHAnsi" w:cstheme="minorHAnsi"/>
                <w:b w:val="0"/>
              </w:rPr>
            </w:pPr>
            <w:r w:rsidRPr="006D5C1B">
              <w:rPr>
                <w:rFonts w:asciiTheme="minorHAnsi" w:hAnsiTheme="minorHAnsi" w:cstheme="minorHAnsi"/>
                <w:b w:val="0"/>
              </w:rPr>
              <w:t>3</w:t>
            </w:r>
          </w:p>
        </w:tc>
        <w:tc>
          <w:tcPr>
            <w:tcW w:w="3616" w:type="pct"/>
            <w:shd w:val="clear" w:color="auto" w:fill="FADAD3" w:themeFill="accent5" w:themeFillTint="33"/>
            <w:noWrap/>
            <w:vAlign w:val="center"/>
            <w:hideMark/>
          </w:tcPr>
          <w:p w14:paraId="5D5FCDC3" w14:textId="687DED37" w:rsidR="007673FC" w:rsidRPr="006D5C1B" w:rsidRDefault="007673F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Unaprjeđenje biciklističkog prijevoza</w:t>
            </w:r>
          </w:p>
        </w:tc>
        <w:tc>
          <w:tcPr>
            <w:tcW w:w="550" w:type="pct"/>
            <w:noWrap/>
            <w:vAlign w:val="center"/>
            <w:hideMark/>
          </w:tcPr>
          <w:p w14:paraId="3F65A574" w14:textId="14B89664" w:rsidR="007673FC" w:rsidRPr="006D5C1B" w:rsidRDefault="007673FC" w:rsidP="006F2974">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3.546,95</w:t>
            </w:r>
          </w:p>
        </w:tc>
        <w:tc>
          <w:tcPr>
            <w:tcW w:w="522" w:type="pct"/>
            <w:noWrap/>
            <w:vAlign w:val="center"/>
            <w:hideMark/>
          </w:tcPr>
          <w:p w14:paraId="39893765" w14:textId="065BA3F3"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503,42</w:t>
            </w:r>
          </w:p>
        </w:tc>
      </w:tr>
      <w:tr w:rsidR="006D5C1B" w:rsidRPr="006D5C1B" w14:paraId="756FB239"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1F3EABC1" w14:textId="77777777" w:rsidR="007673FC" w:rsidRPr="006D5C1B" w:rsidRDefault="007673FC">
            <w:pPr>
              <w:pStyle w:val="NoSpacing"/>
              <w:rPr>
                <w:rFonts w:asciiTheme="minorHAnsi" w:hAnsiTheme="minorHAnsi" w:cstheme="minorHAnsi"/>
                <w:b w:val="0"/>
              </w:rPr>
            </w:pPr>
            <w:r w:rsidRPr="006D5C1B">
              <w:rPr>
                <w:rFonts w:asciiTheme="minorHAnsi" w:hAnsiTheme="minorHAnsi" w:cstheme="minorHAnsi"/>
                <w:b w:val="0"/>
              </w:rPr>
              <w:t>4</w:t>
            </w:r>
          </w:p>
        </w:tc>
        <w:tc>
          <w:tcPr>
            <w:tcW w:w="3616" w:type="pct"/>
            <w:shd w:val="clear" w:color="auto" w:fill="FADAD3" w:themeFill="accent5" w:themeFillTint="33"/>
            <w:noWrap/>
            <w:vAlign w:val="center"/>
            <w:hideMark/>
          </w:tcPr>
          <w:p w14:paraId="424FC0B0" w14:textId="743F3B55" w:rsidR="007673FC" w:rsidRPr="006D5C1B" w:rsidRDefault="00EC593C">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Poticanje korištenja biogoriva</w:t>
            </w:r>
          </w:p>
        </w:tc>
        <w:tc>
          <w:tcPr>
            <w:tcW w:w="550" w:type="pct"/>
            <w:noWrap/>
            <w:vAlign w:val="center"/>
            <w:hideMark/>
          </w:tcPr>
          <w:p w14:paraId="089FF4E9" w14:textId="2E30E1B2" w:rsidR="007673FC" w:rsidRPr="006D5C1B" w:rsidRDefault="007673FC" w:rsidP="006F2974">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297,69</w:t>
            </w:r>
          </w:p>
        </w:tc>
        <w:tc>
          <w:tcPr>
            <w:tcW w:w="522" w:type="pct"/>
            <w:noWrap/>
            <w:vAlign w:val="center"/>
            <w:hideMark/>
          </w:tcPr>
          <w:p w14:paraId="7B83415E" w14:textId="0BBE8D00"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42,25</w:t>
            </w:r>
          </w:p>
        </w:tc>
      </w:tr>
      <w:tr w:rsidR="006D5C1B" w:rsidRPr="006D5C1B" w14:paraId="23F57BEF"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5915374E" w14:textId="77777777" w:rsidR="007673FC" w:rsidRPr="006D5C1B" w:rsidRDefault="007673FC">
            <w:pPr>
              <w:pStyle w:val="NoSpacing"/>
              <w:rPr>
                <w:rFonts w:asciiTheme="minorHAnsi" w:hAnsiTheme="minorHAnsi" w:cstheme="minorHAnsi"/>
                <w:b w:val="0"/>
              </w:rPr>
            </w:pPr>
            <w:r w:rsidRPr="006D5C1B">
              <w:rPr>
                <w:rFonts w:asciiTheme="minorHAnsi" w:hAnsiTheme="minorHAnsi" w:cstheme="minorHAnsi"/>
                <w:b w:val="0"/>
              </w:rPr>
              <w:t>5</w:t>
            </w:r>
          </w:p>
        </w:tc>
        <w:tc>
          <w:tcPr>
            <w:tcW w:w="3616" w:type="pct"/>
            <w:shd w:val="clear" w:color="auto" w:fill="FADAD3" w:themeFill="accent5" w:themeFillTint="33"/>
            <w:noWrap/>
            <w:vAlign w:val="center"/>
            <w:hideMark/>
          </w:tcPr>
          <w:p w14:paraId="1DF79C41" w14:textId="38D41501" w:rsidR="007673FC" w:rsidRPr="006D5C1B" w:rsidRDefault="00910C66">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Poticanje zamjene starih vozila s novima prema EURO normi za nova vozila</w:t>
            </w:r>
          </w:p>
        </w:tc>
        <w:tc>
          <w:tcPr>
            <w:tcW w:w="550" w:type="pct"/>
            <w:noWrap/>
            <w:vAlign w:val="center"/>
            <w:hideMark/>
          </w:tcPr>
          <w:p w14:paraId="3F323930" w14:textId="086444C5" w:rsidR="007673FC" w:rsidRPr="006D5C1B" w:rsidRDefault="007673FC" w:rsidP="006F2974">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3.980,21</w:t>
            </w:r>
          </w:p>
        </w:tc>
        <w:tc>
          <w:tcPr>
            <w:tcW w:w="522" w:type="pct"/>
            <w:noWrap/>
            <w:vAlign w:val="center"/>
            <w:hideMark/>
          </w:tcPr>
          <w:p w14:paraId="04C8BC89" w14:textId="184F7F15"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893,84</w:t>
            </w:r>
          </w:p>
        </w:tc>
      </w:tr>
      <w:tr w:rsidR="006D5C1B" w:rsidRPr="006D5C1B" w14:paraId="70E26E1F"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0917B" w:themeFill="accent5" w:themeFillTint="99"/>
            <w:noWrap/>
            <w:vAlign w:val="center"/>
            <w:hideMark/>
          </w:tcPr>
          <w:p w14:paraId="559F0319" w14:textId="77777777" w:rsidR="005064A9" w:rsidRPr="006D5C1B" w:rsidRDefault="005064A9">
            <w:pPr>
              <w:pStyle w:val="NoSpacing"/>
              <w:rPr>
                <w:rFonts w:asciiTheme="minorHAnsi" w:hAnsiTheme="minorHAnsi" w:cstheme="minorHAnsi"/>
              </w:rPr>
            </w:pPr>
            <w:r w:rsidRPr="006D5C1B">
              <w:rPr>
                <w:rFonts w:asciiTheme="minorHAnsi" w:hAnsiTheme="minorHAnsi" w:cstheme="minorHAnsi"/>
              </w:rPr>
              <w:t> </w:t>
            </w:r>
          </w:p>
        </w:tc>
        <w:tc>
          <w:tcPr>
            <w:tcW w:w="3616" w:type="pct"/>
            <w:shd w:val="clear" w:color="auto" w:fill="F0917B" w:themeFill="accent5" w:themeFillTint="99"/>
            <w:noWrap/>
            <w:vAlign w:val="center"/>
            <w:hideMark/>
          </w:tcPr>
          <w:p w14:paraId="5046C8A6" w14:textId="54641064" w:rsidR="005064A9" w:rsidRPr="006D5C1B" w:rsidRDefault="005064A9">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6D5C1B">
              <w:rPr>
                <w:rFonts w:asciiTheme="minorHAnsi" w:hAnsiTheme="minorHAnsi" w:cstheme="minorHAnsi"/>
                <w:b/>
                <w:bCs/>
                <w:color w:val="000000"/>
              </w:rPr>
              <w:t>UKUPNO</w:t>
            </w:r>
          </w:p>
        </w:tc>
        <w:tc>
          <w:tcPr>
            <w:tcW w:w="550" w:type="pct"/>
            <w:shd w:val="clear" w:color="auto" w:fill="F0917B" w:themeFill="accent5" w:themeFillTint="99"/>
            <w:noWrap/>
            <w:vAlign w:val="center"/>
            <w:hideMark/>
          </w:tcPr>
          <w:p w14:paraId="468C57BB" w14:textId="292F0777" w:rsidR="005064A9" w:rsidRPr="006D5C1B" w:rsidRDefault="005064A9" w:rsidP="006F2974">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6D5C1B">
              <w:rPr>
                <w:rFonts w:asciiTheme="minorHAnsi" w:hAnsiTheme="minorHAnsi" w:cstheme="minorHAnsi"/>
                <w:b/>
                <w:bCs/>
                <w:color w:val="000000"/>
              </w:rPr>
              <w:t>8.277,51</w:t>
            </w:r>
          </w:p>
        </w:tc>
        <w:tc>
          <w:tcPr>
            <w:tcW w:w="522" w:type="pct"/>
            <w:shd w:val="clear" w:color="auto" w:fill="F0917B" w:themeFill="accent5" w:themeFillTint="99"/>
            <w:noWrap/>
            <w:vAlign w:val="center"/>
            <w:hideMark/>
          </w:tcPr>
          <w:p w14:paraId="110E6918" w14:textId="4943E1DA" w:rsidR="005064A9" w:rsidRPr="006D5C1B" w:rsidRDefault="005064A9"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6D5C1B">
              <w:rPr>
                <w:rFonts w:asciiTheme="minorHAnsi" w:hAnsiTheme="minorHAnsi" w:cstheme="minorHAnsi"/>
                <w:b/>
                <w:bCs/>
                <w:color w:val="000000"/>
              </w:rPr>
              <w:t>1.503,75</w:t>
            </w:r>
          </w:p>
        </w:tc>
      </w:tr>
    </w:tbl>
    <w:p w14:paraId="39A78224" w14:textId="77777777" w:rsidR="000D642D" w:rsidRPr="00471D15" w:rsidRDefault="000D642D" w:rsidP="000D642D">
      <w:pPr>
        <w:pStyle w:val="Bezproreda1"/>
        <w:rPr>
          <w:rFonts w:asciiTheme="minorHAnsi" w:hAnsiTheme="minorHAnsi" w:cstheme="minorHAnsi"/>
          <w:b/>
          <w:sz w:val="24"/>
          <w:szCs w:val="24"/>
        </w:rPr>
      </w:pPr>
    </w:p>
    <w:p w14:paraId="3CC2DE36" w14:textId="38ED23E9" w:rsidR="0051535E" w:rsidRPr="00471D15" w:rsidRDefault="000D642D" w:rsidP="0068090D">
      <w:pPr>
        <w:rPr>
          <w:rFonts w:cstheme="minorHAnsi"/>
        </w:rPr>
      </w:pPr>
      <w:r w:rsidRPr="00471D15">
        <w:t xml:space="preserve">Ukupno je identificirano </w:t>
      </w:r>
      <w:r w:rsidR="00CB714E" w:rsidRPr="00471D15">
        <w:t>5</w:t>
      </w:r>
      <w:r w:rsidRPr="00471D15">
        <w:t xml:space="preserve"> mjera i aktivnosti iz sektora prometa čija primjena može doprinijeti ukupn</w:t>
      </w:r>
      <w:r w:rsidR="00CB714E" w:rsidRPr="00471D15">
        <w:t>oj</w:t>
      </w:r>
      <w:r w:rsidRPr="00471D15">
        <w:t xml:space="preserve"> ušted</w:t>
      </w:r>
      <w:r w:rsidR="00CB714E" w:rsidRPr="00471D15">
        <w:t>i</w:t>
      </w:r>
      <w:r w:rsidRPr="00471D15">
        <w:t xml:space="preserve"> od </w:t>
      </w:r>
      <w:r w:rsidR="00CB714E" w:rsidRPr="00471D15">
        <w:t>8.277,51</w:t>
      </w:r>
      <w:r w:rsidRPr="00471D15">
        <w:t xml:space="preserve"> MWh energije, odnosno </w:t>
      </w:r>
      <w:r w:rsidR="00CB714E" w:rsidRPr="00471D15">
        <w:t>1.503,75</w:t>
      </w:r>
      <w:r w:rsidRPr="00471D15">
        <w:t xml:space="preserve"> t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00CB714E" w:rsidRPr="00471D15">
        <w:t>u</w:t>
      </w:r>
      <w:r w:rsidRPr="00471D15">
        <w:t xml:space="preserve"> 2030. godin</w:t>
      </w:r>
      <w:r w:rsidR="00CB714E" w:rsidRPr="00471D15">
        <w:t>i</w:t>
      </w:r>
      <w:r w:rsidRPr="00471D15">
        <w:t>.</w:t>
      </w:r>
      <w:r w:rsidR="0068090D">
        <w:rPr>
          <w:rFonts w:cstheme="minorHAnsi"/>
        </w:rPr>
        <w:br w:type="page"/>
      </w:r>
    </w:p>
    <w:p w14:paraId="0149804C" w14:textId="145FA500" w:rsidR="0051535E" w:rsidRPr="00471D15" w:rsidRDefault="00174D59" w:rsidP="005B1819">
      <w:pPr>
        <w:pStyle w:val="Heading2"/>
        <w:numPr>
          <w:ilvl w:val="1"/>
          <w:numId w:val="55"/>
        </w:numPr>
        <w:rPr>
          <w:rFonts w:asciiTheme="minorHAnsi" w:hAnsiTheme="minorHAnsi" w:cstheme="minorBidi"/>
          <w:sz w:val="24"/>
          <w:szCs w:val="24"/>
        </w:rPr>
      </w:pPr>
      <w:bookmarkStart w:id="68" w:name="_Toc69819624"/>
      <w:r w:rsidRPr="013F36FE">
        <w:rPr>
          <w:rFonts w:asciiTheme="minorHAnsi" w:hAnsiTheme="minorHAnsi" w:cstheme="minorBidi"/>
          <w:sz w:val="24"/>
          <w:szCs w:val="24"/>
        </w:rPr>
        <w:lastRenderedPageBreak/>
        <w:t>Mjere za smanjenje emisija CO</w:t>
      </w:r>
      <w:r w:rsidRPr="005B1819">
        <w:rPr>
          <w:rFonts w:asciiTheme="minorHAnsi" w:hAnsiTheme="minorHAnsi" w:cstheme="minorBidi"/>
          <w:sz w:val="24"/>
          <w:szCs w:val="24"/>
        </w:rPr>
        <w:t xml:space="preserve">2 </w:t>
      </w:r>
      <w:r w:rsidRPr="013F36FE">
        <w:rPr>
          <w:rFonts w:asciiTheme="minorHAnsi" w:hAnsiTheme="minorHAnsi" w:cstheme="minorBidi"/>
          <w:sz w:val="24"/>
          <w:szCs w:val="24"/>
        </w:rPr>
        <w:t>iz sektora javne rasvjete</w:t>
      </w:r>
      <w:bookmarkEnd w:id="68"/>
    </w:p>
    <w:p w14:paraId="4B159EBD" w14:textId="21204323" w:rsidR="009F54A2" w:rsidRPr="007F7763" w:rsidRDefault="009F54A2" w:rsidP="00FF1F00">
      <w:pPr>
        <w:jc w:val="both"/>
      </w:pPr>
      <w:r w:rsidRPr="00471D15">
        <w:t xml:space="preserve">Mjere za smanjenje potrošnje energije i svjetlosnog zagađenja u sektoru javne rasvjete </w:t>
      </w:r>
      <w:r w:rsidR="00A01AF5" w:rsidRPr="00471D15">
        <w:t xml:space="preserve">Općine </w:t>
      </w:r>
      <w:r w:rsidR="00374EFA" w:rsidRPr="00471D15">
        <w:t xml:space="preserve">Brtonigla-Verteneglio </w:t>
      </w:r>
      <w:r w:rsidRPr="00471D15">
        <w:t>obuhvaćaju:</w:t>
      </w:r>
    </w:p>
    <w:tbl>
      <w:tblPr>
        <w:tblStyle w:val="Svijetlatablicareetke-isticanje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0"/>
        <w:gridCol w:w="5116"/>
      </w:tblGrid>
      <w:tr w:rsidR="009F54A2" w:rsidRPr="0068090D" w14:paraId="0531488E" w14:textId="77777777" w:rsidTr="005E5482">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2163" w:type="pct"/>
            <w:tcBorders>
              <w:bottom w:val="single" w:sz="4" w:space="0" w:color="auto"/>
            </w:tcBorders>
            <w:shd w:val="clear" w:color="auto" w:fill="F0917B" w:themeFill="accent5" w:themeFillTint="99"/>
            <w:vAlign w:val="center"/>
            <w:hideMark/>
          </w:tcPr>
          <w:p w14:paraId="177784CB"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rPr>
              <w:t>Naziv mjere/aktivnost</w:t>
            </w:r>
          </w:p>
        </w:tc>
        <w:tc>
          <w:tcPr>
            <w:tcW w:w="2837" w:type="pct"/>
            <w:tcBorders>
              <w:bottom w:val="single" w:sz="4" w:space="0" w:color="auto"/>
            </w:tcBorders>
            <w:shd w:val="clear" w:color="auto" w:fill="F0917B" w:themeFill="accent5" w:themeFillTint="99"/>
            <w:vAlign w:val="center"/>
            <w:hideMark/>
          </w:tcPr>
          <w:p w14:paraId="5F2E1039" w14:textId="77777777" w:rsidR="009F54A2" w:rsidRPr="0068090D" w:rsidRDefault="009F54A2">
            <w:pPr>
              <w:pStyle w:val="Odlomakpopisa1"/>
              <w:numPr>
                <w:ilvl w:val="0"/>
                <w:numId w:val="47"/>
              </w:numPr>
              <w:ind w:left="360"/>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rPr>
            </w:pPr>
            <w:r w:rsidRPr="0068090D">
              <w:rPr>
                <w:rFonts w:asciiTheme="minorHAnsi" w:hAnsiTheme="minorHAnsi" w:cstheme="minorHAnsi"/>
              </w:rPr>
              <w:t>MODERNIZACIJA SUSTAVA JAVNE RASVJETE</w:t>
            </w:r>
          </w:p>
        </w:tc>
      </w:tr>
      <w:tr w:rsidR="009F54A2" w:rsidRPr="0068090D" w14:paraId="312C4879"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tcBorders>
              <w:top w:val="single" w:sz="4" w:space="0" w:color="auto"/>
            </w:tcBorders>
            <w:shd w:val="clear" w:color="auto" w:fill="FADAD3" w:themeFill="accent5" w:themeFillTint="33"/>
            <w:vAlign w:val="center"/>
            <w:hideMark/>
          </w:tcPr>
          <w:p w14:paraId="4EB92E00"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bCs w:val="0"/>
              </w:rPr>
              <w:t>Zadužen za provedbu</w:t>
            </w:r>
          </w:p>
        </w:tc>
        <w:tc>
          <w:tcPr>
            <w:tcW w:w="2837" w:type="pct"/>
            <w:tcBorders>
              <w:top w:val="single" w:sz="4" w:space="0" w:color="auto"/>
            </w:tcBorders>
            <w:hideMark/>
          </w:tcPr>
          <w:p w14:paraId="31269B9B" w14:textId="05CFDD23" w:rsidR="009F54A2" w:rsidRPr="0068090D" w:rsidRDefault="00A01AF5" w:rsidP="00943FEB">
            <w:pPr>
              <w:pStyle w:val="Odlomakpopisa1"/>
              <w:numPr>
                <w:ilvl w:val="0"/>
                <w:numId w:val="44"/>
              </w:numPr>
              <w:ind w:left="36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 xml:space="preserve">Općina </w:t>
            </w:r>
            <w:r w:rsidR="00374EFA" w:rsidRPr="0068090D">
              <w:rPr>
                <w:rFonts w:asciiTheme="minorHAnsi" w:hAnsiTheme="minorHAnsi" w:cstheme="minorHAnsi"/>
              </w:rPr>
              <w:t>Brtonigla-Verteneglio</w:t>
            </w:r>
          </w:p>
        </w:tc>
      </w:tr>
      <w:tr w:rsidR="009F54A2" w:rsidRPr="0068090D" w14:paraId="63B35328"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0AE52885"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bCs w:val="0"/>
              </w:rPr>
              <w:t>Početak/kraj provedbe (godine)</w:t>
            </w:r>
          </w:p>
        </w:tc>
        <w:tc>
          <w:tcPr>
            <w:tcW w:w="2837" w:type="pct"/>
            <w:hideMark/>
          </w:tcPr>
          <w:p w14:paraId="145032A3" w14:textId="03A73D68" w:rsidR="009F54A2" w:rsidRPr="0068090D" w:rsidRDefault="009F54A2" w:rsidP="004F3A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20</w:t>
            </w:r>
            <w:r w:rsidR="00A01AF5" w:rsidRPr="0068090D">
              <w:rPr>
                <w:rFonts w:asciiTheme="minorHAnsi" w:hAnsiTheme="minorHAnsi" w:cstheme="minorHAnsi"/>
              </w:rPr>
              <w:t>21</w:t>
            </w:r>
            <w:r w:rsidRPr="0068090D">
              <w:rPr>
                <w:rFonts w:asciiTheme="minorHAnsi" w:hAnsiTheme="minorHAnsi" w:cstheme="minorHAnsi"/>
              </w:rPr>
              <w:t>. – 2030.</w:t>
            </w:r>
          </w:p>
        </w:tc>
      </w:tr>
      <w:tr w:rsidR="00A01AF5" w:rsidRPr="0068090D" w14:paraId="2B9A601F"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718A0B5B" w14:textId="74243119" w:rsidR="00A01AF5" w:rsidRPr="0068090D" w:rsidRDefault="00A01AF5" w:rsidP="002F3956">
            <w:pPr>
              <w:rPr>
                <w:rFonts w:asciiTheme="minorHAnsi" w:hAnsiTheme="minorHAnsi" w:cstheme="minorHAnsi"/>
                <w:bCs w:val="0"/>
              </w:rPr>
            </w:pPr>
            <w:r w:rsidRPr="0068090D">
              <w:rPr>
                <w:rFonts w:asciiTheme="minorHAnsi" w:hAnsiTheme="minorHAnsi" w:cstheme="minorHAnsi"/>
                <w:bCs w:val="0"/>
              </w:rPr>
              <w:t>Procjena uštede u 2030. godini (MWh)</w:t>
            </w:r>
          </w:p>
        </w:tc>
        <w:tc>
          <w:tcPr>
            <w:tcW w:w="2837" w:type="pct"/>
            <w:hideMark/>
          </w:tcPr>
          <w:p w14:paraId="57E29C7E" w14:textId="7DBAB00E" w:rsidR="00A01AF5" w:rsidRPr="0068090D" w:rsidRDefault="0093600C" w:rsidP="00A01AF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43,20</w:t>
            </w:r>
            <w:r w:rsidR="00A01AF5" w:rsidRPr="0068090D">
              <w:rPr>
                <w:rFonts w:asciiTheme="minorHAnsi" w:hAnsiTheme="minorHAnsi" w:cstheme="minorHAnsi"/>
              </w:rPr>
              <w:t xml:space="preserve"> MWh</w:t>
            </w:r>
          </w:p>
        </w:tc>
      </w:tr>
      <w:tr w:rsidR="00A01AF5" w:rsidRPr="0068090D" w14:paraId="49BB9564"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5C6650A3" w14:textId="63D3E1A0" w:rsidR="00A01AF5" w:rsidRPr="0068090D" w:rsidRDefault="00A01AF5" w:rsidP="002F3956">
            <w:pPr>
              <w:rPr>
                <w:rFonts w:asciiTheme="minorHAnsi" w:hAnsiTheme="minorHAnsi" w:cstheme="minorHAnsi"/>
                <w:bCs w:val="0"/>
              </w:rPr>
            </w:pPr>
            <w:r w:rsidRPr="0068090D">
              <w:rPr>
                <w:rFonts w:asciiTheme="minorHAnsi" w:hAnsiTheme="minorHAnsi" w:cstheme="minorHAnsi"/>
                <w:bCs w:val="0"/>
              </w:rPr>
              <w:t>Procjena smanjenja emisije u 2030. godini (t CO</w:t>
            </w:r>
            <w:r w:rsidRPr="0068090D">
              <w:rPr>
                <w:rFonts w:asciiTheme="minorHAnsi" w:hAnsiTheme="minorHAnsi" w:cstheme="minorHAnsi"/>
                <w:bCs w:val="0"/>
                <w:vertAlign w:val="subscript"/>
              </w:rPr>
              <w:t>2</w:t>
            </w:r>
            <w:r w:rsidRPr="0068090D">
              <w:rPr>
                <w:rFonts w:asciiTheme="minorHAnsi" w:hAnsiTheme="minorHAnsi" w:cstheme="minorHAnsi"/>
                <w:bCs w:val="0"/>
              </w:rPr>
              <w:t>)</w:t>
            </w:r>
          </w:p>
        </w:tc>
        <w:tc>
          <w:tcPr>
            <w:tcW w:w="2837" w:type="pct"/>
            <w:hideMark/>
          </w:tcPr>
          <w:p w14:paraId="5C307313" w14:textId="789D184C" w:rsidR="00A01AF5" w:rsidRPr="0068090D" w:rsidRDefault="0093600C" w:rsidP="00A01AF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16,24</w:t>
            </w:r>
            <w:r w:rsidR="00A01AF5" w:rsidRPr="0068090D">
              <w:rPr>
                <w:rFonts w:asciiTheme="minorHAnsi" w:hAnsiTheme="minorHAnsi" w:cstheme="minorHAnsi"/>
              </w:rPr>
              <w:t>t CO</w:t>
            </w:r>
            <w:r w:rsidR="00A01AF5" w:rsidRPr="0068090D">
              <w:rPr>
                <w:rFonts w:asciiTheme="minorHAnsi" w:hAnsiTheme="minorHAnsi" w:cstheme="minorHAnsi"/>
                <w:vertAlign w:val="subscript"/>
              </w:rPr>
              <w:t>2</w:t>
            </w:r>
          </w:p>
        </w:tc>
      </w:tr>
      <w:tr w:rsidR="009F54A2" w:rsidRPr="0068090D" w14:paraId="3E8CA722"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3C5EEFF9"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bCs w:val="0"/>
              </w:rPr>
              <w:t>Procjena troškova (jedinična ili ukupna po mjeri)</w:t>
            </w:r>
          </w:p>
        </w:tc>
        <w:tc>
          <w:tcPr>
            <w:tcW w:w="2837" w:type="pct"/>
            <w:hideMark/>
          </w:tcPr>
          <w:p w14:paraId="21290AB6" w14:textId="6CD630D5" w:rsidR="009F54A2" w:rsidRPr="0068090D" w:rsidRDefault="009F54A2" w:rsidP="004F3AA0">
            <w:pPr>
              <w:pStyle w:val="Bezproreda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 xml:space="preserve">Ukupno </w:t>
            </w:r>
            <w:r w:rsidR="00892DDE" w:rsidRPr="0068090D">
              <w:rPr>
                <w:rFonts w:asciiTheme="minorHAnsi" w:hAnsiTheme="minorHAnsi" w:cstheme="minorHAnsi"/>
              </w:rPr>
              <w:t>204.000,00</w:t>
            </w:r>
            <w:r w:rsidR="0093600C" w:rsidRPr="0068090D">
              <w:rPr>
                <w:rFonts w:asciiTheme="minorHAnsi" w:hAnsiTheme="minorHAnsi" w:cstheme="minorHAnsi"/>
              </w:rPr>
              <w:t xml:space="preserve"> </w:t>
            </w:r>
            <w:r w:rsidRPr="0068090D">
              <w:rPr>
                <w:rFonts w:asciiTheme="minorHAnsi" w:hAnsiTheme="minorHAnsi" w:cstheme="minorHAnsi"/>
              </w:rPr>
              <w:t>EUR</w:t>
            </w:r>
          </w:p>
        </w:tc>
      </w:tr>
      <w:tr w:rsidR="009F54A2" w:rsidRPr="0068090D" w14:paraId="42AB44CC"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34F493FA"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bCs w:val="0"/>
              </w:rPr>
              <w:t>Troškovi po smanjenju emisije (EUR/t CO</w:t>
            </w:r>
            <w:r w:rsidRPr="0068090D">
              <w:rPr>
                <w:rFonts w:asciiTheme="minorHAnsi" w:hAnsiTheme="minorHAnsi" w:cstheme="minorHAnsi"/>
                <w:bCs w:val="0"/>
                <w:vertAlign w:val="subscript"/>
              </w:rPr>
              <w:t>2</w:t>
            </w:r>
            <w:r w:rsidRPr="0068090D">
              <w:rPr>
                <w:rFonts w:asciiTheme="minorHAnsi" w:hAnsiTheme="minorHAnsi" w:cstheme="minorHAnsi"/>
                <w:bCs w:val="0"/>
              </w:rPr>
              <w:t>)</w:t>
            </w:r>
          </w:p>
        </w:tc>
        <w:tc>
          <w:tcPr>
            <w:tcW w:w="2837" w:type="pct"/>
            <w:hideMark/>
          </w:tcPr>
          <w:p w14:paraId="25DDA262" w14:textId="55433AC8" w:rsidR="009F54A2" w:rsidRPr="0068090D" w:rsidRDefault="0011607B" w:rsidP="004F3AA0">
            <w:pPr>
              <w:pStyle w:val="Bezproreda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12.558,93</w:t>
            </w:r>
            <w:r w:rsidR="0093600C" w:rsidRPr="0068090D">
              <w:rPr>
                <w:rFonts w:asciiTheme="minorHAnsi" w:hAnsiTheme="minorHAnsi" w:cstheme="minorHAnsi"/>
              </w:rPr>
              <w:t xml:space="preserve"> </w:t>
            </w:r>
            <w:r w:rsidR="009F54A2" w:rsidRPr="0068090D">
              <w:rPr>
                <w:rFonts w:asciiTheme="minorHAnsi" w:hAnsiTheme="minorHAnsi" w:cstheme="minorHAnsi"/>
              </w:rPr>
              <w:t>EUR/ t CO</w:t>
            </w:r>
            <w:r w:rsidR="009F54A2" w:rsidRPr="0068090D">
              <w:rPr>
                <w:rFonts w:asciiTheme="minorHAnsi" w:hAnsiTheme="minorHAnsi" w:cstheme="minorHAnsi"/>
                <w:vertAlign w:val="subscript"/>
              </w:rPr>
              <w:t>2</w:t>
            </w:r>
          </w:p>
        </w:tc>
      </w:tr>
      <w:tr w:rsidR="009F54A2" w:rsidRPr="0068090D" w14:paraId="0F7DFBC2"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3F7B0C9E"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bCs w:val="0"/>
              </w:rPr>
              <w:t>Izvor sredstava za provedbu</w:t>
            </w:r>
          </w:p>
        </w:tc>
        <w:tc>
          <w:tcPr>
            <w:tcW w:w="2837" w:type="pct"/>
            <w:hideMark/>
          </w:tcPr>
          <w:p w14:paraId="6E9FE050" w14:textId="01BAB14F" w:rsidR="009F54A2" w:rsidRPr="0068090D" w:rsidRDefault="0093600C" w:rsidP="00943FEB">
            <w:pPr>
              <w:pStyle w:val="Odlomakpopisa1"/>
              <w:numPr>
                <w:ilvl w:val="0"/>
                <w:numId w:val="45"/>
              </w:numPr>
              <w:ind w:left="36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Proračun Općine</w:t>
            </w:r>
          </w:p>
          <w:p w14:paraId="066D51E1" w14:textId="70B32071" w:rsidR="009F54A2" w:rsidRPr="0068090D" w:rsidRDefault="009F54A2" w:rsidP="00943FEB">
            <w:pPr>
              <w:pStyle w:val="Odlomakpopisa1"/>
              <w:numPr>
                <w:ilvl w:val="0"/>
                <w:numId w:val="45"/>
              </w:numPr>
              <w:ind w:left="36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F</w:t>
            </w:r>
            <w:r w:rsidR="0093600C" w:rsidRPr="0068090D">
              <w:rPr>
                <w:rFonts w:asciiTheme="minorHAnsi" w:hAnsiTheme="minorHAnsi" w:cstheme="minorHAnsi"/>
              </w:rPr>
              <w:t>ond za zaštitu okoliša i energetsku učinkovitost</w:t>
            </w:r>
          </w:p>
          <w:p w14:paraId="2AEADF1C" w14:textId="77777777" w:rsidR="009F54A2" w:rsidRPr="0068090D" w:rsidRDefault="009F54A2" w:rsidP="00943FEB">
            <w:pPr>
              <w:pStyle w:val="Odlomakpopisa1"/>
              <w:numPr>
                <w:ilvl w:val="0"/>
                <w:numId w:val="45"/>
              </w:numPr>
              <w:ind w:left="360"/>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ESCO model financiranja</w:t>
            </w:r>
          </w:p>
        </w:tc>
      </w:tr>
      <w:tr w:rsidR="009F54A2" w:rsidRPr="0068090D" w14:paraId="2A7E4775" w14:textId="77777777" w:rsidTr="005E5482">
        <w:trPr>
          <w:trHeight w:val="314"/>
        </w:trPr>
        <w:tc>
          <w:tcPr>
            <w:cnfStyle w:val="001000000000" w:firstRow="0" w:lastRow="0" w:firstColumn="1" w:lastColumn="0" w:oddVBand="0" w:evenVBand="0" w:oddHBand="0" w:evenHBand="0" w:firstRowFirstColumn="0" w:firstRowLastColumn="0" w:lastRowFirstColumn="0" w:lastRowLastColumn="0"/>
            <w:tcW w:w="2163" w:type="pct"/>
            <w:shd w:val="clear" w:color="auto" w:fill="FADAD3" w:themeFill="accent5" w:themeFillTint="33"/>
            <w:vAlign w:val="center"/>
            <w:hideMark/>
          </w:tcPr>
          <w:p w14:paraId="6F2FF8FF" w14:textId="77777777" w:rsidR="009F54A2" w:rsidRPr="0068090D" w:rsidRDefault="009F54A2" w:rsidP="002F3956">
            <w:pPr>
              <w:rPr>
                <w:rFonts w:asciiTheme="minorHAnsi" w:hAnsiTheme="minorHAnsi" w:cstheme="minorHAnsi"/>
                <w:bCs w:val="0"/>
              </w:rPr>
            </w:pPr>
            <w:r w:rsidRPr="0068090D">
              <w:rPr>
                <w:rFonts w:asciiTheme="minorHAnsi" w:hAnsiTheme="minorHAnsi" w:cstheme="minorHAnsi"/>
                <w:bCs w:val="0"/>
              </w:rPr>
              <w:t>Kratki opis/komentar</w:t>
            </w:r>
          </w:p>
        </w:tc>
        <w:tc>
          <w:tcPr>
            <w:tcW w:w="2837" w:type="pct"/>
            <w:hideMark/>
          </w:tcPr>
          <w:p w14:paraId="1E703F55" w14:textId="42DDC3EF" w:rsidR="009F54A2" w:rsidRPr="0068090D" w:rsidRDefault="009F54A2" w:rsidP="003B4326">
            <w:pPr>
              <w:pStyle w:val="NoSpacing"/>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8090D">
              <w:rPr>
                <w:rFonts w:asciiTheme="minorHAnsi" w:hAnsiTheme="minorHAnsi" w:cstheme="minorHAnsi"/>
                <w:color w:val="000000"/>
              </w:rPr>
              <w:t xml:space="preserve">U predmetnom razdoblju do 2030. godine očekuje se sljedeća faza modernizacije postojećeg sustava javne rasvjete suvremenim tehnologijama. Prilikom svake zamjene postojećih rasvjetnih tijela, u obzir su uzete svjetiljke s LED tehnologijom iz sljedećih razloga: </w:t>
            </w:r>
          </w:p>
          <w:p w14:paraId="533A5A8C" w14:textId="77777777" w:rsidR="009F54A2" w:rsidRPr="0068090D" w:rsidRDefault="009F54A2" w:rsidP="00FF1F00">
            <w:pPr>
              <w:pStyle w:val="ListParagraph"/>
              <w:numPr>
                <w:ilvl w:val="0"/>
                <w:numId w:val="46"/>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8090D">
              <w:rPr>
                <w:rFonts w:asciiTheme="minorHAnsi" w:hAnsiTheme="minorHAnsi" w:cstheme="minorHAnsi"/>
                <w:color w:val="000000"/>
              </w:rPr>
              <w:t xml:space="preserve">LED je zadnja tehnologija rasvjete, </w:t>
            </w:r>
          </w:p>
          <w:p w14:paraId="00B08F52" w14:textId="77777777" w:rsidR="009F54A2" w:rsidRPr="0068090D" w:rsidRDefault="009F54A2" w:rsidP="00FF1F00">
            <w:pPr>
              <w:pStyle w:val="ListParagraph"/>
              <w:numPr>
                <w:ilvl w:val="0"/>
                <w:numId w:val="46"/>
              </w:numPr>
              <w:autoSpaceDE w:val="0"/>
              <w:autoSpaceDN w:val="0"/>
              <w:adjustRightInd w:val="0"/>
              <w:spacing w:after="3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 xml:space="preserve">odlikuje je visoki stupanj energetske učinkovitosti, </w:t>
            </w:r>
          </w:p>
          <w:p w14:paraId="1076E3D4" w14:textId="77777777" w:rsidR="009F54A2" w:rsidRPr="0068090D" w:rsidRDefault="009F54A2" w:rsidP="00FF1F00">
            <w:pPr>
              <w:pStyle w:val="ListParagraph"/>
              <w:numPr>
                <w:ilvl w:val="0"/>
                <w:numId w:val="46"/>
              </w:numPr>
              <w:autoSpaceDE w:val="0"/>
              <w:autoSpaceDN w:val="0"/>
              <w:adjustRightInd w:val="0"/>
              <w:spacing w:after="3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 xml:space="preserve">omogućava jednostavnu regulaciju snage svjetiljke u kasnim noćnim satima kada je smanjena frekvencija prometa, </w:t>
            </w:r>
          </w:p>
          <w:p w14:paraId="3C0F07D8" w14:textId="77777777" w:rsidR="009F54A2" w:rsidRPr="0068090D" w:rsidRDefault="009F54A2" w:rsidP="00FF1F00">
            <w:pPr>
              <w:pStyle w:val="ListParagraph"/>
              <w:numPr>
                <w:ilvl w:val="0"/>
                <w:numId w:val="46"/>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8090D">
              <w:rPr>
                <w:rFonts w:asciiTheme="minorHAnsi" w:hAnsiTheme="minorHAnsi" w:cstheme="minorHAnsi"/>
              </w:rPr>
              <w:t xml:space="preserve">svjetiljke imaju veliki životni vijek čime smanjuju potrebu za održavanjem. </w:t>
            </w:r>
          </w:p>
          <w:p w14:paraId="27ACC7EB" w14:textId="27C4C6EB" w:rsidR="009F54A2" w:rsidRPr="0068090D" w:rsidRDefault="009F54A2" w:rsidP="00FF1F00">
            <w:pPr>
              <w:pStyle w:val="NoSpacing"/>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8090D">
              <w:rPr>
                <w:rFonts w:asciiTheme="minorHAnsi" w:hAnsiTheme="minorHAnsi" w:cstheme="minorHAnsi"/>
                <w:color w:val="000000"/>
              </w:rPr>
              <w:t>Dodatno, korištenje sustava s kontrolnim sklopovima omogućuje</w:t>
            </w:r>
            <w:r w:rsidR="00CF71E3" w:rsidRPr="0068090D">
              <w:rPr>
                <w:rFonts w:asciiTheme="minorHAnsi" w:hAnsiTheme="minorHAnsi" w:cstheme="minorHAnsi"/>
                <w:color w:val="000000"/>
              </w:rPr>
              <w:t xml:space="preserve"> se</w:t>
            </w:r>
            <w:r w:rsidRPr="0068090D">
              <w:rPr>
                <w:rFonts w:asciiTheme="minorHAnsi" w:hAnsiTheme="minorHAnsi" w:cstheme="minorHAnsi"/>
                <w:color w:val="000000"/>
              </w:rPr>
              <w:t xml:space="preserve"> upravljanje sustavom javne rasvjete. Inteligentni sustavi upravljanja javne rasvjete omogućuju prilagođavanje rada javne rasvjete stvarnim potrebama na određenim lokacijama, ovisno o dobu dana, intenzitetu prometa ili godišnjem dobu. Ovakvom dinamičkom mogućnošću upravljanja moguće je ostvariti uštede energije, a da se pri tom ne smanjuju zahtijevane razine osvjetljenja prostornih cjelina.</w:t>
            </w:r>
          </w:p>
        </w:tc>
      </w:tr>
      <w:tr w:rsidR="001F47BE" w:rsidRPr="0068090D" w14:paraId="72B4D797" w14:textId="77777777" w:rsidTr="006D5C1B">
        <w:trPr>
          <w:trHeight w:val="314"/>
        </w:trPr>
        <w:tc>
          <w:tcPr>
            <w:cnfStyle w:val="001000000000" w:firstRow="0" w:lastRow="0" w:firstColumn="1" w:lastColumn="0" w:oddVBand="0" w:evenVBand="0" w:oddHBand="0" w:evenHBand="0" w:firstRowFirstColumn="0" w:firstRowLastColumn="0" w:lastRowFirstColumn="0" w:lastRowLastColumn="0"/>
            <w:tcW w:w="0" w:type="pct"/>
            <w:shd w:val="clear" w:color="auto" w:fill="FADAD3" w:themeFill="accent5" w:themeFillTint="33"/>
            <w:vAlign w:val="center"/>
          </w:tcPr>
          <w:p w14:paraId="52EA340D" w14:textId="02AD94E4" w:rsidR="001F47BE" w:rsidRPr="0068090D" w:rsidRDefault="001F47BE" w:rsidP="001F47BE">
            <w:pPr>
              <w:rPr>
                <w:rFonts w:cstheme="minorHAnsi"/>
              </w:rPr>
            </w:pPr>
            <w:r>
              <w:rPr>
                <w:rFonts w:cs="Calibri"/>
                <w:sz w:val="18"/>
                <w:szCs w:val="18"/>
              </w:rPr>
              <w:t>Indikatori monitoringa</w:t>
            </w:r>
          </w:p>
        </w:tc>
        <w:tc>
          <w:tcPr>
            <w:tcW w:w="0" w:type="pct"/>
          </w:tcPr>
          <w:p w14:paraId="7DDBC22B" w14:textId="5835B1AA" w:rsidR="001F47BE" w:rsidRPr="003B4326" w:rsidRDefault="001F47BE" w:rsidP="001F47BE">
            <w:pPr>
              <w:pStyle w:val="NoSpacing"/>
              <w:jc w:val="both"/>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Calibri"/>
                <w:color w:val="000000"/>
                <w:sz w:val="18"/>
                <w:szCs w:val="18"/>
              </w:rPr>
              <w:t>Broj i vrsta ugrađenih svjetiljki, implementiran sustav upravljanja javnom rasvjetom, potrošnja električne energije za javnu rasvjetu</w:t>
            </w:r>
          </w:p>
        </w:tc>
      </w:tr>
    </w:tbl>
    <w:p w14:paraId="4988191D" w14:textId="77777777" w:rsidR="009F54A2" w:rsidRPr="00471D15" w:rsidRDefault="009F54A2" w:rsidP="009F54A2">
      <w:pPr>
        <w:pStyle w:val="Bezproreda1"/>
        <w:rPr>
          <w:rFonts w:asciiTheme="minorHAnsi" w:hAnsiTheme="minorHAnsi" w:cstheme="minorHAnsi"/>
          <w:sz w:val="24"/>
          <w:szCs w:val="24"/>
        </w:rPr>
      </w:pPr>
    </w:p>
    <w:p w14:paraId="76C72976" w14:textId="46532548" w:rsidR="00471D15" w:rsidRPr="00471D15" w:rsidRDefault="009F54A2" w:rsidP="00471D15">
      <w:r w:rsidRPr="00471D15">
        <w:t>Mjera iz sektora javne rasvjete prikazana je u sljedećoj tablici.</w:t>
      </w:r>
    </w:p>
    <w:p w14:paraId="2E8E88C1" w14:textId="794DD92F" w:rsidR="00471D15" w:rsidRDefault="00471D15" w:rsidP="007063CE">
      <w:pPr>
        <w:pStyle w:val="Caption"/>
      </w:pPr>
      <w:bookmarkStart w:id="69" w:name="_Toc69807796"/>
      <w:r>
        <w:lastRenderedPageBreak/>
        <w:t xml:space="preserve">Tablica </w:t>
      </w:r>
      <w:r>
        <w:fldChar w:fldCharType="begin"/>
      </w:r>
      <w:r>
        <w:instrText>STYLEREF 1 \s</w:instrText>
      </w:r>
      <w:r>
        <w:fldChar w:fldCharType="separate"/>
      </w:r>
      <w:r w:rsidR="00575E9C">
        <w:rPr>
          <w:noProof/>
        </w:rPr>
        <w:t>6</w:t>
      </w:r>
      <w:r>
        <w:fldChar w:fldCharType="end"/>
      </w:r>
      <w:r w:rsidR="00A12AEB">
        <w:noBreakHyphen/>
      </w:r>
      <w:r>
        <w:fldChar w:fldCharType="begin"/>
      </w:r>
      <w:r>
        <w:instrText>SEQ Tablica \* ARABIC \s 1</w:instrText>
      </w:r>
      <w:r>
        <w:fldChar w:fldCharType="separate"/>
      </w:r>
      <w:r w:rsidR="00575E9C">
        <w:rPr>
          <w:noProof/>
        </w:rPr>
        <w:t>3</w:t>
      </w:r>
      <w:r>
        <w:fldChar w:fldCharType="end"/>
      </w:r>
      <w:r>
        <w:t xml:space="preserve"> </w:t>
      </w:r>
      <w:r w:rsidRPr="008D63D5">
        <w:t>Popis mjera i ušteda iz sektora javne rasvjete u 2030. godini</w:t>
      </w:r>
      <w:bookmarkEnd w:id="69"/>
    </w:p>
    <w:tbl>
      <w:tblPr>
        <w:tblStyle w:val="Svijetlatablicareetke-isticanje1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5442"/>
        <w:gridCol w:w="1551"/>
        <w:gridCol w:w="1549"/>
      </w:tblGrid>
      <w:tr w:rsidR="009F54A2" w:rsidRPr="006D5C1B" w14:paraId="4C8F2B5B" w14:textId="77777777" w:rsidTr="006D5C1B">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263" w:type="pct"/>
            <w:tcBorders>
              <w:top w:val="single" w:sz="4" w:space="0" w:color="auto"/>
              <w:left w:val="single" w:sz="4" w:space="0" w:color="auto"/>
              <w:bottom w:val="single" w:sz="4" w:space="0" w:color="auto"/>
              <w:right w:val="single" w:sz="4" w:space="0" w:color="auto"/>
            </w:tcBorders>
            <w:shd w:val="clear" w:color="auto" w:fill="F0917B" w:themeFill="accent5" w:themeFillTint="99"/>
            <w:hideMark/>
          </w:tcPr>
          <w:p w14:paraId="0C1C95EB" w14:textId="77777777" w:rsidR="009F54A2" w:rsidRPr="006D5C1B" w:rsidRDefault="009F54A2" w:rsidP="004F3AA0">
            <w:pPr>
              <w:rPr>
                <w:rFonts w:asciiTheme="minorHAnsi" w:eastAsia="Times New Roman" w:hAnsiTheme="minorHAnsi" w:cstheme="minorHAnsi"/>
                <w:color w:val="000000"/>
              </w:rPr>
            </w:pPr>
            <w:r w:rsidRPr="006D5C1B">
              <w:rPr>
                <w:rFonts w:asciiTheme="minorHAnsi" w:eastAsia="Times New Roman" w:hAnsiTheme="minorHAnsi" w:cstheme="minorHAnsi"/>
                <w:color w:val="000000"/>
              </w:rPr>
              <w:t>Br.</w:t>
            </w:r>
          </w:p>
        </w:tc>
        <w:tc>
          <w:tcPr>
            <w:tcW w:w="3018" w:type="pct"/>
            <w:tcBorders>
              <w:top w:val="single" w:sz="4" w:space="0" w:color="auto"/>
              <w:left w:val="single" w:sz="4" w:space="0" w:color="auto"/>
              <w:bottom w:val="single" w:sz="4" w:space="0" w:color="auto"/>
              <w:right w:val="single" w:sz="4" w:space="0" w:color="auto"/>
            </w:tcBorders>
            <w:shd w:val="clear" w:color="auto" w:fill="F0917B" w:themeFill="accent5" w:themeFillTint="99"/>
            <w:noWrap/>
            <w:vAlign w:val="center"/>
            <w:hideMark/>
          </w:tcPr>
          <w:p w14:paraId="3FAFFEBC" w14:textId="77777777" w:rsidR="009F54A2" w:rsidRPr="006D5C1B" w:rsidRDefault="009F54A2" w:rsidP="002F3956">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rPr>
            </w:pPr>
            <w:r w:rsidRPr="006D5C1B">
              <w:rPr>
                <w:rFonts w:asciiTheme="minorHAnsi" w:eastAsia="Times New Roman" w:hAnsiTheme="minorHAnsi" w:cstheme="minorHAnsi"/>
                <w:color w:val="000000"/>
              </w:rPr>
              <w:t>Mjera</w:t>
            </w:r>
          </w:p>
        </w:tc>
        <w:tc>
          <w:tcPr>
            <w:tcW w:w="860" w:type="pct"/>
            <w:tcBorders>
              <w:top w:val="single" w:sz="4" w:space="0" w:color="auto"/>
              <w:left w:val="single" w:sz="4" w:space="0" w:color="auto"/>
              <w:bottom w:val="single" w:sz="4" w:space="0" w:color="auto"/>
              <w:right w:val="single" w:sz="4" w:space="0" w:color="auto"/>
            </w:tcBorders>
            <w:shd w:val="clear" w:color="auto" w:fill="F0917B" w:themeFill="accent5" w:themeFillTint="99"/>
            <w:noWrap/>
            <w:vAlign w:val="center"/>
            <w:hideMark/>
          </w:tcPr>
          <w:p w14:paraId="5DCC4C22" w14:textId="40B130F3" w:rsidR="009F54A2" w:rsidRPr="006D5C1B" w:rsidRDefault="009F54A2" w:rsidP="006D5C1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rPr>
            </w:pPr>
            <w:r w:rsidRPr="006D5C1B">
              <w:rPr>
                <w:rFonts w:asciiTheme="minorHAnsi" w:eastAsia="Times New Roman" w:hAnsiTheme="minorHAnsi" w:cstheme="minorHAnsi"/>
                <w:color w:val="000000"/>
              </w:rPr>
              <w:t>MW</w:t>
            </w:r>
            <w:r w:rsidR="00636981" w:rsidRPr="006D5C1B">
              <w:rPr>
                <w:rFonts w:asciiTheme="minorHAnsi" w:eastAsia="Times New Roman" w:hAnsiTheme="minorHAnsi" w:cstheme="minorHAnsi"/>
                <w:color w:val="000000"/>
              </w:rPr>
              <w:t>h</w:t>
            </w:r>
            <w:r w:rsidRPr="006D5C1B">
              <w:rPr>
                <w:rFonts w:asciiTheme="minorHAnsi" w:eastAsia="Times New Roman" w:hAnsiTheme="minorHAnsi" w:cstheme="minorHAnsi"/>
                <w:color w:val="000000"/>
              </w:rPr>
              <w:t>.</w:t>
            </w:r>
          </w:p>
        </w:tc>
        <w:tc>
          <w:tcPr>
            <w:tcW w:w="860" w:type="pct"/>
            <w:tcBorders>
              <w:top w:val="single" w:sz="4" w:space="0" w:color="auto"/>
              <w:left w:val="single" w:sz="4" w:space="0" w:color="auto"/>
              <w:bottom w:val="single" w:sz="4" w:space="0" w:color="auto"/>
              <w:right w:val="single" w:sz="4" w:space="0" w:color="auto"/>
            </w:tcBorders>
            <w:shd w:val="clear" w:color="auto" w:fill="F0917B" w:themeFill="accent5" w:themeFillTint="99"/>
            <w:noWrap/>
            <w:vAlign w:val="center"/>
            <w:hideMark/>
          </w:tcPr>
          <w:p w14:paraId="0191AC64" w14:textId="77777777" w:rsidR="009F54A2" w:rsidRPr="006D5C1B" w:rsidRDefault="009F54A2" w:rsidP="006D5C1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rPr>
            </w:pPr>
            <w:r w:rsidRPr="006D5C1B">
              <w:rPr>
                <w:rFonts w:asciiTheme="minorHAnsi" w:hAnsiTheme="minorHAnsi" w:cstheme="minorHAnsi"/>
              </w:rPr>
              <w:t>t CO</w:t>
            </w:r>
            <w:r w:rsidRPr="006D5C1B">
              <w:rPr>
                <w:rFonts w:asciiTheme="minorHAnsi" w:hAnsiTheme="minorHAnsi" w:cstheme="minorHAnsi"/>
                <w:vertAlign w:val="subscript"/>
              </w:rPr>
              <w:t>2</w:t>
            </w:r>
          </w:p>
        </w:tc>
      </w:tr>
      <w:tr w:rsidR="00636981" w:rsidRPr="006D5C1B" w14:paraId="3C4D284D"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263" w:type="pct"/>
            <w:tcBorders>
              <w:top w:val="single" w:sz="4" w:space="0" w:color="auto"/>
            </w:tcBorders>
            <w:shd w:val="clear" w:color="auto" w:fill="FADAD3" w:themeFill="accent5" w:themeFillTint="33"/>
            <w:hideMark/>
          </w:tcPr>
          <w:p w14:paraId="2B7F1049" w14:textId="77777777" w:rsidR="00636981" w:rsidRPr="006D5C1B" w:rsidRDefault="00636981" w:rsidP="00636981">
            <w:pPr>
              <w:rPr>
                <w:rFonts w:asciiTheme="minorHAnsi" w:eastAsia="Times New Roman" w:hAnsiTheme="minorHAnsi" w:cstheme="minorHAnsi"/>
                <w:color w:val="000000"/>
              </w:rPr>
            </w:pPr>
            <w:r w:rsidRPr="006D5C1B">
              <w:rPr>
                <w:rFonts w:asciiTheme="minorHAnsi" w:eastAsia="Times New Roman" w:hAnsiTheme="minorHAnsi" w:cstheme="minorHAnsi"/>
                <w:color w:val="000000"/>
              </w:rPr>
              <w:t>1</w:t>
            </w:r>
          </w:p>
        </w:tc>
        <w:tc>
          <w:tcPr>
            <w:tcW w:w="3018" w:type="pct"/>
            <w:tcBorders>
              <w:top w:val="single" w:sz="4" w:space="0" w:color="auto"/>
            </w:tcBorders>
            <w:shd w:val="clear" w:color="auto" w:fill="FADAD3" w:themeFill="accent5" w:themeFillTint="33"/>
            <w:noWrap/>
            <w:vAlign w:val="center"/>
            <w:hideMark/>
          </w:tcPr>
          <w:p w14:paraId="44A097BC" w14:textId="77777777" w:rsidR="00636981" w:rsidRPr="006D5C1B" w:rsidRDefault="00636981" w:rsidP="002F3956">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rPr>
            </w:pPr>
            <w:r w:rsidRPr="006D5C1B">
              <w:rPr>
                <w:rFonts w:asciiTheme="minorHAnsi" w:eastAsia="Times New Roman" w:hAnsiTheme="minorHAnsi" w:cstheme="minorHAnsi"/>
                <w:color w:val="000000"/>
              </w:rPr>
              <w:t>Modernizacija sustava javne rasvjete</w:t>
            </w:r>
          </w:p>
        </w:tc>
        <w:tc>
          <w:tcPr>
            <w:tcW w:w="860" w:type="pct"/>
            <w:tcBorders>
              <w:top w:val="single" w:sz="4" w:space="0" w:color="auto"/>
            </w:tcBorders>
            <w:noWrap/>
            <w:vAlign w:val="center"/>
            <w:hideMark/>
          </w:tcPr>
          <w:p w14:paraId="5FE9F19E" w14:textId="453045C5" w:rsidR="00636981" w:rsidRPr="006D5C1B" w:rsidRDefault="00636981" w:rsidP="006D5C1B">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rPr>
            </w:pPr>
            <w:r w:rsidRPr="006D5C1B">
              <w:rPr>
                <w:rFonts w:asciiTheme="minorHAnsi" w:hAnsiTheme="minorHAnsi" w:cstheme="minorHAnsi"/>
                <w:color w:val="000000"/>
              </w:rPr>
              <w:t>43,20</w:t>
            </w:r>
          </w:p>
        </w:tc>
        <w:tc>
          <w:tcPr>
            <w:tcW w:w="860" w:type="pct"/>
            <w:tcBorders>
              <w:top w:val="single" w:sz="4" w:space="0" w:color="auto"/>
            </w:tcBorders>
            <w:noWrap/>
            <w:vAlign w:val="center"/>
            <w:hideMark/>
          </w:tcPr>
          <w:p w14:paraId="2CE730F0" w14:textId="3FE40377" w:rsidR="00636981" w:rsidRPr="006D5C1B" w:rsidRDefault="00636981" w:rsidP="006D5C1B">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rPr>
            </w:pPr>
            <w:r w:rsidRPr="006D5C1B">
              <w:rPr>
                <w:rFonts w:asciiTheme="minorHAnsi" w:hAnsiTheme="minorHAnsi" w:cstheme="minorHAnsi"/>
                <w:color w:val="000000"/>
              </w:rPr>
              <w:t>16,24</w:t>
            </w:r>
          </w:p>
        </w:tc>
      </w:tr>
      <w:tr w:rsidR="00636981" w:rsidRPr="006D5C1B" w14:paraId="00D87741" w14:textId="77777777" w:rsidTr="006D5C1B">
        <w:trPr>
          <w:trHeight w:val="240"/>
          <w:jc w:val="center"/>
        </w:trPr>
        <w:tc>
          <w:tcPr>
            <w:cnfStyle w:val="001000000000" w:firstRow="0" w:lastRow="0" w:firstColumn="1" w:lastColumn="0" w:oddVBand="0" w:evenVBand="0" w:oddHBand="0" w:evenHBand="0" w:firstRowFirstColumn="0" w:firstRowLastColumn="0" w:lastRowFirstColumn="0" w:lastRowLastColumn="0"/>
            <w:tcW w:w="263" w:type="pct"/>
            <w:shd w:val="clear" w:color="auto" w:fill="F0917B" w:themeFill="accent5" w:themeFillTint="99"/>
          </w:tcPr>
          <w:p w14:paraId="770FE5E4" w14:textId="77777777" w:rsidR="00636981" w:rsidRPr="006D5C1B" w:rsidRDefault="00636981" w:rsidP="00636981">
            <w:pPr>
              <w:rPr>
                <w:rFonts w:asciiTheme="minorHAnsi" w:eastAsia="Times New Roman" w:hAnsiTheme="minorHAnsi" w:cstheme="minorHAnsi"/>
                <w:b w:val="0"/>
                <w:bCs w:val="0"/>
                <w:color w:val="000000"/>
              </w:rPr>
            </w:pPr>
          </w:p>
        </w:tc>
        <w:tc>
          <w:tcPr>
            <w:tcW w:w="3018" w:type="pct"/>
            <w:shd w:val="clear" w:color="auto" w:fill="F0917B" w:themeFill="accent5" w:themeFillTint="99"/>
            <w:noWrap/>
            <w:vAlign w:val="center"/>
            <w:hideMark/>
          </w:tcPr>
          <w:p w14:paraId="37F34674" w14:textId="77777777" w:rsidR="00636981" w:rsidRPr="006D5C1B" w:rsidRDefault="00636981" w:rsidP="002F3956">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rPr>
            </w:pPr>
            <w:r w:rsidRPr="006D5C1B">
              <w:rPr>
                <w:rFonts w:asciiTheme="minorHAnsi" w:eastAsia="Times New Roman" w:hAnsiTheme="minorHAnsi" w:cstheme="minorHAnsi"/>
                <w:b/>
                <w:bCs/>
                <w:color w:val="000000"/>
              </w:rPr>
              <w:t>UKUPNO</w:t>
            </w:r>
          </w:p>
        </w:tc>
        <w:tc>
          <w:tcPr>
            <w:tcW w:w="860" w:type="pct"/>
            <w:shd w:val="clear" w:color="auto" w:fill="F0917B" w:themeFill="accent5" w:themeFillTint="99"/>
            <w:noWrap/>
            <w:vAlign w:val="center"/>
            <w:hideMark/>
          </w:tcPr>
          <w:p w14:paraId="0AE295E7" w14:textId="68962CC3" w:rsidR="00636981" w:rsidRPr="006D5C1B" w:rsidRDefault="00636981" w:rsidP="006D5C1B">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color w:val="000000"/>
              </w:rPr>
            </w:pPr>
            <w:r w:rsidRPr="006D5C1B">
              <w:rPr>
                <w:rFonts w:asciiTheme="minorHAnsi" w:hAnsiTheme="minorHAnsi" w:cstheme="minorHAnsi"/>
                <w:b/>
                <w:bCs/>
                <w:color w:val="000000"/>
              </w:rPr>
              <w:t>43,20</w:t>
            </w:r>
          </w:p>
        </w:tc>
        <w:tc>
          <w:tcPr>
            <w:tcW w:w="860" w:type="pct"/>
            <w:shd w:val="clear" w:color="auto" w:fill="F0917B" w:themeFill="accent5" w:themeFillTint="99"/>
            <w:noWrap/>
            <w:vAlign w:val="center"/>
            <w:hideMark/>
          </w:tcPr>
          <w:p w14:paraId="319D7684" w14:textId="0CD868D6" w:rsidR="00636981" w:rsidRPr="006D5C1B" w:rsidRDefault="00636981" w:rsidP="006D5C1B">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color w:val="000000"/>
              </w:rPr>
            </w:pPr>
            <w:r w:rsidRPr="006D5C1B">
              <w:rPr>
                <w:rFonts w:asciiTheme="minorHAnsi" w:hAnsiTheme="minorHAnsi" w:cstheme="minorHAnsi"/>
                <w:b/>
                <w:bCs/>
                <w:color w:val="000000"/>
              </w:rPr>
              <w:t>16,24</w:t>
            </w:r>
          </w:p>
        </w:tc>
      </w:tr>
    </w:tbl>
    <w:p w14:paraId="0B63AF2A" w14:textId="77777777" w:rsidR="009F54A2" w:rsidRPr="00471D15" w:rsidRDefault="009F54A2" w:rsidP="009F54A2">
      <w:pPr>
        <w:pStyle w:val="Bezproreda1"/>
        <w:rPr>
          <w:rFonts w:asciiTheme="minorHAnsi" w:hAnsiTheme="minorHAnsi" w:cstheme="minorHAnsi"/>
          <w:sz w:val="24"/>
          <w:szCs w:val="24"/>
        </w:rPr>
      </w:pPr>
    </w:p>
    <w:p w14:paraId="0A439ABB" w14:textId="3F8D0FA6" w:rsidR="009F54A2" w:rsidRPr="00471D15" w:rsidRDefault="009F54A2" w:rsidP="00471D15">
      <w:r w:rsidRPr="00471D15">
        <w:t xml:space="preserve">Primjena </w:t>
      </w:r>
      <w:r w:rsidR="000338AE" w:rsidRPr="00471D15">
        <w:t>preporučene</w:t>
      </w:r>
      <w:r w:rsidRPr="00471D15">
        <w:t xml:space="preserve"> mjere </w:t>
      </w:r>
      <w:r w:rsidR="000338AE" w:rsidRPr="00471D15">
        <w:t>u</w:t>
      </w:r>
      <w:r w:rsidRPr="00471D15">
        <w:t xml:space="preserve"> 2030. godin</w:t>
      </w:r>
      <w:r w:rsidR="000338AE" w:rsidRPr="00471D15">
        <w:t>i</w:t>
      </w:r>
      <w:r w:rsidRPr="00471D15">
        <w:t xml:space="preserve"> osigurat će ukupnu uštedu od </w:t>
      </w:r>
      <w:r w:rsidR="000338AE" w:rsidRPr="00471D15">
        <w:t xml:space="preserve">43,20 </w:t>
      </w:r>
      <w:r w:rsidRPr="00471D15">
        <w:t xml:space="preserve">MWh električne energije, odnosno </w:t>
      </w:r>
      <w:r w:rsidR="007B45A9" w:rsidRPr="0011607B">
        <w:rPr>
          <w:b/>
          <w:bCs/>
        </w:rPr>
        <w:t>16,24</w:t>
      </w:r>
      <w:r w:rsidRPr="0011607B">
        <w:rPr>
          <w:b/>
          <w:bCs/>
        </w:rPr>
        <w:t xml:space="preserve"> t CO</w:t>
      </w:r>
      <w:r w:rsidRPr="0015554D">
        <w:rPr>
          <w:b/>
          <w:vertAlign w:val="subscript"/>
        </w:rPr>
        <w:t>2</w:t>
      </w:r>
      <w:r w:rsidRPr="0011607B">
        <w:rPr>
          <w:b/>
          <w:bCs/>
        </w:rPr>
        <w:t>.</w:t>
      </w:r>
    </w:p>
    <w:p w14:paraId="03716632" w14:textId="77777777" w:rsidR="00D4576C" w:rsidRPr="00471D15" w:rsidRDefault="00D4576C" w:rsidP="00471D15"/>
    <w:p w14:paraId="3BBB07E1" w14:textId="5C175BA3" w:rsidR="0051535E" w:rsidRPr="00471D15" w:rsidRDefault="007042E8" w:rsidP="00FF1F00">
      <w:pPr>
        <w:pStyle w:val="Heading1"/>
        <w:numPr>
          <w:ilvl w:val="0"/>
          <w:numId w:val="55"/>
        </w:numPr>
        <w:rPr>
          <w:rFonts w:asciiTheme="minorHAnsi" w:hAnsiTheme="minorHAnsi" w:cstheme="minorHAnsi"/>
          <w:sz w:val="32"/>
          <w:szCs w:val="28"/>
        </w:rPr>
      </w:pPr>
      <w:bookmarkStart w:id="70" w:name="_Toc69819625"/>
      <w:r w:rsidRPr="00471D15">
        <w:rPr>
          <w:rFonts w:asciiTheme="minorHAnsi" w:hAnsiTheme="minorHAnsi" w:cstheme="minorHAnsi"/>
          <w:sz w:val="32"/>
          <w:szCs w:val="28"/>
        </w:rPr>
        <w:t>Procjena smanjenja emisija CO</w:t>
      </w:r>
      <w:r w:rsidRPr="0015554D">
        <w:rPr>
          <w:rFonts w:asciiTheme="minorHAnsi" w:hAnsiTheme="minorHAnsi" w:cstheme="minorHAnsi"/>
          <w:sz w:val="32"/>
          <w:szCs w:val="28"/>
          <w:vertAlign w:val="subscript"/>
        </w:rPr>
        <w:t>2</w:t>
      </w:r>
      <w:r w:rsidRPr="00471D15">
        <w:rPr>
          <w:rFonts w:asciiTheme="minorHAnsi" w:hAnsiTheme="minorHAnsi" w:cstheme="minorHAnsi"/>
          <w:sz w:val="32"/>
          <w:szCs w:val="28"/>
        </w:rPr>
        <w:t xml:space="preserve"> za identificirane mjere ublažavanja do 2030. godine</w:t>
      </w:r>
      <w:bookmarkEnd w:id="70"/>
      <w:r w:rsidRPr="00471D15">
        <w:rPr>
          <w:rFonts w:asciiTheme="minorHAnsi" w:hAnsiTheme="minorHAnsi" w:cstheme="minorHAnsi"/>
          <w:sz w:val="32"/>
          <w:szCs w:val="28"/>
        </w:rPr>
        <w:t xml:space="preserve"> </w:t>
      </w:r>
    </w:p>
    <w:p w14:paraId="21619EB7" w14:textId="425442CA" w:rsidR="008D10D6" w:rsidRPr="00471D15" w:rsidRDefault="008D10D6" w:rsidP="00FE6AEE">
      <w:pPr>
        <w:jc w:val="both"/>
      </w:pPr>
      <w:r w:rsidRPr="00471D15">
        <w:t xml:space="preserve">Temeljem izračunatih ušteda energije u sektoru zgradarstva, prometa i javne rasvjete nastalih zbog primjene </w:t>
      </w:r>
      <w:r w:rsidR="00471D15" w:rsidRPr="00471D15">
        <w:t>preporučenih</w:t>
      </w:r>
      <w:r w:rsidRPr="00471D15">
        <w:t xml:space="preserve"> mjera i aktivnosti, u nastavku će se prikazati procjene </w:t>
      </w:r>
      <w:r w:rsidR="00860CD8">
        <w:t xml:space="preserve">smanjenja </w:t>
      </w:r>
      <w:r w:rsidRPr="00471D15">
        <w:t xml:space="preserve">emisija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t>u 2030. godini.</w:t>
      </w:r>
    </w:p>
    <w:p w14:paraId="35431C1E" w14:textId="00637139" w:rsidR="00CC10D3" w:rsidRPr="00471D15" w:rsidRDefault="007042E8" w:rsidP="005B1819">
      <w:pPr>
        <w:pStyle w:val="Heading2"/>
        <w:numPr>
          <w:ilvl w:val="1"/>
          <w:numId w:val="55"/>
        </w:numPr>
        <w:rPr>
          <w:rFonts w:asciiTheme="minorHAnsi" w:hAnsiTheme="minorHAnsi" w:cstheme="minorBidi"/>
          <w:sz w:val="24"/>
          <w:szCs w:val="24"/>
        </w:rPr>
      </w:pPr>
      <w:bookmarkStart w:id="71" w:name="_Toc1463942"/>
      <w:bookmarkStart w:id="72" w:name="_Toc439249477"/>
      <w:bookmarkStart w:id="73" w:name="_Toc437017606"/>
      <w:bookmarkStart w:id="74" w:name="_Toc2070903"/>
      <w:bookmarkStart w:id="75" w:name="_Toc7036675"/>
      <w:bookmarkStart w:id="76" w:name="_Toc69819626"/>
      <w:r w:rsidRPr="013F36FE">
        <w:rPr>
          <w:rFonts w:asciiTheme="minorHAnsi" w:hAnsiTheme="minorHAnsi" w:cstheme="minorBidi"/>
          <w:sz w:val="24"/>
          <w:szCs w:val="24"/>
        </w:rPr>
        <w:t>Procjena emisija CO</w:t>
      </w:r>
      <w:r w:rsidRPr="005B1819">
        <w:rPr>
          <w:rFonts w:asciiTheme="minorHAnsi" w:hAnsiTheme="minorHAnsi" w:cstheme="minorBidi"/>
          <w:sz w:val="24"/>
          <w:szCs w:val="24"/>
        </w:rPr>
        <w:t>2</w:t>
      </w:r>
      <w:r w:rsidRPr="013F36FE">
        <w:rPr>
          <w:rFonts w:asciiTheme="minorHAnsi" w:hAnsiTheme="minorHAnsi" w:cstheme="minorBidi"/>
          <w:sz w:val="24"/>
          <w:szCs w:val="24"/>
        </w:rPr>
        <w:t xml:space="preserve"> za sektor zgradarstva u 2030. godini</w:t>
      </w:r>
      <w:bookmarkEnd w:id="71"/>
      <w:bookmarkEnd w:id="72"/>
      <w:bookmarkEnd w:id="73"/>
      <w:bookmarkEnd w:id="74"/>
      <w:bookmarkEnd w:id="75"/>
      <w:bookmarkEnd w:id="76"/>
    </w:p>
    <w:p w14:paraId="39A4CACE" w14:textId="2FFB8FD8" w:rsidR="00471D15" w:rsidRPr="00471D15" w:rsidRDefault="008D10D6" w:rsidP="004B72A3">
      <w:pPr>
        <w:jc w:val="both"/>
      </w:pPr>
      <w:r w:rsidRPr="00471D15">
        <w:t>U sektoru zgradarstva identificirano je 1</w:t>
      </w:r>
      <w:r w:rsidR="0088690C" w:rsidRPr="00471D15">
        <w:t>2</w:t>
      </w:r>
      <w:r w:rsidRPr="00471D15">
        <w:t xml:space="preserve"> mjera i aktivnosti koje će se ovisno o spremnosti projekata te raspoloživim ljudskim i financijskim sredstvima provoditi u razdoblju od 20</w:t>
      </w:r>
      <w:r w:rsidR="0088690C" w:rsidRPr="00471D15">
        <w:t>21</w:t>
      </w:r>
      <w:r w:rsidRPr="00471D15">
        <w:t xml:space="preserve">. do 2030. godine. U sljedećoj </w:t>
      </w:r>
      <w:r w:rsidR="001A0317">
        <w:t>tablici</w:t>
      </w:r>
      <w:r w:rsidR="001A0317" w:rsidRPr="00471D15">
        <w:t xml:space="preserve"> </w:t>
      </w:r>
      <w:r w:rsidRPr="00471D15">
        <w:t xml:space="preserve">prikazuje se koliko svaka od predloženih mjera doprinosi smanjenju </w:t>
      </w:r>
      <w:r w:rsidRPr="00471D15">
        <w:rPr>
          <w:rFonts w:eastAsia="Calibri" w:cstheme="minorHAnsi"/>
        </w:rPr>
        <w:t>CO</w:t>
      </w:r>
      <w:r w:rsidRPr="005A7DC4">
        <w:rPr>
          <w:rFonts w:eastAsia="Calibri" w:cstheme="minorHAnsi"/>
          <w:vertAlign w:val="subscript"/>
        </w:rPr>
        <w:t>2</w:t>
      </w:r>
      <w:r>
        <w:rPr>
          <w:rFonts w:eastAsia="Calibri" w:cstheme="minorHAnsi"/>
          <w:vertAlign w:val="subscript"/>
        </w:rPr>
        <w:t xml:space="preserve"> </w:t>
      </w:r>
      <w:r w:rsidRPr="00471D15">
        <w:t>u 2030. godini.</w:t>
      </w:r>
    </w:p>
    <w:p w14:paraId="64C46602" w14:textId="639B5200" w:rsidR="00471D15" w:rsidRDefault="00471D15" w:rsidP="007063CE">
      <w:pPr>
        <w:pStyle w:val="Caption"/>
      </w:pPr>
      <w:bookmarkStart w:id="77" w:name="_Toc69807797"/>
      <w:r>
        <w:t xml:space="preserve">Tablica </w:t>
      </w:r>
      <w:r>
        <w:fldChar w:fldCharType="begin"/>
      </w:r>
      <w:r>
        <w:instrText>STYLEREF 1 \s</w:instrText>
      </w:r>
      <w:r>
        <w:fldChar w:fldCharType="separate"/>
      </w:r>
      <w:r w:rsidR="00575E9C">
        <w:rPr>
          <w:noProof/>
        </w:rPr>
        <w:t>7</w:t>
      </w:r>
      <w:r>
        <w:fldChar w:fldCharType="end"/>
      </w:r>
      <w:r w:rsidR="00A12AEB">
        <w:noBreakHyphen/>
      </w:r>
      <w:r>
        <w:fldChar w:fldCharType="begin"/>
      </w:r>
      <w:r>
        <w:instrText>SEQ Tablica \* ARABIC \s 1</w:instrText>
      </w:r>
      <w:r>
        <w:fldChar w:fldCharType="separate"/>
      </w:r>
      <w:r w:rsidR="00575E9C">
        <w:rPr>
          <w:noProof/>
        </w:rPr>
        <w:t>1</w:t>
      </w:r>
      <w:r>
        <w:fldChar w:fldCharType="end"/>
      </w:r>
      <w:r>
        <w:t xml:space="preserve"> </w:t>
      </w:r>
      <w:r w:rsidRPr="0005158F">
        <w:t>Udio mjere iz sektora zgradarstva u smanjenju emisija CO</w:t>
      </w:r>
      <w:r w:rsidRPr="0015554D">
        <w:rPr>
          <w:vertAlign w:val="subscript"/>
        </w:rPr>
        <w:t>2</w:t>
      </w:r>
      <w:r w:rsidRPr="0005158F">
        <w:t xml:space="preserve"> (t) u 2030. godini</w:t>
      </w:r>
      <w:bookmarkEnd w:id="77"/>
    </w:p>
    <w:tbl>
      <w:tblPr>
        <w:tblStyle w:val="Svijetlatablicareetke-isticanje1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709"/>
        <w:gridCol w:w="5669"/>
        <w:gridCol w:w="1134"/>
        <w:gridCol w:w="941"/>
      </w:tblGrid>
      <w:tr w:rsidR="00E53BD0" w:rsidRPr="006D5C1B" w14:paraId="415D0422" w14:textId="77777777" w:rsidTr="003A0551">
        <w:trPr>
          <w:cnfStyle w:val="100000000000" w:firstRow="1" w:lastRow="0" w:firstColumn="0" w:lastColumn="0" w:oddVBand="0" w:evenVBand="0" w:oddHBand="0" w:evenHBand="0" w:firstRowFirstColumn="0" w:firstRowLastColumn="0" w:lastRowFirstColumn="0" w:lastRowLastColumn="0"/>
          <w:trHeight w:val="240"/>
          <w:tblHeader/>
          <w:jc w:val="center"/>
        </w:trPr>
        <w:tc>
          <w:tcPr>
            <w:cnfStyle w:val="001000000000" w:firstRow="0" w:lastRow="0" w:firstColumn="1" w:lastColumn="0" w:oddVBand="0" w:evenVBand="0" w:oddHBand="0" w:evenHBand="0" w:firstRowFirstColumn="0" w:firstRowLastColumn="0" w:lastRowFirstColumn="0" w:lastRowLastColumn="0"/>
            <w:tcW w:w="312" w:type="pct"/>
            <w:tcBorders>
              <w:bottom w:val="single" w:sz="4" w:space="0" w:color="auto"/>
            </w:tcBorders>
            <w:shd w:val="clear" w:color="auto" w:fill="F0917B" w:themeFill="accent5" w:themeFillTint="99"/>
            <w:noWrap/>
            <w:vAlign w:val="center"/>
            <w:hideMark/>
          </w:tcPr>
          <w:p w14:paraId="619BC093" w14:textId="77777777" w:rsidR="003A403D" w:rsidRPr="006D5C1B" w:rsidRDefault="003A403D" w:rsidP="003A0551">
            <w:pPr>
              <w:pStyle w:val="NoSpacing"/>
              <w:keepLines/>
              <w:rPr>
                <w:rFonts w:asciiTheme="minorHAnsi" w:hAnsiTheme="minorHAnsi" w:cstheme="minorHAnsi"/>
                <w:bCs w:val="0"/>
              </w:rPr>
            </w:pPr>
            <w:r w:rsidRPr="006D5C1B">
              <w:rPr>
                <w:rFonts w:asciiTheme="minorHAnsi" w:hAnsiTheme="minorHAnsi" w:cstheme="minorHAnsi"/>
                <w:bCs w:val="0"/>
              </w:rPr>
              <w:t>Br.</w:t>
            </w:r>
          </w:p>
        </w:tc>
        <w:tc>
          <w:tcPr>
            <w:tcW w:w="393" w:type="pct"/>
            <w:tcBorders>
              <w:bottom w:val="single" w:sz="4" w:space="0" w:color="auto"/>
            </w:tcBorders>
            <w:shd w:val="clear" w:color="auto" w:fill="F0917B" w:themeFill="accent5" w:themeFillTint="99"/>
            <w:noWrap/>
            <w:vAlign w:val="center"/>
            <w:hideMark/>
          </w:tcPr>
          <w:p w14:paraId="2A7830D2" w14:textId="059B171D" w:rsidR="003A403D" w:rsidRPr="006D5C1B" w:rsidRDefault="003A403D" w:rsidP="003A0551">
            <w:pPr>
              <w:pStyle w:val="NoSpacing"/>
              <w:keepLine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roofErr w:type="spellStart"/>
            <w:r w:rsidRPr="006D5C1B">
              <w:rPr>
                <w:rFonts w:asciiTheme="minorHAnsi" w:hAnsiTheme="minorHAnsi" w:cstheme="minorHAnsi"/>
                <w:bCs w:val="0"/>
              </w:rPr>
              <w:t>Sek</w:t>
            </w:r>
            <w:proofErr w:type="spellEnd"/>
            <w:r w:rsidRPr="006D5C1B">
              <w:rPr>
                <w:rFonts w:asciiTheme="minorHAnsi" w:hAnsiTheme="minorHAnsi" w:cstheme="minorHAnsi"/>
                <w:bCs w:val="0"/>
              </w:rPr>
              <w:t xml:space="preserve">.   </w:t>
            </w:r>
          </w:p>
        </w:tc>
        <w:tc>
          <w:tcPr>
            <w:tcW w:w="3144" w:type="pct"/>
            <w:tcBorders>
              <w:bottom w:val="single" w:sz="4" w:space="0" w:color="auto"/>
            </w:tcBorders>
            <w:shd w:val="clear" w:color="auto" w:fill="F0917B" w:themeFill="accent5" w:themeFillTint="99"/>
            <w:vAlign w:val="center"/>
          </w:tcPr>
          <w:p w14:paraId="2F37BFAA" w14:textId="29D26E22" w:rsidR="003A403D" w:rsidRPr="006D5C1B" w:rsidRDefault="003A403D" w:rsidP="003A0551">
            <w:pPr>
              <w:pStyle w:val="NoSpacing"/>
              <w:keepLines/>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rPr>
            </w:pPr>
            <w:r w:rsidRPr="006D5C1B">
              <w:rPr>
                <w:rFonts w:asciiTheme="minorHAnsi" w:hAnsiTheme="minorHAnsi" w:cstheme="minorHAnsi"/>
                <w:bCs w:val="0"/>
              </w:rPr>
              <w:t xml:space="preserve">Mjere i aktivnosti  </w:t>
            </w:r>
          </w:p>
        </w:tc>
        <w:tc>
          <w:tcPr>
            <w:tcW w:w="629" w:type="pct"/>
            <w:tcBorders>
              <w:bottom w:val="single" w:sz="4" w:space="0" w:color="auto"/>
            </w:tcBorders>
            <w:shd w:val="clear" w:color="auto" w:fill="F0917B" w:themeFill="accent5" w:themeFillTint="99"/>
            <w:noWrap/>
            <w:vAlign w:val="center"/>
            <w:hideMark/>
          </w:tcPr>
          <w:p w14:paraId="08C0A4B1" w14:textId="77777777" w:rsidR="003A403D" w:rsidRPr="006D5C1B" w:rsidRDefault="003A403D" w:rsidP="003A0551">
            <w:pPr>
              <w:pStyle w:val="NoSpacing"/>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rPr>
            </w:pPr>
            <w:r w:rsidRPr="006D5C1B">
              <w:rPr>
                <w:rFonts w:asciiTheme="minorHAnsi" w:hAnsiTheme="minorHAnsi" w:cstheme="minorHAnsi"/>
                <w:bCs w:val="0"/>
              </w:rPr>
              <w:t>t CO</w:t>
            </w:r>
            <w:r w:rsidRPr="006D5C1B">
              <w:rPr>
                <w:rFonts w:asciiTheme="minorHAnsi" w:hAnsiTheme="minorHAnsi" w:cstheme="minorHAnsi"/>
                <w:bCs w:val="0"/>
                <w:vertAlign w:val="subscript"/>
              </w:rPr>
              <w:t>2</w:t>
            </w:r>
          </w:p>
        </w:tc>
        <w:tc>
          <w:tcPr>
            <w:tcW w:w="522" w:type="pct"/>
            <w:tcBorders>
              <w:bottom w:val="single" w:sz="4" w:space="0" w:color="auto"/>
            </w:tcBorders>
            <w:shd w:val="clear" w:color="auto" w:fill="F0917B" w:themeFill="accent5" w:themeFillTint="99"/>
            <w:noWrap/>
            <w:vAlign w:val="center"/>
            <w:hideMark/>
          </w:tcPr>
          <w:p w14:paraId="617ADC29" w14:textId="77777777" w:rsidR="003A403D" w:rsidRPr="006D5C1B" w:rsidRDefault="003A403D" w:rsidP="003A0551">
            <w:pPr>
              <w:pStyle w:val="NoSpacing"/>
              <w:keepLine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rPr>
            </w:pPr>
            <w:r w:rsidRPr="006D5C1B">
              <w:rPr>
                <w:rFonts w:asciiTheme="minorHAnsi" w:hAnsiTheme="minorHAnsi" w:cstheme="minorHAnsi"/>
                <w:bCs w:val="0"/>
              </w:rPr>
              <w:t>Udio %</w:t>
            </w:r>
          </w:p>
        </w:tc>
      </w:tr>
      <w:tr w:rsidR="007673FC" w:rsidRPr="006D5C1B" w14:paraId="4CC5290A" w14:textId="77777777" w:rsidTr="003A0551">
        <w:trPr>
          <w:trHeight w:val="323"/>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28747421" w14:textId="2CDF6293"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1</w:t>
            </w:r>
          </w:p>
        </w:tc>
        <w:tc>
          <w:tcPr>
            <w:tcW w:w="393" w:type="pct"/>
            <w:shd w:val="clear" w:color="auto" w:fill="FADAD3" w:themeFill="accent5" w:themeFillTint="33"/>
            <w:noWrap/>
            <w:vAlign w:val="center"/>
            <w:hideMark/>
          </w:tcPr>
          <w:p w14:paraId="1697DF6C" w14:textId="20F4E550"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color w:val="000000"/>
              </w:rPr>
              <w:t>J</w:t>
            </w:r>
          </w:p>
        </w:tc>
        <w:tc>
          <w:tcPr>
            <w:tcW w:w="3144" w:type="pct"/>
            <w:shd w:val="clear" w:color="auto" w:fill="FADAD3" w:themeFill="accent5" w:themeFillTint="33"/>
            <w:noWrap/>
            <w:vAlign w:val="center"/>
            <w:hideMark/>
          </w:tcPr>
          <w:p w14:paraId="5B62E602" w14:textId="1BA9347F"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eastAsia="Times New Roman" w:hAnsiTheme="minorHAnsi" w:cstheme="minorHAnsi"/>
                <w:color w:val="000000"/>
              </w:rPr>
              <w:t>Edukacija zaposlenika i korisnika zgrada javnog sektora</w:t>
            </w:r>
          </w:p>
        </w:tc>
        <w:tc>
          <w:tcPr>
            <w:tcW w:w="629" w:type="pct"/>
            <w:noWrap/>
            <w:vAlign w:val="center"/>
            <w:hideMark/>
          </w:tcPr>
          <w:p w14:paraId="7C1EC845" w14:textId="0006AF82"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55,47</w:t>
            </w:r>
          </w:p>
        </w:tc>
        <w:tc>
          <w:tcPr>
            <w:tcW w:w="522" w:type="pct"/>
            <w:noWrap/>
            <w:vAlign w:val="center"/>
            <w:hideMark/>
          </w:tcPr>
          <w:p w14:paraId="43F5EE56" w14:textId="62641239"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0,76%</w:t>
            </w:r>
          </w:p>
        </w:tc>
      </w:tr>
      <w:tr w:rsidR="007673FC" w:rsidRPr="006D5C1B" w14:paraId="3FCA67C5"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42C44FA1" w14:textId="095B3D27"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2</w:t>
            </w:r>
          </w:p>
        </w:tc>
        <w:tc>
          <w:tcPr>
            <w:tcW w:w="393" w:type="pct"/>
            <w:shd w:val="clear" w:color="auto" w:fill="FADAD3" w:themeFill="accent5" w:themeFillTint="33"/>
            <w:noWrap/>
            <w:vAlign w:val="center"/>
            <w:hideMark/>
          </w:tcPr>
          <w:p w14:paraId="002FBC04" w14:textId="1CA6C8B8"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color w:val="000000"/>
              </w:rPr>
              <w:t>J</w:t>
            </w:r>
          </w:p>
        </w:tc>
        <w:tc>
          <w:tcPr>
            <w:tcW w:w="3144" w:type="pct"/>
            <w:shd w:val="clear" w:color="auto" w:fill="FADAD3" w:themeFill="accent5" w:themeFillTint="33"/>
            <w:noWrap/>
            <w:vAlign w:val="center"/>
            <w:hideMark/>
          </w:tcPr>
          <w:p w14:paraId="424CA7D7" w14:textId="19F323FD"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Zamjena postojećih žarulja s energetski učinkovitim žaruljama u zgradama javnog sektora</w:t>
            </w:r>
          </w:p>
        </w:tc>
        <w:tc>
          <w:tcPr>
            <w:tcW w:w="629" w:type="pct"/>
            <w:noWrap/>
            <w:vAlign w:val="center"/>
            <w:hideMark/>
          </w:tcPr>
          <w:p w14:paraId="11CFBA67" w14:textId="45E398AE"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17,06</w:t>
            </w:r>
          </w:p>
        </w:tc>
        <w:tc>
          <w:tcPr>
            <w:tcW w:w="522" w:type="pct"/>
            <w:noWrap/>
            <w:vAlign w:val="center"/>
            <w:hideMark/>
          </w:tcPr>
          <w:p w14:paraId="692EB45E" w14:textId="32611714"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0,23%</w:t>
            </w:r>
          </w:p>
        </w:tc>
      </w:tr>
      <w:tr w:rsidR="007673FC" w:rsidRPr="006D5C1B" w14:paraId="76A9F4BA"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52FBC070" w14:textId="6FB50D76"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3</w:t>
            </w:r>
          </w:p>
        </w:tc>
        <w:tc>
          <w:tcPr>
            <w:tcW w:w="393" w:type="pct"/>
            <w:shd w:val="clear" w:color="auto" w:fill="FADAD3" w:themeFill="accent5" w:themeFillTint="33"/>
            <w:noWrap/>
            <w:vAlign w:val="center"/>
            <w:hideMark/>
          </w:tcPr>
          <w:p w14:paraId="1F127AA8" w14:textId="63143741"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color w:val="000000"/>
              </w:rPr>
              <w:t>J</w:t>
            </w:r>
          </w:p>
        </w:tc>
        <w:tc>
          <w:tcPr>
            <w:tcW w:w="3144" w:type="pct"/>
            <w:shd w:val="clear" w:color="auto" w:fill="FADAD3" w:themeFill="accent5" w:themeFillTint="33"/>
            <w:noWrap/>
            <w:vAlign w:val="center"/>
            <w:hideMark/>
          </w:tcPr>
          <w:p w14:paraId="22F83D13" w14:textId="7231F164"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Energetska obnova javnih zgrada</w:t>
            </w:r>
          </w:p>
        </w:tc>
        <w:tc>
          <w:tcPr>
            <w:tcW w:w="629" w:type="pct"/>
            <w:noWrap/>
            <w:vAlign w:val="center"/>
            <w:hideMark/>
          </w:tcPr>
          <w:p w14:paraId="284BC4AA" w14:textId="57A53830"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429,34</w:t>
            </w:r>
          </w:p>
        </w:tc>
        <w:tc>
          <w:tcPr>
            <w:tcW w:w="522" w:type="pct"/>
            <w:noWrap/>
            <w:vAlign w:val="center"/>
            <w:hideMark/>
          </w:tcPr>
          <w:p w14:paraId="7DC48186" w14:textId="2EA38877"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8,35%</w:t>
            </w:r>
          </w:p>
        </w:tc>
      </w:tr>
      <w:tr w:rsidR="007673FC" w:rsidRPr="006D5C1B" w14:paraId="30C537AA"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711E77EE" w14:textId="7C7DE8AB"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4</w:t>
            </w:r>
          </w:p>
        </w:tc>
        <w:tc>
          <w:tcPr>
            <w:tcW w:w="393" w:type="pct"/>
            <w:shd w:val="clear" w:color="auto" w:fill="FADAD3" w:themeFill="accent5" w:themeFillTint="33"/>
            <w:noWrap/>
            <w:vAlign w:val="center"/>
            <w:hideMark/>
          </w:tcPr>
          <w:p w14:paraId="38EBE91C" w14:textId="6FCE8A98"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color w:val="000000"/>
              </w:rPr>
              <w:t>J</w:t>
            </w:r>
          </w:p>
        </w:tc>
        <w:tc>
          <w:tcPr>
            <w:tcW w:w="3144" w:type="pct"/>
            <w:shd w:val="clear" w:color="auto" w:fill="FADAD3" w:themeFill="accent5" w:themeFillTint="33"/>
            <w:noWrap/>
            <w:vAlign w:val="center"/>
            <w:hideMark/>
          </w:tcPr>
          <w:p w14:paraId="4D5AB68E" w14:textId="416F4B6A"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Ugradnja fotonaponskih sustava na krovove zgrada javnog sektora</w:t>
            </w:r>
          </w:p>
        </w:tc>
        <w:tc>
          <w:tcPr>
            <w:tcW w:w="629" w:type="pct"/>
            <w:noWrap/>
            <w:vAlign w:val="center"/>
            <w:hideMark/>
          </w:tcPr>
          <w:p w14:paraId="2C1A4831" w14:textId="2E3629D0"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86,15</w:t>
            </w:r>
          </w:p>
        </w:tc>
        <w:tc>
          <w:tcPr>
            <w:tcW w:w="522" w:type="pct"/>
            <w:noWrap/>
            <w:vAlign w:val="center"/>
            <w:hideMark/>
          </w:tcPr>
          <w:p w14:paraId="07505B24" w14:textId="53C66D2D"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1,18%</w:t>
            </w:r>
          </w:p>
        </w:tc>
      </w:tr>
      <w:tr w:rsidR="007673FC" w:rsidRPr="006D5C1B" w14:paraId="326AA652"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18F54875" w14:textId="38F050C1"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5</w:t>
            </w:r>
          </w:p>
        </w:tc>
        <w:tc>
          <w:tcPr>
            <w:tcW w:w="393" w:type="pct"/>
            <w:shd w:val="clear" w:color="auto" w:fill="FADAD3" w:themeFill="accent5" w:themeFillTint="33"/>
            <w:noWrap/>
            <w:vAlign w:val="center"/>
            <w:hideMark/>
          </w:tcPr>
          <w:p w14:paraId="14E95FDD" w14:textId="65E7FF96"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color w:val="000000"/>
              </w:rPr>
              <w:t>J</w:t>
            </w:r>
          </w:p>
        </w:tc>
        <w:tc>
          <w:tcPr>
            <w:tcW w:w="3144" w:type="pct"/>
            <w:shd w:val="clear" w:color="auto" w:fill="FADAD3" w:themeFill="accent5" w:themeFillTint="33"/>
            <w:noWrap/>
            <w:vAlign w:val="center"/>
            <w:hideMark/>
          </w:tcPr>
          <w:p w14:paraId="580F4CF8" w14:textId="3994E719"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Instalacija solarnih kolektora za pripremu potrošne tople vode u zgradama javnog sektora</w:t>
            </w:r>
          </w:p>
        </w:tc>
        <w:tc>
          <w:tcPr>
            <w:tcW w:w="629" w:type="pct"/>
            <w:vAlign w:val="center"/>
            <w:hideMark/>
          </w:tcPr>
          <w:p w14:paraId="5E089BF6" w14:textId="125E9F33"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7,74</w:t>
            </w:r>
          </w:p>
        </w:tc>
        <w:tc>
          <w:tcPr>
            <w:tcW w:w="522" w:type="pct"/>
            <w:noWrap/>
            <w:vAlign w:val="center"/>
            <w:hideMark/>
          </w:tcPr>
          <w:p w14:paraId="0B540C5B" w14:textId="756AE90D"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0,11%</w:t>
            </w:r>
          </w:p>
        </w:tc>
      </w:tr>
      <w:tr w:rsidR="007673FC" w:rsidRPr="006D5C1B" w14:paraId="0EB45EE0"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5450DF1F" w14:textId="13F5EE51"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6</w:t>
            </w:r>
          </w:p>
        </w:tc>
        <w:tc>
          <w:tcPr>
            <w:tcW w:w="393" w:type="pct"/>
            <w:shd w:val="clear" w:color="auto" w:fill="FADAD3" w:themeFill="accent5" w:themeFillTint="33"/>
            <w:noWrap/>
            <w:vAlign w:val="center"/>
            <w:hideMark/>
          </w:tcPr>
          <w:p w14:paraId="3D8C9D4D" w14:textId="61A0217B"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R</w:t>
            </w:r>
          </w:p>
        </w:tc>
        <w:tc>
          <w:tcPr>
            <w:tcW w:w="3144" w:type="pct"/>
            <w:shd w:val="clear" w:color="auto" w:fill="FADAD3" w:themeFill="accent5" w:themeFillTint="33"/>
            <w:noWrap/>
            <w:vAlign w:val="center"/>
            <w:hideMark/>
          </w:tcPr>
          <w:p w14:paraId="567B622C" w14:textId="010688A3"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Poticanje i primjena obnovljivih izvora energije u kućanstvima</w:t>
            </w:r>
            <w:r w:rsidR="00EC6E4A" w:rsidRPr="006D5C1B">
              <w:rPr>
                <w:rFonts w:asciiTheme="minorHAnsi" w:eastAsia="Times New Roman" w:hAnsiTheme="minorHAnsi" w:cstheme="minorHAnsi"/>
                <w:color w:val="000000"/>
              </w:rPr>
              <w:t xml:space="preserve"> za grijanje/hlađenje i pripremu potrošne tople vode</w:t>
            </w:r>
          </w:p>
        </w:tc>
        <w:tc>
          <w:tcPr>
            <w:tcW w:w="629" w:type="pct"/>
            <w:noWrap/>
            <w:vAlign w:val="center"/>
            <w:hideMark/>
          </w:tcPr>
          <w:p w14:paraId="56720B99" w14:textId="2CDC2832"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825,29</w:t>
            </w:r>
          </w:p>
        </w:tc>
        <w:tc>
          <w:tcPr>
            <w:tcW w:w="522" w:type="pct"/>
            <w:noWrap/>
            <w:vAlign w:val="center"/>
            <w:hideMark/>
          </w:tcPr>
          <w:p w14:paraId="7033CFB6" w14:textId="1336123E"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11,27%</w:t>
            </w:r>
          </w:p>
        </w:tc>
      </w:tr>
      <w:tr w:rsidR="007673FC" w:rsidRPr="006D5C1B" w14:paraId="76CF108A"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38A85E43" w14:textId="2BACBF11"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7</w:t>
            </w:r>
          </w:p>
        </w:tc>
        <w:tc>
          <w:tcPr>
            <w:tcW w:w="393" w:type="pct"/>
            <w:shd w:val="clear" w:color="auto" w:fill="FADAD3" w:themeFill="accent5" w:themeFillTint="33"/>
            <w:noWrap/>
            <w:vAlign w:val="center"/>
            <w:hideMark/>
          </w:tcPr>
          <w:p w14:paraId="2E351498" w14:textId="1944CBD8"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R</w:t>
            </w:r>
          </w:p>
        </w:tc>
        <w:tc>
          <w:tcPr>
            <w:tcW w:w="3144" w:type="pct"/>
            <w:shd w:val="clear" w:color="auto" w:fill="FADAD3" w:themeFill="accent5" w:themeFillTint="33"/>
            <w:noWrap/>
            <w:vAlign w:val="center"/>
            <w:hideMark/>
          </w:tcPr>
          <w:p w14:paraId="4563E668" w14:textId="2072333C"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Poticanje i provedba energetske obnove (fasada, krovišta i stolarije) stambenih objekata</w:t>
            </w:r>
          </w:p>
        </w:tc>
        <w:tc>
          <w:tcPr>
            <w:tcW w:w="629" w:type="pct"/>
            <w:noWrap/>
            <w:vAlign w:val="center"/>
            <w:hideMark/>
          </w:tcPr>
          <w:p w14:paraId="248AFFCC" w14:textId="27379834"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1.535,71</w:t>
            </w:r>
          </w:p>
        </w:tc>
        <w:tc>
          <w:tcPr>
            <w:tcW w:w="522" w:type="pct"/>
            <w:noWrap/>
            <w:vAlign w:val="center"/>
            <w:hideMark/>
          </w:tcPr>
          <w:p w14:paraId="0383EAB0" w14:textId="2617472E"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29,86%</w:t>
            </w:r>
          </w:p>
        </w:tc>
      </w:tr>
      <w:tr w:rsidR="007673FC" w:rsidRPr="006D5C1B" w14:paraId="051A3B16"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00BA7D97" w14:textId="7D7C14A6"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8</w:t>
            </w:r>
          </w:p>
        </w:tc>
        <w:tc>
          <w:tcPr>
            <w:tcW w:w="393" w:type="pct"/>
            <w:shd w:val="clear" w:color="auto" w:fill="FADAD3" w:themeFill="accent5" w:themeFillTint="33"/>
            <w:noWrap/>
            <w:vAlign w:val="center"/>
            <w:hideMark/>
          </w:tcPr>
          <w:p w14:paraId="0D70BC49" w14:textId="436E2943"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R</w:t>
            </w:r>
          </w:p>
        </w:tc>
        <w:tc>
          <w:tcPr>
            <w:tcW w:w="3144" w:type="pct"/>
            <w:shd w:val="clear" w:color="auto" w:fill="FADAD3" w:themeFill="accent5" w:themeFillTint="33"/>
            <w:noWrap/>
            <w:vAlign w:val="center"/>
            <w:hideMark/>
          </w:tcPr>
          <w:p w14:paraId="38F3F95D" w14:textId="72B479B4" w:rsidR="007673FC" w:rsidRPr="006D5C1B" w:rsidRDefault="006F2974"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 xml:space="preserve">Poticanje i ugradnja </w:t>
            </w:r>
            <w:r w:rsidR="007673FC" w:rsidRPr="006D5C1B">
              <w:rPr>
                <w:rFonts w:asciiTheme="minorHAnsi" w:eastAsia="Times New Roman" w:hAnsiTheme="minorHAnsi" w:cstheme="minorHAnsi"/>
                <w:color w:val="000000"/>
              </w:rPr>
              <w:t>štednih žarulja u svim kućanstvima</w:t>
            </w:r>
          </w:p>
        </w:tc>
        <w:tc>
          <w:tcPr>
            <w:tcW w:w="629" w:type="pct"/>
            <w:noWrap/>
            <w:vAlign w:val="center"/>
            <w:hideMark/>
          </w:tcPr>
          <w:p w14:paraId="02B236A6" w14:textId="78325911"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245,81</w:t>
            </w:r>
          </w:p>
        </w:tc>
        <w:tc>
          <w:tcPr>
            <w:tcW w:w="522" w:type="pct"/>
            <w:noWrap/>
            <w:vAlign w:val="center"/>
            <w:hideMark/>
          </w:tcPr>
          <w:p w14:paraId="09E72F9C" w14:textId="6E0EB098" w:rsidR="007673FC" w:rsidRPr="006D5C1B" w:rsidRDefault="007673FC" w:rsidP="003A0551">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3,36%</w:t>
            </w:r>
          </w:p>
        </w:tc>
      </w:tr>
      <w:tr w:rsidR="007673FC" w:rsidRPr="006D5C1B" w14:paraId="677C61FB"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5A596311" w14:textId="4ABB632D"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9</w:t>
            </w:r>
          </w:p>
        </w:tc>
        <w:tc>
          <w:tcPr>
            <w:tcW w:w="393" w:type="pct"/>
            <w:shd w:val="clear" w:color="auto" w:fill="FADAD3" w:themeFill="accent5" w:themeFillTint="33"/>
            <w:noWrap/>
            <w:vAlign w:val="center"/>
            <w:hideMark/>
          </w:tcPr>
          <w:p w14:paraId="323A7AF1" w14:textId="37ABDC9B"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R</w:t>
            </w:r>
          </w:p>
        </w:tc>
        <w:tc>
          <w:tcPr>
            <w:tcW w:w="3144" w:type="pct"/>
            <w:shd w:val="clear" w:color="auto" w:fill="FADAD3" w:themeFill="accent5" w:themeFillTint="33"/>
            <w:noWrap/>
            <w:vAlign w:val="center"/>
            <w:hideMark/>
          </w:tcPr>
          <w:p w14:paraId="088B347D" w14:textId="788ADE40" w:rsidR="007673FC" w:rsidRPr="006D5C1B" w:rsidRDefault="006F2974"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 xml:space="preserve">Instalacija malih fotonaponskih sustava u sektoru kućanstava </w:t>
            </w:r>
          </w:p>
        </w:tc>
        <w:tc>
          <w:tcPr>
            <w:tcW w:w="629" w:type="pct"/>
            <w:noWrap/>
            <w:vAlign w:val="center"/>
            <w:hideMark/>
          </w:tcPr>
          <w:p w14:paraId="5F695715" w14:textId="5D5F1E5E"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567,99</w:t>
            </w:r>
          </w:p>
        </w:tc>
        <w:tc>
          <w:tcPr>
            <w:tcW w:w="522" w:type="pct"/>
            <w:noWrap/>
            <w:vAlign w:val="center"/>
            <w:hideMark/>
          </w:tcPr>
          <w:p w14:paraId="673E98E4" w14:textId="55473CC6"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7,75%</w:t>
            </w:r>
          </w:p>
        </w:tc>
      </w:tr>
      <w:tr w:rsidR="007673FC" w:rsidRPr="006D5C1B" w14:paraId="6145F056"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7176B048" w14:textId="72E37307"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lastRenderedPageBreak/>
              <w:t>10</w:t>
            </w:r>
          </w:p>
        </w:tc>
        <w:tc>
          <w:tcPr>
            <w:tcW w:w="393" w:type="pct"/>
            <w:shd w:val="clear" w:color="auto" w:fill="FADAD3" w:themeFill="accent5" w:themeFillTint="33"/>
            <w:noWrap/>
            <w:vAlign w:val="center"/>
            <w:hideMark/>
          </w:tcPr>
          <w:p w14:paraId="7155BDCD" w14:textId="39873053"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T</w:t>
            </w:r>
          </w:p>
        </w:tc>
        <w:tc>
          <w:tcPr>
            <w:tcW w:w="3144" w:type="pct"/>
            <w:shd w:val="clear" w:color="auto" w:fill="FADAD3" w:themeFill="accent5" w:themeFillTint="33"/>
            <w:noWrap/>
            <w:vAlign w:val="center"/>
            <w:hideMark/>
          </w:tcPr>
          <w:p w14:paraId="015F6739" w14:textId="502860A0"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Poticanje i primjena obnovljivih izvora energije u komercijalnom i uslužnom sektoru</w:t>
            </w:r>
          </w:p>
        </w:tc>
        <w:tc>
          <w:tcPr>
            <w:tcW w:w="629" w:type="pct"/>
            <w:noWrap/>
            <w:vAlign w:val="center"/>
            <w:hideMark/>
          </w:tcPr>
          <w:p w14:paraId="4407B206" w14:textId="280174D1"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703,93</w:t>
            </w:r>
          </w:p>
        </w:tc>
        <w:tc>
          <w:tcPr>
            <w:tcW w:w="522" w:type="pct"/>
            <w:noWrap/>
            <w:vAlign w:val="center"/>
            <w:hideMark/>
          </w:tcPr>
          <w:p w14:paraId="7645727C" w14:textId="6B5F7DF8"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9,61%</w:t>
            </w:r>
          </w:p>
        </w:tc>
      </w:tr>
      <w:tr w:rsidR="007673FC" w:rsidRPr="006D5C1B" w14:paraId="7A2B96C1"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532205A8" w14:textId="1F0C6E78"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11</w:t>
            </w:r>
          </w:p>
        </w:tc>
        <w:tc>
          <w:tcPr>
            <w:tcW w:w="393" w:type="pct"/>
            <w:shd w:val="clear" w:color="auto" w:fill="FADAD3" w:themeFill="accent5" w:themeFillTint="33"/>
            <w:noWrap/>
            <w:vAlign w:val="center"/>
            <w:hideMark/>
          </w:tcPr>
          <w:p w14:paraId="5B3FE5E1" w14:textId="7CADA3E0"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T</w:t>
            </w:r>
          </w:p>
        </w:tc>
        <w:tc>
          <w:tcPr>
            <w:tcW w:w="3144" w:type="pct"/>
            <w:shd w:val="clear" w:color="auto" w:fill="FADAD3" w:themeFill="accent5" w:themeFillTint="33"/>
            <w:noWrap/>
            <w:vAlign w:val="center"/>
            <w:hideMark/>
          </w:tcPr>
          <w:p w14:paraId="3D62DF80" w14:textId="027D3298" w:rsidR="007673FC" w:rsidRPr="006D5C1B" w:rsidRDefault="009F4404"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 xml:space="preserve">Poticanje i ugradnja </w:t>
            </w:r>
            <w:r w:rsidR="007673FC" w:rsidRPr="006D5C1B">
              <w:rPr>
                <w:rFonts w:asciiTheme="minorHAnsi" w:eastAsia="Times New Roman" w:hAnsiTheme="minorHAnsi" w:cstheme="minorHAnsi"/>
                <w:color w:val="000000"/>
              </w:rPr>
              <w:t>štednih žarulja za komercijalni i uslužni sektor</w:t>
            </w:r>
          </w:p>
        </w:tc>
        <w:tc>
          <w:tcPr>
            <w:tcW w:w="629" w:type="pct"/>
            <w:noWrap/>
            <w:vAlign w:val="center"/>
            <w:hideMark/>
          </w:tcPr>
          <w:p w14:paraId="15250785" w14:textId="6B2492CB"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663,67</w:t>
            </w:r>
          </w:p>
        </w:tc>
        <w:tc>
          <w:tcPr>
            <w:tcW w:w="522" w:type="pct"/>
            <w:noWrap/>
            <w:vAlign w:val="center"/>
            <w:hideMark/>
          </w:tcPr>
          <w:p w14:paraId="489E40DF" w14:textId="7F3157F5"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9,06%</w:t>
            </w:r>
          </w:p>
        </w:tc>
      </w:tr>
      <w:tr w:rsidR="007673FC" w:rsidRPr="006D5C1B" w14:paraId="2592AE19"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2" w:type="pct"/>
            <w:shd w:val="clear" w:color="auto" w:fill="FADAD3" w:themeFill="accent5" w:themeFillTint="33"/>
            <w:noWrap/>
            <w:vAlign w:val="center"/>
            <w:hideMark/>
          </w:tcPr>
          <w:p w14:paraId="754371F5" w14:textId="0D124ACF" w:rsidR="007673FC" w:rsidRPr="006D5C1B" w:rsidRDefault="007673FC" w:rsidP="003A0551">
            <w:pPr>
              <w:pStyle w:val="NoSpacing"/>
              <w:keepLines/>
              <w:rPr>
                <w:rFonts w:asciiTheme="minorHAnsi" w:hAnsiTheme="minorHAnsi" w:cstheme="minorHAnsi"/>
                <w:b w:val="0"/>
              </w:rPr>
            </w:pPr>
            <w:r w:rsidRPr="006D5C1B">
              <w:rPr>
                <w:rFonts w:asciiTheme="minorHAnsi" w:hAnsiTheme="minorHAnsi" w:cstheme="minorHAnsi"/>
                <w:b w:val="0"/>
                <w:bCs w:val="0"/>
                <w:color w:val="000000"/>
              </w:rPr>
              <w:t>12</w:t>
            </w:r>
          </w:p>
        </w:tc>
        <w:tc>
          <w:tcPr>
            <w:tcW w:w="393" w:type="pct"/>
            <w:shd w:val="clear" w:color="auto" w:fill="FADAD3" w:themeFill="accent5" w:themeFillTint="33"/>
            <w:noWrap/>
            <w:vAlign w:val="center"/>
            <w:hideMark/>
          </w:tcPr>
          <w:p w14:paraId="3777A9FB" w14:textId="15B2F95D"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T</w:t>
            </w:r>
          </w:p>
        </w:tc>
        <w:tc>
          <w:tcPr>
            <w:tcW w:w="3144" w:type="pct"/>
            <w:shd w:val="clear" w:color="auto" w:fill="FADAD3" w:themeFill="accent5" w:themeFillTint="33"/>
            <w:noWrap/>
            <w:vAlign w:val="center"/>
            <w:hideMark/>
          </w:tcPr>
          <w:p w14:paraId="04C0E445" w14:textId="180A8FB8" w:rsidR="007673FC" w:rsidRPr="006D5C1B" w:rsidRDefault="007673FC" w:rsidP="003A0551">
            <w:pPr>
              <w:pStyle w:val="NoSpacing"/>
              <w:keepLine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eastAsia="Times New Roman" w:hAnsiTheme="minorHAnsi" w:cstheme="minorHAnsi"/>
                <w:color w:val="000000"/>
              </w:rPr>
              <w:t>Energetska obnova (fasade, krovišta, stolarije) zgrada komercijalnog i uslužnog sektora</w:t>
            </w:r>
          </w:p>
        </w:tc>
        <w:tc>
          <w:tcPr>
            <w:tcW w:w="629" w:type="pct"/>
            <w:noWrap/>
            <w:vAlign w:val="center"/>
            <w:hideMark/>
          </w:tcPr>
          <w:p w14:paraId="7701D59F" w14:textId="74E483FA"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801,02</w:t>
            </w:r>
          </w:p>
        </w:tc>
        <w:tc>
          <w:tcPr>
            <w:tcW w:w="522" w:type="pct"/>
            <w:noWrap/>
            <w:vAlign w:val="center"/>
            <w:hideMark/>
          </w:tcPr>
          <w:p w14:paraId="1C6D3B8F" w14:textId="0E808CDF" w:rsidR="007673FC" w:rsidRPr="006D5C1B" w:rsidRDefault="007673FC" w:rsidP="007673FC">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18,48%</w:t>
            </w:r>
          </w:p>
        </w:tc>
      </w:tr>
      <w:tr w:rsidR="003A403D" w:rsidRPr="006D5C1B" w14:paraId="378DD7AA"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849" w:type="pct"/>
            <w:gridSpan w:val="3"/>
            <w:shd w:val="clear" w:color="auto" w:fill="F0917B" w:themeFill="accent5" w:themeFillTint="99"/>
            <w:noWrap/>
            <w:vAlign w:val="center"/>
            <w:hideMark/>
          </w:tcPr>
          <w:p w14:paraId="013220E1" w14:textId="1E827542" w:rsidR="003A403D" w:rsidRPr="006D5C1B" w:rsidRDefault="003A403D" w:rsidP="003A0551">
            <w:pPr>
              <w:pStyle w:val="NoSpacing"/>
              <w:keepLines/>
              <w:rPr>
                <w:rFonts w:asciiTheme="minorHAnsi" w:hAnsiTheme="minorHAnsi" w:cstheme="minorHAnsi"/>
                <w:b w:val="0"/>
                <w:bCs w:val="0"/>
              </w:rPr>
            </w:pPr>
            <w:r w:rsidRPr="006D5C1B">
              <w:rPr>
                <w:rFonts w:asciiTheme="minorHAnsi" w:hAnsiTheme="minorHAnsi" w:cstheme="minorHAnsi"/>
              </w:rPr>
              <w:t>SVEUKUPNO</w:t>
            </w:r>
          </w:p>
        </w:tc>
        <w:tc>
          <w:tcPr>
            <w:tcW w:w="629" w:type="pct"/>
            <w:shd w:val="clear" w:color="auto" w:fill="F0917B" w:themeFill="accent5" w:themeFillTint="99"/>
            <w:noWrap/>
            <w:vAlign w:val="center"/>
            <w:hideMark/>
          </w:tcPr>
          <w:p w14:paraId="7B241780" w14:textId="5E2F98EE" w:rsidR="003A403D" w:rsidRPr="006D5C1B" w:rsidRDefault="003A403D" w:rsidP="003A403D">
            <w:pPr>
              <w:pStyle w:val="NoSpacing"/>
              <w:keepLines/>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rPr>
            </w:pPr>
            <w:r w:rsidRPr="006D5C1B">
              <w:rPr>
                <w:rFonts w:asciiTheme="minorHAnsi" w:hAnsiTheme="minorHAnsi" w:cstheme="minorHAnsi"/>
                <w:b/>
                <w:bCs/>
              </w:rPr>
              <w:t>5.939,17</w:t>
            </w:r>
          </w:p>
        </w:tc>
        <w:tc>
          <w:tcPr>
            <w:tcW w:w="522" w:type="pct"/>
            <w:shd w:val="clear" w:color="auto" w:fill="F0917B" w:themeFill="accent5" w:themeFillTint="99"/>
            <w:noWrap/>
            <w:vAlign w:val="center"/>
            <w:hideMark/>
          </w:tcPr>
          <w:p w14:paraId="32A67972" w14:textId="088EFFD5" w:rsidR="003A403D" w:rsidRPr="006D5C1B" w:rsidRDefault="003A403D" w:rsidP="003A403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rPr>
            </w:pPr>
            <w:r w:rsidRPr="006D5C1B">
              <w:rPr>
                <w:rFonts w:asciiTheme="minorHAnsi" w:hAnsiTheme="minorHAnsi" w:cstheme="minorHAnsi"/>
                <w:b/>
                <w:bCs/>
                <w:color w:val="000000"/>
              </w:rPr>
              <w:t>100,00%</w:t>
            </w:r>
          </w:p>
        </w:tc>
      </w:tr>
    </w:tbl>
    <w:p w14:paraId="300D2F33" w14:textId="77777777" w:rsidR="008D10D6" w:rsidRPr="00471D15" w:rsidRDefault="008D10D6" w:rsidP="00FF1F00">
      <w:pPr>
        <w:pStyle w:val="Bezproreda1"/>
        <w:rPr>
          <w:rFonts w:asciiTheme="minorHAnsi" w:hAnsiTheme="minorHAnsi" w:cstheme="minorHAnsi"/>
          <w:b/>
          <w:sz w:val="24"/>
          <w:szCs w:val="24"/>
        </w:rPr>
      </w:pPr>
    </w:p>
    <w:p w14:paraId="04D890C5" w14:textId="535131A2" w:rsidR="008D10D6" w:rsidRPr="00471D15" w:rsidRDefault="008D10D6" w:rsidP="00FF1F00">
      <w:pPr>
        <w:jc w:val="both"/>
      </w:pPr>
      <w:r w:rsidRPr="00471D15">
        <w:t>Prema dobivenim izračunima, mjere koje najviše doprinose manjoj potrošnji energije i smanjenju emisija CO</w:t>
      </w:r>
      <w:r w:rsidRPr="00B452E4">
        <w:rPr>
          <w:vertAlign w:val="subscript"/>
        </w:rPr>
        <w:t>2</w:t>
      </w:r>
      <w:r w:rsidRPr="00471D15">
        <w:t xml:space="preserve"> su mjere koje potiču na ugradnju toplinske izolacije objekata</w:t>
      </w:r>
      <w:r w:rsidR="00B871E1">
        <w:t xml:space="preserve"> (gotovo </w:t>
      </w:r>
      <w:r w:rsidR="00F11644">
        <w:t>60% ukupnog smanjenja)</w:t>
      </w:r>
      <w:r w:rsidR="007730DE">
        <w:t xml:space="preserve"> te</w:t>
      </w:r>
      <w:r w:rsidRPr="00471D15">
        <w:t xml:space="preserve"> uporabu obnovljivih izvora energije </w:t>
      </w:r>
      <w:r w:rsidR="00CC470B">
        <w:t>(oko 30%</w:t>
      </w:r>
      <w:r w:rsidR="007730DE">
        <w:t>).</w:t>
      </w:r>
      <w:r w:rsidR="00371852">
        <w:t xml:space="preserve"> </w:t>
      </w:r>
    </w:p>
    <w:p w14:paraId="033695DC" w14:textId="334369B9" w:rsidR="008D10D6" w:rsidRPr="00471D15" w:rsidRDefault="008D10D6" w:rsidP="00FF1F00">
      <w:pPr>
        <w:jc w:val="both"/>
      </w:pPr>
      <w:r w:rsidRPr="00471D15">
        <w:t>Na sljedećoj slici prikazan</w:t>
      </w:r>
      <w:r w:rsidR="007730DE">
        <w:t>e</w:t>
      </w:r>
      <w:r w:rsidRPr="00471D15">
        <w:t xml:space="preserve"> su </w:t>
      </w:r>
      <w:r w:rsidR="007730DE">
        <w:t>količine u tonama</w:t>
      </w:r>
      <w:r w:rsidRPr="00471D15">
        <w:t xml:space="preserve"> očekivanih ušteda od provedenih mjera u postotnim iznosima u 2030. godini.</w:t>
      </w:r>
    </w:p>
    <w:p w14:paraId="2D755820" w14:textId="77777777" w:rsidR="00576AA8" w:rsidRPr="00471D15" w:rsidRDefault="00576AA8" w:rsidP="008D10D6">
      <w:pPr>
        <w:pStyle w:val="Bezproreda1"/>
        <w:rPr>
          <w:rFonts w:asciiTheme="minorHAnsi" w:hAnsiTheme="minorHAnsi" w:cstheme="minorHAnsi"/>
          <w:sz w:val="24"/>
          <w:szCs w:val="24"/>
        </w:rPr>
      </w:pPr>
    </w:p>
    <w:p w14:paraId="4BE26302" w14:textId="77777777" w:rsidR="00BA0FA0" w:rsidRDefault="008E2B5E" w:rsidP="00BA0FA0">
      <w:pPr>
        <w:pStyle w:val="Bezproreda1"/>
        <w:keepNext/>
      </w:pPr>
      <w:r w:rsidRPr="00471D15">
        <w:rPr>
          <w:rFonts w:asciiTheme="minorHAnsi" w:hAnsiTheme="minorHAnsi" w:cstheme="minorHAnsi"/>
          <w:noProof/>
          <w:sz w:val="24"/>
          <w:szCs w:val="24"/>
        </w:rPr>
        <w:lastRenderedPageBreak/>
        <w:drawing>
          <wp:inline distT="0" distB="0" distL="0" distR="0" wp14:anchorId="2867CB0E" wp14:editId="48767EEE">
            <wp:extent cx="5934075" cy="6319777"/>
            <wp:effectExtent l="0" t="0" r="0" b="5080"/>
            <wp:docPr id="5" name="Grafikon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86D1FF4" w14:textId="25F111A0" w:rsidR="001C2F02" w:rsidRDefault="00BA0FA0" w:rsidP="00BA0FA0">
      <w:pPr>
        <w:pStyle w:val="Caption"/>
      </w:pPr>
      <w:bookmarkStart w:id="78" w:name="_Toc69807773"/>
      <w:r>
        <w:t xml:space="preserve">Slika </w:t>
      </w:r>
      <w:r>
        <w:fldChar w:fldCharType="begin"/>
      </w:r>
      <w:r>
        <w:instrText>STYLEREF 1 \s</w:instrText>
      </w:r>
      <w:r>
        <w:fldChar w:fldCharType="separate"/>
      </w:r>
      <w:r w:rsidR="00575E9C">
        <w:rPr>
          <w:noProof/>
        </w:rPr>
        <w:t>7</w:t>
      </w:r>
      <w:r>
        <w:fldChar w:fldCharType="end"/>
      </w:r>
      <w:r w:rsidR="00981438">
        <w:noBreakHyphen/>
      </w:r>
      <w:r>
        <w:fldChar w:fldCharType="begin"/>
      </w:r>
      <w:r>
        <w:instrText>SEQ Slika \* ARABIC \s 1</w:instrText>
      </w:r>
      <w:r>
        <w:fldChar w:fldCharType="separate"/>
      </w:r>
      <w:r w:rsidR="00575E9C">
        <w:rPr>
          <w:noProof/>
        </w:rPr>
        <w:t>1</w:t>
      </w:r>
      <w:r>
        <w:fldChar w:fldCharType="end"/>
      </w:r>
      <w:r>
        <w:t xml:space="preserve"> </w:t>
      </w:r>
      <w:r w:rsidRPr="00E94EA7">
        <w:t>Smanjenje emisija CO</w:t>
      </w:r>
      <w:r w:rsidRPr="0069234C">
        <w:rPr>
          <w:vertAlign w:val="subscript"/>
        </w:rPr>
        <w:t>2</w:t>
      </w:r>
      <w:r w:rsidRPr="00E94EA7">
        <w:t xml:space="preserve"> primjenom mjera u sektoru zgradarstva u 2030. godini</w:t>
      </w:r>
      <w:bookmarkEnd w:id="78"/>
    </w:p>
    <w:p w14:paraId="26AEECC8" w14:textId="5DE4AA7B" w:rsidR="00DC47BE" w:rsidRPr="00471D15" w:rsidRDefault="00DC47BE" w:rsidP="008D10D6">
      <w:pPr>
        <w:pStyle w:val="Bezproreda1"/>
        <w:rPr>
          <w:rFonts w:asciiTheme="minorHAnsi" w:hAnsiTheme="minorHAnsi" w:cstheme="minorHAnsi"/>
          <w:sz w:val="24"/>
          <w:szCs w:val="24"/>
        </w:rPr>
      </w:pPr>
    </w:p>
    <w:p w14:paraId="15B970F0" w14:textId="5DB282E2" w:rsidR="00EB2783" w:rsidRDefault="00EB2783">
      <w:pPr>
        <w:rPr>
          <w:rFonts w:cstheme="minorHAnsi"/>
          <w:lang w:eastAsia="en-US"/>
        </w:rPr>
      </w:pPr>
      <w:bookmarkStart w:id="79" w:name="_Toc439249478"/>
      <w:bookmarkStart w:id="80" w:name="_Toc437017607"/>
      <w:r>
        <w:rPr>
          <w:rFonts w:cstheme="minorHAnsi"/>
          <w:lang w:eastAsia="en-US"/>
        </w:rPr>
        <w:br w:type="page"/>
      </w:r>
    </w:p>
    <w:p w14:paraId="50BFF213" w14:textId="39F376EA" w:rsidR="008D10D6" w:rsidRPr="00C05CA5" w:rsidRDefault="007042E8" w:rsidP="005B1819">
      <w:pPr>
        <w:pStyle w:val="Heading2"/>
        <w:numPr>
          <w:ilvl w:val="1"/>
          <w:numId w:val="55"/>
        </w:numPr>
        <w:rPr>
          <w:rFonts w:asciiTheme="minorHAnsi" w:hAnsiTheme="minorHAnsi" w:cstheme="minorBidi"/>
          <w:sz w:val="24"/>
          <w:szCs w:val="24"/>
        </w:rPr>
      </w:pPr>
      <w:bookmarkStart w:id="81" w:name="_Toc1463943"/>
      <w:bookmarkStart w:id="82" w:name="_Toc2070904"/>
      <w:bookmarkStart w:id="83" w:name="_Toc7036676"/>
      <w:bookmarkStart w:id="84" w:name="_Toc69819627"/>
      <w:r w:rsidRPr="013F36FE">
        <w:rPr>
          <w:rFonts w:asciiTheme="minorHAnsi" w:hAnsiTheme="minorHAnsi" w:cstheme="minorBidi"/>
          <w:sz w:val="24"/>
          <w:szCs w:val="24"/>
        </w:rPr>
        <w:lastRenderedPageBreak/>
        <w:t>Procjena emisija CO</w:t>
      </w:r>
      <w:r w:rsidRPr="005B1819">
        <w:rPr>
          <w:rFonts w:asciiTheme="minorHAnsi" w:hAnsiTheme="minorHAnsi" w:cstheme="minorBidi"/>
          <w:sz w:val="24"/>
          <w:szCs w:val="24"/>
        </w:rPr>
        <w:t>2</w:t>
      </w:r>
      <w:r w:rsidRPr="013F36FE">
        <w:rPr>
          <w:rFonts w:asciiTheme="minorHAnsi" w:hAnsiTheme="minorHAnsi" w:cstheme="minorBidi"/>
          <w:sz w:val="24"/>
          <w:szCs w:val="24"/>
        </w:rPr>
        <w:t xml:space="preserve"> za sektor prometa u 2030. godini</w:t>
      </w:r>
      <w:bookmarkEnd w:id="79"/>
      <w:bookmarkEnd w:id="80"/>
      <w:bookmarkEnd w:id="81"/>
      <w:bookmarkEnd w:id="82"/>
      <w:bookmarkEnd w:id="83"/>
      <w:bookmarkEnd w:id="84"/>
    </w:p>
    <w:p w14:paraId="508E9884" w14:textId="1A9E8089" w:rsidR="008D10D6" w:rsidRPr="00C05CA5" w:rsidRDefault="008D10D6" w:rsidP="00FF1F00">
      <w:pPr>
        <w:jc w:val="both"/>
      </w:pPr>
      <w:r w:rsidRPr="00C05CA5">
        <w:t xml:space="preserve">U sektoru prometa identificirano je ukupno </w:t>
      </w:r>
      <w:r w:rsidR="00B555F5" w:rsidRPr="00C05CA5">
        <w:t>5</w:t>
      </w:r>
      <w:r w:rsidRPr="00C05CA5">
        <w:t xml:space="preserve"> mjera i aktivnosti koje će se ovisno o spremnosti projekata te raspoloživim ljudskim i financijskim sredstvima provoditi u razdoblju od 20</w:t>
      </w:r>
      <w:r w:rsidR="00B555F5" w:rsidRPr="00C05CA5">
        <w:t>21</w:t>
      </w:r>
      <w:r w:rsidRPr="00C05CA5">
        <w:t xml:space="preserve">. do 2030. godine. U sljedećoj </w:t>
      </w:r>
      <w:r w:rsidR="007730DE">
        <w:t>tablici</w:t>
      </w:r>
      <w:r w:rsidRPr="00C05CA5">
        <w:t xml:space="preserve"> prikazuje se koliko svaka od predloženih mjera doprinosi smanjenju CO</w:t>
      </w:r>
      <w:r w:rsidRPr="00B452E4">
        <w:rPr>
          <w:vertAlign w:val="subscript"/>
        </w:rPr>
        <w:t>2</w:t>
      </w:r>
      <w:r w:rsidRPr="00C05CA5">
        <w:t>.</w:t>
      </w:r>
    </w:p>
    <w:p w14:paraId="3F795DE1" w14:textId="700823B7" w:rsidR="00C05CA5" w:rsidRDefault="00C05CA5" w:rsidP="007063CE">
      <w:pPr>
        <w:pStyle w:val="Caption"/>
      </w:pPr>
      <w:bookmarkStart w:id="85" w:name="_Toc69807798"/>
      <w:r>
        <w:t xml:space="preserve">Tablica </w:t>
      </w:r>
      <w:r>
        <w:fldChar w:fldCharType="begin"/>
      </w:r>
      <w:r>
        <w:instrText>STYLEREF 1 \s</w:instrText>
      </w:r>
      <w:r>
        <w:fldChar w:fldCharType="separate"/>
      </w:r>
      <w:r w:rsidR="00575E9C">
        <w:rPr>
          <w:noProof/>
        </w:rPr>
        <w:t>7</w:t>
      </w:r>
      <w:r>
        <w:fldChar w:fldCharType="end"/>
      </w:r>
      <w:r w:rsidR="00A12AEB">
        <w:noBreakHyphen/>
      </w:r>
      <w:r>
        <w:fldChar w:fldCharType="begin"/>
      </w:r>
      <w:r>
        <w:instrText>SEQ Tablica \* ARABIC \s 1</w:instrText>
      </w:r>
      <w:r>
        <w:fldChar w:fldCharType="separate"/>
      </w:r>
      <w:r w:rsidR="00575E9C">
        <w:rPr>
          <w:noProof/>
        </w:rPr>
        <w:t>2</w:t>
      </w:r>
      <w:r>
        <w:fldChar w:fldCharType="end"/>
      </w:r>
      <w:r>
        <w:t xml:space="preserve"> </w:t>
      </w:r>
      <w:r w:rsidRPr="00A5158D">
        <w:t>Udio mjere iz sektora prometa u smanjenju emisija CO</w:t>
      </w:r>
      <w:r w:rsidRPr="000A2759">
        <w:rPr>
          <w:vertAlign w:val="subscript"/>
        </w:rPr>
        <w:t>2</w:t>
      </w:r>
      <w:r w:rsidRPr="00A5158D">
        <w:t xml:space="preserve"> u 2030. godini</w:t>
      </w:r>
      <w:bookmarkEnd w:id="85"/>
    </w:p>
    <w:tbl>
      <w:tblPr>
        <w:tblStyle w:val="Svijetlatablicareetke-isticanje1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6519"/>
        <w:gridCol w:w="992"/>
        <w:gridCol w:w="941"/>
      </w:tblGrid>
      <w:tr w:rsidR="006D5C1B" w:rsidRPr="006D5C1B" w14:paraId="0A7F9993" w14:textId="77777777" w:rsidTr="006D5C1B">
        <w:trPr>
          <w:cnfStyle w:val="100000000000" w:firstRow="1" w:lastRow="0" w:firstColumn="0" w:lastColumn="0" w:oddVBand="0" w:evenVBand="0" w:oddHBand="0"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313" w:type="pct"/>
            <w:tcBorders>
              <w:bottom w:val="single" w:sz="4" w:space="0" w:color="auto"/>
            </w:tcBorders>
            <w:shd w:val="clear" w:color="auto" w:fill="F0917B" w:themeFill="accent5" w:themeFillTint="99"/>
            <w:noWrap/>
            <w:vAlign w:val="center"/>
            <w:hideMark/>
          </w:tcPr>
          <w:p w14:paraId="097DD7FF" w14:textId="77777777" w:rsidR="008D10D6" w:rsidRPr="006D5C1B" w:rsidRDefault="008D10D6" w:rsidP="0069788D">
            <w:pPr>
              <w:pStyle w:val="NoSpacing"/>
              <w:rPr>
                <w:rFonts w:asciiTheme="minorHAnsi" w:hAnsiTheme="minorHAnsi" w:cstheme="minorHAnsi"/>
                <w:bCs w:val="0"/>
              </w:rPr>
            </w:pPr>
            <w:r w:rsidRPr="006D5C1B">
              <w:rPr>
                <w:rFonts w:asciiTheme="minorHAnsi" w:hAnsiTheme="minorHAnsi" w:cstheme="minorHAnsi"/>
                <w:bCs w:val="0"/>
              </w:rPr>
              <w:t>Br.</w:t>
            </w:r>
          </w:p>
        </w:tc>
        <w:tc>
          <w:tcPr>
            <w:tcW w:w="3615" w:type="pct"/>
            <w:tcBorders>
              <w:bottom w:val="single" w:sz="4" w:space="0" w:color="auto"/>
            </w:tcBorders>
            <w:shd w:val="clear" w:color="auto" w:fill="F0917B" w:themeFill="accent5" w:themeFillTint="99"/>
            <w:noWrap/>
            <w:vAlign w:val="center"/>
            <w:hideMark/>
          </w:tcPr>
          <w:p w14:paraId="3BD41586" w14:textId="77777777" w:rsidR="008D10D6" w:rsidRPr="006D5C1B" w:rsidRDefault="008D10D6" w:rsidP="003A0551">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000000"/>
              </w:rPr>
            </w:pPr>
            <w:r w:rsidRPr="006D5C1B">
              <w:rPr>
                <w:rFonts w:asciiTheme="minorHAnsi" w:hAnsiTheme="minorHAnsi" w:cstheme="minorHAnsi"/>
                <w:bCs w:val="0"/>
                <w:color w:val="000000"/>
              </w:rPr>
              <w:t>Mjere i aktivnosti</w:t>
            </w:r>
          </w:p>
        </w:tc>
        <w:tc>
          <w:tcPr>
            <w:tcW w:w="550" w:type="pct"/>
            <w:tcBorders>
              <w:bottom w:val="single" w:sz="4" w:space="0" w:color="auto"/>
            </w:tcBorders>
            <w:shd w:val="clear" w:color="auto" w:fill="F0917B" w:themeFill="accent5" w:themeFillTint="99"/>
            <w:noWrap/>
            <w:vAlign w:val="center"/>
            <w:hideMark/>
          </w:tcPr>
          <w:p w14:paraId="524A7EE2" w14:textId="77777777" w:rsidR="008D10D6" w:rsidRPr="006D5C1B" w:rsidRDefault="008D10D6" w:rsidP="0069788D">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000000"/>
              </w:rPr>
            </w:pPr>
            <w:r w:rsidRPr="006D5C1B">
              <w:rPr>
                <w:rFonts w:asciiTheme="minorHAnsi" w:hAnsiTheme="minorHAnsi" w:cstheme="minorHAnsi"/>
                <w:bCs w:val="0"/>
                <w:color w:val="000000"/>
              </w:rPr>
              <w:t>t CO</w:t>
            </w:r>
            <w:r w:rsidRPr="006D5C1B">
              <w:rPr>
                <w:rFonts w:asciiTheme="minorHAnsi" w:hAnsiTheme="minorHAnsi" w:cstheme="minorHAnsi"/>
                <w:bCs w:val="0"/>
                <w:color w:val="000000"/>
                <w:vertAlign w:val="subscript"/>
              </w:rPr>
              <w:t>2</w:t>
            </w:r>
          </w:p>
        </w:tc>
        <w:tc>
          <w:tcPr>
            <w:tcW w:w="522" w:type="pct"/>
            <w:tcBorders>
              <w:bottom w:val="single" w:sz="4" w:space="0" w:color="auto"/>
            </w:tcBorders>
            <w:shd w:val="clear" w:color="auto" w:fill="F0917B" w:themeFill="accent5" w:themeFillTint="99"/>
            <w:noWrap/>
            <w:vAlign w:val="center"/>
            <w:hideMark/>
          </w:tcPr>
          <w:p w14:paraId="0EF28FB4" w14:textId="77777777" w:rsidR="008D10D6" w:rsidRPr="006D5C1B" w:rsidRDefault="008D10D6" w:rsidP="006D5C1B">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rPr>
            </w:pPr>
            <w:r w:rsidRPr="006D5C1B">
              <w:rPr>
                <w:rFonts w:asciiTheme="minorHAnsi" w:hAnsiTheme="minorHAnsi" w:cstheme="minorHAnsi"/>
                <w:bCs w:val="0"/>
              </w:rPr>
              <w:t>Udio %</w:t>
            </w:r>
          </w:p>
        </w:tc>
      </w:tr>
      <w:tr w:rsidR="006D5C1B" w:rsidRPr="006D5C1B" w14:paraId="14400964" w14:textId="77777777" w:rsidTr="006D5C1B">
        <w:trPr>
          <w:trHeight w:val="230"/>
          <w:jc w:val="center"/>
        </w:trPr>
        <w:tc>
          <w:tcPr>
            <w:cnfStyle w:val="001000000000" w:firstRow="0" w:lastRow="0" w:firstColumn="1" w:lastColumn="0" w:oddVBand="0" w:evenVBand="0" w:oddHBand="0" w:evenHBand="0" w:firstRowFirstColumn="0" w:firstRowLastColumn="0" w:lastRowFirstColumn="0" w:lastRowLastColumn="0"/>
            <w:tcW w:w="313" w:type="pct"/>
            <w:shd w:val="clear" w:color="auto" w:fill="FADAD3" w:themeFill="accent5" w:themeFillTint="33"/>
            <w:noWrap/>
            <w:vAlign w:val="center"/>
            <w:hideMark/>
          </w:tcPr>
          <w:p w14:paraId="5C33642F" w14:textId="77777777" w:rsidR="007673FC" w:rsidRPr="006D5C1B" w:rsidRDefault="007673FC" w:rsidP="0069788D">
            <w:pPr>
              <w:pStyle w:val="NoSpacing"/>
              <w:rPr>
                <w:rFonts w:asciiTheme="minorHAnsi" w:hAnsiTheme="minorHAnsi" w:cstheme="minorHAnsi"/>
                <w:b w:val="0"/>
                <w:color w:val="000000"/>
              </w:rPr>
            </w:pPr>
            <w:r w:rsidRPr="006D5C1B">
              <w:rPr>
                <w:rFonts w:asciiTheme="minorHAnsi" w:hAnsiTheme="minorHAnsi" w:cstheme="minorHAnsi"/>
                <w:b w:val="0"/>
              </w:rPr>
              <w:t>1</w:t>
            </w:r>
          </w:p>
        </w:tc>
        <w:tc>
          <w:tcPr>
            <w:tcW w:w="3615" w:type="pct"/>
            <w:shd w:val="clear" w:color="auto" w:fill="FADAD3" w:themeFill="accent5" w:themeFillTint="33"/>
            <w:noWrap/>
            <w:vAlign w:val="center"/>
            <w:hideMark/>
          </w:tcPr>
          <w:p w14:paraId="3A97395D" w14:textId="6C7BA899" w:rsidR="007673FC" w:rsidRPr="006D5C1B" w:rsidRDefault="007673FC"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Promotivne, informativne i obrazovne mjere i aktivnosti</w:t>
            </w:r>
          </w:p>
        </w:tc>
        <w:tc>
          <w:tcPr>
            <w:tcW w:w="550" w:type="pct"/>
            <w:noWrap/>
            <w:vAlign w:val="center"/>
            <w:hideMark/>
          </w:tcPr>
          <w:p w14:paraId="568079E7" w14:textId="45A3B942" w:rsidR="007673FC" w:rsidRPr="006D5C1B" w:rsidRDefault="007673FC" w:rsidP="0069788D">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63,38</w:t>
            </w:r>
          </w:p>
        </w:tc>
        <w:tc>
          <w:tcPr>
            <w:tcW w:w="522" w:type="pct"/>
            <w:tcBorders>
              <w:top w:val="single" w:sz="4" w:space="0" w:color="auto"/>
            </w:tcBorders>
            <w:noWrap/>
            <w:vAlign w:val="center"/>
            <w:hideMark/>
          </w:tcPr>
          <w:p w14:paraId="19D179F2" w14:textId="65FACDCC"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4,21%</w:t>
            </w:r>
          </w:p>
        </w:tc>
      </w:tr>
      <w:tr w:rsidR="006D5C1B" w:rsidRPr="006D5C1B" w14:paraId="10B54240" w14:textId="77777777" w:rsidTr="006D5C1B">
        <w:trPr>
          <w:trHeight w:val="230"/>
          <w:jc w:val="center"/>
        </w:trPr>
        <w:tc>
          <w:tcPr>
            <w:cnfStyle w:val="001000000000" w:firstRow="0" w:lastRow="0" w:firstColumn="1" w:lastColumn="0" w:oddVBand="0" w:evenVBand="0" w:oddHBand="0" w:evenHBand="0" w:firstRowFirstColumn="0" w:firstRowLastColumn="0" w:lastRowFirstColumn="0" w:lastRowLastColumn="0"/>
            <w:tcW w:w="313" w:type="pct"/>
            <w:shd w:val="clear" w:color="auto" w:fill="FADAD3" w:themeFill="accent5" w:themeFillTint="33"/>
            <w:noWrap/>
            <w:vAlign w:val="center"/>
            <w:hideMark/>
          </w:tcPr>
          <w:p w14:paraId="77B4F7F3" w14:textId="77777777" w:rsidR="007673FC" w:rsidRPr="006D5C1B" w:rsidRDefault="007673FC" w:rsidP="0069788D">
            <w:pPr>
              <w:pStyle w:val="NoSpacing"/>
              <w:rPr>
                <w:rFonts w:asciiTheme="minorHAnsi" w:hAnsiTheme="minorHAnsi" w:cstheme="minorHAnsi"/>
                <w:b w:val="0"/>
                <w:color w:val="000000"/>
              </w:rPr>
            </w:pPr>
            <w:r w:rsidRPr="006D5C1B">
              <w:rPr>
                <w:rFonts w:asciiTheme="minorHAnsi" w:hAnsiTheme="minorHAnsi" w:cstheme="minorHAnsi"/>
                <w:b w:val="0"/>
              </w:rPr>
              <w:t>2</w:t>
            </w:r>
          </w:p>
        </w:tc>
        <w:tc>
          <w:tcPr>
            <w:tcW w:w="3615" w:type="pct"/>
            <w:shd w:val="clear" w:color="auto" w:fill="FADAD3" w:themeFill="accent5" w:themeFillTint="33"/>
            <w:noWrap/>
            <w:vAlign w:val="center"/>
            <w:hideMark/>
          </w:tcPr>
          <w:p w14:paraId="74990F13" w14:textId="1B8ADCF2" w:rsidR="007673FC" w:rsidRPr="006D5C1B" w:rsidRDefault="007673FC"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Uporaba elektro i hibridnih vozila za javne potrebe</w:t>
            </w:r>
          </w:p>
        </w:tc>
        <w:tc>
          <w:tcPr>
            <w:tcW w:w="550" w:type="pct"/>
            <w:noWrap/>
            <w:vAlign w:val="center"/>
            <w:hideMark/>
          </w:tcPr>
          <w:p w14:paraId="2EE43806" w14:textId="647066AF" w:rsidR="007673FC" w:rsidRPr="006D5C1B" w:rsidRDefault="007673FC" w:rsidP="0069788D">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0,87</w:t>
            </w:r>
          </w:p>
        </w:tc>
        <w:tc>
          <w:tcPr>
            <w:tcW w:w="522" w:type="pct"/>
            <w:noWrap/>
            <w:vAlign w:val="center"/>
            <w:hideMark/>
          </w:tcPr>
          <w:p w14:paraId="04461C38" w14:textId="1B987EE1"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0,06%</w:t>
            </w:r>
          </w:p>
        </w:tc>
      </w:tr>
      <w:tr w:rsidR="006D5C1B" w:rsidRPr="006D5C1B" w14:paraId="6D555940" w14:textId="77777777" w:rsidTr="006D5C1B">
        <w:trPr>
          <w:trHeight w:val="230"/>
          <w:jc w:val="center"/>
        </w:trPr>
        <w:tc>
          <w:tcPr>
            <w:cnfStyle w:val="001000000000" w:firstRow="0" w:lastRow="0" w:firstColumn="1" w:lastColumn="0" w:oddVBand="0" w:evenVBand="0" w:oddHBand="0" w:evenHBand="0" w:firstRowFirstColumn="0" w:firstRowLastColumn="0" w:lastRowFirstColumn="0" w:lastRowLastColumn="0"/>
            <w:tcW w:w="313" w:type="pct"/>
            <w:shd w:val="clear" w:color="auto" w:fill="FADAD3" w:themeFill="accent5" w:themeFillTint="33"/>
            <w:noWrap/>
            <w:vAlign w:val="center"/>
            <w:hideMark/>
          </w:tcPr>
          <w:p w14:paraId="14BB43AE" w14:textId="77777777" w:rsidR="007673FC" w:rsidRPr="006D5C1B" w:rsidRDefault="007673FC" w:rsidP="0069788D">
            <w:pPr>
              <w:pStyle w:val="NoSpacing"/>
              <w:rPr>
                <w:rFonts w:asciiTheme="minorHAnsi" w:hAnsiTheme="minorHAnsi" w:cstheme="minorHAnsi"/>
                <w:b w:val="0"/>
                <w:color w:val="000000"/>
              </w:rPr>
            </w:pPr>
            <w:r w:rsidRPr="006D5C1B">
              <w:rPr>
                <w:rFonts w:asciiTheme="minorHAnsi" w:hAnsiTheme="minorHAnsi" w:cstheme="minorHAnsi"/>
                <w:b w:val="0"/>
              </w:rPr>
              <w:t>3</w:t>
            </w:r>
          </w:p>
        </w:tc>
        <w:tc>
          <w:tcPr>
            <w:tcW w:w="3615" w:type="pct"/>
            <w:shd w:val="clear" w:color="auto" w:fill="FADAD3" w:themeFill="accent5" w:themeFillTint="33"/>
            <w:noWrap/>
            <w:vAlign w:val="center"/>
            <w:hideMark/>
          </w:tcPr>
          <w:p w14:paraId="6F20270D" w14:textId="0AEDCEE4" w:rsidR="007673FC" w:rsidRPr="006D5C1B" w:rsidRDefault="007673FC"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Unaprjeđenje biciklističkog prijevoza</w:t>
            </w:r>
          </w:p>
        </w:tc>
        <w:tc>
          <w:tcPr>
            <w:tcW w:w="550" w:type="pct"/>
            <w:noWrap/>
            <w:vAlign w:val="center"/>
            <w:hideMark/>
          </w:tcPr>
          <w:p w14:paraId="3F870A72" w14:textId="3B717A59" w:rsidR="007673FC" w:rsidRPr="006D5C1B" w:rsidRDefault="007673FC" w:rsidP="0069788D">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503,42</w:t>
            </w:r>
          </w:p>
        </w:tc>
        <w:tc>
          <w:tcPr>
            <w:tcW w:w="522" w:type="pct"/>
            <w:noWrap/>
            <w:vAlign w:val="center"/>
            <w:hideMark/>
          </w:tcPr>
          <w:p w14:paraId="3AA88078" w14:textId="253AE71D"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33,48%</w:t>
            </w:r>
          </w:p>
        </w:tc>
      </w:tr>
      <w:tr w:rsidR="006D5C1B" w:rsidRPr="006D5C1B" w14:paraId="5E7D9F16" w14:textId="77777777" w:rsidTr="006D5C1B">
        <w:trPr>
          <w:trHeight w:val="230"/>
          <w:jc w:val="center"/>
        </w:trPr>
        <w:tc>
          <w:tcPr>
            <w:cnfStyle w:val="001000000000" w:firstRow="0" w:lastRow="0" w:firstColumn="1" w:lastColumn="0" w:oddVBand="0" w:evenVBand="0" w:oddHBand="0" w:evenHBand="0" w:firstRowFirstColumn="0" w:firstRowLastColumn="0" w:lastRowFirstColumn="0" w:lastRowLastColumn="0"/>
            <w:tcW w:w="313" w:type="pct"/>
            <w:shd w:val="clear" w:color="auto" w:fill="FADAD3" w:themeFill="accent5" w:themeFillTint="33"/>
            <w:noWrap/>
            <w:vAlign w:val="center"/>
            <w:hideMark/>
          </w:tcPr>
          <w:p w14:paraId="7E4DEE66" w14:textId="77777777" w:rsidR="007673FC" w:rsidRPr="006D5C1B" w:rsidRDefault="007673FC" w:rsidP="0069788D">
            <w:pPr>
              <w:pStyle w:val="NoSpacing"/>
              <w:rPr>
                <w:rFonts w:asciiTheme="minorHAnsi" w:hAnsiTheme="minorHAnsi" w:cstheme="minorHAnsi"/>
                <w:b w:val="0"/>
                <w:color w:val="000000"/>
              </w:rPr>
            </w:pPr>
            <w:r w:rsidRPr="006D5C1B">
              <w:rPr>
                <w:rFonts w:asciiTheme="minorHAnsi" w:hAnsiTheme="minorHAnsi" w:cstheme="minorHAnsi"/>
                <w:b w:val="0"/>
              </w:rPr>
              <w:t>4</w:t>
            </w:r>
          </w:p>
        </w:tc>
        <w:tc>
          <w:tcPr>
            <w:tcW w:w="3615" w:type="pct"/>
            <w:shd w:val="clear" w:color="auto" w:fill="FADAD3" w:themeFill="accent5" w:themeFillTint="33"/>
            <w:noWrap/>
            <w:vAlign w:val="center"/>
            <w:hideMark/>
          </w:tcPr>
          <w:p w14:paraId="0EBFAC87" w14:textId="01BB8401" w:rsidR="007673FC" w:rsidRPr="006D5C1B" w:rsidRDefault="003C2D6D"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Poticanje korištenja bio</w:t>
            </w:r>
            <w:r w:rsidR="007673FC" w:rsidRPr="006D5C1B">
              <w:rPr>
                <w:rFonts w:eastAsia="Times New Roman" w:cs="Calibri"/>
                <w:color w:val="000000"/>
              </w:rPr>
              <w:t>goriva</w:t>
            </w:r>
          </w:p>
        </w:tc>
        <w:tc>
          <w:tcPr>
            <w:tcW w:w="550" w:type="pct"/>
            <w:noWrap/>
            <w:vAlign w:val="center"/>
            <w:hideMark/>
          </w:tcPr>
          <w:p w14:paraId="6A4A790D" w14:textId="4CAB88A5" w:rsidR="007673FC" w:rsidRPr="006D5C1B" w:rsidRDefault="007673FC" w:rsidP="0069788D">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42,25</w:t>
            </w:r>
          </w:p>
        </w:tc>
        <w:tc>
          <w:tcPr>
            <w:tcW w:w="522" w:type="pct"/>
            <w:noWrap/>
            <w:vAlign w:val="center"/>
            <w:hideMark/>
          </w:tcPr>
          <w:p w14:paraId="4612E8E6" w14:textId="0BC7DDA0"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2,81%</w:t>
            </w:r>
          </w:p>
        </w:tc>
      </w:tr>
      <w:tr w:rsidR="006D5C1B" w:rsidRPr="006D5C1B" w14:paraId="7A4B0078" w14:textId="77777777" w:rsidTr="006D5C1B">
        <w:trPr>
          <w:trHeight w:val="121"/>
          <w:jc w:val="center"/>
        </w:trPr>
        <w:tc>
          <w:tcPr>
            <w:cnfStyle w:val="001000000000" w:firstRow="0" w:lastRow="0" w:firstColumn="1" w:lastColumn="0" w:oddVBand="0" w:evenVBand="0" w:oddHBand="0" w:evenHBand="0" w:firstRowFirstColumn="0" w:firstRowLastColumn="0" w:lastRowFirstColumn="0" w:lastRowLastColumn="0"/>
            <w:tcW w:w="313" w:type="pct"/>
            <w:shd w:val="clear" w:color="auto" w:fill="FADAD3" w:themeFill="accent5" w:themeFillTint="33"/>
            <w:noWrap/>
            <w:vAlign w:val="center"/>
            <w:hideMark/>
          </w:tcPr>
          <w:p w14:paraId="144CFF8A" w14:textId="77777777" w:rsidR="007673FC" w:rsidRPr="006D5C1B" w:rsidRDefault="007673FC" w:rsidP="0069788D">
            <w:pPr>
              <w:pStyle w:val="NoSpacing"/>
              <w:rPr>
                <w:rFonts w:asciiTheme="minorHAnsi" w:hAnsiTheme="minorHAnsi" w:cstheme="minorHAnsi"/>
                <w:b w:val="0"/>
                <w:color w:val="000000"/>
              </w:rPr>
            </w:pPr>
            <w:r w:rsidRPr="006D5C1B">
              <w:rPr>
                <w:rFonts w:asciiTheme="minorHAnsi" w:hAnsiTheme="minorHAnsi" w:cstheme="minorHAnsi"/>
                <w:b w:val="0"/>
              </w:rPr>
              <w:t>5</w:t>
            </w:r>
          </w:p>
        </w:tc>
        <w:tc>
          <w:tcPr>
            <w:tcW w:w="3615" w:type="pct"/>
            <w:shd w:val="clear" w:color="auto" w:fill="FADAD3" w:themeFill="accent5" w:themeFillTint="33"/>
            <w:noWrap/>
            <w:vAlign w:val="center"/>
            <w:hideMark/>
          </w:tcPr>
          <w:p w14:paraId="68F3FDDD" w14:textId="6D1A996A" w:rsidR="007673FC" w:rsidRPr="006D5C1B" w:rsidRDefault="007337B4"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eastAsia="Times New Roman" w:cs="Calibri"/>
                <w:color w:val="000000"/>
              </w:rPr>
              <w:t>Poticanje zamjene starih vozila s novima prema EURO normi za nova vozila</w:t>
            </w:r>
          </w:p>
        </w:tc>
        <w:tc>
          <w:tcPr>
            <w:tcW w:w="550" w:type="pct"/>
            <w:noWrap/>
            <w:vAlign w:val="center"/>
            <w:hideMark/>
          </w:tcPr>
          <w:p w14:paraId="735EF1FB" w14:textId="580F8C78" w:rsidR="007673FC" w:rsidRPr="006D5C1B" w:rsidRDefault="007673FC" w:rsidP="0069788D">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893,84</w:t>
            </w:r>
          </w:p>
        </w:tc>
        <w:tc>
          <w:tcPr>
            <w:tcW w:w="522" w:type="pct"/>
            <w:noWrap/>
            <w:vAlign w:val="center"/>
            <w:hideMark/>
          </w:tcPr>
          <w:p w14:paraId="1C761D33" w14:textId="18181C31" w:rsidR="007673FC" w:rsidRPr="006D5C1B" w:rsidRDefault="007673FC"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6D5C1B">
              <w:rPr>
                <w:rFonts w:asciiTheme="minorHAnsi" w:hAnsiTheme="minorHAnsi" w:cstheme="minorHAnsi"/>
                <w:color w:val="000000"/>
              </w:rPr>
              <w:t>59,44%</w:t>
            </w:r>
          </w:p>
        </w:tc>
      </w:tr>
      <w:tr w:rsidR="006D5C1B" w:rsidRPr="006D5C1B" w14:paraId="2FA79848" w14:textId="77777777" w:rsidTr="006D5C1B">
        <w:trPr>
          <w:trHeight w:val="230"/>
          <w:jc w:val="center"/>
        </w:trPr>
        <w:tc>
          <w:tcPr>
            <w:cnfStyle w:val="001000000000" w:firstRow="0" w:lastRow="0" w:firstColumn="1" w:lastColumn="0" w:oddVBand="0" w:evenVBand="0" w:oddHBand="0" w:evenHBand="0" w:firstRowFirstColumn="0" w:firstRowLastColumn="0" w:lastRowFirstColumn="0" w:lastRowLastColumn="0"/>
            <w:tcW w:w="3928" w:type="pct"/>
            <w:gridSpan w:val="2"/>
            <w:shd w:val="clear" w:color="auto" w:fill="F0917B" w:themeFill="accent5" w:themeFillTint="99"/>
            <w:noWrap/>
            <w:vAlign w:val="center"/>
            <w:hideMark/>
          </w:tcPr>
          <w:p w14:paraId="4EB2C6BA" w14:textId="77777777" w:rsidR="003A403D" w:rsidRPr="006D5C1B" w:rsidRDefault="003A403D" w:rsidP="003A0551">
            <w:pPr>
              <w:pStyle w:val="NoSpacing"/>
              <w:rPr>
                <w:rFonts w:asciiTheme="minorHAnsi" w:hAnsiTheme="minorHAnsi" w:cstheme="minorHAnsi"/>
                <w:b w:val="0"/>
                <w:bCs w:val="0"/>
                <w:color w:val="000000"/>
              </w:rPr>
            </w:pPr>
            <w:r w:rsidRPr="006D5C1B">
              <w:rPr>
                <w:rFonts w:asciiTheme="minorHAnsi" w:hAnsiTheme="minorHAnsi" w:cstheme="minorHAnsi"/>
                <w:color w:val="000000"/>
              </w:rPr>
              <w:t>UKUPNO</w:t>
            </w:r>
          </w:p>
        </w:tc>
        <w:tc>
          <w:tcPr>
            <w:tcW w:w="550" w:type="pct"/>
            <w:shd w:val="clear" w:color="auto" w:fill="F0917B" w:themeFill="accent5" w:themeFillTint="99"/>
            <w:noWrap/>
            <w:vAlign w:val="center"/>
            <w:hideMark/>
          </w:tcPr>
          <w:p w14:paraId="3B7EA144" w14:textId="55706C50" w:rsidR="003A403D" w:rsidRPr="006D5C1B" w:rsidRDefault="003A403D" w:rsidP="0069788D">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6D5C1B">
              <w:rPr>
                <w:rFonts w:asciiTheme="minorHAnsi" w:hAnsiTheme="minorHAnsi" w:cstheme="minorHAnsi"/>
                <w:b/>
                <w:bCs/>
              </w:rPr>
              <w:t>1.503,75</w:t>
            </w:r>
          </w:p>
        </w:tc>
        <w:tc>
          <w:tcPr>
            <w:tcW w:w="522" w:type="pct"/>
            <w:shd w:val="clear" w:color="auto" w:fill="F0917B" w:themeFill="accent5" w:themeFillTint="99"/>
            <w:noWrap/>
            <w:vAlign w:val="center"/>
            <w:hideMark/>
          </w:tcPr>
          <w:p w14:paraId="03FD836D" w14:textId="77777777" w:rsidR="003A403D" w:rsidRPr="006D5C1B" w:rsidRDefault="003A403D" w:rsidP="006D5C1B">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6D5C1B">
              <w:rPr>
                <w:rFonts w:asciiTheme="minorHAnsi" w:hAnsiTheme="minorHAnsi" w:cstheme="minorHAnsi"/>
                <w:b/>
              </w:rPr>
              <w:t>100,00%</w:t>
            </w:r>
          </w:p>
        </w:tc>
      </w:tr>
    </w:tbl>
    <w:p w14:paraId="4B89D806" w14:textId="77777777" w:rsidR="008D10D6" w:rsidRPr="00471D15" w:rsidRDefault="008D10D6" w:rsidP="008D10D6">
      <w:pPr>
        <w:pStyle w:val="Bezproreda1"/>
        <w:rPr>
          <w:rFonts w:asciiTheme="minorHAnsi" w:hAnsiTheme="minorHAnsi" w:cstheme="minorHAnsi"/>
          <w:sz w:val="24"/>
          <w:szCs w:val="24"/>
        </w:rPr>
      </w:pPr>
    </w:p>
    <w:p w14:paraId="1893F40E" w14:textId="77938C33" w:rsidR="00C03A6D" w:rsidRDefault="00C03A6D" w:rsidP="00FF1F00">
      <w:pPr>
        <w:jc w:val="both"/>
      </w:pPr>
      <w:r>
        <w:t>Od 5 predloženih mjera</w:t>
      </w:r>
      <w:r w:rsidR="0052534B">
        <w:t xml:space="preserve">, </w:t>
      </w:r>
      <w:r w:rsidR="0052534B">
        <w:rPr>
          <w:rFonts w:cstheme="minorHAnsi"/>
          <w:color w:val="000000"/>
        </w:rPr>
        <w:t>z</w:t>
      </w:r>
      <w:r w:rsidR="00285216" w:rsidRPr="00902340">
        <w:rPr>
          <w:rFonts w:cstheme="minorHAnsi"/>
          <w:color w:val="000000"/>
        </w:rPr>
        <w:t>amjena starih vozila s novima prema EUR</w:t>
      </w:r>
      <w:r w:rsidR="007673FC">
        <w:rPr>
          <w:rFonts w:cstheme="minorHAnsi"/>
          <w:color w:val="000000"/>
        </w:rPr>
        <w:t>O</w:t>
      </w:r>
      <w:r w:rsidR="00285216" w:rsidRPr="00902340">
        <w:rPr>
          <w:rFonts w:cstheme="minorHAnsi"/>
          <w:color w:val="000000"/>
        </w:rPr>
        <w:t xml:space="preserve"> normi za nova vozila</w:t>
      </w:r>
      <w:r w:rsidR="00E42691">
        <w:rPr>
          <w:rFonts w:cstheme="minorHAnsi"/>
          <w:color w:val="000000"/>
        </w:rPr>
        <w:t xml:space="preserve"> ima najveći utjecaj</w:t>
      </w:r>
      <w:r w:rsidR="00377E3C">
        <w:rPr>
          <w:rFonts w:cstheme="minorHAnsi"/>
          <w:color w:val="000000"/>
        </w:rPr>
        <w:t>, a prati ju mjera unaprjeđenje biciklističkog prijevoza. Te dvije mjer</w:t>
      </w:r>
      <w:r w:rsidR="0041676C">
        <w:rPr>
          <w:rFonts w:cstheme="minorHAnsi"/>
          <w:color w:val="000000"/>
        </w:rPr>
        <w:t>e</w:t>
      </w:r>
      <w:r w:rsidR="00377E3C">
        <w:rPr>
          <w:rFonts w:cstheme="minorHAnsi"/>
          <w:color w:val="000000"/>
        </w:rPr>
        <w:t xml:space="preserve"> zajedno doprinose </w:t>
      </w:r>
      <w:r w:rsidR="0041676C">
        <w:rPr>
          <w:rFonts w:cstheme="minorHAnsi"/>
          <w:color w:val="000000"/>
        </w:rPr>
        <w:t xml:space="preserve">ukupnom smanjenju preko 90%. </w:t>
      </w:r>
      <w:r w:rsidR="00070E43">
        <w:rPr>
          <w:rFonts w:cstheme="minorHAnsi"/>
          <w:color w:val="000000"/>
        </w:rPr>
        <w:t>U</w:t>
      </w:r>
      <w:r w:rsidR="00E42691">
        <w:rPr>
          <w:rFonts w:cstheme="minorHAnsi"/>
          <w:color w:val="000000"/>
        </w:rPr>
        <w:t>porab</w:t>
      </w:r>
      <w:r w:rsidR="00070E43">
        <w:rPr>
          <w:rFonts w:cstheme="minorHAnsi"/>
          <w:color w:val="000000"/>
        </w:rPr>
        <w:t>a</w:t>
      </w:r>
      <w:r w:rsidR="00E42691">
        <w:rPr>
          <w:rFonts w:cstheme="minorHAnsi"/>
          <w:color w:val="000000"/>
        </w:rPr>
        <w:t xml:space="preserve"> elektro i hibridnih vozila za javne potrebe ima najmanji utjecaj od 0,06%.</w:t>
      </w:r>
    </w:p>
    <w:p w14:paraId="01CD03EF" w14:textId="77777777" w:rsidR="00981438" w:rsidRDefault="00DB69B2" w:rsidP="00981438">
      <w:pPr>
        <w:pStyle w:val="Bezproreda1"/>
        <w:keepNext/>
      </w:pPr>
      <w:r w:rsidRPr="00471D15">
        <w:rPr>
          <w:rFonts w:asciiTheme="minorHAnsi" w:hAnsiTheme="minorHAnsi" w:cstheme="minorHAnsi"/>
          <w:noProof/>
          <w:lang w:val="en-US"/>
        </w:rPr>
        <w:lastRenderedPageBreak/>
        <w:drawing>
          <wp:inline distT="0" distB="0" distL="0" distR="0" wp14:anchorId="60831211" wp14:editId="61153A8A">
            <wp:extent cx="5486400" cy="3286125"/>
            <wp:effectExtent l="0" t="0" r="0" b="0"/>
            <wp:docPr id="6"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C7749EA" w14:textId="307C6C2C" w:rsidR="0086727A" w:rsidRDefault="00981438" w:rsidP="004D2851">
      <w:pPr>
        <w:pStyle w:val="Caption"/>
      </w:pPr>
      <w:bookmarkStart w:id="86" w:name="_Toc69807774"/>
      <w:r>
        <w:t xml:space="preserve">Slika </w:t>
      </w:r>
      <w:r>
        <w:fldChar w:fldCharType="begin"/>
      </w:r>
      <w:r>
        <w:instrText>STYLEREF 1 \s</w:instrText>
      </w:r>
      <w:r>
        <w:fldChar w:fldCharType="separate"/>
      </w:r>
      <w:r w:rsidR="00575E9C">
        <w:rPr>
          <w:noProof/>
        </w:rPr>
        <w:t>7</w:t>
      </w:r>
      <w:r>
        <w:fldChar w:fldCharType="end"/>
      </w:r>
      <w:r>
        <w:noBreakHyphen/>
      </w:r>
      <w:r>
        <w:fldChar w:fldCharType="begin"/>
      </w:r>
      <w:r>
        <w:instrText>SEQ Slika \* ARABIC \s 1</w:instrText>
      </w:r>
      <w:r>
        <w:fldChar w:fldCharType="separate"/>
      </w:r>
      <w:r w:rsidR="00575E9C">
        <w:rPr>
          <w:noProof/>
        </w:rPr>
        <w:t>2</w:t>
      </w:r>
      <w:r>
        <w:fldChar w:fldCharType="end"/>
      </w:r>
      <w:r>
        <w:t xml:space="preserve"> </w:t>
      </w:r>
      <w:r w:rsidRPr="00DF056D">
        <w:t>Smanjenje emisija CO</w:t>
      </w:r>
      <w:r w:rsidRPr="00965B90">
        <w:rPr>
          <w:vertAlign w:val="subscript"/>
        </w:rPr>
        <w:t>2</w:t>
      </w:r>
      <w:r w:rsidRPr="00DF056D">
        <w:t xml:space="preserve"> primjenom mjera u sektoru </w:t>
      </w:r>
      <w:r w:rsidR="00271EE9">
        <w:t>prometa</w:t>
      </w:r>
      <w:r w:rsidR="00271EE9" w:rsidRPr="00DF056D">
        <w:t xml:space="preserve"> </w:t>
      </w:r>
      <w:r w:rsidRPr="00DF056D">
        <w:t>u 2030. godini</w:t>
      </w:r>
      <w:bookmarkEnd w:id="86"/>
    </w:p>
    <w:p w14:paraId="1E65073B" w14:textId="77777777" w:rsidR="00DB69B2" w:rsidRPr="00471D15" w:rsidRDefault="00DB69B2" w:rsidP="008D10D6">
      <w:pPr>
        <w:pStyle w:val="Bezproreda1"/>
        <w:keepNext/>
        <w:rPr>
          <w:rFonts w:asciiTheme="minorHAnsi" w:hAnsiTheme="minorHAnsi" w:cstheme="minorHAnsi"/>
        </w:rPr>
      </w:pPr>
    </w:p>
    <w:p w14:paraId="51A8E865" w14:textId="1C78BA62" w:rsidR="008D10D6" w:rsidRPr="00471D15" w:rsidRDefault="007042E8" w:rsidP="005B1819">
      <w:pPr>
        <w:pStyle w:val="Heading2"/>
        <w:numPr>
          <w:ilvl w:val="1"/>
          <w:numId w:val="55"/>
        </w:numPr>
        <w:rPr>
          <w:rFonts w:asciiTheme="minorHAnsi" w:hAnsiTheme="minorHAnsi" w:cstheme="minorBidi"/>
          <w:sz w:val="24"/>
          <w:szCs w:val="24"/>
        </w:rPr>
      </w:pPr>
      <w:bookmarkStart w:id="87" w:name="_Toc69807454"/>
      <w:bookmarkStart w:id="88" w:name="_Toc69807735"/>
      <w:bookmarkStart w:id="89" w:name="_Toc437017608"/>
      <w:bookmarkStart w:id="90" w:name="_Toc439249479"/>
      <w:bookmarkStart w:id="91" w:name="_Toc1463944"/>
      <w:bookmarkStart w:id="92" w:name="_Toc2070905"/>
      <w:bookmarkStart w:id="93" w:name="_Toc7036677"/>
      <w:bookmarkStart w:id="94" w:name="_Toc69819628"/>
      <w:bookmarkEnd w:id="87"/>
      <w:bookmarkEnd w:id="88"/>
      <w:r w:rsidRPr="013F36FE">
        <w:rPr>
          <w:rFonts w:asciiTheme="minorHAnsi" w:hAnsiTheme="minorHAnsi" w:cstheme="minorBidi"/>
          <w:sz w:val="24"/>
          <w:szCs w:val="24"/>
        </w:rPr>
        <w:t>Procjena emisija CO</w:t>
      </w:r>
      <w:r w:rsidRPr="005B1819">
        <w:rPr>
          <w:rFonts w:asciiTheme="minorHAnsi" w:hAnsiTheme="minorHAnsi" w:cstheme="minorBidi"/>
          <w:sz w:val="24"/>
          <w:szCs w:val="24"/>
        </w:rPr>
        <w:t>2</w:t>
      </w:r>
      <w:r w:rsidR="008D10D6" w:rsidRPr="005B1819">
        <w:rPr>
          <w:rFonts w:asciiTheme="minorHAnsi" w:hAnsiTheme="minorHAnsi" w:cstheme="minorBidi"/>
          <w:sz w:val="24"/>
          <w:szCs w:val="24"/>
        </w:rPr>
        <w:t xml:space="preserve"> </w:t>
      </w:r>
      <w:r w:rsidRPr="013F36FE">
        <w:rPr>
          <w:rFonts w:asciiTheme="minorHAnsi" w:hAnsiTheme="minorHAnsi" w:cstheme="minorBidi"/>
          <w:sz w:val="24"/>
          <w:szCs w:val="24"/>
        </w:rPr>
        <w:t>za sektor javne rasvjete u 20</w:t>
      </w:r>
      <w:r w:rsidR="008D10D6" w:rsidRPr="013F36FE">
        <w:rPr>
          <w:rFonts w:asciiTheme="minorHAnsi" w:hAnsiTheme="minorHAnsi" w:cstheme="minorBidi"/>
          <w:sz w:val="24"/>
          <w:szCs w:val="24"/>
        </w:rPr>
        <w:t>3</w:t>
      </w:r>
      <w:r w:rsidR="00174D59" w:rsidRPr="013F36FE">
        <w:rPr>
          <w:rFonts w:asciiTheme="minorHAnsi" w:hAnsiTheme="minorHAnsi" w:cstheme="minorBidi"/>
          <w:sz w:val="24"/>
          <w:szCs w:val="24"/>
        </w:rPr>
        <w:t>0.</w:t>
      </w:r>
      <w:r w:rsidRPr="013F36FE">
        <w:rPr>
          <w:rFonts w:asciiTheme="minorHAnsi" w:hAnsiTheme="minorHAnsi" w:cstheme="minorBidi"/>
          <w:sz w:val="24"/>
          <w:szCs w:val="24"/>
        </w:rPr>
        <w:t xml:space="preserve"> godini</w:t>
      </w:r>
      <w:bookmarkEnd w:id="89"/>
      <w:bookmarkEnd w:id="90"/>
      <w:bookmarkEnd w:id="91"/>
      <w:bookmarkEnd w:id="92"/>
      <w:bookmarkEnd w:id="93"/>
      <w:bookmarkEnd w:id="94"/>
    </w:p>
    <w:p w14:paraId="27EC2DEB" w14:textId="4A8D940F" w:rsidR="008E5399" w:rsidRPr="00C05CA5" w:rsidRDefault="008D10D6" w:rsidP="00FF1F00">
      <w:pPr>
        <w:jc w:val="both"/>
      </w:pPr>
      <w:r w:rsidRPr="00C05CA5">
        <w:t xml:space="preserve">U sektoru javne rasvjete identificirana je </w:t>
      </w:r>
      <w:r w:rsidR="007A085E">
        <w:t>1</w:t>
      </w:r>
      <w:r w:rsidRPr="00C05CA5">
        <w:t xml:space="preserve"> mjera čija provedba ovisi o spremnosti projekata te raspoloživim financijskim sredstvima po fazama u razdoblju od 20</w:t>
      </w:r>
      <w:r w:rsidR="008E5399" w:rsidRPr="00C05CA5">
        <w:t>21</w:t>
      </w:r>
      <w:r w:rsidRPr="00C05CA5">
        <w:t xml:space="preserve">. do 2030. godine. </w:t>
      </w:r>
    </w:p>
    <w:p w14:paraId="445AA149" w14:textId="1E642574" w:rsidR="00C05CA5" w:rsidRPr="00C05CA5" w:rsidRDefault="008D10D6" w:rsidP="00FF1F00">
      <w:pPr>
        <w:jc w:val="both"/>
      </w:pPr>
      <w:r w:rsidRPr="00C05CA5">
        <w:t xml:space="preserve">U sljedećoj </w:t>
      </w:r>
      <w:r w:rsidR="007730DE">
        <w:t>tablici</w:t>
      </w:r>
      <w:r w:rsidRPr="00C05CA5">
        <w:t xml:space="preserve"> prikazuje se koliko mjera doprinosi smanjenju CO</w:t>
      </w:r>
      <w:r w:rsidRPr="00275BDC">
        <w:rPr>
          <w:vertAlign w:val="subscript"/>
        </w:rPr>
        <w:t>2</w:t>
      </w:r>
      <w:r w:rsidRPr="00C05CA5">
        <w:t>.</w:t>
      </w:r>
    </w:p>
    <w:p w14:paraId="524246B0" w14:textId="51430BF9" w:rsidR="00C05CA5" w:rsidRDefault="00C05CA5" w:rsidP="007063CE">
      <w:pPr>
        <w:pStyle w:val="Caption"/>
      </w:pPr>
      <w:bookmarkStart w:id="95" w:name="_Toc69807799"/>
      <w:r>
        <w:t xml:space="preserve">Tablica </w:t>
      </w:r>
      <w:r>
        <w:fldChar w:fldCharType="begin"/>
      </w:r>
      <w:r>
        <w:instrText>STYLEREF 1 \s</w:instrText>
      </w:r>
      <w:r>
        <w:fldChar w:fldCharType="separate"/>
      </w:r>
      <w:r w:rsidR="00575E9C">
        <w:rPr>
          <w:noProof/>
        </w:rPr>
        <w:t>7</w:t>
      </w:r>
      <w:r>
        <w:fldChar w:fldCharType="end"/>
      </w:r>
      <w:r w:rsidR="00A12AEB">
        <w:noBreakHyphen/>
      </w:r>
      <w:r>
        <w:fldChar w:fldCharType="begin"/>
      </w:r>
      <w:r>
        <w:instrText>SEQ Tablica \* ARABIC \s 1</w:instrText>
      </w:r>
      <w:r>
        <w:fldChar w:fldCharType="separate"/>
      </w:r>
      <w:r w:rsidR="00575E9C">
        <w:rPr>
          <w:noProof/>
        </w:rPr>
        <w:t>3</w:t>
      </w:r>
      <w:r>
        <w:fldChar w:fldCharType="end"/>
      </w:r>
      <w:r>
        <w:t xml:space="preserve"> </w:t>
      </w:r>
      <w:r w:rsidRPr="00E92F8B">
        <w:t>Udio</w:t>
      </w:r>
      <w:r w:rsidR="002A26D8">
        <w:t xml:space="preserve"> </w:t>
      </w:r>
      <w:r w:rsidRPr="00E92F8B">
        <w:t>mjere iz sektora javne rasvjete u smanjenju emisija CO</w:t>
      </w:r>
      <w:r w:rsidRPr="00275BDC">
        <w:rPr>
          <w:vertAlign w:val="subscript"/>
        </w:rPr>
        <w:t xml:space="preserve">2 </w:t>
      </w:r>
      <w:r w:rsidRPr="00E92F8B">
        <w:t>u 2030. godini</w:t>
      </w:r>
      <w:bookmarkEnd w:id="95"/>
    </w:p>
    <w:tbl>
      <w:tblPr>
        <w:tblStyle w:val="Svijetlatablicareetke-isticanje1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6046"/>
        <w:gridCol w:w="1268"/>
        <w:gridCol w:w="1127"/>
      </w:tblGrid>
      <w:tr w:rsidR="008D10D6" w:rsidRPr="006D5C1B" w14:paraId="23F4F042" w14:textId="77777777" w:rsidTr="003A0551">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319" w:type="pct"/>
            <w:tcBorders>
              <w:bottom w:val="single" w:sz="4" w:space="0" w:color="auto"/>
            </w:tcBorders>
            <w:shd w:val="clear" w:color="auto" w:fill="F0917B" w:themeFill="accent5" w:themeFillTint="99"/>
          </w:tcPr>
          <w:p w14:paraId="18AA9586" w14:textId="77777777" w:rsidR="008D10D6" w:rsidRPr="006D5C1B" w:rsidRDefault="008D10D6" w:rsidP="004F3AA0">
            <w:pPr>
              <w:pStyle w:val="Bezproreda1"/>
              <w:rPr>
                <w:rFonts w:asciiTheme="minorHAnsi" w:hAnsiTheme="minorHAnsi" w:cstheme="minorHAnsi"/>
                <w:b w:val="0"/>
              </w:rPr>
            </w:pPr>
            <w:r w:rsidRPr="006D5C1B">
              <w:rPr>
                <w:rFonts w:asciiTheme="minorHAnsi" w:hAnsiTheme="minorHAnsi" w:cstheme="minorHAnsi"/>
              </w:rPr>
              <w:t>Br.</w:t>
            </w:r>
          </w:p>
        </w:tc>
        <w:tc>
          <w:tcPr>
            <w:tcW w:w="3353" w:type="pct"/>
            <w:tcBorders>
              <w:bottom w:val="single" w:sz="4" w:space="0" w:color="auto"/>
            </w:tcBorders>
            <w:shd w:val="clear" w:color="auto" w:fill="F0917B" w:themeFill="accent5" w:themeFillTint="99"/>
            <w:noWrap/>
            <w:vAlign w:val="center"/>
          </w:tcPr>
          <w:p w14:paraId="6336E5C8" w14:textId="77777777" w:rsidR="008D10D6" w:rsidRPr="006D5C1B" w:rsidRDefault="008D10D6" w:rsidP="003A0551">
            <w:pPr>
              <w:pStyle w:val="Bezproreda1"/>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6D5C1B">
              <w:rPr>
                <w:rFonts w:asciiTheme="minorHAnsi" w:hAnsiTheme="minorHAnsi" w:cstheme="minorHAnsi"/>
              </w:rPr>
              <w:t>Mjere i aktivnosti</w:t>
            </w:r>
          </w:p>
        </w:tc>
        <w:tc>
          <w:tcPr>
            <w:tcW w:w="703" w:type="pct"/>
            <w:tcBorders>
              <w:bottom w:val="single" w:sz="4" w:space="0" w:color="auto"/>
            </w:tcBorders>
            <w:shd w:val="clear" w:color="auto" w:fill="F0917B" w:themeFill="accent5" w:themeFillTint="99"/>
            <w:noWrap/>
          </w:tcPr>
          <w:p w14:paraId="4C1A1B06" w14:textId="77777777" w:rsidR="008D10D6" w:rsidRPr="006D5C1B" w:rsidRDefault="008D10D6" w:rsidP="00902340">
            <w:pPr>
              <w:pStyle w:val="Bezproreda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6D5C1B">
              <w:rPr>
                <w:rFonts w:asciiTheme="minorHAnsi" w:hAnsiTheme="minorHAnsi" w:cstheme="minorHAnsi"/>
              </w:rPr>
              <w:t>t CO</w:t>
            </w:r>
            <w:r w:rsidRPr="006D5C1B">
              <w:rPr>
                <w:rFonts w:asciiTheme="minorHAnsi" w:hAnsiTheme="minorHAnsi" w:cstheme="minorHAnsi"/>
                <w:vertAlign w:val="subscript"/>
              </w:rPr>
              <w:t>2</w:t>
            </w:r>
          </w:p>
        </w:tc>
        <w:tc>
          <w:tcPr>
            <w:tcW w:w="625" w:type="pct"/>
            <w:tcBorders>
              <w:bottom w:val="single" w:sz="4" w:space="0" w:color="auto"/>
            </w:tcBorders>
            <w:shd w:val="clear" w:color="auto" w:fill="F0917B" w:themeFill="accent5" w:themeFillTint="99"/>
          </w:tcPr>
          <w:p w14:paraId="208B8834" w14:textId="77777777" w:rsidR="008D10D6" w:rsidRPr="006D5C1B" w:rsidRDefault="008D10D6" w:rsidP="00902340">
            <w:pPr>
              <w:pStyle w:val="Bezproreda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6D5C1B">
              <w:rPr>
                <w:rFonts w:asciiTheme="minorHAnsi" w:hAnsiTheme="minorHAnsi" w:cstheme="minorHAnsi"/>
              </w:rPr>
              <w:t>Udio %</w:t>
            </w:r>
          </w:p>
        </w:tc>
      </w:tr>
      <w:tr w:rsidR="008D10D6" w:rsidRPr="006D5C1B" w14:paraId="46E0C1AE"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19" w:type="pct"/>
          </w:tcPr>
          <w:p w14:paraId="06B1E4C1" w14:textId="77777777" w:rsidR="008D10D6" w:rsidRPr="006D5C1B" w:rsidRDefault="008D10D6" w:rsidP="004F3AA0">
            <w:pPr>
              <w:pStyle w:val="Bezproreda1"/>
              <w:rPr>
                <w:rFonts w:asciiTheme="minorHAnsi" w:hAnsiTheme="minorHAnsi" w:cstheme="minorHAnsi"/>
              </w:rPr>
            </w:pPr>
            <w:r w:rsidRPr="006D5C1B">
              <w:rPr>
                <w:rFonts w:asciiTheme="minorHAnsi" w:hAnsiTheme="minorHAnsi" w:cstheme="minorHAnsi"/>
              </w:rPr>
              <w:t>1</w:t>
            </w:r>
          </w:p>
        </w:tc>
        <w:tc>
          <w:tcPr>
            <w:tcW w:w="3353" w:type="pct"/>
            <w:noWrap/>
            <w:vAlign w:val="center"/>
          </w:tcPr>
          <w:p w14:paraId="71A16C3E" w14:textId="77777777" w:rsidR="008D10D6" w:rsidRPr="006D5C1B" w:rsidRDefault="008D10D6" w:rsidP="003A055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Modernizacija sustava javne rasvjete</w:t>
            </w:r>
          </w:p>
        </w:tc>
        <w:tc>
          <w:tcPr>
            <w:tcW w:w="703" w:type="pct"/>
            <w:noWrap/>
            <w:vAlign w:val="bottom"/>
          </w:tcPr>
          <w:p w14:paraId="58C28633" w14:textId="11FE5080" w:rsidR="008D10D6" w:rsidRPr="006D5C1B" w:rsidRDefault="003455D0" w:rsidP="00902340">
            <w:pPr>
              <w:pStyle w:val="Bezproreda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16,24</w:t>
            </w:r>
          </w:p>
        </w:tc>
        <w:tc>
          <w:tcPr>
            <w:tcW w:w="625" w:type="pct"/>
          </w:tcPr>
          <w:p w14:paraId="39A34026" w14:textId="77777777" w:rsidR="008D10D6" w:rsidRPr="006D5C1B" w:rsidRDefault="008D10D6" w:rsidP="00902340">
            <w:pPr>
              <w:pStyle w:val="Bezproreda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6D5C1B">
              <w:rPr>
                <w:rFonts w:asciiTheme="minorHAnsi" w:hAnsiTheme="minorHAnsi" w:cstheme="minorHAnsi"/>
              </w:rPr>
              <w:t>100,00</w:t>
            </w:r>
          </w:p>
        </w:tc>
      </w:tr>
      <w:tr w:rsidR="003A403D" w:rsidRPr="006D5C1B" w14:paraId="430AE634" w14:textId="77777777" w:rsidTr="003A0551">
        <w:trPr>
          <w:trHeight w:val="240"/>
          <w:jc w:val="center"/>
        </w:trPr>
        <w:tc>
          <w:tcPr>
            <w:cnfStyle w:val="001000000000" w:firstRow="0" w:lastRow="0" w:firstColumn="1" w:lastColumn="0" w:oddVBand="0" w:evenVBand="0" w:oddHBand="0" w:evenHBand="0" w:firstRowFirstColumn="0" w:firstRowLastColumn="0" w:lastRowFirstColumn="0" w:lastRowLastColumn="0"/>
            <w:tcW w:w="3672" w:type="pct"/>
            <w:gridSpan w:val="2"/>
            <w:shd w:val="clear" w:color="auto" w:fill="F0917B" w:themeFill="accent5" w:themeFillTint="99"/>
            <w:vAlign w:val="center"/>
          </w:tcPr>
          <w:p w14:paraId="51333EF7" w14:textId="77777777" w:rsidR="003A403D" w:rsidRPr="006D5C1B" w:rsidRDefault="003A403D" w:rsidP="003A0551">
            <w:pPr>
              <w:pStyle w:val="Bezproreda1"/>
              <w:jc w:val="left"/>
              <w:rPr>
                <w:rFonts w:asciiTheme="minorHAnsi" w:hAnsiTheme="minorHAnsi" w:cstheme="minorHAnsi"/>
                <w:b w:val="0"/>
              </w:rPr>
            </w:pPr>
            <w:r w:rsidRPr="006D5C1B">
              <w:rPr>
                <w:rFonts w:asciiTheme="minorHAnsi" w:hAnsiTheme="minorHAnsi" w:cstheme="minorHAnsi"/>
              </w:rPr>
              <w:t>UKUPNO</w:t>
            </w:r>
          </w:p>
        </w:tc>
        <w:tc>
          <w:tcPr>
            <w:tcW w:w="703" w:type="pct"/>
            <w:shd w:val="clear" w:color="auto" w:fill="F0917B" w:themeFill="accent5" w:themeFillTint="99"/>
            <w:noWrap/>
            <w:vAlign w:val="bottom"/>
          </w:tcPr>
          <w:p w14:paraId="360372DB" w14:textId="63D5860E" w:rsidR="003A403D" w:rsidRPr="006D5C1B" w:rsidRDefault="003A403D" w:rsidP="00902340">
            <w:pPr>
              <w:pStyle w:val="Bezproreda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6D5C1B">
              <w:rPr>
                <w:rFonts w:asciiTheme="minorHAnsi" w:hAnsiTheme="minorHAnsi" w:cstheme="minorHAnsi"/>
                <w:b/>
              </w:rPr>
              <w:t>16,24</w:t>
            </w:r>
          </w:p>
        </w:tc>
        <w:tc>
          <w:tcPr>
            <w:tcW w:w="625" w:type="pct"/>
            <w:shd w:val="clear" w:color="auto" w:fill="F0917B" w:themeFill="accent5" w:themeFillTint="99"/>
          </w:tcPr>
          <w:p w14:paraId="3D5A0F54" w14:textId="77777777" w:rsidR="003A403D" w:rsidRPr="006D5C1B" w:rsidRDefault="003A403D" w:rsidP="00902340">
            <w:pPr>
              <w:pStyle w:val="Bezproreda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6D5C1B">
              <w:rPr>
                <w:rFonts w:asciiTheme="minorHAnsi" w:hAnsiTheme="minorHAnsi" w:cstheme="minorHAnsi"/>
                <w:b/>
              </w:rPr>
              <w:t>100,00</w:t>
            </w:r>
          </w:p>
        </w:tc>
      </w:tr>
    </w:tbl>
    <w:p w14:paraId="142E26D2" w14:textId="3572EB03" w:rsidR="008D10D6" w:rsidRPr="00471D15" w:rsidRDefault="008D10D6" w:rsidP="008D10D6">
      <w:pPr>
        <w:pStyle w:val="Bezproreda1"/>
        <w:rPr>
          <w:rFonts w:asciiTheme="minorHAnsi" w:hAnsiTheme="minorHAnsi" w:cstheme="minorHAnsi"/>
          <w:sz w:val="24"/>
          <w:szCs w:val="24"/>
        </w:rPr>
      </w:pPr>
    </w:p>
    <w:p w14:paraId="77F8B200" w14:textId="049937F9" w:rsidR="005C3834" w:rsidRDefault="008D10D6" w:rsidP="00FF1F00">
      <w:pPr>
        <w:jc w:val="both"/>
      </w:pPr>
      <w:r w:rsidRPr="00C05CA5">
        <w:t>U nastavku se prikazuje ukupna procjena emisija CO</w:t>
      </w:r>
      <w:r w:rsidRPr="00275BDC">
        <w:rPr>
          <w:vertAlign w:val="subscript"/>
        </w:rPr>
        <w:t xml:space="preserve">2 </w:t>
      </w:r>
      <w:r w:rsidRPr="00C05CA5">
        <w:t xml:space="preserve">za sva tri sektora prema scenariju potrošnje energije bez primjene mjera do 2030. godine te prema scenariju s primjenom predloženih mjera i aktivnosti, koje doprinose manjoj potrošnji energije. </w:t>
      </w:r>
    </w:p>
    <w:p w14:paraId="7525A51F" w14:textId="548284A1" w:rsidR="008D10D6" w:rsidRPr="00471D15" w:rsidRDefault="007042E8" w:rsidP="005B1819">
      <w:pPr>
        <w:pStyle w:val="Heading2"/>
        <w:numPr>
          <w:ilvl w:val="1"/>
          <w:numId w:val="55"/>
        </w:numPr>
        <w:rPr>
          <w:rFonts w:asciiTheme="minorHAnsi" w:hAnsiTheme="minorHAnsi" w:cstheme="minorBidi"/>
          <w:sz w:val="24"/>
          <w:szCs w:val="24"/>
        </w:rPr>
      </w:pPr>
      <w:bookmarkStart w:id="96" w:name="_Toc437017609"/>
      <w:bookmarkStart w:id="97" w:name="_Toc439249480"/>
      <w:bookmarkStart w:id="98" w:name="_Toc1463945"/>
      <w:bookmarkStart w:id="99" w:name="_Toc2070906"/>
      <w:bookmarkStart w:id="100" w:name="_Toc7036678"/>
      <w:bookmarkStart w:id="101" w:name="_Toc69819629"/>
      <w:r w:rsidRPr="013F36FE">
        <w:rPr>
          <w:rFonts w:asciiTheme="minorHAnsi" w:hAnsiTheme="minorHAnsi" w:cstheme="minorBidi"/>
          <w:sz w:val="24"/>
          <w:szCs w:val="24"/>
        </w:rPr>
        <w:lastRenderedPageBreak/>
        <w:t>Ukupna procjena emisija CO</w:t>
      </w:r>
      <w:r w:rsidRPr="005B1819">
        <w:rPr>
          <w:rFonts w:asciiTheme="minorHAnsi" w:hAnsiTheme="minorHAnsi" w:cstheme="minorBidi"/>
          <w:sz w:val="24"/>
          <w:szCs w:val="24"/>
        </w:rPr>
        <w:t>2</w:t>
      </w:r>
      <w:r w:rsidRPr="013F36FE">
        <w:rPr>
          <w:rFonts w:asciiTheme="minorHAnsi" w:hAnsiTheme="minorHAnsi" w:cstheme="minorBidi"/>
          <w:sz w:val="24"/>
          <w:szCs w:val="24"/>
        </w:rPr>
        <w:t xml:space="preserve"> do 2030. godine u </w:t>
      </w:r>
      <w:bookmarkEnd w:id="96"/>
      <w:bookmarkEnd w:id="97"/>
      <w:bookmarkEnd w:id="98"/>
      <w:bookmarkEnd w:id="99"/>
      <w:bookmarkEnd w:id="100"/>
      <w:r w:rsidRPr="013F36FE">
        <w:rPr>
          <w:rFonts w:asciiTheme="minorHAnsi" w:hAnsiTheme="minorHAnsi" w:cstheme="minorBidi"/>
          <w:sz w:val="24"/>
          <w:szCs w:val="24"/>
        </w:rPr>
        <w:t xml:space="preserve">Općini </w:t>
      </w:r>
      <w:r w:rsidR="00374EFA" w:rsidRPr="013F36FE">
        <w:rPr>
          <w:rFonts w:asciiTheme="minorHAnsi" w:hAnsiTheme="minorHAnsi" w:cstheme="minorBidi"/>
          <w:sz w:val="24"/>
          <w:szCs w:val="24"/>
        </w:rPr>
        <w:t>Brtonigla-Verteneglio</w:t>
      </w:r>
      <w:bookmarkEnd w:id="101"/>
    </w:p>
    <w:p w14:paraId="403C79EB" w14:textId="3419DF93" w:rsidR="008D10D6" w:rsidRPr="005C3834" w:rsidRDefault="008D10D6" w:rsidP="006D5C1B">
      <w:pPr>
        <w:jc w:val="both"/>
      </w:pPr>
      <w:r w:rsidRPr="005C3834">
        <w:t>Projekcije emisija CO</w:t>
      </w:r>
      <w:r w:rsidRPr="00753A17">
        <w:rPr>
          <w:vertAlign w:val="subscript"/>
        </w:rPr>
        <w:t>2</w:t>
      </w:r>
      <w:r w:rsidRPr="005C3834">
        <w:t xml:space="preserve"> izrađene su za sva tri sektora finalne potrošnje energije </w:t>
      </w:r>
      <w:r w:rsidR="00373313" w:rsidRPr="005C3834">
        <w:t xml:space="preserve">Općine </w:t>
      </w:r>
      <w:r w:rsidR="00374EFA" w:rsidRPr="005C3834">
        <w:t>Brtonigla-Verteneglio</w:t>
      </w:r>
      <w:r w:rsidRPr="005C3834">
        <w:t>: zgradarstvo, promet i javnu rasvjetu. Prilikom izrade projekcija korišteni su emisijski faktori istovjetni onima korištenima pri izradi Inventara za baznu godinu, premda faktori za određivanje neizravnih emisija CO</w:t>
      </w:r>
      <w:r w:rsidRPr="00A5022D">
        <w:rPr>
          <w:vertAlign w:val="subscript"/>
        </w:rPr>
        <w:t xml:space="preserve">2 </w:t>
      </w:r>
      <w:r w:rsidRPr="005C3834">
        <w:t xml:space="preserve">variraju od godine do godine s obzirom na način proizvodnje električne i toplinske energije. Donja </w:t>
      </w:r>
      <w:r w:rsidR="007730DE">
        <w:t>tablica</w:t>
      </w:r>
      <w:r w:rsidRPr="005C3834">
        <w:t xml:space="preserve"> daje pregled ukupnih emisija inventara po sektorima za scenarij bez mjera i scenarij s mjerama. Najveći udio u ukupnim emisijama oba scenarija ima sektor prometa.</w:t>
      </w:r>
    </w:p>
    <w:p w14:paraId="78695148" w14:textId="072786BD" w:rsidR="004D5B51" w:rsidRPr="00471D15" w:rsidRDefault="004D5B51" w:rsidP="007063CE">
      <w:pPr>
        <w:pStyle w:val="Caption"/>
      </w:pPr>
      <w:bookmarkStart w:id="102" w:name="_Toc69807800"/>
      <w:r w:rsidRPr="00471D15">
        <w:t xml:space="preserve">Tablica </w:t>
      </w:r>
      <w:r>
        <w:fldChar w:fldCharType="begin"/>
      </w:r>
      <w:r>
        <w:instrText>STYLEREF 1 \s</w:instrText>
      </w:r>
      <w:r>
        <w:fldChar w:fldCharType="separate"/>
      </w:r>
      <w:r w:rsidR="00575E9C">
        <w:rPr>
          <w:noProof/>
        </w:rPr>
        <w:t>7</w:t>
      </w:r>
      <w:r>
        <w:fldChar w:fldCharType="end"/>
      </w:r>
      <w:r w:rsidR="00A12AEB">
        <w:noBreakHyphen/>
      </w:r>
      <w:r>
        <w:fldChar w:fldCharType="begin"/>
      </w:r>
      <w:r>
        <w:instrText>SEQ Tablica \* ARABIC \s 1</w:instrText>
      </w:r>
      <w:r>
        <w:fldChar w:fldCharType="separate"/>
      </w:r>
      <w:r w:rsidR="00575E9C">
        <w:rPr>
          <w:noProof/>
        </w:rPr>
        <w:t>4</w:t>
      </w:r>
      <w:r>
        <w:fldChar w:fldCharType="end"/>
      </w:r>
      <w:r w:rsidRPr="00471D15">
        <w:t xml:space="preserve"> Projekcija emisija CO</w:t>
      </w:r>
      <w:r w:rsidRPr="00F554EA">
        <w:rPr>
          <w:vertAlign w:val="subscript"/>
        </w:rPr>
        <w:t>2</w:t>
      </w:r>
      <w:r w:rsidRPr="00471D15">
        <w:t xml:space="preserve"> u općini </w:t>
      </w:r>
      <w:r w:rsidR="00374EFA" w:rsidRPr="00471D15">
        <w:t xml:space="preserve">Brtonigla-Verteneglio </w:t>
      </w:r>
      <w:r w:rsidRPr="00471D15">
        <w:t>za dva scenarija u 2030. godini</w:t>
      </w:r>
      <w:bookmarkEnd w:id="102"/>
    </w:p>
    <w:tbl>
      <w:tblPr>
        <w:tblStyle w:val="Svijetlatablicareetke-isticanje1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2319"/>
        <w:gridCol w:w="1628"/>
        <w:gridCol w:w="1551"/>
        <w:gridCol w:w="2110"/>
      </w:tblGrid>
      <w:tr w:rsidR="003A403D" w:rsidRPr="00DF6E03" w14:paraId="79790B9D" w14:textId="77777777" w:rsidTr="003A055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val="restart"/>
            <w:shd w:val="clear" w:color="auto" w:fill="F0917B" w:themeFill="accent5" w:themeFillTint="99"/>
            <w:noWrap/>
            <w:vAlign w:val="center"/>
            <w:hideMark/>
          </w:tcPr>
          <w:p w14:paraId="2CE0B135" w14:textId="77777777" w:rsidR="003A403D" w:rsidRPr="003A403D" w:rsidRDefault="003A403D" w:rsidP="003A0551">
            <w:pPr>
              <w:pStyle w:val="NoSpacing"/>
              <w:rPr>
                <w:rFonts w:asciiTheme="minorHAnsi" w:hAnsiTheme="minorHAnsi" w:cstheme="minorHAnsi"/>
                <w:bCs w:val="0"/>
                <w:sz w:val="22"/>
                <w:szCs w:val="22"/>
              </w:rPr>
            </w:pPr>
            <w:r w:rsidRPr="003A403D">
              <w:rPr>
                <w:rFonts w:asciiTheme="minorHAnsi" w:hAnsiTheme="minorHAnsi" w:cstheme="minorHAnsi"/>
                <w:bCs w:val="0"/>
                <w:sz w:val="22"/>
                <w:szCs w:val="22"/>
              </w:rPr>
              <w:t> </w:t>
            </w:r>
          </w:p>
          <w:p w14:paraId="70771591" w14:textId="42FB1505" w:rsidR="003A403D" w:rsidRPr="003A403D" w:rsidRDefault="003A403D" w:rsidP="003A0551">
            <w:pPr>
              <w:pStyle w:val="NoSpacing"/>
              <w:rPr>
                <w:rFonts w:asciiTheme="minorHAnsi" w:hAnsiTheme="minorHAnsi" w:cstheme="minorHAnsi"/>
                <w:bCs w:val="0"/>
                <w:sz w:val="22"/>
                <w:szCs w:val="22"/>
              </w:rPr>
            </w:pPr>
            <w:r w:rsidRPr="003A403D">
              <w:rPr>
                <w:rFonts w:asciiTheme="minorHAnsi" w:hAnsiTheme="minorHAnsi" w:cstheme="minorHAnsi"/>
                <w:bCs w:val="0"/>
                <w:sz w:val="22"/>
                <w:szCs w:val="22"/>
              </w:rPr>
              <w:t>Scenarij</w:t>
            </w:r>
          </w:p>
        </w:tc>
        <w:tc>
          <w:tcPr>
            <w:tcW w:w="1286" w:type="pct"/>
            <w:vMerge w:val="restart"/>
            <w:shd w:val="clear" w:color="auto" w:fill="F0917B" w:themeFill="accent5" w:themeFillTint="99"/>
            <w:noWrap/>
            <w:vAlign w:val="center"/>
            <w:hideMark/>
          </w:tcPr>
          <w:p w14:paraId="5B918126" w14:textId="77777777" w:rsidR="000679DA" w:rsidRPr="003A403D" w:rsidRDefault="003A403D" w:rsidP="003A0551">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3A403D">
              <w:rPr>
                <w:rFonts w:asciiTheme="minorHAnsi" w:hAnsiTheme="minorHAnsi" w:cstheme="minorHAnsi"/>
                <w:bCs w:val="0"/>
                <w:sz w:val="22"/>
                <w:szCs w:val="22"/>
              </w:rPr>
              <w:t> </w:t>
            </w:r>
          </w:p>
          <w:p w14:paraId="23834B19" w14:textId="78147E25" w:rsidR="003A403D" w:rsidRPr="003A403D" w:rsidRDefault="000679DA" w:rsidP="003A0551">
            <w:pPr>
              <w:pStyle w:val="No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22"/>
                <w:szCs w:val="22"/>
              </w:rPr>
            </w:pPr>
            <w:r w:rsidRPr="003A403D">
              <w:rPr>
                <w:rFonts w:asciiTheme="minorHAnsi" w:hAnsiTheme="minorHAnsi" w:cstheme="minorHAnsi"/>
                <w:sz w:val="22"/>
                <w:szCs w:val="22"/>
              </w:rPr>
              <w:t>Sektor</w:t>
            </w:r>
          </w:p>
        </w:tc>
        <w:tc>
          <w:tcPr>
            <w:tcW w:w="1763" w:type="pct"/>
            <w:gridSpan w:val="2"/>
            <w:tcBorders>
              <w:bottom w:val="single" w:sz="4" w:space="0" w:color="auto"/>
            </w:tcBorders>
            <w:shd w:val="clear" w:color="auto" w:fill="F0917B" w:themeFill="accent5" w:themeFillTint="99"/>
            <w:noWrap/>
            <w:vAlign w:val="center"/>
            <w:hideMark/>
          </w:tcPr>
          <w:p w14:paraId="7EE4B573" w14:textId="77777777" w:rsidR="003A403D" w:rsidRPr="003A403D" w:rsidRDefault="003A403D" w:rsidP="003A0551">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22"/>
                <w:szCs w:val="22"/>
              </w:rPr>
            </w:pPr>
            <w:r w:rsidRPr="003A403D">
              <w:rPr>
                <w:rFonts w:asciiTheme="minorHAnsi" w:hAnsiTheme="minorHAnsi" w:cstheme="minorHAnsi"/>
                <w:bCs w:val="0"/>
                <w:sz w:val="22"/>
                <w:szCs w:val="22"/>
              </w:rPr>
              <w:t>Emisije CO</w:t>
            </w:r>
            <w:r w:rsidRPr="003A403D">
              <w:rPr>
                <w:rFonts w:asciiTheme="minorHAnsi" w:hAnsiTheme="minorHAnsi" w:cstheme="minorHAnsi"/>
                <w:bCs w:val="0"/>
                <w:sz w:val="22"/>
                <w:szCs w:val="22"/>
                <w:vertAlign w:val="subscript"/>
              </w:rPr>
              <w:t>2</w:t>
            </w:r>
            <w:r w:rsidRPr="003A403D">
              <w:rPr>
                <w:rFonts w:asciiTheme="minorHAnsi" w:hAnsiTheme="minorHAnsi" w:cstheme="minorHAnsi"/>
                <w:bCs w:val="0"/>
                <w:sz w:val="22"/>
                <w:szCs w:val="22"/>
              </w:rPr>
              <w:t xml:space="preserve"> (t)</w:t>
            </w:r>
          </w:p>
        </w:tc>
        <w:tc>
          <w:tcPr>
            <w:tcW w:w="1170" w:type="pct"/>
            <w:vMerge w:val="restart"/>
            <w:shd w:val="clear" w:color="auto" w:fill="F0917B" w:themeFill="accent5" w:themeFillTint="99"/>
            <w:vAlign w:val="center"/>
            <w:hideMark/>
          </w:tcPr>
          <w:p w14:paraId="271205E6" w14:textId="217E6037" w:rsidR="003A403D" w:rsidRPr="003A403D" w:rsidRDefault="003A403D" w:rsidP="003A0551">
            <w:pPr>
              <w:pStyle w:val="NoSpacing"/>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22"/>
                <w:szCs w:val="22"/>
              </w:rPr>
            </w:pPr>
            <w:r w:rsidRPr="003A403D">
              <w:rPr>
                <w:rFonts w:asciiTheme="minorHAnsi" w:hAnsiTheme="minorHAnsi" w:cstheme="minorHAnsi"/>
                <w:bCs w:val="0"/>
                <w:sz w:val="22"/>
                <w:szCs w:val="22"/>
              </w:rPr>
              <w:t>Promjena u odnosu               na 2019.</w:t>
            </w:r>
          </w:p>
        </w:tc>
      </w:tr>
      <w:tr w:rsidR="003A403D" w:rsidRPr="00DF6E03" w14:paraId="33B00AF9" w14:textId="77777777" w:rsidTr="003A0551">
        <w:trPr>
          <w:trHeight w:val="255"/>
          <w:jc w:val="center"/>
        </w:trPr>
        <w:tc>
          <w:tcPr>
            <w:cnfStyle w:val="001000000000" w:firstRow="0" w:lastRow="0" w:firstColumn="1" w:lastColumn="0" w:oddVBand="0" w:evenVBand="0" w:oddHBand="0" w:evenHBand="0" w:firstRowFirstColumn="0" w:firstRowLastColumn="0" w:lastRowFirstColumn="0" w:lastRowLastColumn="0"/>
            <w:tcW w:w="781" w:type="pct"/>
            <w:vMerge/>
            <w:shd w:val="clear" w:color="auto" w:fill="F0917B" w:themeFill="accent5" w:themeFillTint="99"/>
            <w:noWrap/>
            <w:vAlign w:val="center"/>
            <w:hideMark/>
          </w:tcPr>
          <w:p w14:paraId="33BF75AE" w14:textId="33D7BB20" w:rsidR="003A403D" w:rsidRPr="003A403D" w:rsidRDefault="003A403D" w:rsidP="003A0551">
            <w:pPr>
              <w:pStyle w:val="NoSpacing"/>
              <w:rPr>
                <w:rFonts w:asciiTheme="minorHAnsi" w:hAnsiTheme="minorHAnsi" w:cstheme="minorHAnsi"/>
                <w:bCs w:val="0"/>
                <w:sz w:val="22"/>
                <w:szCs w:val="22"/>
              </w:rPr>
            </w:pPr>
          </w:p>
        </w:tc>
        <w:tc>
          <w:tcPr>
            <w:tcW w:w="1286" w:type="pct"/>
            <w:vMerge/>
            <w:shd w:val="clear" w:color="auto" w:fill="F0917B" w:themeFill="accent5" w:themeFillTint="99"/>
            <w:noWrap/>
            <w:vAlign w:val="center"/>
            <w:hideMark/>
          </w:tcPr>
          <w:p w14:paraId="53126090" w14:textId="37EDE530" w:rsidR="003A403D" w:rsidRPr="003A403D" w:rsidRDefault="003A403D"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903" w:type="pct"/>
            <w:shd w:val="clear" w:color="auto" w:fill="F0917B" w:themeFill="accent5" w:themeFillTint="99"/>
            <w:noWrap/>
            <w:vAlign w:val="center"/>
            <w:hideMark/>
          </w:tcPr>
          <w:p w14:paraId="030F51AD" w14:textId="384FBAA7" w:rsidR="003A403D" w:rsidRPr="003A403D" w:rsidRDefault="003A403D"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3A403D">
              <w:rPr>
                <w:rFonts w:asciiTheme="minorHAnsi" w:hAnsiTheme="minorHAnsi" w:cstheme="minorHAnsi"/>
                <w:b/>
                <w:sz w:val="22"/>
                <w:szCs w:val="22"/>
              </w:rPr>
              <w:t>2019.</w:t>
            </w:r>
          </w:p>
        </w:tc>
        <w:tc>
          <w:tcPr>
            <w:tcW w:w="860" w:type="pct"/>
            <w:shd w:val="clear" w:color="auto" w:fill="F0917B" w:themeFill="accent5" w:themeFillTint="99"/>
            <w:noWrap/>
            <w:vAlign w:val="center"/>
            <w:hideMark/>
          </w:tcPr>
          <w:p w14:paraId="7DBD19C2" w14:textId="77777777" w:rsidR="003A403D" w:rsidRPr="003A403D" w:rsidRDefault="003A403D"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3A403D">
              <w:rPr>
                <w:rFonts w:asciiTheme="minorHAnsi" w:hAnsiTheme="minorHAnsi" w:cstheme="minorHAnsi"/>
                <w:b/>
                <w:sz w:val="22"/>
                <w:szCs w:val="22"/>
              </w:rPr>
              <w:t>2030.</w:t>
            </w:r>
          </w:p>
        </w:tc>
        <w:tc>
          <w:tcPr>
            <w:tcW w:w="1170" w:type="pct"/>
            <w:vMerge/>
            <w:shd w:val="clear" w:color="auto" w:fill="F0917B" w:themeFill="accent5" w:themeFillTint="99"/>
            <w:vAlign w:val="center"/>
            <w:hideMark/>
          </w:tcPr>
          <w:p w14:paraId="5A92255B" w14:textId="5B559B3A" w:rsidR="003A403D" w:rsidRPr="003A403D" w:rsidRDefault="003A403D"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2B5B10" w:rsidRPr="00DF6E03" w14:paraId="153D5FA4"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val="restart"/>
            <w:shd w:val="clear" w:color="auto" w:fill="FADAD3" w:themeFill="accent5" w:themeFillTint="33"/>
            <w:noWrap/>
            <w:vAlign w:val="center"/>
            <w:hideMark/>
          </w:tcPr>
          <w:p w14:paraId="1385ED73" w14:textId="77777777" w:rsidR="00B82487" w:rsidRPr="00DF6E03" w:rsidRDefault="00B82487" w:rsidP="003A0551">
            <w:pPr>
              <w:pStyle w:val="NoSpacing"/>
              <w:rPr>
                <w:rFonts w:asciiTheme="minorHAnsi" w:hAnsiTheme="minorHAnsi" w:cstheme="minorHAnsi"/>
                <w:b w:val="0"/>
                <w:bCs w:val="0"/>
                <w:sz w:val="22"/>
                <w:szCs w:val="22"/>
              </w:rPr>
            </w:pPr>
            <w:r w:rsidRPr="00DF6E03">
              <w:rPr>
                <w:rFonts w:asciiTheme="minorHAnsi" w:hAnsiTheme="minorHAnsi" w:cstheme="minorHAnsi"/>
                <w:color w:val="000000"/>
                <w:sz w:val="22"/>
                <w:szCs w:val="22"/>
              </w:rPr>
              <w:t> </w:t>
            </w:r>
          </w:p>
          <w:p w14:paraId="13F30ABB" w14:textId="77777777" w:rsidR="00B82487" w:rsidRPr="00DF6E03" w:rsidRDefault="00B82487" w:rsidP="003A0551">
            <w:pPr>
              <w:pStyle w:val="NoSpacing"/>
              <w:rPr>
                <w:rFonts w:asciiTheme="minorHAnsi" w:hAnsiTheme="minorHAnsi" w:cstheme="minorHAnsi"/>
                <w:b w:val="0"/>
                <w:bCs w:val="0"/>
                <w:sz w:val="22"/>
                <w:szCs w:val="22"/>
              </w:rPr>
            </w:pPr>
            <w:r w:rsidRPr="00DF6E03">
              <w:rPr>
                <w:rFonts w:asciiTheme="minorHAnsi" w:hAnsiTheme="minorHAnsi" w:cstheme="minorHAnsi"/>
                <w:b w:val="0"/>
                <w:bCs w:val="0"/>
                <w:color w:val="000000"/>
                <w:sz w:val="22"/>
                <w:szCs w:val="22"/>
              </w:rPr>
              <w:t>BEZ MJERA</w:t>
            </w:r>
          </w:p>
          <w:p w14:paraId="03A1B00D" w14:textId="6DEF5304" w:rsidR="002B5B10" w:rsidRPr="00DF6E03" w:rsidRDefault="002B5B10" w:rsidP="003A0551">
            <w:pPr>
              <w:pStyle w:val="NoSpacing"/>
              <w:rPr>
                <w:rFonts w:asciiTheme="minorHAnsi" w:hAnsiTheme="minorHAnsi" w:cstheme="minorHAnsi"/>
                <w:sz w:val="22"/>
                <w:szCs w:val="22"/>
              </w:rPr>
            </w:pPr>
            <w:r w:rsidRPr="00DF6E03">
              <w:rPr>
                <w:rFonts w:asciiTheme="minorHAnsi" w:hAnsiTheme="minorHAnsi" w:cstheme="minorHAnsi"/>
                <w:b w:val="0"/>
                <w:color w:val="000000"/>
                <w:sz w:val="22"/>
                <w:szCs w:val="22"/>
              </w:rPr>
              <w:t> </w:t>
            </w:r>
          </w:p>
        </w:tc>
        <w:tc>
          <w:tcPr>
            <w:tcW w:w="1286" w:type="pct"/>
            <w:shd w:val="clear" w:color="auto" w:fill="FADAD3" w:themeFill="accent5" w:themeFillTint="33"/>
            <w:noWrap/>
            <w:vAlign w:val="center"/>
            <w:hideMark/>
          </w:tcPr>
          <w:p w14:paraId="6CEBA209" w14:textId="77777777" w:rsidR="002B5B10" w:rsidRPr="00DF6E03" w:rsidRDefault="002B5B10"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F6E03">
              <w:rPr>
                <w:rFonts w:asciiTheme="minorHAnsi" w:hAnsiTheme="minorHAnsi" w:cstheme="minorHAnsi"/>
                <w:color w:val="000000"/>
                <w:sz w:val="22"/>
                <w:szCs w:val="22"/>
              </w:rPr>
              <w:t>Zgradarstvo</w:t>
            </w:r>
          </w:p>
        </w:tc>
        <w:tc>
          <w:tcPr>
            <w:tcW w:w="903" w:type="pct"/>
            <w:noWrap/>
            <w:vAlign w:val="center"/>
            <w:hideMark/>
          </w:tcPr>
          <w:p w14:paraId="26B41FC4" w14:textId="755F190E"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1.872,67</w:t>
            </w:r>
          </w:p>
        </w:tc>
        <w:tc>
          <w:tcPr>
            <w:tcW w:w="860" w:type="pct"/>
            <w:noWrap/>
            <w:vAlign w:val="center"/>
            <w:hideMark/>
          </w:tcPr>
          <w:p w14:paraId="67337CA4" w14:textId="300AEE69"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1.967,43</w:t>
            </w:r>
          </w:p>
        </w:tc>
        <w:tc>
          <w:tcPr>
            <w:tcW w:w="1170" w:type="pct"/>
            <w:vAlign w:val="center"/>
            <w:hideMark/>
          </w:tcPr>
          <w:p w14:paraId="3D4182A2" w14:textId="41A58607"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sz w:val="22"/>
                <w:szCs w:val="22"/>
              </w:rPr>
            </w:pPr>
            <w:r>
              <w:rPr>
                <w:rFonts w:cs="Calibri"/>
                <w:color w:val="000000"/>
                <w:sz w:val="22"/>
                <w:szCs w:val="22"/>
              </w:rPr>
              <w:t>5,06%</w:t>
            </w:r>
          </w:p>
        </w:tc>
      </w:tr>
      <w:tr w:rsidR="002B5B10" w:rsidRPr="00DF6E03" w14:paraId="011B8DEF"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shd w:val="clear" w:color="auto" w:fill="FADAD3" w:themeFill="accent5" w:themeFillTint="33"/>
            <w:noWrap/>
            <w:vAlign w:val="center"/>
            <w:hideMark/>
          </w:tcPr>
          <w:p w14:paraId="6E8AC16F" w14:textId="069A2D6B" w:rsidR="002B5B10" w:rsidRPr="00DF6E03" w:rsidRDefault="002B5B10" w:rsidP="003A0551">
            <w:pPr>
              <w:pStyle w:val="NoSpacing"/>
              <w:rPr>
                <w:rFonts w:asciiTheme="minorHAnsi" w:hAnsiTheme="minorHAnsi" w:cstheme="minorHAnsi"/>
                <w:sz w:val="22"/>
                <w:szCs w:val="22"/>
              </w:rPr>
            </w:pPr>
          </w:p>
        </w:tc>
        <w:tc>
          <w:tcPr>
            <w:tcW w:w="1286" w:type="pct"/>
            <w:shd w:val="clear" w:color="auto" w:fill="FADAD3" w:themeFill="accent5" w:themeFillTint="33"/>
            <w:noWrap/>
            <w:vAlign w:val="center"/>
            <w:hideMark/>
          </w:tcPr>
          <w:p w14:paraId="5C2BBBA1" w14:textId="77777777" w:rsidR="002B5B10" w:rsidRPr="00DF6E03" w:rsidRDefault="002B5B10"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F6E03">
              <w:rPr>
                <w:rFonts w:asciiTheme="minorHAnsi" w:hAnsiTheme="minorHAnsi" w:cstheme="minorHAnsi"/>
                <w:color w:val="000000"/>
                <w:sz w:val="22"/>
                <w:szCs w:val="22"/>
              </w:rPr>
              <w:t>Promet</w:t>
            </w:r>
          </w:p>
        </w:tc>
        <w:tc>
          <w:tcPr>
            <w:tcW w:w="903" w:type="pct"/>
            <w:noWrap/>
            <w:vAlign w:val="center"/>
            <w:hideMark/>
          </w:tcPr>
          <w:p w14:paraId="14C9F685" w14:textId="38B31C4C"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4.680,40</w:t>
            </w:r>
          </w:p>
        </w:tc>
        <w:tc>
          <w:tcPr>
            <w:tcW w:w="860" w:type="pct"/>
            <w:noWrap/>
            <w:vAlign w:val="center"/>
            <w:hideMark/>
          </w:tcPr>
          <w:p w14:paraId="2302F66E" w14:textId="2E7E2703"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5.038,73</w:t>
            </w:r>
          </w:p>
        </w:tc>
        <w:tc>
          <w:tcPr>
            <w:tcW w:w="1170" w:type="pct"/>
            <w:vAlign w:val="center"/>
            <w:hideMark/>
          </w:tcPr>
          <w:p w14:paraId="43B49095" w14:textId="420B2C0B"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sz w:val="22"/>
                <w:szCs w:val="22"/>
              </w:rPr>
            </w:pPr>
            <w:r>
              <w:rPr>
                <w:rFonts w:cs="Calibri"/>
                <w:color w:val="000000"/>
                <w:sz w:val="22"/>
                <w:szCs w:val="22"/>
              </w:rPr>
              <w:t>7,66%</w:t>
            </w:r>
          </w:p>
        </w:tc>
      </w:tr>
      <w:tr w:rsidR="002B5B10" w:rsidRPr="00DF6E03" w14:paraId="5239CD7D"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shd w:val="clear" w:color="auto" w:fill="FADAD3" w:themeFill="accent5" w:themeFillTint="33"/>
            <w:noWrap/>
            <w:vAlign w:val="center"/>
            <w:hideMark/>
          </w:tcPr>
          <w:p w14:paraId="1920A939" w14:textId="34517A0A" w:rsidR="002B5B10" w:rsidRPr="00DF6E03" w:rsidRDefault="002B5B10" w:rsidP="003A0551">
            <w:pPr>
              <w:pStyle w:val="NoSpacing"/>
              <w:rPr>
                <w:rFonts w:asciiTheme="minorHAnsi" w:hAnsiTheme="minorHAnsi" w:cstheme="minorHAnsi"/>
                <w:sz w:val="22"/>
                <w:szCs w:val="22"/>
              </w:rPr>
            </w:pPr>
          </w:p>
        </w:tc>
        <w:tc>
          <w:tcPr>
            <w:tcW w:w="1286" w:type="pct"/>
            <w:shd w:val="clear" w:color="auto" w:fill="FADAD3" w:themeFill="accent5" w:themeFillTint="33"/>
            <w:noWrap/>
            <w:vAlign w:val="center"/>
            <w:hideMark/>
          </w:tcPr>
          <w:p w14:paraId="1508A74F" w14:textId="77777777" w:rsidR="002B5B10" w:rsidRPr="00DF6E03" w:rsidRDefault="002B5B10"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F6E03">
              <w:rPr>
                <w:rFonts w:asciiTheme="minorHAnsi" w:hAnsiTheme="minorHAnsi" w:cstheme="minorHAnsi"/>
                <w:color w:val="000000"/>
                <w:sz w:val="22"/>
                <w:szCs w:val="22"/>
              </w:rPr>
              <w:t>Javna rasvjeta</w:t>
            </w:r>
          </w:p>
        </w:tc>
        <w:tc>
          <w:tcPr>
            <w:tcW w:w="903" w:type="pct"/>
            <w:noWrap/>
            <w:vAlign w:val="center"/>
            <w:hideMark/>
          </w:tcPr>
          <w:p w14:paraId="08073823" w14:textId="5BD17A58"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129,72</w:t>
            </w:r>
          </w:p>
        </w:tc>
        <w:tc>
          <w:tcPr>
            <w:tcW w:w="860" w:type="pct"/>
            <w:noWrap/>
            <w:vAlign w:val="center"/>
            <w:hideMark/>
          </w:tcPr>
          <w:p w14:paraId="18015BEA" w14:textId="17EBEA12"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136,91</w:t>
            </w:r>
          </w:p>
        </w:tc>
        <w:tc>
          <w:tcPr>
            <w:tcW w:w="1170" w:type="pct"/>
            <w:vAlign w:val="center"/>
            <w:hideMark/>
          </w:tcPr>
          <w:p w14:paraId="072FDCE4" w14:textId="7E09338A" w:rsidR="002B5B10" w:rsidRPr="00DF6E03" w:rsidRDefault="002B5B10"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sz w:val="22"/>
                <w:szCs w:val="22"/>
              </w:rPr>
            </w:pPr>
            <w:r>
              <w:rPr>
                <w:rFonts w:cs="Calibri"/>
                <w:color w:val="000000"/>
                <w:sz w:val="22"/>
                <w:szCs w:val="22"/>
              </w:rPr>
              <w:t>5,54%</w:t>
            </w:r>
          </w:p>
        </w:tc>
      </w:tr>
      <w:tr w:rsidR="009277CC" w:rsidRPr="00DF6E03" w14:paraId="5C9F7C1C"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2066" w:type="pct"/>
            <w:gridSpan w:val="2"/>
            <w:shd w:val="clear" w:color="auto" w:fill="F0917B" w:themeFill="accent5" w:themeFillTint="99"/>
            <w:noWrap/>
            <w:vAlign w:val="center"/>
            <w:hideMark/>
          </w:tcPr>
          <w:p w14:paraId="54728E81" w14:textId="0224D57F" w:rsidR="009277CC" w:rsidRPr="00DF6E03" w:rsidRDefault="009277CC" w:rsidP="003A0551">
            <w:pPr>
              <w:pStyle w:val="NoSpacing"/>
              <w:rPr>
                <w:rFonts w:asciiTheme="minorHAnsi" w:hAnsiTheme="minorHAnsi" w:cstheme="minorHAnsi"/>
                <w:b w:val="0"/>
                <w:sz w:val="22"/>
                <w:szCs w:val="22"/>
              </w:rPr>
            </w:pPr>
            <w:r w:rsidRPr="00DF6E03">
              <w:rPr>
                <w:rFonts w:asciiTheme="minorHAnsi" w:hAnsiTheme="minorHAnsi" w:cstheme="minorHAnsi"/>
                <w:color w:val="000000"/>
                <w:sz w:val="22"/>
                <w:szCs w:val="22"/>
              </w:rPr>
              <w:t>UKUPNO</w:t>
            </w:r>
            <w:r>
              <w:rPr>
                <w:rFonts w:asciiTheme="minorHAnsi" w:hAnsiTheme="minorHAnsi" w:cstheme="minorHAnsi"/>
                <w:color w:val="000000"/>
                <w:sz w:val="22"/>
                <w:szCs w:val="22"/>
              </w:rPr>
              <w:t xml:space="preserve"> BEZ MJERA</w:t>
            </w:r>
          </w:p>
        </w:tc>
        <w:tc>
          <w:tcPr>
            <w:tcW w:w="903" w:type="pct"/>
            <w:shd w:val="clear" w:color="auto" w:fill="F0917B" w:themeFill="accent5" w:themeFillTint="99"/>
            <w:noWrap/>
            <w:vAlign w:val="center"/>
            <w:hideMark/>
          </w:tcPr>
          <w:p w14:paraId="49D1DFAD" w14:textId="25D0CE83" w:rsidR="009277CC" w:rsidRPr="00482EA3" w:rsidRDefault="009277CC" w:rsidP="003A0551">
            <w:pPr>
              <w:jc w:val="center"/>
              <w:cnfStyle w:val="000000000000" w:firstRow="0" w:lastRow="0" w:firstColumn="0" w:lastColumn="0" w:oddVBand="0" w:evenVBand="0" w:oddHBand="0" w:evenHBand="0" w:firstRowFirstColumn="0" w:firstRowLastColumn="0" w:lastRowFirstColumn="0" w:lastRowLastColumn="0"/>
              <w:rPr>
                <w:rFonts w:cs="Calibri"/>
                <w:b/>
                <w:bCs/>
                <w:color w:val="000000"/>
              </w:rPr>
            </w:pPr>
            <w:r>
              <w:rPr>
                <w:rFonts w:cs="Calibri"/>
                <w:b/>
                <w:bCs/>
                <w:color w:val="000000"/>
                <w:sz w:val="22"/>
                <w:szCs w:val="22"/>
              </w:rPr>
              <w:t>6.682,79</w:t>
            </w:r>
          </w:p>
        </w:tc>
        <w:tc>
          <w:tcPr>
            <w:tcW w:w="860" w:type="pct"/>
            <w:shd w:val="clear" w:color="auto" w:fill="F0917B" w:themeFill="accent5" w:themeFillTint="99"/>
            <w:noWrap/>
            <w:vAlign w:val="center"/>
            <w:hideMark/>
          </w:tcPr>
          <w:p w14:paraId="137ED082" w14:textId="4E7F50D2" w:rsidR="009277CC" w:rsidRPr="00DF6E03" w:rsidRDefault="009277CC"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2"/>
                <w:szCs w:val="22"/>
              </w:rPr>
            </w:pPr>
            <w:r>
              <w:rPr>
                <w:rFonts w:cs="Calibri"/>
                <w:b/>
                <w:bCs/>
                <w:color w:val="000000"/>
                <w:sz w:val="22"/>
                <w:szCs w:val="22"/>
              </w:rPr>
              <w:t>7.143,07</w:t>
            </w:r>
          </w:p>
        </w:tc>
        <w:tc>
          <w:tcPr>
            <w:tcW w:w="1170" w:type="pct"/>
            <w:shd w:val="clear" w:color="auto" w:fill="F0917B" w:themeFill="accent5" w:themeFillTint="99"/>
            <w:vAlign w:val="center"/>
            <w:hideMark/>
          </w:tcPr>
          <w:p w14:paraId="0311CAD8" w14:textId="5E5A7DCA" w:rsidR="009277CC" w:rsidRPr="00DF6E03" w:rsidRDefault="009277CC"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i/>
                <w:color w:val="000000"/>
                <w:sz w:val="22"/>
                <w:szCs w:val="22"/>
              </w:rPr>
            </w:pPr>
            <w:r>
              <w:rPr>
                <w:rFonts w:cs="Calibri"/>
                <w:b/>
                <w:bCs/>
                <w:color w:val="000000"/>
                <w:sz w:val="22"/>
                <w:szCs w:val="22"/>
              </w:rPr>
              <w:t>6,89%</w:t>
            </w:r>
          </w:p>
        </w:tc>
      </w:tr>
      <w:tr w:rsidR="00550983" w:rsidRPr="00DF6E03" w14:paraId="269ECC17"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val="restart"/>
            <w:shd w:val="clear" w:color="auto" w:fill="FADAD3" w:themeFill="accent5" w:themeFillTint="33"/>
            <w:noWrap/>
            <w:vAlign w:val="center"/>
            <w:hideMark/>
          </w:tcPr>
          <w:p w14:paraId="29255253" w14:textId="77777777" w:rsidR="00B82487" w:rsidRPr="00DF6E03" w:rsidRDefault="00B82487" w:rsidP="003A0551">
            <w:pPr>
              <w:pStyle w:val="NoSpacing"/>
              <w:rPr>
                <w:rFonts w:asciiTheme="minorHAnsi" w:hAnsiTheme="minorHAnsi" w:cstheme="minorHAnsi"/>
                <w:b w:val="0"/>
                <w:bCs w:val="0"/>
                <w:sz w:val="22"/>
                <w:szCs w:val="22"/>
              </w:rPr>
            </w:pPr>
            <w:r w:rsidRPr="00DF6E03">
              <w:rPr>
                <w:rFonts w:asciiTheme="minorHAnsi" w:hAnsiTheme="minorHAnsi" w:cstheme="minorHAnsi"/>
                <w:b w:val="0"/>
                <w:bCs w:val="0"/>
                <w:color w:val="000000"/>
                <w:sz w:val="22"/>
                <w:szCs w:val="22"/>
              </w:rPr>
              <w:t> </w:t>
            </w:r>
          </w:p>
          <w:p w14:paraId="17D4065B" w14:textId="77777777" w:rsidR="00B82487" w:rsidRPr="00DF6E03" w:rsidRDefault="00B82487" w:rsidP="003A0551">
            <w:pPr>
              <w:pStyle w:val="NoSpacing"/>
              <w:rPr>
                <w:rFonts w:asciiTheme="minorHAnsi" w:hAnsiTheme="minorHAnsi" w:cstheme="minorHAnsi"/>
                <w:b w:val="0"/>
                <w:bCs w:val="0"/>
                <w:sz w:val="22"/>
                <w:szCs w:val="22"/>
              </w:rPr>
            </w:pPr>
            <w:r w:rsidRPr="00DF6E03">
              <w:rPr>
                <w:rFonts w:asciiTheme="minorHAnsi" w:hAnsiTheme="minorHAnsi" w:cstheme="minorHAnsi"/>
                <w:b w:val="0"/>
                <w:bCs w:val="0"/>
                <w:color w:val="000000"/>
                <w:sz w:val="22"/>
                <w:szCs w:val="22"/>
              </w:rPr>
              <w:t>S MJERAMA</w:t>
            </w:r>
          </w:p>
          <w:p w14:paraId="6D692E7D" w14:textId="3C04A07C" w:rsidR="00550983" w:rsidRPr="00DF6E03" w:rsidRDefault="00550983" w:rsidP="003A0551">
            <w:pPr>
              <w:pStyle w:val="NoSpacing"/>
              <w:rPr>
                <w:rFonts w:asciiTheme="minorHAnsi" w:hAnsiTheme="minorHAnsi" w:cstheme="minorHAnsi"/>
                <w:sz w:val="22"/>
                <w:szCs w:val="22"/>
              </w:rPr>
            </w:pPr>
            <w:r w:rsidRPr="00DF6E03">
              <w:rPr>
                <w:rFonts w:asciiTheme="minorHAnsi" w:hAnsiTheme="minorHAnsi" w:cstheme="minorHAnsi"/>
                <w:color w:val="000000"/>
                <w:sz w:val="22"/>
                <w:szCs w:val="22"/>
              </w:rPr>
              <w:t> </w:t>
            </w:r>
          </w:p>
        </w:tc>
        <w:tc>
          <w:tcPr>
            <w:tcW w:w="1286" w:type="pct"/>
            <w:shd w:val="clear" w:color="auto" w:fill="FADAD3" w:themeFill="accent5" w:themeFillTint="33"/>
            <w:noWrap/>
            <w:vAlign w:val="center"/>
            <w:hideMark/>
          </w:tcPr>
          <w:p w14:paraId="77296CF7" w14:textId="77777777" w:rsidR="00550983" w:rsidRPr="00DF6E03" w:rsidRDefault="00550983"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F6E03">
              <w:rPr>
                <w:rFonts w:asciiTheme="minorHAnsi" w:hAnsiTheme="minorHAnsi" w:cstheme="minorHAnsi"/>
                <w:color w:val="000000"/>
                <w:sz w:val="22"/>
                <w:szCs w:val="22"/>
              </w:rPr>
              <w:t>Zgradarstvo</w:t>
            </w:r>
          </w:p>
        </w:tc>
        <w:tc>
          <w:tcPr>
            <w:tcW w:w="903" w:type="pct"/>
            <w:noWrap/>
            <w:vAlign w:val="center"/>
            <w:hideMark/>
          </w:tcPr>
          <w:p w14:paraId="0B462DCE" w14:textId="3613B6DB"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1.872,67</w:t>
            </w:r>
          </w:p>
        </w:tc>
        <w:tc>
          <w:tcPr>
            <w:tcW w:w="860" w:type="pct"/>
            <w:noWrap/>
            <w:vAlign w:val="center"/>
            <w:hideMark/>
          </w:tcPr>
          <w:p w14:paraId="1E57E4DF" w14:textId="0E40A77D"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702,23</w:t>
            </w:r>
          </w:p>
        </w:tc>
        <w:tc>
          <w:tcPr>
            <w:tcW w:w="1170" w:type="pct"/>
            <w:vAlign w:val="center"/>
            <w:hideMark/>
          </w:tcPr>
          <w:p w14:paraId="2CF3F8DC" w14:textId="277A0E6E"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sz w:val="22"/>
                <w:szCs w:val="22"/>
              </w:rPr>
            </w:pPr>
            <w:r>
              <w:rPr>
                <w:rFonts w:cs="Calibri"/>
                <w:color w:val="000000"/>
                <w:sz w:val="22"/>
                <w:szCs w:val="22"/>
              </w:rPr>
              <w:t>-62,50%</w:t>
            </w:r>
          </w:p>
        </w:tc>
      </w:tr>
      <w:tr w:rsidR="00550983" w:rsidRPr="00DF6E03" w14:paraId="017EEF00"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shd w:val="clear" w:color="auto" w:fill="FADAD3" w:themeFill="accent5" w:themeFillTint="33"/>
            <w:noWrap/>
            <w:vAlign w:val="center"/>
            <w:hideMark/>
          </w:tcPr>
          <w:p w14:paraId="350862BA" w14:textId="7373AA83" w:rsidR="00550983" w:rsidRPr="00DF6E03" w:rsidRDefault="00550983" w:rsidP="003A0551">
            <w:pPr>
              <w:pStyle w:val="NoSpacing"/>
              <w:rPr>
                <w:rFonts w:asciiTheme="minorHAnsi" w:hAnsiTheme="minorHAnsi" w:cstheme="minorHAnsi"/>
                <w:sz w:val="22"/>
                <w:szCs w:val="22"/>
              </w:rPr>
            </w:pPr>
          </w:p>
        </w:tc>
        <w:tc>
          <w:tcPr>
            <w:tcW w:w="1286" w:type="pct"/>
            <w:shd w:val="clear" w:color="auto" w:fill="FADAD3" w:themeFill="accent5" w:themeFillTint="33"/>
            <w:noWrap/>
            <w:vAlign w:val="center"/>
            <w:hideMark/>
          </w:tcPr>
          <w:p w14:paraId="1DC04147" w14:textId="77777777" w:rsidR="00550983" w:rsidRPr="00DF6E03" w:rsidRDefault="00550983"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F6E03">
              <w:rPr>
                <w:rFonts w:asciiTheme="minorHAnsi" w:hAnsiTheme="minorHAnsi" w:cstheme="minorHAnsi"/>
                <w:color w:val="000000"/>
                <w:sz w:val="22"/>
                <w:szCs w:val="22"/>
              </w:rPr>
              <w:t>Promet</w:t>
            </w:r>
          </w:p>
        </w:tc>
        <w:tc>
          <w:tcPr>
            <w:tcW w:w="903" w:type="pct"/>
            <w:noWrap/>
            <w:vAlign w:val="center"/>
            <w:hideMark/>
          </w:tcPr>
          <w:p w14:paraId="7395141C" w14:textId="57ABA20C"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4.680,40</w:t>
            </w:r>
          </w:p>
        </w:tc>
        <w:tc>
          <w:tcPr>
            <w:tcW w:w="860" w:type="pct"/>
            <w:noWrap/>
            <w:vAlign w:val="center"/>
            <w:hideMark/>
          </w:tcPr>
          <w:p w14:paraId="393175C7" w14:textId="07DCA564"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3.176,65</w:t>
            </w:r>
          </w:p>
        </w:tc>
        <w:tc>
          <w:tcPr>
            <w:tcW w:w="1170" w:type="pct"/>
            <w:vAlign w:val="center"/>
            <w:hideMark/>
          </w:tcPr>
          <w:p w14:paraId="398013A8" w14:textId="3D654EF5"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sz w:val="22"/>
                <w:szCs w:val="22"/>
              </w:rPr>
            </w:pPr>
            <w:r>
              <w:rPr>
                <w:rFonts w:cs="Calibri"/>
                <w:color w:val="000000"/>
                <w:sz w:val="22"/>
                <w:szCs w:val="22"/>
              </w:rPr>
              <w:t>-32,13%</w:t>
            </w:r>
          </w:p>
        </w:tc>
      </w:tr>
      <w:tr w:rsidR="00550983" w:rsidRPr="00DF6E03" w14:paraId="70EA6CDC"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781" w:type="pct"/>
            <w:vMerge/>
            <w:shd w:val="clear" w:color="auto" w:fill="FADAD3" w:themeFill="accent5" w:themeFillTint="33"/>
            <w:noWrap/>
            <w:vAlign w:val="center"/>
            <w:hideMark/>
          </w:tcPr>
          <w:p w14:paraId="7DA373BD" w14:textId="3D7D339F" w:rsidR="00550983" w:rsidRPr="00DF6E03" w:rsidRDefault="00550983" w:rsidP="003A0551">
            <w:pPr>
              <w:pStyle w:val="NoSpacing"/>
              <w:rPr>
                <w:rFonts w:asciiTheme="minorHAnsi" w:hAnsiTheme="minorHAnsi" w:cstheme="minorHAnsi"/>
                <w:sz w:val="22"/>
                <w:szCs w:val="22"/>
              </w:rPr>
            </w:pPr>
          </w:p>
        </w:tc>
        <w:tc>
          <w:tcPr>
            <w:tcW w:w="1286" w:type="pct"/>
            <w:shd w:val="clear" w:color="auto" w:fill="FADAD3" w:themeFill="accent5" w:themeFillTint="33"/>
            <w:noWrap/>
            <w:vAlign w:val="center"/>
            <w:hideMark/>
          </w:tcPr>
          <w:p w14:paraId="029C2854" w14:textId="77777777" w:rsidR="00550983" w:rsidRPr="00DF6E03" w:rsidRDefault="00550983" w:rsidP="003A0551">
            <w:pPr>
              <w:pStyle w:val="NoSpacing"/>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F6E03">
              <w:rPr>
                <w:rFonts w:asciiTheme="minorHAnsi" w:hAnsiTheme="minorHAnsi" w:cstheme="minorHAnsi"/>
                <w:color w:val="000000"/>
                <w:sz w:val="22"/>
                <w:szCs w:val="22"/>
              </w:rPr>
              <w:t>Javna rasvjeta</w:t>
            </w:r>
          </w:p>
        </w:tc>
        <w:tc>
          <w:tcPr>
            <w:tcW w:w="903" w:type="pct"/>
            <w:noWrap/>
            <w:vAlign w:val="center"/>
            <w:hideMark/>
          </w:tcPr>
          <w:p w14:paraId="3BC3D789" w14:textId="06F41210"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129,72</w:t>
            </w:r>
          </w:p>
        </w:tc>
        <w:tc>
          <w:tcPr>
            <w:tcW w:w="860" w:type="pct"/>
            <w:noWrap/>
            <w:vAlign w:val="center"/>
            <w:hideMark/>
          </w:tcPr>
          <w:p w14:paraId="63308560" w14:textId="3F843E98"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Pr>
                <w:rFonts w:cs="Calibri"/>
                <w:color w:val="000000"/>
                <w:sz w:val="22"/>
                <w:szCs w:val="22"/>
              </w:rPr>
              <w:t>113,48</w:t>
            </w:r>
          </w:p>
        </w:tc>
        <w:tc>
          <w:tcPr>
            <w:tcW w:w="1170" w:type="pct"/>
            <w:vAlign w:val="center"/>
            <w:hideMark/>
          </w:tcPr>
          <w:p w14:paraId="5779A637" w14:textId="022E0B63"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color w:val="000000"/>
                <w:sz w:val="22"/>
                <w:szCs w:val="22"/>
              </w:rPr>
            </w:pPr>
            <w:r>
              <w:rPr>
                <w:rFonts w:cs="Calibri"/>
                <w:color w:val="000000"/>
                <w:sz w:val="22"/>
                <w:szCs w:val="22"/>
              </w:rPr>
              <w:t>-12,52%</w:t>
            </w:r>
          </w:p>
        </w:tc>
      </w:tr>
      <w:tr w:rsidR="00550983" w:rsidRPr="00DF6E03" w14:paraId="1876787A" w14:textId="77777777" w:rsidTr="003A0551">
        <w:trPr>
          <w:trHeight w:val="300"/>
          <w:jc w:val="center"/>
        </w:trPr>
        <w:tc>
          <w:tcPr>
            <w:cnfStyle w:val="001000000000" w:firstRow="0" w:lastRow="0" w:firstColumn="1" w:lastColumn="0" w:oddVBand="0" w:evenVBand="0" w:oddHBand="0" w:evenHBand="0" w:firstRowFirstColumn="0" w:firstRowLastColumn="0" w:lastRowFirstColumn="0" w:lastRowLastColumn="0"/>
            <w:tcW w:w="2066" w:type="pct"/>
            <w:gridSpan w:val="2"/>
            <w:shd w:val="clear" w:color="auto" w:fill="F0917B" w:themeFill="accent5" w:themeFillTint="99"/>
            <w:noWrap/>
            <w:vAlign w:val="center"/>
            <w:hideMark/>
          </w:tcPr>
          <w:p w14:paraId="1A936A7B" w14:textId="41245661" w:rsidR="00550983" w:rsidRPr="003A403D" w:rsidRDefault="00550983" w:rsidP="003A0551">
            <w:pPr>
              <w:pStyle w:val="NoSpacing"/>
              <w:rPr>
                <w:rFonts w:asciiTheme="minorHAnsi" w:hAnsiTheme="minorHAnsi" w:cstheme="minorHAnsi"/>
                <w:b w:val="0"/>
                <w:bCs w:val="0"/>
                <w:sz w:val="22"/>
                <w:szCs w:val="22"/>
              </w:rPr>
            </w:pPr>
            <w:r w:rsidRPr="00DF6E03">
              <w:rPr>
                <w:rFonts w:asciiTheme="minorHAnsi" w:hAnsiTheme="minorHAnsi" w:cstheme="minorHAnsi"/>
                <w:color w:val="000000"/>
                <w:sz w:val="22"/>
                <w:szCs w:val="22"/>
              </w:rPr>
              <w:t>UKUPNO</w:t>
            </w:r>
            <w:r>
              <w:rPr>
                <w:rFonts w:asciiTheme="minorHAnsi" w:hAnsiTheme="minorHAnsi" w:cstheme="minorHAnsi"/>
                <w:color w:val="000000"/>
                <w:sz w:val="22"/>
                <w:szCs w:val="22"/>
              </w:rPr>
              <w:t xml:space="preserve"> S MJERAMA</w:t>
            </w:r>
          </w:p>
        </w:tc>
        <w:tc>
          <w:tcPr>
            <w:tcW w:w="903" w:type="pct"/>
            <w:shd w:val="clear" w:color="auto" w:fill="F0917B" w:themeFill="accent5" w:themeFillTint="99"/>
            <w:noWrap/>
            <w:vAlign w:val="center"/>
            <w:hideMark/>
          </w:tcPr>
          <w:p w14:paraId="2468BBD7" w14:textId="66E360EF"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2"/>
                <w:szCs w:val="22"/>
              </w:rPr>
            </w:pPr>
            <w:r>
              <w:rPr>
                <w:rFonts w:cs="Calibri"/>
                <w:b/>
                <w:bCs/>
                <w:color w:val="000000"/>
                <w:sz w:val="22"/>
                <w:szCs w:val="22"/>
              </w:rPr>
              <w:t>6.682,79</w:t>
            </w:r>
          </w:p>
        </w:tc>
        <w:tc>
          <w:tcPr>
            <w:tcW w:w="860" w:type="pct"/>
            <w:shd w:val="clear" w:color="auto" w:fill="F0917B" w:themeFill="accent5" w:themeFillTint="99"/>
            <w:noWrap/>
            <w:vAlign w:val="center"/>
            <w:hideMark/>
          </w:tcPr>
          <w:p w14:paraId="60FAE1B3" w14:textId="7E47ECF7"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2"/>
                <w:szCs w:val="22"/>
              </w:rPr>
            </w:pPr>
            <w:r>
              <w:rPr>
                <w:rFonts w:cs="Calibri"/>
                <w:b/>
                <w:bCs/>
                <w:color w:val="000000"/>
                <w:sz w:val="22"/>
                <w:szCs w:val="22"/>
              </w:rPr>
              <w:t>3.992,35</w:t>
            </w:r>
          </w:p>
        </w:tc>
        <w:tc>
          <w:tcPr>
            <w:tcW w:w="1170" w:type="pct"/>
            <w:shd w:val="clear" w:color="auto" w:fill="F0917B" w:themeFill="accent5" w:themeFillTint="99"/>
            <w:vAlign w:val="center"/>
            <w:hideMark/>
          </w:tcPr>
          <w:p w14:paraId="13B16B85" w14:textId="3CA763D1" w:rsidR="00550983" w:rsidRPr="00DF6E03" w:rsidRDefault="00550983" w:rsidP="003A0551">
            <w:pPr>
              <w:pStyle w:val="No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i/>
                <w:color w:val="000000"/>
                <w:sz w:val="22"/>
                <w:szCs w:val="22"/>
              </w:rPr>
            </w:pPr>
            <w:r>
              <w:rPr>
                <w:rFonts w:cs="Calibri"/>
                <w:b/>
                <w:bCs/>
                <w:color w:val="000000"/>
                <w:sz w:val="22"/>
                <w:szCs w:val="22"/>
              </w:rPr>
              <w:t>-40,26%</w:t>
            </w:r>
          </w:p>
        </w:tc>
      </w:tr>
    </w:tbl>
    <w:p w14:paraId="13F8ABC7" w14:textId="324CCC44" w:rsidR="008D10D6" w:rsidRPr="00471D15" w:rsidRDefault="008D10D6" w:rsidP="008D10D6">
      <w:pPr>
        <w:pStyle w:val="Bezproreda1"/>
        <w:rPr>
          <w:rFonts w:asciiTheme="minorHAnsi" w:hAnsiTheme="minorHAnsi" w:cstheme="minorBidi"/>
          <w:sz w:val="24"/>
          <w:szCs w:val="24"/>
        </w:rPr>
      </w:pPr>
    </w:p>
    <w:p w14:paraId="45E2A166" w14:textId="0FD19B39" w:rsidR="008D10D6" w:rsidRDefault="008D10D6" w:rsidP="006D5C1B">
      <w:pPr>
        <w:jc w:val="both"/>
      </w:pPr>
      <w:r w:rsidRPr="00DF6E03">
        <w:t xml:space="preserve">Primjenom predloženih mjera i aktivnosti </w:t>
      </w:r>
      <w:r w:rsidR="0028507F">
        <w:t xml:space="preserve">procjenjuje se da će se </w:t>
      </w:r>
      <w:r w:rsidRPr="00DF6E03">
        <w:t xml:space="preserve">emisija sektora zgradarstva  </w:t>
      </w:r>
      <w:r w:rsidR="00950469">
        <w:t>smanjiti za</w:t>
      </w:r>
      <w:r w:rsidRPr="00DF6E03">
        <w:t xml:space="preserve"> </w:t>
      </w:r>
      <w:r w:rsidR="00EA21B8" w:rsidRPr="00DF6E03">
        <w:t>62,50</w:t>
      </w:r>
      <w:r w:rsidRPr="00DF6E03">
        <w:t xml:space="preserve">%, u sektoru prometa </w:t>
      </w:r>
      <w:r w:rsidR="0028507F">
        <w:t>za</w:t>
      </w:r>
      <w:r w:rsidRPr="00DF6E03">
        <w:t xml:space="preserve"> </w:t>
      </w:r>
      <w:r w:rsidR="00135F70" w:rsidRPr="00DF6E03">
        <w:t>32,13</w:t>
      </w:r>
      <w:r w:rsidRPr="00DF6E03">
        <w:t xml:space="preserve">%, a kod javne rasvjete </w:t>
      </w:r>
      <w:r w:rsidR="0028507F">
        <w:t>za</w:t>
      </w:r>
      <w:r w:rsidRPr="00DF6E03">
        <w:t xml:space="preserve"> </w:t>
      </w:r>
      <w:r w:rsidR="00135F70" w:rsidRPr="00DF6E03">
        <w:t>12,52</w:t>
      </w:r>
      <w:r w:rsidRPr="00DF6E03">
        <w:t>% u odnosu na emisiju bazne 201</w:t>
      </w:r>
      <w:r w:rsidR="00135F70" w:rsidRPr="00DF6E03">
        <w:t>9</w:t>
      </w:r>
      <w:r w:rsidRPr="00DF6E03">
        <w:t>. godine.</w:t>
      </w:r>
    </w:p>
    <w:p w14:paraId="422F15EA" w14:textId="77777777" w:rsidR="009507E6" w:rsidRPr="00DF6E03" w:rsidRDefault="009507E6" w:rsidP="00D81D76">
      <w:pPr>
        <w:keepNext/>
      </w:pPr>
      <w:r>
        <w:rPr>
          <w:noProof/>
        </w:rPr>
        <w:lastRenderedPageBreak/>
        <w:drawing>
          <wp:inline distT="0" distB="0" distL="0" distR="0" wp14:anchorId="2F1F64A7" wp14:editId="237A18BD">
            <wp:extent cx="5486400" cy="3200400"/>
            <wp:effectExtent l="0" t="0" r="0" b="0"/>
            <wp:docPr id="14" name="Grafikon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409E5E4" w14:textId="46736716" w:rsidR="00D81D76" w:rsidRDefault="001B1F43" w:rsidP="007063CE">
      <w:pPr>
        <w:pStyle w:val="Caption"/>
      </w:pPr>
      <w:bookmarkStart w:id="103" w:name="_Toc69807775"/>
      <w:r>
        <w:t>Slika</w:t>
      </w:r>
      <w:r w:rsidR="00D81D76">
        <w:t xml:space="preserve"> </w:t>
      </w:r>
      <w:r>
        <w:fldChar w:fldCharType="begin"/>
      </w:r>
      <w:r>
        <w:instrText>STYLEREF 1 \s</w:instrText>
      </w:r>
      <w:r>
        <w:fldChar w:fldCharType="separate"/>
      </w:r>
      <w:r w:rsidR="00575E9C">
        <w:rPr>
          <w:noProof/>
        </w:rPr>
        <w:t>7</w:t>
      </w:r>
      <w:r>
        <w:fldChar w:fldCharType="end"/>
      </w:r>
      <w:r w:rsidR="00D81D76">
        <w:noBreakHyphen/>
      </w:r>
      <w:r>
        <w:fldChar w:fldCharType="begin"/>
      </w:r>
      <w:r>
        <w:instrText>SEQ Slika \* ARABIC \s 1</w:instrText>
      </w:r>
      <w:r>
        <w:fldChar w:fldCharType="separate"/>
      </w:r>
      <w:r w:rsidR="00575E9C">
        <w:rPr>
          <w:noProof/>
        </w:rPr>
        <w:t>3</w:t>
      </w:r>
      <w:r>
        <w:fldChar w:fldCharType="end"/>
      </w:r>
      <w:r w:rsidR="00D81D76">
        <w:t xml:space="preserve"> Udio sektora u smanjenju emisije CO</w:t>
      </w:r>
      <w:r w:rsidR="00D81D76" w:rsidRPr="0069234C">
        <w:rPr>
          <w:vertAlign w:val="subscript"/>
        </w:rPr>
        <w:t>2</w:t>
      </w:r>
      <w:r w:rsidR="00D81D76">
        <w:t xml:space="preserve"> u 2030. godini</w:t>
      </w:r>
      <w:bookmarkEnd w:id="103"/>
    </w:p>
    <w:p w14:paraId="5787CA9B" w14:textId="7EB14846" w:rsidR="00DF6E03" w:rsidRDefault="008D10D6" w:rsidP="006D5C1B">
      <w:pPr>
        <w:jc w:val="both"/>
      </w:pPr>
      <w:r w:rsidRPr="00DF6E03">
        <w:t xml:space="preserve">Udio zgradarstva u ukupnim emisijama scenarija s mjerama u 2030. godini iznosi </w:t>
      </w:r>
      <w:r w:rsidR="00846D49" w:rsidRPr="00DF6E03">
        <w:t>17,59</w:t>
      </w:r>
      <w:r w:rsidRPr="00DF6E03">
        <w:t xml:space="preserve">%, a udio sektora promet ima većinski udio od </w:t>
      </w:r>
      <w:r w:rsidR="002336AD" w:rsidRPr="00DF6E03">
        <w:t>79,57</w:t>
      </w:r>
      <w:r w:rsidRPr="00DF6E03">
        <w:t>%</w:t>
      </w:r>
      <w:r w:rsidR="002336AD" w:rsidRPr="00DF6E03">
        <w:t>, dok u</w:t>
      </w:r>
      <w:r w:rsidRPr="00DF6E03">
        <w:t xml:space="preserve">dio javne rasvjete iznosi samo </w:t>
      </w:r>
      <w:r w:rsidR="002336AD" w:rsidRPr="00DF6E03">
        <w:t>2,84</w:t>
      </w:r>
      <w:r w:rsidRPr="00DF6E03">
        <w:t>%. Iz priloženih udjela može se zaključiti da je sektor prometa sektor s najvećim potencijalom smanjenja emisije CO</w:t>
      </w:r>
      <w:r w:rsidRPr="007F6C1D">
        <w:rPr>
          <w:vertAlign w:val="subscript"/>
        </w:rPr>
        <w:t>2</w:t>
      </w:r>
      <w:r w:rsidRPr="00DF6E03">
        <w:t xml:space="preserve">. </w:t>
      </w:r>
    </w:p>
    <w:p w14:paraId="79DEEDEC" w14:textId="4202CE95" w:rsidR="00745A34" w:rsidRDefault="00654D01" w:rsidP="006D5C1B">
      <w:pPr>
        <w:jc w:val="both"/>
      </w:pPr>
      <w:r w:rsidRPr="00DF6E03">
        <w:rPr>
          <w:b/>
          <w:bCs/>
        </w:rPr>
        <w:t>Ukupno smanjenje inventara u 2030. godini, u odnosu na baznu 2019. godinu iznosi 40,26%</w:t>
      </w:r>
      <w:r>
        <w:rPr>
          <w:b/>
          <w:bCs/>
        </w:rPr>
        <w:t xml:space="preserve"> </w:t>
      </w:r>
      <w:r w:rsidRPr="00F25683">
        <w:t xml:space="preserve">odnosno </w:t>
      </w:r>
      <w:r w:rsidRPr="00DF6E03">
        <w:t>2.690,44 t CO</w:t>
      </w:r>
      <w:r w:rsidRPr="007F6C1D">
        <w:rPr>
          <w:vertAlign w:val="subscript"/>
        </w:rPr>
        <w:t>2</w:t>
      </w:r>
      <w:r w:rsidRPr="00DF6E03">
        <w:rPr>
          <w:b/>
          <w:bCs/>
        </w:rPr>
        <w:t>.</w:t>
      </w:r>
      <w:r w:rsidRPr="00880524">
        <w:t xml:space="preserve"> </w:t>
      </w:r>
      <w:r>
        <w:t>Slijedom navedenog, u</w:t>
      </w:r>
      <w:r w:rsidRPr="00DF6E03">
        <w:t xml:space="preserve">z provedbu svih predviđenih mjera </w:t>
      </w:r>
      <w:r w:rsidR="001E5E6C">
        <w:t xml:space="preserve">ušteda </w:t>
      </w:r>
      <w:r w:rsidRPr="00DF6E03">
        <w:t>emisija CO</w:t>
      </w:r>
      <w:r w:rsidRPr="007F6C1D">
        <w:rPr>
          <w:vertAlign w:val="subscript"/>
        </w:rPr>
        <w:t>2</w:t>
      </w:r>
      <w:r w:rsidRPr="00DF6E03">
        <w:t xml:space="preserve"> u 2030. godini bila bi viša od indikativnog cilja za 0,26%</w:t>
      </w:r>
      <w:r w:rsidR="001E5E6C">
        <w:t>.</w:t>
      </w:r>
    </w:p>
    <w:p w14:paraId="728D570F" w14:textId="774826AB" w:rsidR="00EB2783" w:rsidRDefault="00EB2783">
      <w:r>
        <w:br w:type="page"/>
      </w:r>
    </w:p>
    <w:p w14:paraId="626CB662" w14:textId="16E4C471" w:rsidR="00344497" w:rsidRPr="005B1819" w:rsidRDefault="005B1819" w:rsidP="005B1819">
      <w:pPr>
        <w:pStyle w:val="Heading1"/>
        <w:numPr>
          <w:ilvl w:val="0"/>
          <w:numId w:val="55"/>
        </w:numPr>
        <w:rPr>
          <w:rFonts w:asciiTheme="minorHAnsi" w:hAnsiTheme="minorHAnsi" w:cstheme="minorHAnsi"/>
          <w:sz w:val="32"/>
          <w:szCs w:val="28"/>
        </w:rPr>
      </w:pPr>
      <w:bookmarkStart w:id="104" w:name="_Toc69819630"/>
      <w:r w:rsidRPr="00F20C81">
        <w:rPr>
          <w:rFonts w:asciiTheme="minorHAnsi" w:hAnsiTheme="minorHAnsi" w:cstheme="minorHAnsi"/>
          <w:sz w:val="32"/>
          <w:szCs w:val="28"/>
        </w:rPr>
        <w:lastRenderedPageBreak/>
        <w:t>P</w:t>
      </w:r>
      <w:r w:rsidR="00F20C81" w:rsidRPr="00F20C81">
        <w:rPr>
          <w:rFonts w:asciiTheme="minorHAnsi" w:hAnsiTheme="minorHAnsi" w:cstheme="minorHAnsi"/>
          <w:sz w:val="32"/>
          <w:szCs w:val="28"/>
        </w:rPr>
        <w:t>rocjena ranjivosti i rizika od klimatskih promjena</w:t>
      </w:r>
      <w:bookmarkEnd w:id="104"/>
      <w:r w:rsidR="00F20C81" w:rsidRPr="00F20C81">
        <w:rPr>
          <w:rFonts w:asciiTheme="minorHAnsi" w:hAnsiTheme="minorHAnsi" w:cstheme="minorHAnsi"/>
          <w:sz w:val="32"/>
          <w:szCs w:val="28"/>
        </w:rPr>
        <w:t xml:space="preserve"> </w:t>
      </w:r>
    </w:p>
    <w:p w14:paraId="3A7BA33B" w14:textId="2AADD02D" w:rsidR="00A44266" w:rsidRDefault="00237843" w:rsidP="0029075E">
      <w:pPr>
        <w:jc w:val="both"/>
      </w:pPr>
      <w:r>
        <w:t>Procjena ranjivosti i rizika od klimatskih promjena za promatrano područje općine Brtonigla-Verteneglio</w:t>
      </w:r>
      <w:r w:rsidR="006F1B5A" w:rsidRPr="008169E4">
        <w:footnoteReference w:id="3"/>
      </w:r>
      <w:r>
        <w:t xml:space="preserve"> </w:t>
      </w:r>
      <w:r w:rsidR="00C83070">
        <w:t>provedena je kao zasebna cjelina u okviru projekta Joint SECAP</w:t>
      </w:r>
      <w:r w:rsidR="00370E60">
        <w:t xml:space="preserve"> i predstavlja jednu od ključnih podloga </w:t>
      </w:r>
      <w:r w:rsidR="00A61289">
        <w:t xml:space="preserve">za izradu SECAP-a, posebno domene prilagodbe klimatskim promjenama. </w:t>
      </w:r>
      <w:r w:rsidR="00BB669C">
        <w:t>U</w:t>
      </w:r>
      <w:r w:rsidR="004F07DB">
        <w:t xml:space="preserve"> nastavku </w:t>
      </w:r>
      <w:r w:rsidR="00BB669C">
        <w:t xml:space="preserve">se </w:t>
      </w:r>
      <w:r w:rsidR="004F07DB">
        <w:t>prikazuj</w:t>
      </w:r>
      <w:r w:rsidR="00DF6AA1">
        <w:t>e</w:t>
      </w:r>
      <w:r w:rsidR="002E77D7">
        <w:t xml:space="preserve"> </w:t>
      </w:r>
      <w:r w:rsidR="00DF6AA1">
        <w:t>metodologija</w:t>
      </w:r>
      <w:r w:rsidR="002E77D7">
        <w:t xml:space="preserve">, </w:t>
      </w:r>
      <w:r w:rsidR="00530C8E">
        <w:t xml:space="preserve">sažeti </w:t>
      </w:r>
      <w:r w:rsidR="00AC2CDB">
        <w:t xml:space="preserve">rezultati i zaključci navedene procjene. </w:t>
      </w:r>
    </w:p>
    <w:p w14:paraId="28BC8F7F" w14:textId="0E670B84" w:rsidR="006B4BB8" w:rsidRPr="005B1819" w:rsidRDefault="00F20C81" w:rsidP="005B1819">
      <w:pPr>
        <w:pStyle w:val="Heading2"/>
        <w:numPr>
          <w:ilvl w:val="1"/>
          <w:numId w:val="55"/>
        </w:numPr>
        <w:rPr>
          <w:rFonts w:asciiTheme="minorHAnsi" w:hAnsiTheme="minorHAnsi" w:cstheme="minorBidi"/>
          <w:sz w:val="24"/>
          <w:szCs w:val="24"/>
        </w:rPr>
      </w:pPr>
      <w:bookmarkStart w:id="105" w:name="_Toc69819631"/>
      <w:r w:rsidRPr="00F20C81">
        <w:rPr>
          <w:rFonts w:asciiTheme="minorHAnsi" w:hAnsiTheme="minorHAnsi" w:cstheme="minorBidi"/>
          <w:sz w:val="24"/>
          <w:szCs w:val="24"/>
        </w:rPr>
        <w:t>Metodologija procjene ranjivosti i rizika</w:t>
      </w:r>
      <w:bookmarkEnd w:id="105"/>
    </w:p>
    <w:p w14:paraId="67CAC1AD" w14:textId="2337A4DE" w:rsidR="004728AD" w:rsidRDefault="003D2CC5" w:rsidP="004728AD">
      <w:pPr>
        <w:rPr>
          <w:lang w:eastAsia="en-US"/>
        </w:rPr>
      </w:pPr>
      <w:r w:rsidRPr="003D2CC5">
        <w:rPr>
          <w:lang w:eastAsia="en-US"/>
        </w:rPr>
        <w:t xml:space="preserve">Metodološki okvir za izradu predmetne analize rizika temelji se na metodologiji definiranoj od strane Naručitelja, a koja podrazumijeva integrirani pristup dvaju smjernica: </w:t>
      </w:r>
      <w:proofErr w:type="spellStart"/>
      <w:r w:rsidRPr="00961D3C">
        <w:rPr>
          <w:i/>
          <w:iCs/>
          <w:lang w:eastAsia="en-US"/>
        </w:rPr>
        <w:t>The</w:t>
      </w:r>
      <w:proofErr w:type="spellEnd"/>
      <w:r w:rsidRPr="00961D3C">
        <w:rPr>
          <w:i/>
          <w:iCs/>
          <w:lang w:eastAsia="en-US"/>
        </w:rPr>
        <w:t xml:space="preserve"> </w:t>
      </w:r>
      <w:proofErr w:type="spellStart"/>
      <w:r w:rsidRPr="00961D3C">
        <w:rPr>
          <w:i/>
          <w:iCs/>
          <w:lang w:eastAsia="en-US"/>
        </w:rPr>
        <w:t>Vulnerability</w:t>
      </w:r>
      <w:proofErr w:type="spellEnd"/>
      <w:r w:rsidRPr="00961D3C">
        <w:rPr>
          <w:i/>
          <w:iCs/>
          <w:lang w:eastAsia="en-US"/>
        </w:rPr>
        <w:t xml:space="preserve"> </w:t>
      </w:r>
      <w:proofErr w:type="spellStart"/>
      <w:r w:rsidRPr="00961D3C">
        <w:rPr>
          <w:i/>
          <w:iCs/>
          <w:lang w:eastAsia="en-US"/>
        </w:rPr>
        <w:t>Sourcebook</w:t>
      </w:r>
      <w:proofErr w:type="spellEnd"/>
      <w:r w:rsidRPr="003D2CC5">
        <w:rPr>
          <w:lang w:eastAsia="en-US"/>
        </w:rPr>
        <w:t xml:space="preserve">  i novijeg </w:t>
      </w:r>
      <w:proofErr w:type="spellStart"/>
      <w:r w:rsidRPr="00961D3C">
        <w:rPr>
          <w:i/>
          <w:iCs/>
          <w:lang w:eastAsia="en-US"/>
        </w:rPr>
        <w:t>Risk</w:t>
      </w:r>
      <w:proofErr w:type="spellEnd"/>
      <w:r w:rsidRPr="00961D3C">
        <w:rPr>
          <w:i/>
          <w:iCs/>
          <w:lang w:eastAsia="en-US"/>
        </w:rPr>
        <w:t xml:space="preserve"> </w:t>
      </w:r>
      <w:proofErr w:type="spellStart"/>
      <w:r w:rsidRPr="00961D3C">
        <w:rPr>
          <w:i/>
          <w:iCs/>
          <w:lang w:eastAsia="en-US"/>
        </w:rPr>
        <w:t>Supplement</w:t>
      </w:r>
      <w:proofErr w:type="spellEnd"/>
      <w:r w:rsidRPr="003D2CC5">
        <w:rPr>
          <w:lang w:eastAsia="en-US"/>
        </w:rPr>
        <w:t xml:space="preserve">  koji su pak konzistentni s IPCC AR5 </w:t>
      </w:r>
      <w:proofErr w:type="spellStart"/>
      <w:r w:rsidRPr="003D2CC5">
        <w:rPr>
          <w:lang w:eastAsia="en-US"/>
        </w:rPr>
        <w:t>Synthesis</w:t>
      </w:r>
      <w:proofErr w:type="spellEnd"/>
      <w:r w:rsidRPr="003D2CC5">
        <w:rPr>
          <w:lang w:eastAsia="en-US"/>
        </w:rPr>
        <w:t xml:space="preserve"> </w:t>
      </w:r>
      <w:proofErr w:type="spellStart"/>
      <w:r w:rsidRPr="003D2CC5">
        <w:rPr>
          <w:lang w:eastAsia="en-US"/>
        </w:rPr>
        <w:t>Report</w:t>
      </w:r>
      <w:proofErr w:type="spellEnd"/>
      <w:r w:rsidRPr="003D2CC5">
        <w:rPr>
          <w:lang w:eastAsia="en-US"/>
        </w:rPr>
        <w:t>.</w:t>
      </w:r>
      <w:r w:rsidR="003B2916">
        <w:rPr>
          <w:lang w:eastAsia="en-US"/>
        </w:rPr>
        <w:t xml:space="preserve"> Rizik </w:t>
      </w:r>
      <w:r w:rsidR="007C3E49">
        <w:rPr>
          <w:lang w:eastAsia="en-US"/>
        </w:rPr>
        <w:t xml:space="preserve">se može iskazati </w:t>
      </w:r>
      <w:r w:rsidR="00A50B30">
        <w:rPr>
          <w:lang w:eastAsia="en-US"/>
        </w:rPr>
        <w:t xml:space="preserve">kao </w:t>
      </w:r>
      <w:r w:rsidR="007C3E49">
        <w:rPr>
          <w:lang w:eastAsia="en-US"/>
        </w:rPr>
        <w:t>funkcij</w:t>
      </w:r>
      <w:r w:rsidR="00A50B30">
        <w:rPr>
          <w:lang w:eastAsia="en-US"/>
        </w:rPr>
        <w:t>a triju komponenti (varijabli)</w:t>
      </w:r>
      <w:r w:rsidR="007C3E49">
        <w:rPr>
          <w:lang w:eastAsia="en-US"/>
        </w:rPr>
        <w:t>:</w:t>
      </w:r>
    </w:p>
    <w:p w14:paraId="2AE73D5B" w14:textId="112F89EB" w:rsidR="007C3E49" w:rsidRPr="003B2916" w:rsidRDefault="007C3E49" w:rsidP="004728AD">
      <w:pPr>
        <w:jc w:val="center"/>
        <w:rPr>
          <w:i/>
          <w:iCs/>
          <w:lang w:eastAsia="en-US"/>
        </w:rPr>
      </w:pPr>
      <w:r w:rsidRPr="003B2916">
        <w:rPr>
          <w:i/>
          <w:iCs/>
          <w:lang w:eastAsia="en-US"/>
        </w:rPr>
        <w:t>Rizik = f(opasni događaj, ranjivost, izloženost)</w:t>
      </w:r>
    </w:p>
    <w:p w14:paraId="042995B8" w14:textId="77777777" w:rsidR="007C3E49" w:rsidRDefault="007C3E49" w:rsidP="007C3E49">
      <w:pPr>
        <w:rPr>
          <w:lang w:eastAsia="en-US"/>
        </w:rPr>
      </w:pPr>
      <w:r>
        <w:rPr>
          <w:lang w:eastAsia="en-US"/>
        </w:rPr>
        <w:t>pri čemu ranjivost predstavlja funkciju osjetljivosti i kapaciteta prilagodbe.</w:t>
      </w:r>
    </w:p>
    <w:p w14:paraId="6DAB938A" w14:textId="6DF03018" w:rsidR="006B3D48" w:rsidRDefault="007C3E49">
      <w:pPr>
        <w:jc w:val="both"/>
        <w:rPr>
          <w:lang w:eastAsia="en-US"/>
        </w:rPr>
      </w:pPr>
      <w:r>
        <w:rPr>
          <w:lang w:eastAsia="en-US"/>
        </w:rPr>
        <w:t>Svaku od triju komponenti rizika odražava jedan ili više specifičnih indikatora koji se identificiraju na početku analize te za koje se prikupljaju odgovarajući podaci</w:t>
      </w:r>
      <w:r w:rsidR="00C664E8">
        <w:rPr>
          <w:lang w:eastAsia="en-US"/>
        </w:rPr>
        <w:t>.  R</w:t>
      </w:r>
      <w:r w:rsidR="00C664E8" w:rsidRPr="00B2201D">
        <w:rPr>
          <w:lang w:eastAsia="en-US"/>
        </w:rPr>
        <w:t xml:space="preserve">azina dostupnosti specifičnih podataka </w:t>
      </w:r>
      <w:r w:rsidR="00C664E8">
        <w:rPr>
          <w:lang w:eastAsia="en-US"/>
        </w:rPr>
        <w:t xml:space="preserve">određivala je </w:t>
      </w:r>
      <w:r w:rsidR="00B2201D">
        <w:rPr>
          <w:lang w:eastAsia="en-US"/>
        </w:rPr>
        <w:t>r</w:t>
      </w:r>
      <w:r w:rsidR="00B2201D" w:rsidRPr="00B2201D">
        <w:rPr>
          <w:lang w:eastAsia="en-US"/>
        </w:rPr>
        <w:t>azinu obrade</w:t>
      </w:r>
      <w:r w:rsidR="004E721C">
        <w:rPr>
          <w:lang w:eastAsia="en-US"/>
        </w:rPr>
        <w:t xml:space="preserve"> (to se posebno odnosi na sektor ribarstva i obalni pojas gdje s</w:t>
      </w:r>
      <w:r w:rsidR="00FE032E">
        <w:rPr>
          <w:lang w:eastAsia="en-US"/>
        </w:rPr>
        <w:t>u se koristile procjene na nacionalnoj razini</w:t>
      </w:r>
      <w:r w:rsidR="004E721C">
        <w:rPr>
          <w:lang w:eastAsia="en-US"/>
        </w:rPr>
        <w:t>)</w:t>
      </w:r>
      <w:r w:rsidR="00C664E8">
        <w:rPr>
          <w:lang w:eastAsia="en-US"/>
        </w:rPr>
        <w:t xml:space="preserve">. </w:t>
      </w:r>
      <w:r w:rsidR="00C65746">
        <w:rPr>
          <w:lang w:eastAsia="en-US"/>
        </w:rPr>
        <w:t xml:space="preserve">Svakom indikatoru dodjeljuje se </w:t>
      </w:r>
      <w:r w:rsidR="008501D9">
        <w:rPr>
          <w:lang w:eastAsia="en-US"/>
        </w:rPr>
        <w:t xml:space="preserve">normalizirana </w:t>
      </w:r>
      <w:r w:rsidR="00C65746">
        <w:rPr>
          <w:lang w:eastAsia="en-US"/>
        </w:rPr>
        <w:t xml:space="preserve">ocjena u rasponu od 0 do 1 pri čemu </w:t>
      </w:r>
      <w:r w:rsidR="00F12B6C">
        <w:rPr>
          <w:lang w:eastAsia="en-US"/>
        </w:rPr>
        <w:t xml:space="preserve">ocjena 0 predstavlja optimalno, a ocjena 1 kritično. </w:t>
      </w:r>
    </w:p>
    <w:p w14:paraId="00521E0B" w14:textId="1DAF6B14" w:rsidR="00825CEC" w:rsidRPr="00EC67E1" w:rsidRDefault="00A1199C">
      <w:pPr>
        <w:jc w:val="both"/>
        <w:rPr>
          <w:lang w:eastAsia="en-US"/>
        </w:rPr>
      </w:pPr>
      <w:r>
        <w:rPr>
          <w:lang w:eastAsia="en-US"/>
        </w:rPr>
        <w:t>Indikatori se agregiraju na razinu komponente</w:t>
      </w:r>
      <w:r w:rsidR="005D2B6A">
        <w:rPr>
          <w:lang w:eastAsia="en-US"/>
        </w:rPr>
        <w:t xml:space="preserve">, a </w:t>
      </w:r>
      <w:r w:rsidR="00DD284E">
        <w:rPr>
          <w:lang w:eastAsia="en-US"/>
        </w:rPr>
        <w:t xml:space="preserve">potom i </w:t>
      </w:r>
      <w:r w:rsidR="005D2B6A">
        <w:rPr>
          <w:lang w:eastAsia="en-US"/>
        </w:rPr>
        <w:t xml:space="preserve">komponente rizika </w:t>
      </w:r>
      <w:r w:rsidR="00825CEC" w:rsidRPr="00EC67E1">
        <w:rPr>
          <w:lang w:eastAsia="en-US"/>
        </w:rPr>
        <w:t xml:space="preserve">prema sljedećoj formuli: </w:t>
      </w:r>
    </w:p>
    <w:p w14:paraId="69574C82" w14:textId="77777777" w:rsidR="00825CEC" w:rsidRPr="00EC67E1" w:rsidRDefault="00825CEC">
      <w:pPr>
        <w:jc w:val="center"/>
        <w:rPr>
          <w:lang w:eastAsia="en-US"/>
        </w:rPr>
      </w:pPr>
      <w:r w:rsidRPr="00EC67E1">
        <w:rPr>
          <w:noProof/>
          <w:lang w:eastAsia="en-US"/>
        </w:rPr>
        <w:drawing>
          <wp:inline distT="0" distB="0" distL="0" distR="0" wp14:anchorId="59886FFD" wp14:editId="623D2D00">
            <wp:extent cx="2797293" cy="562136"/>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93072" cy="581384"/>
                    </a:xfrm>
                    <a:prstGeom prst="rect">
                      <a:avLst/>
                    </a:prstGeom>
                    <a:noFill/>
                    <a:ln>
                      <a:noFill/>
                    </a:ln>
                  </pic:spPr>
                </pic:pic>
              </a:graphicData>
            </a:graphic>
          </wp:inline>
        </w:drawing>
      </w:r>
    </w:p>
    <w:p w14:paraId="551F0020" w14:textId="77777777" w:rsidR="00825CEC" w:rsidRPr="00EC67E1" w:rsidRDefault="00825CEC" w:rsidP="00EC67E1">
      <w:pPr>
        <w:rPr>
          <w:lang w:eastAsia="en-US"/>
        </w:rPr>
      </w:pPr>
      <w:r w:rsidRPr="00EC67E1">
        <w:rPr>
          <w:lang w:eastAsia="en-US"/>
        </w:rPr>
        <w:t>pri čemu je:</w:t>
      </w:r>
    </w:p>
    <w:p w14:paraId="2154BF3E" w14:textId="77777777" w:rsidR="00825CEC" w:rsidRPr="00EC67E1" w:rsidRDefault="00825CEC" w:rsidP="00EC67E1">
      <w:pPr>
        <w:rPr>
          <w:i/>
          <w:lang w:eastAsia="en-US"/>
        </w:rPr>
      </w:pPr>
      <w:r w:rsidRPr="00EC67E1">
        <w:rPr>
          <w:i/>
          <w:lang w:eastAsia="en-US"/>
        </w:rPr>
        <w:t xml:space="preserve">R – rizik - potencijalne posljedice kada se radi o nečem vrijednom, a ishod je nesiguran. Rizik proizlazi iz međusobnog odnosa ranjivosti, izloženosti i opasnog događaja. </w:t>
      </w:r>
    </w:p>
    <w:p w14:paraId="4B396B6A" w14:textId="77777777" w:rsidR="00825CEC" w:rsidRPr="00EC67E1" w:rsidRDefault="00825CEC" w:rsidP="0029075E">
      <w:pPr>
        <w:jc w:val="both"/>
        <w:rPr>
          <w:i/>
          <w:lang w:eastAsia="en-US"/>
        </w:rPr>
      </w:pPr>
      <w:r w:rsidRPr="00EC67E1">
        <w:rPr>
          <w:i/>
          <w:lang w:eastAsia="en-US"/>
        </w:rPr>
        <w:lastRenderedPageBreak/>
        <w:t>H – opasan događaj - potencijalno događanje uzrokovano od strane ljudi ili prirode, sa fizičkim učinkom, koji može prouzročiti smrt, ozljede, ili narušavanje zdravlja, kao i materijalnu štetu, oštećenje i gubitak infrastrukture, uvjeta za izdržavanje, pružanja usluga i narušavanje okolišnih resursa.</w:t>
      </w:r>
    </w:p>
    <w:p w14:paraId="74DA9CB1" w14:textId="77777777" w:rsidR="00825CEC" w:rsidRPr="00EC67E1" w:rsidRDefault="00825CEC" w:rsidP="0029075E">
      <w:pPr>
        <w:jc w:val="both"/>
        <w:rPr>
          <w:i/>
          <w:lang w:eastAsia="en-US"/>
        </w:rPr>
      </w:pPr>
      <w:r w:rsidRPr="00EC67E1">
        <w:rPr>
          <w:i/>
          <w:lang w:eastAsia="en-US"/>
        </w:rPr>
        <w:t xml:space="preserve">V – ranjivost – predstavlja predispoziciju za negativne utjecaje. Obuhvaća različite koncepte i elemente, uključujući osjetljivost i manjak kapaciteta otpornosti i prilagodbe na klimatske promjene. Funkcija je osjetljivosti i kapaciteta prilagodbe. </w:t>
      </w:r>
    </w:p>
    <w:p w14:paraId="01BA34AE" w14:textId="77777777" w:rsidR="00825CEC" w:rsidRPr="00EC67E1" w:rsidRDefault="00825CEC" w:rsidP="0029075E">
      <w:pPr>
        <w:jc w:val="both"/>
        <w:rPr>
          <w:i/>
          <w:lang w:eastAsia="en-US"/>
        </w:rPr>
      </w:pPr>
      <w:r w:rsidRPr="00EC67E1">
        <w:rPr>
          <w:i/>
          <w:lang w:eastAsia="en-US"/>
        </w:rPr>
        <w:t xml:space="preserve">E – izloženost - predstavlja prisutnost ljudi, vrsta, ekosustava, funkcija i usluga okoliša, resursa, infrastrukture ili ekonomskih, socijalnih ili kulturnih vrijednosti koji mogu biti pod negativnim utjecajem klimatskih promjena. </w:t>
      </w:r>
    </w:p>
    <w:p w14:paraId="5F83ACC8" w14:textId="77777777" w:rsidR="00825CEC" w:rsidRPr="00EC67E1" w:rsidRDefault="00825CEC" w:rsidP="0029075E">
      <w:pPr>
        <w:jc w:val="both"/>
        <w:rPr>
          <w:i/>
          <w:lang w:eastAsia="en-US"/>
        </w:rPr>
      </w:pPr>
      <w:proofErr w:type="spellStart"/>
      <w:r w:rsidRPr="00EC67E1">
        <w:rPr>
          <w:i/>
          <w:lang w:eastAsia="en-US"/>
        </w:rPr>
        <w:t>wH</w:t>
      </w:r>
      <w:proofErr w:type="spellEnd"/>
      <w:r w:rsidRPr="00EC67E1">
        <w:rPr>
          <w:i/>
          <w:lang w:eastAsia="en-US"/>
        </w:rPr>
        <w:t xml:space="preserve">, </w:t>
      </w:r>
      <w:proofErr w:type="spellStart"/>
      <w:r w:rsidRPr="00EC67E1">
        <w:rPr>
          <w:i/>
          <w:lang w:eastAsia="en-US"/>
        </w:rPr>
        <w:t>wV</w:t>
      </w:r>
      <w:proofErr w:type="spellEnd"/>
      <w:r w:rsidRPr="00EC67E1">
        <w:rPr>
          <w:i/>
          <w:lang w:eastAsia="en-US"/>
        </w:rPr>
        <w:t xml:space="preserve">, </w:t>
      </w:r>
      <w:proofErr w:type="spellStart"/>
      <w:r w:rsidRPr="00EC67E1">
        <w:rPr>
          <w:i/>
          <w:lang w:eastAsia="en-US"/>
        </w:rPr>
        <w:t>wE</w:t>
      </w:r>
      <w:proofErr w:type="spellEnd"/>
      <w:r w:rsidRPr="00EC67E1">
        <w:rPr>
          <w:i/>
          <w:lang w:eastAsia="en-US"/>
        </w:rPr>
        <w:t xml:space="preserve"> – težinski udio opasnog događaja, ranjivosti i izloženosti kojim se ocrtava važnost pojedine komponente rizika</w:t>
      </w:r>
    </w:p>
    <w:p w14:paraId="69069A61" w14:textId="7D5BBE5F" w:rsidR="003B2916" w:rsidRPr="00EC67E1" w:rsidRDefault="003B2916" w:rsidP="0029075E">
      <w:pPr>
        <w:jc w:val="both"/>
        <w:rPr>
          <w:lang w:eastAsia="en-US"/>
        </w:rPr>
      </w:pPr>
      <w:r w:rsidRPr="00EC67E1">
        <w:rPr>
          <w:lang w:eastAsia="en-US"/>
        </w:rPr>
        <w:t xml:space="preserve">Rezultati procjene rizika klasificiraju se </w:t>
      </w:r>
      <w:r w:rsidR="006E7B47">
        <w:rPr>
          <w:lang w:eastAsia="en-US"/>
        </w:rPr>
        <w:t xml:space="preserve">u rasponu od 0 do 1 </w:t>
      </w:r>
      <w:r w:rsidR="00613B40">
        <w:rPr>
          <w:lang w:eastAsia="en-US"/>
        </w:rPr>
        <w:t>pri čemu niže vrijednosti označavaju ujedno i niži</w:t>
      </w:r>
      <w:r w:rsidR="00B53C27">
        <w:rPr>
          <w:lang w:eastAsia="en-US"/>
        </w:rPr>
        <w:t xml:space="preserve"> rizik. </w:t>
      </w:r>
    </w:p>
    <w:p w14:paraId="3D5D66E9" w14:textId="24D4A49A" w:rsidR="003B2916" w:rsidRPr="00D8692A" w:rsidRDefault="003B2916" w:rsidP="003B2916">
      <w:pPr>
        <w:pStyle w:val="Mojatablica"/>
      </w:pPr>
      <w:bookmarkStart w:id="106" w:name="_Toc18144257"/>
      <w:bookmarkStart w:id="107" w:name="_Toc69807801"/>
      <w:r w:rsidRPr="00FC1DA3">
        <w:t xml:space="preserve">Tablica </w:t>
      </w:r>
      <w:r w:rsidRPr="00FC1DA3">
        <w:fldChar w:fldCharType="begin"/>
      </w:r>
      <w:r w:rsidRPr="00EC67E1">
        <w:instrText xml:space="preserve"> STYLEREF 1 \s </w:instrText>
      </w:r>
      <w:r w:rsidRPr="00FC1DA3">
        <w:fldChar w:fldCharType="separate"/>
      </w:r>
      <w:r w:rsidR="00575E9C">
        <w:rPr>
          <w:noProof/>
        </w:rPr>
        <w:t>8</w:t>
      </w:r>
      <w:r w:rsidRPr="00FC1DA3">
        <w:fldChar w:fldCharType="end"/>
      </w:r>
      <w:r w:rsidRPr="00FC1DA3">
        <w:noBreakHyphen/>
      </w:r>
      <w:r w:rsidRPr="00FC1DA3">
        <w:fldChar w:fldCharType="begin"/>
      </w:r>
      <w:r w:rsidRPr="00EC67E1">
        <w:instrText xml:space="preserve"> SEQ Tablica \* ARABIC \s 1 </w:instrText>
      </w:r>
      <w:r w:rsidRPr="00FC1DA3">
        <w:fldChar w:fldCharType="separate"/>
      </w:r>
      <w:r w:rsidR="00575E9C">
        <w:rPr>
          <w:noProof/>
        </w:rPr>
        <w:t>1</w:t>
      </w:r>
      <w:r w:rsidRPr="00FC1DA3">
        <w:fldChar w:fldCharType="end"/>
      </w:r>
      <w:r w:rsidRPr="00FC1DA3">
        <w:t xml:space="preserve"> Klase rizika</w:t>
      </w:r>
      <w:bookmarkEnd w:id="106"/>
      <w:bookmarkEnd w:id="107"/>
    </w:p>
    <w:tbl>
      <w:tblPr>
        <w:tblW w:w="5000" w:type="pct"/>
        <w:jc w:val="center"/>
        <w:tblCellMar>
          <w:left w:w="0" w:type="dxa"/>
          <w:right w:w="0" w:type="dxa"/>
        </w:tblCellMar>
        <w:tblLook w:val="0420" w:firstRow="1" w:lastRow="0" w:firstColumn="0" w:lastColumn="0" w:noHBand="0" w:noVBand="1"/>
      </w:tblPr>
      <w:tblGrid>
        <w:gridCol w:w="4496"/>
        <w:gridCol w:w="4510"/>
      </w:tblGrid>
      <w:tr w:rsidR="00281892" w:rsidRPr="00BD468F" w14:paraId="6B90849D" w14:textId="77777777" w:rsidTr="00DD1F8E">
        <w:trPr>
          <w:trHeight w:val="219"/>
          <w:jc w:val="center"/>
        </w:trPr>
        <w:tc>
          <w:tcPr>
            <w:tcW w:w="2496" w:type="pct"/>
            <w:tcBorders>
              <w:top w:val="single" w:sz="8" w:space="0" w:color="000000"/>
              <w:left w:val="single" w:sz="8" w:space="0" w:color="000000"/>
              <w:bottom w:val="single" w:sz="8" w:space="0" w:color="000000"/>
              <w:right w:val="single" w:sz="8" w:space="0" w:color="000000"/>
            </w:tcBorders>
            <w:shd w:val="clear" w:color="auto" w:fill="385723"/>
            <w:tcMar>
              <w:top w:w="72" w:type="dxa"/>
              <w:left w:w="144" w:type="dxa"/>
              <w:bottom w:w="72" w:type="dxa"/>
              <w:right w:w="144" w:type="dxa"/>
            </w:tcMar>
            <w:vAlign w:val="center"/>
            <w:hideMark/>
          </w:tcPr>
          <w:p w14:paraId="153FBF3C"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b/>
                <w:bCs/>
                <w:color w:val="FFFFFF" w:themeColor="background1"/>
                <w:kern w:val="24"/>
                <w:sz w:val="20"/>
                <w:szCs w:val="20"/>
              </w:rPr>
              <w:t>Metričke klase rizika unutar raspona 0 - 1</w:t>
            </w:r>
          </w:p>
        </w:tc>
        <w:tc>
          <w:tcPr>
            <w:tcW w:w="2504" w:type="pct"/>
            <w:tcBorders>
              <w:top w:val="single" w:sz="8" w:space="0" w:color="000000"/>
              <w:left w:val="single" w:sz="8" w:space="0" w:color="000000"/>
              <w:bottom w:val="single" w:sz="8" w:space="0" w:color="000000"/>
              <w:right w:val="single" w:sz="8" w:space="0" w:color="000000"/>
            </w:tcBorders>
            <w:shd w:val="clear" w:color="auto" w:fill="385723"/>
            <w:tcMar>
              <w:top w:w="72" w:type="dxa"/>
              <w:left w:w="144" w:type="dxa"/>
              <w:bottom w:w="72" w:type="dxa"/>
              <w:right w:w="144" w:type="dxa"/>
            </w:tcMar>
            <w:vAlign w:val="center"/>
            <w:hideMark/>
          </w:tcPr>
          <w:p w14:paraId="49981CAA"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b/>
                <w:bCs/>
                <w:color w:val="FFFFFF" w:themeColor="background1"/>
                <w:kern w:val="24"/>
                <w:sz w:val="20"/>
                <w:szCs w:val="20"/>
              </w:rPr>
              <w:t>Opis</w:t>
            </w:r>
          </w:p>
        </w:tc>
      </w:tr>
      <w:tr w:rsidR="00281892" w:rsidRPr="00BD468F" w14:paraId="07C61F0C" w14:textId="77777777" w:rsidTr="00DD1F8E">
        <w:trPr>
          <w:trHeight w:val="219"/>
          <w:jc w:val="center"/>
        </w:trPr>
        <w:tc>
          <w:tcPr>
            <w:tcW w:w="249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3C7997"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0 – 0.2</w:t>
            </w:r>
          </w:p>
        </w:tc>
        <w:tc>
          <w:tcPr>
            <w:tcW w:w="2504" w:type="pct"/>
            <w:tcBorders>
              <w:top w:val="single" w:sz="8" w:space="0" w:color="000000"/>
              <w:left w:val="single" w:sz="8" w:space="0" w:color="000000"/>
              <w:bottom w:val="single" w:sz="8" w:space="0" w:color="000000"/>
              <w:right w:val="single" w:sz="8" w:space="0" w:color="000000"/>
            </w:tcBorders>
            <w:shd w:val="clear" w:color="auto" w:fill="A9D18E"/>
            <w:tcMar>
              <w:top w:w="72" w:type="dxa"/>
              <w:left w:w="144" w:type="dxa"/>
              <w:bottom w:w="72" w:type="dxa"/>
              <w:right w:w="144" w:type="dxa"/>
            </w:tcMar>
            <w:vAlign w:val="center"/>
            <w:hideMark/>
          </w:tcPr>
          <w:p w14:paraId="051167C2"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Vrlo niski</w:t>
            </w:r>
          </w:p>
        </w:tc>
      </w:tr>
      <w:tr w:rsidR="00281892" w:rsidRPr="00BD468F" w14:paraId="0827EFE9" w14:textId="77777777" w:rsidTr="00DD1F8E">
        <w:trPr>
          <w:trHeight w:val="219"/>
          <w:jc w:val="center"/>
        </w:trPr>
        <w:tc>
          <w:tcPr>
            <w:tcW w:w="249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A1D138"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&gt; 0.2 – 0.4</w:t>
            </w:r>
          </w:p>
        </w:tc>
        <w:tc>
          <w:tcPr>
            <w:tcW w:w="2504" w:type="pct"/>
            <w:tcBorders>
              <w:top w:val="single" w:sz="8" w:space="0" w:color="000000"/>
              <w:left w:val="single" w:sz="8" w:space="0" w:color="000000"/>
              <w:bottom w:val="single" w:sz="8" w:space="0" w:color="000000"/>
              <w:right w:val="single" w:sz="8" w:space="0" w:color="000000"/>
            </w:tcBorders>
            <w:shd w:val="clear" w:color="auto" w:fill="FFF2CC"/>
            <w:tcMar>
              <w:top w:w="72" w:type="dxa"/>
              <w:left w:w="144" w:type="dxa"/>
              <w:bottom w:w="72" w:type="dxa"/>
              <w:right w:w="144" w:type="dxa"/>
            </w:tcMar>
            <w:vAlign w:val="center"/>
            <w:hideMark/>
          </w:tcPr>
          <w:p w14:paraId="18E44496"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Niski</w:t>
            </w:r>
          </w:p>
        </w:tc>
      </w:tr>
      <w:tr w:rsidR="00281892" w:rsidRPr="00BD468F" w14:paraId="6C58AB3B" w14:textId="77777777" w:rsidTr="00DD1F8E">
        <w:trPr>
          <w:trHeight w:val="219"/>
          <w:jc w:val="center"/>
        </w:trPr>
        <w:tc>
          <w:tcPr>
            <w:tcW w:w="249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2B60B5"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&gt; 0.4 – 0.6</w:t>
            </w:r>
          </w:p>
        </w:tc>
        <w:tc>
          <w:tcPr>
            <w:tcW w:w="2504" w:type="pct"/>
            <w:tcBorders>
              <w:top w:val="single" w:sz="8" w:space="0" w:color="000000"/>
              <w:left w:val="single" w:sz="8" w:space="0" w:color="000000"/>
              <w:bottom w:val="single" w:sz="8" w:space="0" w:color="000000"/>
              <w:right w:val="single" w:sz="8" w:space="0" w:color="000000"/>
            </w:tcBorders>
            <w:shd w:val="clear" w:color="auto" w:fill="FFD966"/>
            <w:tcMar>
              <w:top w:w="72" w:type="dxa"/>
              <w:left w:w="144" w:type="dxa"/>
              <w:bottom w:w="72" w:type="dxa"/>
              <w:right w:w="144" w:type="dxa"/>
            </w:tcMar>
            <w:vAlign w:val="center"/>
            <w:hideMark/>
          </w:tcPr>
          <w:p w14:paraId="3E2A0042"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Osrednji</w:t>
            </w:r>
          </w:p>
        </w:tc>
      </w:tr>
      <w:tr w:rsidR="00281892" w:rsidRPr="00BD468F" w14:paraId="558F4623" w14:textId="77777777" w:rsidTr="00DD1F8E">
        <w:trPr>
          <w:trHeight w:val="219"/>
          <w:jc w:val="center"/>
        </w:trPr>
        <w:tc>
          <w:tcPr>
            <w:tcW w:w="249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ADECAC"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&gt; 0.6 – 0.8</w:t>
            </w:r>
          </w:p>
        </w:tc>
        <w:tc>
          <w:tcPr>
            <w:tcW w:w="2504" w:type="pct"/>
            <w:tcBorders>
              <w:top w:val="single" w:sz="8" w:space="0" w:color="000000"/>
              <w:left w:val="single" w:sz="8" w:space="0" w:color="000000"/>
              <w:bottom w:val="single" w:sz="8" w:space="0" w:color="000000"/>
              <w:right w:val="single" w:sz="8" w:space="0" w:color="000000"/>
            </w:tcBorders>
            <w:shd w:val="clear" w:color="auto" w:fill="F4B183"/>
            <w:tcMar>
              <w:top w:w="72" w:type="dxa"/>
              <w:left w:w="144" w:type="dxa"/>
              <w:bottom w:w="72" w:type="dxa"/>
              <w:right w:w="144" w:type="dxa"/>
            </w:tcMar>
            <w:vAlign w:val="center"/>
            <w:hideMark/>
          </w:tcPr>
          <w:p w14:paraId="4B5D4E3D"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Visoki</w:t>
            </w:r>
          </w:p>
        </w:tc>
      </w:tr>
      <w:tr w:rsidR="00281892" w:rsidRPr="00BD468F" w14:paraId="5573EA16" w14:textId="77777777" w:rsidTr="00DD1F8E">
        <w:trPr>
          <w:trHeight w:val="219"/>
          <w:jc w:val="center"/>
        </w:trPr>
        <w:tc>
          <w:tcPr>
            <w:tcW w:w="249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828D98"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&gt; 0.8 -1</w:t>
            </w:r>
          </w:p>
        </w:tc>
        <w:tc>
          <w:tcPr>
            <w:tcW w:w="2504"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4F7EFB1A" w14:textId="77777777" w:rsidR="00281892" w:rsidRPr="00BD468F" w:rsidRDefault="00281892" w:rsidP="00EE1AF0">
            <w:pPr>
              <w:spacing w:after="0" w:line="240" w:lineRule="auto"/>
              <w:jc w:val="center"/>
              <w:rPr>
                <w:rFonts w:ascii="Arial" w:eastAsia="Times New Roman" w:hAnsi="Arial" w:cs="Arial"/>
                <w:sz w:val="20"/>
                <w:szCs w:val="20"/>
              </w:rPr>
            </w:pPr>
            <w:r w:rsidRPr="00BD468F">
              <w:rPr>
                <w:rFonts w:ascii="Arial" w:eastAsia="Times New Roman" w:hAnsi="Arial" w:cs="Arial"/>
                <w:color w:val="000000" w:themeColor="text1"/>
                <w:kern w:val="24"/>
                <w:sz w:val="20"/>
                <w:szCs w:val="20"/>
              </w:rPr>
              <w:t>Vrlo visoki</w:t>
            </w:r>
          </w:p>
        </w:tc>
      </w:tr>
    </w:tbl>
    <w:p w14:paraId="4341D328" w14:textId="46D5DB02" w:rsidR="003B2916" w:rsidRPr="00D11E6D" w:rsidRDefault="003B2916" w:rsidP="003B2916">
      <w:pPr>
        <w:jc w:val="center"/>
        <w:rPr>
          <w:rFonts w:ascii="Arial" w:hAnsi="Arial" w:cs="Arial"/>
        </w:rPr>
      </w:pPr>
    </w:p>
    <w:p w14:paraId="13E61541" w14:textId="098328C5" w:rsidR="003B2916" w:rsidRPr="005B1819" w:rsidRDefault="00F20C81" w:rsidP="005B1819">
      <w:pPr>
        <w:pStyle w:val="Heading2"/>
        <w:numPr>
          <w:ilvl w:val="1"/>
          <w:numId w:val="55"/>
        </w:numPr>
        <w:rPr>
          <w:rFonts w:asciiTheme="minorHAnsi" w:hAnsiTheme="minorHAnsi" w:cstheme="minorBidi"/>
          <w:sz w:val="24"/>
          <w:szCs w:val="24"/>
        </w:rPr>
      </w:pPr>
      <w:bookmarkStart w:id="108" w:name="_Toc69819632"/>
      <w:r w:rsidRPr="00F20C81">
        <w:rPr>
          <w:rFonts w:asciiTheme="minorHAnsi" w:hAnsiTheme="minorHAnsi" w:cstheme="minorBidi"/>
          <w:sz w:val="24"/>
          <w:szCs w:val="24"/>
        </w:rPr>
        <w:t>Rezultati procjene ranjivosti i rizika od klimatskih promjena</w:t>
      </w:r>
      <w:bookmarkEnd w:id="108"/>
    </w:p>
    <w:p w14:paraId="1E9FCE71" w14:textId="3FB17375" w:rsidR="00F63BE7" w:rsidRPr="00FC6D6F" w:rsidRDefault="00FC6D6F" w:rsidP="00F63BE7">
      <w:pPr>
        <w:jc w:val="both"/>
        <w:rPr>
          <w:lang w:eastAsia="en-US"/>
        </w:rPr>
      </w:pPr>
      <w:r>
        <w:rPr>
          <w:lang w:eastAsia="en-US"/>
        </w:rPr>
        <w:t>Procjena</w:t>
      </w:r>
      <w:r w:rsidR="00F63BE7" w:rsidRPr="00FC6D6F">
        <w:rPr>
          <w:lang w:eastAsia="en-US"/>
        </w:rPr>
        <w:t xml:space="preserve"> je provedena za </w:t>
      </w:r>
      <w:r w:rsidR="006107A3">
        <w:rPr>
          <w:lang w:eastAsia="en-US"/>
        </w:rPr>
        <w:t xml:space="preserve">6 sektora - </w:t>
      </w:r>
      <w:r w:rsidR="00F63BE7" w:rsidRPr="00FC6D6F">
        <w:rPr>
          <w:lang w:eastAsia="en-US"/>
        </w:rPr>
        <w:t xml:space="preserve">sektor poljoprivrede, zdravlja, vodoopskrbe, turizma, ribarstva i obalnog pojasa. </w:t>
      </w:r>
    </w:p>
    <w:p w14:paraId="73BF8483" w14:textId="509385D2" w:rsidR="00F63BE7" w:rsidRPr="00FC6D6F" w:rsidRDefault="00F63BE7" w:rsidP="0029075E">
      <w:pPr>
        <w:jc w:val="both"/>
        <w:rPr>
          <w:lang w:eastAsia="en-US"/>
        </w:rPr>
      </w:pPr>
      <w:r w:rsidRPr="00FC6D6F">
        <w:rPr>
          <w:lang w:eastAsia="en-US"/>
        </w:rPr>
        <w:t xml:space="preserve">Opasni događaj procijenjen je na temelju simulacija buduće klime (između sadašnje klime (P0) i </w:t>
      </w:r>
      <w:r w:rsidR="00017210">
        <w:rPr>
          <w:lang w:eastAsia="en-US"/>
        </w:rPr>
        <w:t xml:space="preserve">klime u razdoblju </w:t>
      </w:r>
      <w:r w:rsidRPr="00FC6D6F">
        <w:rPr>
          <w:lang w:eastAsia="en-US"/>
        </w:rPr>
        <w:t xml:space="preserve">2021.-2050. godine (P1)). Simulacije ukazuju na porast temperature zraka, broja vrućih dana, vrućih noći te produljenje trajanja toplih razdoblja dok u domeni oborina, rezultati ovise o </w:t>
      </w:r>
      <w:r w:rsidRPr="00FC6D6F">
        <w:rPr>
          <w:lang w:eastAsia="en-US"/>
        </w:rPr>
        <w:lastRenderedPageBreak/>
        <w:t xml:space="preserve">klimatskom modelu (moguć i porast ili smanjenje količine oborine, produljenje ili skraćenje trajanja sušnih razdoblja). Suša i toplinski valovi bi se time mogli svrstati u očekivane klimatske promjene. </w:t>
      </w:r>
    </w:p>
    <w:p w14:paraId="075DA015" w14:textId="7F86D212" w:rsidR="000F19DB" w:rsidRDefault="00F63BE7" w:rsidP="0029075E">
      <w:pPr>
        <w:jc w:val="both"/>
        <w:rPr>
          <w:lang w:eastAsia="en-US"/>
        </w:rPr>
      </w:pPr>
      <w:r w:rsidRPr="00FC6D6F">
        <w:rPr>
          <w:lang w:eastAsia="en-US"/>
        </w:rPr>
        <w:t xml:space="preserve">Ranjivost i izloženost </w:t>
      </w:r>
      <w:r w:rsidR="00C833D3">
        <w:rPr>
          <w:lang w:eastAsia="en-US"/>
        </w:rPr>
        <w:t xml:space="preserve">kao druge dvije komponente rizika </w:t>
      </w:r>
      <w:r w:rsidRPr="00FC6D6F">
        <w:rPr>
          <w:lang w:eastAsia="en-US"/>
        </w:rPr>
        <w:t xml:space="preserve">procjenjivane su na temelju niza indikatora (npr. gustoća stanovnika, potrošnja vode po skupinama potrošača, razina obrazovanosti stanovnika, broj turističkih noćenja). </w:t>
      </w:r>
    </w:p>
    <w:p w14:paraId="4F77EF99" w14:textId="2442846F" w:rsidR="00927593" w:rsidRDefault="00927593" w:rsidP="0029075E">
      <w:pPr>
        <w:jc w:val="both"/>
        <w:rPr>
          <w:lang w:eastAsia="en-US"/>
        </w:rPr>
      </w:pPr>
      <w:r>
        <w:rPr>
          <w:lang w:eastAsia="en-US"/>
        </w:rPr>
        <w:t xml:space="preserve">Rezultati analize rizika za područje Općine Brtonigla pokazuju </w:t>
      </w:r>
      <w:r w:rsidR="00E102E1">
        <w:rPr>
          <w:lang w:eastAsia="en-US"/>
        </w:rPr>
        <w:t>sljedeće:</w:t>
      </w:r>
    </w:p>
    <w:p w14:paraId="472F946D" w14:textId="652A9707" w:rsidR="00927593" w:rsidRDefault="00927593" w:rsidP="0029075E">
      <w:pPr>
        <w:pStyle w:val="ListParagraph"/>
        <w:numPr>
          <w:ilvl w:val="0"/>
          <w:numId w:val="53"/>
        </w:numPr>
        <w:jc w:val="both"/>
      </w:pPr>
      <w:r>
        <w:t>Osrednji rizik od suše za sektor poljoprivrede</w:t>
      </w:r>
    </w:p>
    <w:p w14:paraId="075DFD42" w14:textId="6FDE51A6" w:rsidR="00927593" w:rsidRDefault="00927593" w:rsidP="0029075E">
      <w:pPr>
        <w:pStyle w:val="ListParagraph"/>
        <w:numPr>
          <w:ilvl w:val="0"/>
          <w:numId w:val="53"/>
        </w:numPr>
        <w:jc w:val="both"/>
      </w:pPr>
      <w:r>
        <w:t>Osrednji rizik od suše za sektor vodoopskrbe</w:t>
      </w:r>
    </w:p>
    <w:p w14:paraId="3BC9706B" w14:textId="01617A49" w:rsidR="00927593" w:rsidRDefault="00927593" w:rsidP="0029075E">
      <w:pPr>
        <w:pStyle w:val="ListParagraph"/>
        <w:numPr>
          <w:ilvl w:val="0"/>
          <w:numId w:val="53"/>
        </w:numPr>
        <w:jc w:val="both"/>
      </w:pPr>
      <w:r>
        <w:t>Osrednji rizik od toplinskih valova za sektor zdravlja</w:t>
      </w:r>
    </w:p>
    <w:p w14:paraId="360870F2" w14:textId="77777777" w:rsidR="00B554EE" w:rsidRDefault="00927593" w:rsidP="0029075E">
      <w:pPr>
        <w:pStyle w:val="ListParagraph"/>
        <w:numPr>
          <w:ilvl w:val="0"/>
          <w:numId w:val="53"/>
        </w:numPr>
        <w:jc w:val="both"/>
      </w:pPr>
      <w:r>
        <w:t>Osrednji rizik od visokih temperatura i velikih količina oborine za sektor turizma</w:t>
      </w:r>
      <w:r w:rsidR="00B554EE" w:rsidRPr="00B554EE">
        <w:t xml:space="preserve"> </w:t>
      </w:r>
    </w:p>
    <w:p w14:paraId="337395A3" w14:textId="062C3C39" w:rsidR="00B554EE" w:rsidRPr="00FC6D6F" w:rsidRDefault="00304E13" w:rsidP="0029075E">
      <w:pPr>
        <w:jc w:val="both"/>
      </w:pPr>
      <w:r>
        <w:t>Uvažavajući raspoloživost specifičnih podatak</w:t>
      </w:r>
      <w:r w:rsidR="00D56737">
        <w:t>a</w:t>
      </w:r>
      <w:r w:rsidR="00D73747">
        <w:t>, z</w:t>
      </w:r>
      <w:r w:rsidR="00B554EE" w:rsidRPr="00FC6D6F">
        <w:t>a sektor ribarstva i obalnog pojasa pretpostavlja se ista razina ranjivosti procijenjena na nacionalnoj razini</w:t>
      </w:r>
      <w:r w:rsidR="00306BB6">
        <w:t xml:space="preserve"> (visoka ranjivost)</w:t>
      </w:r>
      <w:r w:rsidR="00B554EE" w:rsidRPr="00FC6D6F">
        <w:t xml:space="preserve">. </w:t>
      </w:r>
      <w:r w:rsidR="009376CC">
        <w:t>Potonje ukazuje na potrebu za daljnjim</w:t>
      </w:r>
      <w:r w:rsidR="00A85FC3">
        <w:t xml:space="preserve"> </w:t>
      </w:r>
      <w:r w:rsidR="009376CC">
        <w:t>ciljanim istraživanjima i poboljšanjima u samoj raspoloživosti informacija.</w:t>
      </w:r>
    </w:p>
    <w:p w14:paraId="656DBF98" w14:textId="7510EE7D" w:rsidR="00FC6D6F" w:rsidRPr="00FC6D6F" w:rsidRDefault="00FC6D6F" w:rsidP="0029075E">
      <w:pPr>
        <w:jc w:val="both"/>
      </w:pPr>
      <w:r w:rsidRPr="00FC6D6F">
        <w:t>Tablica u nastavku prikazuje ukupne ocjene za svaku komponentu rizika za svaki sektor</w:t>
      </w:r>
      <w:r w:rsidR="007F7C73">
        <w:t>, a prateća slika</w:t>
      </w:r>
      <w:r w:rsidRPr="00FC6D6F">
        <w:t xml:space="preserve"> konačni rezultat kao klasu rizika.</w:t>
      </w:r>
    </w:p>
    <w:tbl>
      <w:tblPr>
        <w:tblW w:w="5000" w:type="pct"/>
        <w:tblLook w:val="04A0" w:firstRow="1" w:lastRow="0" w:firstColumn="1" w:lastColumn="0" w:noHBand="0" w:noVBand="1"/>
      </w:tblPr>
      <w:tblGrid>
        <w:gridCol w:w="2606"/>
        <w:gridCol w:w="1603"/>
        <w:gridCol w:w="1603"/>
        <w:gridCol w:w="1603"/>
        <w:gridCol w:w="1601"/>
      </w:tblGrid>
      <w:tr w:rsidR="00FC6D6F" w:rsidRPr="000E7951" w14:paraId="3666513B" w14:textId="77777777" w:rsidTr="00DD1F8E">
        <w:trPr>
          <w:trHeight w:val="480"/>
        </w:trPr>
        <w:tc>
          <w:tcPr>
            <w:tcW w:w="1445" w:type="pct"/>
            <w:tcBorders>
              <w:top w:val="nil"/>
              <w:left w:val="nil"/>
              <w:bottom w:val="nil"/>
              <w:right w:val="nil"/>
            </w:tcBorders>
            <w:shd w:val="clear" w:color="auto" w:fill="auto"/>
            <w:noWrap/>
            <w:vAlign w:val="bottom"/>
            <w:hideMark/>
          </w:tcPr>
          <w:p w14:paraId="3E5C0E06" w14:textId="77777777" w:rsidR="00FC6D6F" w:rsidRPr="000E7951" w:rsidRDefault="00FC6D6F" w:rsidP="001262BA">
            <w:pPr>
              <w:spacing w:after="0" w:line="240" w:lineRule="auto"/>
              <w:rPr>
                <w:rFonts w:ascii="Times New Roman" w:eastAsia="Times New Roman" w:hAnsi="Times New Roman" w:cs="Times New Roman"/>
                <w:sz w:val="24"/>
                <w:szCs w:val="24"/>
              </w:rPr>
            </w:pPr>
          </w:p>
        </w:tc>
        <w:tc>
          <w:tcPr>
            <w:tcW w:w="889" w:type="pct"/>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6C92D3EB"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Poljoprivreda</w:t>
            </w:r>
          </w:p>
        </w:tc>
        <w:tc>
          <w:tcPr>
            <w:tcW w:w="889" w:type="pct"/>
            <w:tcBorders>
              <w:top w:val="single" w:sz="8" w:space="0" w:color="auto"/>
              <w:left w:val="nil"/>
              <w:bottom w:val="single" w:sz="8" w:space="0" w:color="auto"/>
              <w:right w:val="single" w:sz="4" w:space="0" w:color="auto"/>
            </w:tcBorders>
            <w:shd w:val="clear" w:color="000000" w:fill="D9D9D9"/>
            <w:noWrap/>
            <w:vAlign w:val="center"/>
            <w:hideMark/>
          </w:tcPr>
          <w:p w14:paraId="57D8D31C"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Vodoopskrba</w:t>
            </w:r>
          </w:p>
        </w:tc>
        <w:tc>
          <w:tcPr>
            <w:tcW w:w="889" w:type="pct"/>
            <w:tcBorders>
              <w:top w:val="single" w:sz="8" w:space="0" w:color="auto"/>
              <w:left w:val="nil"/>
              <w:bottom w:val="single" w:sz="8" w:space="0" w:color="auto"/>
              <w:right w:val="single" w:sz="4" w:space="0" w:color="auto"/>
            </w:tcBorders>
            <w:shd w:val="clear" w:color="000000" w:fill="D9D9D9"/>
            <w:noWrap/>
            <w:vAlign w:val="center"/>
            <w:hideMark/>
          </w:tcPr>
          <w:p w14:paraId="3427B303"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Zdravlje</w:t>
            </w:r>
          </w:p>
        </w:tc>
        <w:tc>
          <w:tcPr>
            <w:tcW w:w="889" w:type="pct"/>
            <w:tcBorders>
              <w:top w:val="single" w:sz="8" w:space="0" w:color="auto"/>
              <w:left w:val="nil"/>
              <w:bottom w:val="single" w:sz="8" w:space="0" w:color="auto"/>
              <w:right w:val="single" w:sz="8" w:space="0" w:color="auto"/>
            </w:tcBorders>
            <w:shd w:val="clear" w:color="000000" w:fill="D9D9D9"/>
            <w:noWrap/>
            <w:vAlign w:val="center"/>
            <w:hideMark/>
          </w:tcPr>
          <w:p w14:paraId="720B4BC2"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Turizam</w:t>
            </w:r>
          </w:p>
        </w:tc>
      </w:tr>
      <w:tr w:rsidR="00FC6D6F" w:rsidRPr="000E7951" w14:paraId="1B7E244C" w14:textId="77777777" w:rsidTr="00DD1F8E">
        <w:trPr>
          <w:trHeight w:val="285"/>
        </w:trPr>
        <w:tc>
          <w:tcPr>
            <w:tcW w:w="1445" w:type="pct"/>
            <w:tcBorders>
              <w:top w:val="single" w:sz="8" w:space="0" w:color="auto"/>
              <w:left w:val="single" w:sz="8" w:space="0" w:color="auto"/>
              <w:bottom w:val="single" w:sz="4" w:space="0" w:color="auto"/>
              <w:right w:val="nil"/>
            </w:tcBorders>
            <w:shd w:val="clear" w:color="000000" w:fill="D9D9D9"/>
            <w:noWrap/>
            <w:vAlign w:val="center"/>
            <w:hideMark/>
          </w:tcPr>
          <w:p w14:paraId="0E4712BD" w14:textId="77777777" w:rsidR="00FC6D6F" w:rsidRPr="000E7951" w:rsidRDefault="00FC6D6F" w:rsidP="001262BA">
            <w:pPr>
              <w:spacing w:after="0" w:line="240" w:lineRule="auto"/>
              <w:rPr>
                <w:rFonts w:ascii="Arial" w:eastAsia="Times New Roman" w:hAnsi="Arial" w:cs="Arial"/>
                <w:color w:val="000000"/>
                <w:sz w:val="20"/>
                <w:szCs w:val="20"/>
              </w:rPr>
            </w:pPr>
            <w:r w:rsidRPr="000E7951">
              <w:rPr>
                <w:rFonts w:ascii="Arial" w:eastAsia="Times New Roman" w:hAnsi="Arial" w:cs="Arial"/>
                <w:color w:val="000000"/>
                <w:sz w:val="20"/>
                <w:szCs w:val="20"/>
              </w:rPr>
              <w:t xml:space="preserve">Opasni događaj </w:t>
            </w:r>
          </w:p>
        </w:tc>
        <w:tc>
          <w:tcPr>
            <w:tcW w:w="889" w:type="pct"/>
            <w:tcBorders>
              <w:top w:val="nil"/>
              <w:left w:val="single" w:sz="8" w:space="0" w:color="auto"/>
              <w:bottom w:val="single" w:sz="4" w:space="0" w:color="auto"/>
              <w:right w:val="single" w:sz="4" w:space="0" w:color="auto"/>
            </w:tcBorders>
            <w:shd w:val="clear" w:color="auto" w:fill="auto"/>
            <w:noWrap/>
            <w:vAlign w:val="center"/>
            <w:hideMark/>
          </w:tcPr>
          <w:p w14:paraId="57A68904"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0,57</w:t>
            </w:r>
          </w:p>
        </w:tc>
        <w:tc>
          <w:tcPr>
            <w:tcW w:w="889" w:type="pct"/>
            <w:tcBorders>
              <w:top w:val="nil"/>
              <w:left w:val="nil"/>
              <w:bottom w:val="single" w:sz="4" w:space="0" w:color="auto"/>
              <w:right w:val="single" w:sz="4" w:space="0" w:color="auto"/>
            </w:tcBorders>
            <w:shd w:val="clear" w:color="auto" w:fill="auto"/>
            <w:noWrap/>
            <w:vAlign w:val="center"/>
            <w:hideMark/>
          </w:tcPr>
          <w:p w14:paraId="2AE34CAD"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0,57</w:t>
            </w:r>
          </w:p>
        </w:tc>
        <w:tc>
          <w:tcPr>
            <w:tcW w:w="889" w:type="pct"/>
            <w:tcBorders>
              <w:top w:val="nil"/>
              <w:left w:val="nil"/>
              <w:bottom w:val="single" w:sz="4" w:space="0" w:color="auto"/>
              <w:right w:val="single" w:sz="4" w:space="0" w:color="auto"/>
            </w:tcBorders>
            <w:shd w:val="clear" w:color="auto" w:fill="auto"/>
            <w:noWrap/>
            <w:vAlign w:val="center"/>
            <w:hideMark/>
          </w:tcPr>
          <w:p w14:paraId="6D0143BD"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0,48</w:t>
            </w:r>
          </w:p>
        </w:tc>
        <w:tc>
          <w:tcPr>
            <w:tcW w:w="889" w:type="pct"/>
            <w:tcBorders>
              <w:top w:val="nil"/>
              <w:left w:val="nil"/>
              <w:bottom w:val="single" w:sz="4" w:space="0" w:color="auto"/>
              <w:right w:val="single" w:sz="8" w:space="0" w:color="auto"/>
            </w:tcBorders>
            <w:shd w:val="clear" w:color="auto" w:fill="auto"/>
            <w:noWrap/>
            <w:vAlign w:val="center"/>
            <w:hideMark/>
          </w:tcPr>
          <w:p w14:paraId="6490A105"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0,51</w:t>
            </w:r>
          </w:p>
        </w:tc>
      </w:tr>
      <w:tr w:rsidR="00FC6D6F" w:rsidRPr="000E7951" w14:paraId="73945AC3" w14:textId="77777777" w:rsidTr="00DD1F8E">
        <w:trPr>
          <w:trHeight w:val="285"/>
        </w:trPr>
        <w:tc>
          <w:tcPr>
            <w:tcW w:w="1445" w:type="pct"/>
            <w:tcBorders>
              <w:top w:val="nil"/>
              <w:left w:val="single" w:sz="8" w:space="0" w:color="auto"/>
              <w:bottom w:val="single" w:sz="4" w:space="0" w:color="auto"/>
              <w:right w:val="nil"/>
            </w:tcBorders>
            <w:shd w:val="clear" w:color="000000" w:fill="D9D9D9"/>
            <w:vAlign w:val="bottom"/>
            <w:hideMark/>
          </w:tcPr>
          <w:p w14:paraId="5143252A" w14:textId="77777777" w:rsidR="00FC6D6F" w:rsidRPr="000E7951" w:rsidRDefault="00FC6D6F" w:rsidP="001262BA">
            <w:pPr>
              <w:spacing w:after="0" w:line="240" w:lineRule="auto"/>
              <w:rPr>
                <w:rFonts w:ascii="Arial" w:eastAsia="Times New Roman" w:hAnsi="Arial" w:cs="Arial"/>
                <w:color w:val="000000"/>
                <w:sz w:val="20"/>
                <w:szCs w:val="20"/>
              </w:rPr>
            </w:pPr>
            <w:r w:rsidRPr="000E7951">
              <w:rPr>
                <w:rFonts w:ascii="Arial" w:eastAsia="Times New Roman" w:hAnsi="Arial" w:cs="Arial"/>
                <w:color w:val="000000"/>
                <w:sz w:val="20"/>
                <w:szCs w:val="20"/>
              </w:rPr>
              <w:t xml:space="preserve">Ranjivost </w:t>
            </w:r>
          </w:p>
        </w:tc>
        <w:tc>
          <w:tcPr>
            <w:tcW w:w="889" w:type="pct"/>
            <w:tcBorders>
              <w:top w:val="nil"/>
              <w:left w:val="single" w:sz="8" w:space="0" w:color="auto"/>
              <w:bottom w:val="single" w:sz="4" w:space="0" w:color="auto"/>
              <w:right w:val="single" w:sz="4" w:space="0" w:color="auto"/>
            </w:tcBorders>
            <w:shd w:val="clear" w:color="auto" w:fill="auto"/>
            <w:noWrap/>
            <w:vAlign w:val="center"/>
            <w:hideMark/>
          </w:tcPr>
          <w:p w14:paraId="17F5A6E2"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0,50</w:t>
            </w:r>
          </w:p>
        </w:tc>
        <w:tc>
          <w:tcPr>
            <w:tcW w:w="889" w:type="pct"/>
            <w:tcBorders>
              <w:top w:val="nil"/>
              <w:left w:val="nil"/>
              <w:bottom w:val="single" w:sz="4" w:space="0" w:color="auto"/>
              <w:right w:val="single" w:sz="4" w:space="0" w:color="auto"/>
            </w:tcBorders>
            <w:shd w:val="clear" w:color="auto" w:fill="auto"/>
            <w:noWrap/>
            <w:vAlign w:val="center"/>
            <w:hideMark/>
          </w:tcPr>
          <w:p w14:paraId="460FF1C9"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0,38</w:t>
            </w:r>
          </w:p>
        </w:tc>
        <w:tc>
          <w:tcPr>
            <w:tcW w:w="889" w:type="pct"/>
            <w:tcBorders>
              <w:top w:val="nil"/>
              <w:left w:val="nil"/>
              <w:bottom w:val="single" w:sz="4" w:space="0" w:color="auto"/>
              <w:right w:val="single" w:sz="4" w:space="0" w:color="auto"/>
            </w:tcBorders>
            <w:shd w:val="clear" w:color="auto" w:fill="auto"/>
            <w:noWrap/>
            <w:vAlign w:val="center"/>
            <w:hideMark/>
          </w:tcPr>
          <w:p w14:paraId="6CBB8302"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0,49</w:t>
            </w:r>
          </w:p>
        </w:tc>
        <w:tc>
          <w:tcPr>
            <w:tcW w:w="889" w:type="pct"/>
            <w:tcBorders>
              <w:top w:val="nil"/>
              <w:left w:val="nil"/>
              <w:bottom w:val="single" w:sz="4" w:space="0" w:color="auto"/>
              <w:right w:val="single" w:sz="8" w:space="0" w:color="auto"/>
            </w:tcBorders>
            <w:shd w:val="clear" w:color="auto" w:fill="auto"/>
            <w:noWrap/>
            <w:vAlign w:val="center"/>
            <w:hideMark/>
          </w:tcPr>
          <w:p w14:paraId="709DDF81"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0,43</w:t>
            </w:r>
          </w:p>
        </w:tc>
      </w:tr>
      <w:tr w:rsidR="00FC6D6F" w:rsidRPr="000E7951" w14:paraId="67A491BD" w14:textId="77777777" w:rsidTr="00DD1F8E">
        <w:trPr>
          <w:trHeight w:val="285"/>
        </w:trPr>
        <w:tc>
          <w:tcPr>
            <w:tcW w:w="1445" w:type="pct"/>
            <w:tcBorders>
              <w:top w:val="nil"/>
              <w:left w:val="single" w:sz="8" w:space="0" w:color="auto"/>
              <w:bottom w:val="single" w:sz="4" w:space="0" w:color="auto"/>
              <w:right w:val="nil"/>
            </w:tcBorders>
            <w:shd w:val="clear" w:color="000000" w:fill="D9D9D9"/>
            <w:noWrap/>
            <w:vAlign w:val="center"/>
            <w:hideMark/>
          </w:tcPr>
          <w:p w14:paraId="1D6AD145"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Osjetljivost</w:t>
            </w:r>
          </w:p>
        </w:tc>
        <w:tc>
          <w:tcPr>
            <w:tcW w:w="889" w:type="pct"/>
            <w:tcBorders>
              <w:top w:val="nil"/>
              <w:left w:val="single" w:sz="8" w:space="0" w:color="auto"/>
              <w:bottom w:val="single" w:sz="4" w:space="0" w:color="auto"/>
              <w:right w:val="single" w:sz="4" w:space="0" w:color="auto"/>
            </w:tcBorders>
            <w:shd w:val="clear" w:color="auto" w:fill="auto"/>
            <w:noWrap/>
            <w:vAlign w:val="center"/>
            <w:hideMark/>
          </w:tcPr>
          <w:p w14:paraId="25EB033C"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0,69</w:t>
            </w:r>
          </w:p>
        </w:tc>
        <w:tc>
          <w:tcPr>
            <w:tcW w:w="889" w:type="pct"/>
            <w:tcBorders>
              <w:top w:val="nil"/>
              <w:left w:val="nil"/>
              <w:bottom w:val="single" w:sz="4" w:space="0" w:color="auto"/>
              <w:right w:val="single" w:sz="4" w:space="0" w:color="auto"/>
            </w:tcBorders>
            <w:shd w:val="clear" w:color="auto" w:fill="auto"/>
            <w:noWrap/>
            <w:vAlign w:val="center"/>
            <w:hideMark/>
          </w:tcPr>
          <w:p w14:paraId="43E7CCFE"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0,46</w:t>
            </w:r>
          </w:p>
        </w:tc>
        <w:tc>
          <w:tcPr>
            <w:tcW w:w="889" w:type="pct"/>
            <w:tcBorders>
              <w:top w:val="nil"/>
              <w:left w:val="nil"/>
              <w:bottom w:val="single" w:sz="4" w:space="0" w:color="auto"/>
              <w:right w:val="single" w:sz="4" w:space="0" w:color="auto"/>
            </w:tcBorders>
            <w:shd w:val="clear" w:color="auto" w:fill="auto"/>
            <w:noWrap/>
            <w:vAlign w:val="center"/>
            <w:hideMark/>
          </w:tcPr>
          <w:p w14:paraId="2EB00EF5"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0,43</w:t>
            </w:r>
          </w:p>
        </w:tc>
        <w:tc>
          <w:tcPr>
            <w:tcW w:w="889" w:type="pct"/>
            <w:tcBorders>
              <w:top w:val="nil"/>
              <w:left w:val="nil"/>
              <w:bottom w:val="single" w:sz="4" w:space="0" w:color="auto"/>
              <w:right w:val="single" w:sz="8" w:space="0" w:color="auto"/>
            </w:tcBorders>
            <w:shd w:val="clear" w:color="auto" w:fill="auto"/>
            <w:noWrap/>
            <w:vAlign w:val="center"/>
            <w:hideMark/>
          </w:tcPr>
          <w:p w14:paraId="333A88F3"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0,47</w:t>
            </w:r>
          </w:p>
        </w:tc>
      </w:tr>
      <w:tr w:rsidR="00FC6D6F" w:rsidRPr="000E7951" w14:paraId="2DCE00CF" w14:textId="77777777" w:rsidTr="00DD1F8E">
        <w:trPr>
          <w:trHeight w:val="285"/>
        </w:trPr>
        <w:tc>
          <w:tcPr>
            <w:tcW w:w="1445" w:type="pct"/>
            <w:tcBorders>
              <w:top w:val="nil"/>
              <w:left w:val="single" w:sz="8" w:space="0" w:color="auto"/>
              <w:bottom w:val="single" w:sz="4" w:space="0" w:color="auto"/>
              <w:right w:val="nil"/>
            </w:tcBorders>
            <w:shd w:val="clear" w:color="000000" w:fill="D9D9D9"/>
            <w:noWrap/>
            <w:vAlign w:val="center"/>
            <w:hideMark/>
          </w:tcPr>
          <w:p w14:paraId="2F77FA18"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Kapacitet prilagodbe</w:t>
            </w:r>
          </w:p>
        </w:tc>
        <w:tc>
          <w:tcPr>
            <w:tcW w:w="889" w:type="pct"/>
            <w:tcBorders>
              <w:top w:val="nil"/>
              <w:left w:val="single" w:sz="8" w:space="0" w:color="auto"/>
              <w:bottom w:val="single" w:sz="4" w:space="0" w:color="auto"/>
              <w:right w:val="single" w:sz="4" w:space="0" w:color="auto"/>
            </w:tcBorders>
            <w:shd w:val="clear" w:color="auto" w:fill="auto"/>
            <w:noWrap/>
            <w:vAlign w:val="center"/>
            <w:hideMark/>
          </w:tcPr>
          <w:p w14:paraId="28C23CEB"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0,32</w:t>
            </w:r>
          </w:p>
        </w:tc>
        <w:tc>
          <w:tcPr>
            <w:tcW w:w="889" w:type="pct"/>
            <w:tcBorders>
              <w:top w:val="nil"/>
              <w:left w:val="nil"/>
              <w:bottom w:val="single" w:sz="4" w:space="0" w:color="auto"/>
              <w:right w:val="single" w:sz="4" w:space="0" w:color="auto"/>
            </w:tcBorders>
            <w:shd w:val="clear" w:color="auto" w:fill="auto"/>
            <w:noWrap/>
            <w:vAlign w:val="center"/>
            <w:hideMark/>
          </w:tcPr>
          <w:p w14:paraId="3EA7C0D0"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0,30</w:t>
            </w:r>
          </w:p>
        </w:tc>
        <w:tc>
          <w:tcPr>
            <w:tcW w:w="889" w:type="pct"/>
            <w:tcBorders>
              <w:top w:val="nil"/>
              <w:left w:val="nil"/>
              <w:bottom w:val="single" w:sz="4" w:space="0" w:color="auto"/>
              <w:right w:val="single" w:sz="4" w:space="0" w:color="auto"/>
            </w:tcBorders>
            <w:shd w:val="clear" w:color="auto" w:fill="auto"/>
            <w:noWrap/>
            <w:vAlign w:val="center"/>
            <w:hideMark/>
          </w:tcPr>
          <w:p w14:paraId="449CC34E"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0,55</w:t>
            </w:r>
          </w:p>
        </w:tc>
        <w:tc>
          <w:tcPr>
            <w:tcW w:w="889" w:type="pct"/>
            <w:tcBorders>
              <w:top w:val="nil"/>
              <w:left w:val="nil"/>
              <w:bottom w:val="single" w:sz="4" w:space="0" w:color="auto"/>
              <w:right w:val="single" w:sz="8" w:space="0" w:color="auto"/>
            </w:tcBorders>
            <w:shd w:val="clear" w:color="auto" w:fill="auto"/>
            <w:noWrap/>
            <w:vAlign w:val="center"/>
            <w:hideMark/>
          </w:tcPr>
          <w:p w14:paraId="4CFD55B6" w14:textId="77777777" w:rsidR="00FC6D6F" w:rsidRPr="000E7951" w:rsidRDefault="00FC6D6F" w:rsidP="001262BA">
            <w:pPr>
              <w:spacing w:after="0" w:line="240" w:lineRule="auto"/>
              <w:jc w:val="right"/>
              <w:rPr>
                <w:rFonts w:ascii="Arial" w:eastAsia="Times New Roman" w:hAnsi="Arial" w:cs="Arial"/>
                <w:i/>
                <w:iCs/>
                <w:color w:val="000000"/>
                <w:sz w:val="20"/>
                <w:szCs w:val="20"/>
              </w:rPr>
            </w:pPr>
            <w:r w:rsidRPr="000E7951">
              <w:rPr>
                <w:rFonts w:ascii="Arial" w:eastAsia="Times New Roman" w:hAnsi="Arial" w:cs="Arial"/>
                <w:i/>
                <w:iCs/>
                <w:color w:val="000000"/>
                <w:sz w:val="20"/>
                <w:szCs w:val="20"/>
              </w:rPr>
              <w:t>0,40</w:t>
            </w:r>
          </w:p>
        </w:tc>
      </w:tr>
      <w:tr w:rsidR="00FC6D6F" w:rsidRPr="000E7951" w14:paraId="4ADA8FCF" w14:textId="77777777" w:rsidTr="00DD1F8E">
        <w:trPr>
          <w:trHeight w:val="285"/>
        </w:trPr>
        <w:tc>
          <w:tcPr>
            <w:tcW w:w="1445" w:type="pct"/>
            <w:tcBorders>
              <w:top w:val="nil"/>
              <w:left w:val="single" w:sz="8" w:space="0" w:color="auto"/>
              <w:bottom w:val="single" w:sz="4" w:space="0" w:color="auto"/>
              <w:right w:val="nil"/>
            </w:tcBorders>
            <w:shd w:val="clear" w:color="000000" w:fill="D9D9D9"/>
            <w:noWrap/>
            <w:vAlign w:val="center"/>
            <w:hideMark/>
          </w:tcPr>
          <w:p w14:paraId="5301C8EF" w14:textId="77777777" w:rsidR="00FC6D6F" w:rsidRPr="000E7951" w:rsidRDefault="00FC6D6F" w:rsidP="001262BA">
            <w:pPr>
              <w:spacing w:after="0" w:line="240" w:lineRule="auto"/>
              <w:rPr>
                <w:rFonts w:ascii="Arial" w:eastAsia="Times New Roman" w:hAnsi="Arial" w:cs="Arial"/>
                <w:color w:val="000000"/>
                <w:sz w:val="20"/>
                <w:szCs w:val="20"/>
              </w:rPr>
            </w:pPr>
            <w:r w:rsidRPr="000E7951">
              <w:rPr>
                <w:rFonts w:ascii="Arial" w:eastAsia="Times New Roman" w:hAnsi="Arial" w:cs="Arial"/>
                <w:color w:val="000000"/>
                <w:sz w:val="20"/>
                <w:szCs w:val="20"/>
              </w:rPr>
              <w:t xml:space="preserve">Izloženost </w:t>
            </w:r>
          </w:p>
        </w:tc>
        <w:tc>
          <w:tcPr>
            <w:tcW w:w="889" w:type="pct"/>
            <w:tcBorders>
              <w:top w:val="nil"/>
              <w:left w:val="single" w:sz="8" w:space="0" w:color="auto"/>
              <w:bottom w:val="single" w:sz="4" w:space="0" w:color="auto"/>
              <w:right w:val="single" w:sz="4" w:space="0" w:color="auto"/>
            </w:tcBorders>
            <w:shd w:val="clear" w:color="auto" w:fill="auto"/>
            <w:noWrap/>
            <w:vAlign w:val="center"/>
            <w:hideMark/>
          </w:tcPr>
          <w:p w14:paraId="06865A76"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0,58</w:t>
            </w:r>
          </w:p>
        </w:tc>
        <w:tc>
          <w:tcPr>
            <w:tcW w:w="889" w:type="pct"/>
            <w:tcBorders>
              <w:top w:val="nil"/>
              <w:left w:val="nil"/>
              <w:bottom w:val="single" w:sz="4" w:space="0" w:color="auto"/>
              <w:right w:val="single" w:sz="4" w:space="0" w:color="auto"/>
            </w:tcBorders>
            <w:shd w:val="clear" w:color="auto" w:fill="auto"/>
            <w:noWrap/>
            <w:vAlign w:val="center"/>
            <w:hideMark/>
          </w:tcPr>
          <w:p w14:paraId="6B4907FA"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0,55</w:t>
            </w:r>
          </w:p>
        </w:tc>
        <w:tc>
          <w:tcPr>
            <w:tcW w:w="889" w:type="pct"/>
            <w:tcBorders>
              <w:top w:val="nil"/>
              <w:left w:val="nil"/>
              <w:bottom w:val="single" w:sz="4" w:space="0" w:color="auto"/>
              <w:right w:val="single" w:sz="4" w:space="0" w:color="auto"/>
            </w:tcBorders>
            <w:shd w:val="clear" w:color="auto" w:fill="auto"/>
            <w:noWrap/>
            <w:vAlign w:val="center"/>
            <w:hideMark/>
          </w:tcPr>
          <w:p w14:paraId="6BC3FAFA"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0,55</w:t>
            </w:r>
          </w:p>
        </w:tc>
        <w:tc>
          <w:tcPr>
            <w:tcW w:w="889" w:type="pct"/>
            <w:tcBorders>
              <w:top w:val="nil"/>
              <w:left w:val="nil"/>
              <w:bottom w:val="single" w:sz="4" w:space="0" w:color="auto"/>
              <w:right w:val="single" w:sz="8" w:space="0" w:color="auto"/>
            </w:tcBorders>
            <w:shd w:val="clear" w:color="auto" w:fill="auto"/>
            <w:noWrap/>
            <w:vAlign w:val="center"/>
            <w:hideMark/>
          </w:tcPr>
          <w:p w14:paraId="58803E15" w14:textId="77777777" w:rsidR="00FC6D6F" w:rsidRPr="000E7951" w:rsidRDefault="00FC6D6F" w:rsidP="001262BA">
            <w:pPr>
              <w:spacing w:after="0" w:line="240" w:lineRule="auto"/>
              <w:jc w:val="center"/>
              <w:rPr>
                <w:rFonts w:ascii="Arial" w:eastAsia="Times New Roman" w:hAnsi="Arial" w:cs="Arial"/>
                <w:color w:val="000000"/>
                <w:sz w:val="20"/>
                <w:szCs w:val="20"/>
              </w:rPr>
            </w:pPr>
            <w:r w:rsidRPr="000E7951">
              <w:rPr>
                <w:rFonts w:ascii="Arial" w:eastAsia="Times New Roman" w:hAnsi="Arial" w:cs="Arial"/>
                <w:color w:val="000000"/>
                <w:sz w:val="20"/>
                <w:szCs w:val="20"/>
              </w:rPr>
              <w:t>0,68</w:t>
            </w:r>
          </w:p>
        </w:tc>
      </w:tr>
      <w:tr w:rsidR="00FC6D6F" w:rsidRPr="000E7951" w14:paraId="58260626" w14:textId="77777777" w:rsidTr="00DD1F8E">
        <w:trPr>
          <w:trHeight w:val="300"/>
        </w:trPr>
        <w:tc>
          <w:tcPr>
            <w:tcW w:w="1445" w:type="pct"/>
            <w:tcBorders>
              <w:top w:val="nil"/>
              <w:left w:val="single" w:sz="8" w:space="0" w:color="auto"/>
              <w:bottom w:val="single" w:sz="8" w:space="0" w:color="auto"/>
              <w:right w:val="nil"/>
            </w:tcBorders>
            <w:shd w:val="clear" w:color="000000" w:fill="D9D9D9"/>
            <w:vAlign w:val="center"/>
            <w:hideMark/>
          </w:tcPr>
          <w:p w14:paraId="3DCBCC6B"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 xml:space="preserve">RIZIK </w:t>
            </w:r>
          </w:p>
        </w:tc>
        <w:tc>
          <w:tcPr>
            <w:tcW w:w="889" w:type="pct"/>
            <w:tcBorders>
              <w:top w:val="nil"/>
              <w:left w:val="single" w:sz="8" w:space="0" w:color="auto"/>
              <w:bottom w:val="single" w:sz="8" w:space="0" w:color="auto"/>
              <w:right w:val="single" w:sz="4" w:space="0" w:color="auto"/>
            </w:tcBorders>
            <w:shd w:val="clear" w:color="000000" w:fill="FFD966"/>
            <w:noWrap/>
            <w:vAlign w:val="center"/>
            <w:hideMark/>
          </w:tcPr>
          <w:p w14:paraId="4E6E0501"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0,55</w:t>
            </w:r>
          </w:p>
        </w:tc>
        <w:tc>
          <w:tcPr>
            <w:tcW w:w="889" w:type="pct"/>
            <w:tcBorders>
              <w:top w:val="nil"/>
              <w:left w:val="nil"/>
              <w:bottom w:val="single" w:sz="8" w:space="0" w:color="auto"/>
              <w:right w:val="single" w:sz="4" w:space="0" w:color="auto"/>
            </w:tcBorders>
            <w:shd w:val="clear" w:color="000000" w:fill="FFD966"/>
            <w:noWrap/>
            <w:vAlign w:val="center"/>
            <w:hideMark/>
          </w:tcPr>
          <w:p w14:paraId="6DC2D2EC"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0,50</w:t>
            </w:r>
          </w:p>
        </w:tc>
        <w:tc>
          <w:tcPr>
            <w:tcW w:w="889" w:type="pct"/>
            <w:tcBorders>
              <w:top w:val="nil"/>
              <w:left w:val="nil"/>
              <w:bottom w:val="single" w:sz="8" w:space="0" w:color="auto"/>
              <w:right w:val="single" w:sz="4" w:space="0" w:color="auto"/>
            </w:tcBorders>
            <w:shd w:val="clear" w:color="000000" w:fill="FFD966"/>
            <w:noWrap/>
            <w:vAlign w:val="center"/>
            <w:hideMark/>
          </w:tcPr>
          <w:p w14:paraId="6622A696"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0,51</w:t>
            </w:r>
          </w:p>
        </w:tc>
        <w:tc>
          <w:tcPr>
            <w:tcW w:w="889" w:type="pct"/>
            <w:tcBorders>
              <w:top w:val="nil"/>
              <w:left w:val="nil"/>
              <w:bottom w:val="single" w:sz="8" w:space="0" w:color="auto"/>
              <w:right w:val="single" w:sz="8" w:space="0" w:color="auto"/>
            </w:tcBorders>
            <w:shd w:val="clear" w:color="000000" w:fill="FFD966"/>
            <w:noWrap/>
            <w:vAlign w:val="center"/>
            <w:hideMark/>
          </w:tcPr>
          <w:p w14:paraId="5A5DB643" w14:textId="77777777" w:rsidR="00FC6D6F" w:rsidRPr="000E7951" w:rsidRDefault="00FC6D6F" w:rsidP="001262BA">
            <w:pPr>
              <w:spacing w:after="0" w:line="240" w:lineRule="auto"/>
              <w:jc w:val="center"/>
              <w:rPr>
                <w:rFonts w:ascii="Arial" w:eastAsia="Times New Roman" w:hAnsi="Arial" w:cs="Arial"/>
                <w:b/>
                <w:bCs/>
                <w:color w:val="000000"/>
                <w:sz w:val="20"/>
                <w:szCs w:val="20"/>
              </w:rPr>
            </w:pPr>
            <w:r w:rsidRPr="000E7951">
              <w:rPr>
                <w:rFonts w:ascii="Arial" w:eastAsia="Times New Roman" w:hAnsi="Arial" w:cs="Arial"/>
                <w:b/>
                <w:bCs/>
                <w:color w:val="000000"/>
                <w:sz w:val="20"/>
                <w:szCs w:val="20"/>
              </w:rPr>
              <w:t>0,54</w:t>
            </w:r>
          </w:p>
        </w:tc>
      </w:tr>
    </w:tbl>
    <w:p w14:paraId="771CD92B" w14:textId="77777777" w:rsidR="006C4EC6" w:rsidRPr="00FC6D6F" w:rsidRDefault="006C4EC6" w:rsidP="006C4EC6">
      <w:pPr>
        <w:jc w:val="both"/>
        <w:rPr>
          <w:lang w:eastAsia="en-US"/>
        </w:rPr>
      </w:pPr>
    </w:p>
    <w:p w14:paraId="11563473" w14:textId="77777777" w:rsidR="00AE2947" w:rsidRDefault="00563854" w:rsidP="00AE2947">
      <w:pPr>
        <w:keepNext/>
        <w:jc w:val="center"/>
      </w:pPr>
      <w:r>
        <w:rPr>
          <w:noProof/>
        </w:rPr>
        <w:lastRenderedPageBreak/>
        <w:drawing>
          <wp:inline distT="0" distB="0" distL="0" distR="0" wp14:anchorId="5E9FCBB9" wp14:editId="64D57C65">
            <wp:extent cx="5884544" cy="2375897"/>
            <wp:effectExtent l="0" t="0" r="1905" b="5715"/>
            <wp:docPr id="29" name="Slika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9"/>
                    <pic:cNvPicPr/>
                  </pic:nvPicPr>
                  <pic:blipFill>
                    <a:blip r:embed="rId39">
                      <a:extLst>
                        <a:ext uri="{28A0092B-C50C-407E-A947-70E740481C1C}">
                          <a14:useLocalDpi xmlns:a14="http://schemas.microsoft.com/office/drawing/2010/main" val="0"/>
                        </a:ext>
                      </a:extLst>
                    </a:blip>
                    <a:stretch>
                      <a:fillRect/>
                    </a:stretch>
                  </pic:blipFill>
                  <pic:spPr>
                    <a:xfrm>
                      <a:off x="0" y="0"/>
                      <a:ext cx="5884544" cy="2375897"/>
                    </a:xfrm>
                    <a:prstGeom prst="rect">
                      <a:avLst/>
                    </a:prstGeom>
                  </pic:spPr>
                </pic:pic>
              </a:graphicData>
            </a:graphic>
          </wp:inline>
        </w:drawing>
      </w:r>
    </w:p>
    <w:p w14:paraId="26145E5D" w14:textId="2EDDC4B9" w:rsidR="00F5409D" w:rsidRDefault="00AE2947" w:rsidP="00AE2947">
      <w:pPr>
        <w:pStyle w:val="Caption"/>
      </w:pPr>
      <w:bookmarkStart w:id="109" w:name="_Toc69807776"/>
      <w:r>
        <w:t xml:space="preserve">Slika </w:t>
      </w:r>
      <w:r>
        <w:fldChar w:fldCharType="begin"/>
      </w:r>
      <w:r>
        <w:instrText>STYLEREF 1 \s</w:instrText>
      </w:r>
      <w:r>
        <w:fldChar w:fldCharType="separate"/>
      </w:r>
      <w:r w:rsidR="00575E9C">
        <w:rPr>
          <w:noProof/>
        </w:rPr>
        <w:t>8</w:t>
      </w:r>
      <w:r>
        <w:fldChar w:fldCharType="end"/>
      </w:r>
      <w:r>
        <w:noBreakHyphen/>
      </w:r>
      <w:r>
        <w:fldChar w:fldCharType="begin"/>
      </w:r>
      <w:r>
        <w:instrText>SEQ Slika \* ARABIC \s 1</w:instrText>
      </w:r>
      <w:r>
        <w:fldChar w:fldCharType="separate"/>
      </w:r>
      <w:r w:rsidR="00575E9C">
        <w:rPr>
          <w:noProof/>
        </w:rPr>
        <w:t>1</w:t>
      </w:r>
      <w:r>
        <w:fldChar w:fldCharType="end"/>
      </w:r>
      <w:r>
        <w:t xml:space="preserve"> </w:t>
      </w:r>
      <w:r w:rsidRPr="00B11C74">
        <w:t>Procijenjeni rizici za pojedine sektore – općina Brtonigla-Verteneglio</w:t>
      </w:r>
      <w:bookmarkEnd w:id="109"/>
    </w:p>
    <w:p w14:paraId="2DA34128" w14:textId="5A6CAC1D" w:rsidR="00F5409D" w:rsidRDefault="00F5409D" w:rsidP="006C4EC6">
      <w:pPr>
        <w:jc w:val="both"/>
      </w:pPr>
    </w:p>
    <w:p w14:paraId="33F8B5A4" w14:textId="24543414" w:rsidR="00FC6D6F" w:rsidRDefault="006C4EC6" w:rsidP="00EC67E1">
      <w:pPr>
        <w:jc w:val="both"/>
        <w:rPr>
          <w:lang w:eastAsia="en-US"/>
        </w:rPr>
      </w:pPr>
      <w:r w:rsidRPr="00FC6D6F">
        <w:rPr>
          <w:lang w:eastAsia="en-US"/>
        </w:rPr>
        <w:t>Iako su rizici procijenjeni kao osrednji, nužne su daljnje aktivnosti u cilju poboljšanja stanja svih komponenti rizika odnosno smanjenja osjetljivosti i izloženosti te povećanja sposobnosti prilagodbe. Jedan od najznačajnijih dionika u tom procesu prilagodbe su svakako i jedinice lokalne i regionalne samouprave u okviru čijih strateških i razvojnih planova prilagodba klimatskim promjenama zahtjeva sve veću pozornost. Brtonigla je primorska općina s izraženim prirodnim resursima što je važno u kontekstu očekivanih klimatskih promjena i daljnjeg gospodarskog razvoja.</w:t>
      </w:r>
    </w:p>
    <w:p w14:paraId="3E2F61BF" w14:textId="68208913" w:rsidR="00DF6E03" w:rsidRDefault="00DF6E03" w:rsidP="00EC67E1">
      <w:pPr>
        <w:pStyle w:val="Heading2"/>
        <w:rPr>
          <w:rFonts w:cstheme="minorBidi"/>
        </w:rPr>
      </w:pPr>
      <w:r w:rsidRPr="196F67F8">
        <w:rPr>
          <w:rFonts w:cstheme="minorBidi"/>
        </w:rPr>
        <w:br w:type="page"/>
      </w:r>
    </w:p>
    <w:p w14:paraId="7A006AD3" w14:textId="436E65D0" w:rsidR="00847599" w:rsidRPr="00F20C81" w:rsidRDefault="00F20C81" w:rsidP="0029075E">
      <w:pPr>
        <w:pStyle w:val="Heading1"/>
        <w:numPr>
          <w:ilvl w:val="0"/>
          <w:numId w:val="55"/>
        </w:numPr>
        <w:rPr>
          <w:rFonts w:asciiTheme="minorHAnsi" w:hAnsiTheme="minorHAnsi" w:cstheme="minorHAnsi"/>
          <w:sz w:val="32"/>
          <w:szCs w:val="28"/>
        </w:rPr>
      </w:pPr>
      <w:bookmarkStart w:id="110" w:name="_Toc69819633"/>
      <w:r w:rsidRPr="00F20C81">
        <w:rPr>
          <w:rFonts w:asciiTheme="minorHAnsi" w:hAnsiTheme="minorHAnsi" w:cstheme="minorHAnsi"/>
          <w:sz w:val="32"/>
          <w:szCs w:val="28"/>
        </w:rPr>
        <w:lastRenderedPageBreak/>
        <w:t>Prilagodba klimatskim promjenama i pripadajuće mjere</w:t>
      </w:r>
      <w:bookmarkEnd w:id="110"/>
    </w:p>
    <w:p w14:paraId="187CA9A5" w14:textId="77777777" w:rsidR="00095637" w:rsidRPr="00DF6E03" w:rsidRDefault="00095637" w:rsidP="00095637">
      <w:pPr>
        <w:jc w:val="both"/>
      </w:pPr>
      <w:r w:rsidRPr="00DF6E03">
        <w:t xml:space="preserve">Prilagodba klimatskim promjenama sastavni je dio Akcijskog plana energetski održivog </w:t>
      </w:r>
      <w:r>
        <w:t>razvoja</w:t>
      </w:r>
      <w:r w:rsidRPr="00DF6E03">
        <w:t xml:space="preserve"> i prilagodbe klimatskim promjenama (SECAP) sukladno Smjernicama Sporazuma gradonačelnika. </w:t>
      </w:r>
    </w:p>
    <w:p w14:paraId="0831C875" w14:textId="10CE5F4F" w:rsidR="006D050D" w:rsidRPr="00DF6E03" w:rsidRDefault="002A7EAE" w:rsidP="0048083B">
      <w:pPr>
        <w:jc w:val="both"/>
      </w:pPr>
      <w:r>
        <w:t xml:space="preserve">Prilagodba je, Zakonom </w:t>
      </w:r>
      <w:r w:rsidRPr="00DF6E03">
        <w:t>o klimatskim promjenama i zaštiti ozonskog sloja (NN 127/19)</w:t>
      </w:r>
      <w:r>
        <w:t xml:space="preserve">, definirana kao </w:t>
      </w:r>
      <w:r w:rsidR="006D050D" w:rsidRPr="00DF6E03">
        <w:t>poduzimanje primjerenih mjera radi jačanja otpornosti na klimatske promjene i sprječavanja ili smanjenja potencijalne štete koje one mogu uzrokovati, kao i iskorištavanje mogućih pozitivnih učinaka klimatskih promjena. Prilagodba klimatskim promjenama obavlja se provedbom mjera prilagodbe u sektorima koji su ranjivi na utjecaje klimatskih promjena pri čemu mjere provode tijela državne uprave i druge pravne osobe koje imaju javne vlasti nadležne za poslove meteorologije, zaštite okoliša, poljoprivrede, ribarstva, šumarstva, vodnoga gospodarstva, energetike, industrije, prometa, infrastrukture, prostornog uređenja, zaštite prirode, mora, turizma i zaštitu ljudskog zdravlja.</w:t>
      </w:r>
    </w:p>
    <w:p w14:paraId="1152441C" w14:textId="1DF8BE08" w:rsidR="00DA5C66" w:rsidRDefault="00066D06" w:rsidP="0048083B">
      <w:pPr>
        <w:jc w:val="both"/>
      </w:pPr>
      <w:r>
        <w:t>U</w:t>
      </w:r>
      <w:r w:rsidRPr="00DF6E03">
        <w:t xml:space="preserve"> okviru Joint SECAP projekta</w:t>
      </w:r>
      <w:r>
        <w:t xml:space="preserve"> provedeno je nekoliko analiza koje služe kao podloga za izradu </w:t>
      </w:r>
      <w:r w:rsidRPr="00DF6E03">
        <w:t>ovog dijela SECAP-a</w:t>
      </w:r>
      <w:r w:rsidR="00DA5C66">
        <w:t>, a to su:</w:t>
      </w:r>
    </w:p>
    <w:p w14:paraId="706E9FC9" w14:textId="77777777" w:rsidR="00DA5C66" w:rsidRDefault="00DA5C66" w:rsidP="00DA5C66">
      <w:pPr>
        <w:pStyle w:val="ListParagraph"/>
        <w:numPr>
          <w:ilvl w:val="0"/>
          <w:numId w:val="89"/>
        </w:numPr>
        <w:jc w:val="both"/>
      </w:pPr>
      <w:r w:rsidRPr="00DF6E03">
        <w:t>„Procjen</w:t>
      </w:r>
      <w:r>
        <w:t>a</w:t>
      </w:r>
      <w:r w:rsidRPr="00DF6E03">
        <w:t xml:space="preserve"> ranjivosti i rizika od klimatskih promjena – Općina Brtonigla-Verteneglio“ te </w:t>
      </w:r>
    </w:p>
    <w:p w14:paraId="01F4438D" w14:textId="6A9EFD77" w:rsidR="00066D06" w:rsidRDefault="00DA5C66" w:rsidP="00DA5C66">
      <w:pPr>
        <w:pStyle w:val="ListParagraph"/>
        <w:numPr>
          <w:ilvl w:val="0"/>
          <w:numId w:val="89"/>
        </w:numPr>
        <w:jc w:val="both"/>
      </w:pPr>
      <w:r w:rsidRPr="00DF6E03">
        <w:t xml:space="preserve">„Scenariji za djelovanje u kontekstu očekivanih klimatskih promjena – Grad Buje - </w:t>
      </w:r>
      <w:proofErr w:type="spellStart"/>
      <w:r w:rsidRPr="00DF6E03">
        <w:t>Buie</w:t>
      </w:r>
      <w:proofErr w:type="spellEnd"/>
      <w:r w:rsidRPr="00DF6E03">
        <w:t xml:space="preserve">, Grad Novigrad - </w:t>
      </w:r>
      <w:proofErr w:type="spellStart"/>
      <w:r w:rsidRPr="00DF6E03">
        <w:t>Cittanova</w:t>
      </w:r>
      <w:proofErr w:type="spellEnd"/>
      <w:r w:rsidRPr="00DF6E03">
        <w:t>, Općina Brtonigla - Verteneglio“.</w:t>
      </w:r>
    </w:p>
    <w:p w14:paraId="5C418EEC" w14:textId="562BBB7E" w:rsidR="006C23A6" w:rsidRDefault="00657FE7" w:rsidP="0048083B">
      <w:pPr>
        <w:jc w:val="both"/>
      </w:pPr>
      <w:r>
        <w:t xml:space="preserve">Scenariji su podrazumijevali </w:t>
      </w:r>
      <w:r w:rsidR="00C865DA" w:rsidRPr="00DF6E03">
        <w:t>dva scenarija, tzv. nulti i optimalni scenarij</w:t>
      </w:r>
      <w:r w:rsidR="00C865DA">
        <w:t xml:space="preserve"> pri čemu je optimalni scenarij taj koji obuhvaća </w:t>
      </w:r>
      <w:r w:rsidR="00C865DA" w:rsidRPr="00DF6E03">
        <w:t>primjenu odgovarajućih mjera prilagodbe klimatskim promjenama</w:t>
      </w:r>
      <w:r w:rsidR="00C865DA">
        <w:t xml:space="preserve">. </w:t>
      </w:r>
      <w:r w:rsidR="00E059A9">
        <w:t xml:space="preserve">Isti je izrađen primjenom </w:t>
      </w:r>
      <w:r w:rsidR="00E059A9" w:rsidRPr="00DF6E03">
        <w:t>metod</w:t>
      </w:r>
      <w:r w:rsidR="00E059A9">
        <w:t>e</w:t>
      </w:r>
      <w:r w:rsidR="00E059A9" w:rsidRPr="00DF6E03">
        <w:t xml:space="preserve"> fokus grupe</w:t>
      </w:r>
      <w:r w:rsidR="00E059A9" w:rsidRPr="00E059A9">
        <w:t xml:space="preserve"> </w:t>
      </w:r>
      <w:r w:rsidR="00E059A9">
        <w:t xml:space="preserve">koju su </w:t>
      </w:r>
      <w:r w:rsidR="00E059A9" w:rsidRPr="00DF6E03">
        <w:t>činili različiti dionici na lokalnoj i regionalnoj razini važni za prilagodbu Općine Brtonigla-Verteneglio očekivanim klimatskim promjenama.</w:t>
      </w:r>
      <w:r w:rsidR="00E80C46">
        <w:t xml:space="preserve"> Slijedom toga, mjere prilagodbe</w:t>
      </w:r>
      <w:r w:rsidR="00116F8C">
        <w:t>,</w:t>
      </w:r>
      <w:r w:rsidR="00E80C46">
        <w:t xml:space="preserve"> </w:t>
      </w:r>
      <w:r w:rsidR="00116F8C">
        <w:t>de</w:t>
      </w:r>
      <w:r w:rsidR="00116F8C" w:rsidRPr="00DF6E03">
        <w:t>finirane na razini sektora</w:t>
      </w:r>
      <w:r w:rsidR="00116F8C">
        <w:t>,</w:t>
      </w:r>
      <w:r w:rsidR="00691A89">
        <w:t xml:space="preserve"> </w:t>
      </w:r>
      <w:r w:rsidR="00E80C46">
        <w:t>rezultat su participati</w:t>
      </w:r>
      <w:r w:rsidR="00691A89">
        <w:t xml:space="preserve">vnog procesa. </w:t>
      </w:r>
      <w:r w:rsidR="006C5114" w:rsidRPr="00DF6E03">
        <w:t>Predlaže se ukupno 2</w:t>
      </w:r>
      <w:r w:rsidR="00695848" w:rsidRPr="00DF6E03">
        <w:t>2</w:t>
      </w:r>
      <w:r w:rsidR="006C5114" w:rsidRPr="00DF6E03">
        <w:t xml:space="preserve"> mjere iz </w:t>
      </w:r>
      <w:r w:rsidR="00770EBD" w:rsidRPr="00DF6E03">
        <w:t>6</w:t>
      </w:r>
      <w:r w:rsidR="006C5114" w:rsidRPr="00DF6E03">
        <w:t xml:space="preserve"> </w:t>
      </w:r>
      <w:r w:rsidR="006C5114" w:rsidRPr="00BF66D2">
        <w:t>sektora</w:t>
      </w:r>
      <w:r w:rsidR="006C5114" w:rsidRPr="0048083B">
        <w:t>.</w:t>
      </w:r>
      <w:r w:rsidR="006C5114" w:rsidRPr="00BF66D2">
        <w:t xml:space="preserve"> S ob</w:t>
      </w:r>
      <w:r w:rsidR="006C5114" w:rsidRPr="00DF6E03">
        <w:t>zirom na analizirano područje i njegove karakteristike, očekivano najveći broj mjera pripada sektoru turizma</w:t>
      </w:r>
      <w:r w:rsidR="00770EBD" w:rsidRPr="00DF6E03">
        <w:t xml:space="preserve"> te</w:t>
      </w:r>
      <w:r w:rsidR="006C5114" w:rsidRPr="00DF6E03">
        <w:t xml:space="preserve"> vodoopskrb</w:t>
      </w:r>
      <w:r w:rsidR="00770EBD" w:rsidRPr="00DF6E03">
        <w:t>i i odvodnji</w:t>
      </w:r>
      <w:r w:rsidR="006C5114" w:rsidRPr="00DF6E03">
        <w:t xml:space="preserve">. </w:t>
      </w:r>
    </w:p>
    <w:p w14:paraId="66C4A9B6" w14:textId="77777777" w:rsidR="00CE5550" w:rsidRPr="00DF6E03" w:rsidRDefault="00CE5550" w:rsidP="0048083B">
      <w:pPr>
        <w:jc w:val="both"/>
      </w:pPr>
    </w:p>
    <w:p w14:paraId="2C69AE36" w14:textId="14823B53" w:rsidR="00847599" w:rsidRPr="005B1819" w:rsidRDefault="00F20C81" w:rsidP="005B1819">
      <w:pPr>
        <w:pStyle w:val="Heading2"/>
        <w:numPr>
          <w:ilvl w:val="1"/>
          <w:numId w:val="55"/>
        </w:numPr>
        <w:rPr>
          <w:rFonts w:asciiTheme="minorHAnsi" w:hAnsiTheme="minorHAnsi" w:cstheme="minorBidi"/>
          <w:sz w:val="24"/>
          <w:szCs w:val="24"/>
        </w:rPr>
      </w:pPr>
      <w:bookmarkStart w:id="111" w:name="_Toc69819634"/>
      <w:r w:rsidRPr="00F20C81">
        <w:rPr>
          <w:rFonts w:asciiTheme="minorHAnsi" w:hAnsiTheme="minorHAnsi" w:cstheme="minorBidi"/>
          <w:sz w:val="24"/>
          <w:szCs w:val="24"/>
        </w:rPr>
        <w:t>Poljoprivreda</w:t>
      </w:r>
      <w:bookmarkEnd w:id="111"/>
    </w:p>
    <w:p w14:paraId="07CAAA08" w14:textId="3DD14AD0" w:rsidR="00ED26F0" w:rsidRPr="00471D15" w:rsidRDefault="00747549" w:rsidP="00747549">
      <w:pPr>
        <w:spacing w:after="0" w:line="360" w:lineRule="auto"/>
        <w:contextualSpacing/>
        <w:jc w:val="both"/>
        <w:rPr>
          <w:rFonts w:cstheme="minorHAnsi"/>
        </w:rPr>
      </w:pPr>
      <w:r w:rsidRPr="00471D15">
        <w:rPr>
          <w:rFonts w:cstheme="minorHAnsi"/>
        </w:rPr>
        <w:t>Za sektor poljoprivrede, predlažu se 3 mjere kako slijedi:</w:t>
      </w:r>
    </w:p>
    <w:tbl>
      <w:tblPr>
        <w:tblStyle w:val="TableGrid"/>
        <w:tblW w:w="5000" w:type="pct"/>
        <w:tblLook w:val="04A0" w:firstRow="1" w:lastRow="0" w:firstColumn="1" w:lastColumn="0" w:noHBand="0" w:noVBand="1"/>
      </w:tblPr>
      <w:tblGrid>
        <w:gridCol w:w="2476"/>
        <w:gridCol w:w="6540"/>
      </w:tblGrid>
      <w:tr w:rsidR="00ED26F0" w:rsidRPr="00EB2783" w14:paraId="3BD83748" w14:textId="77777777" w:rsidTr="003A0551">
        <w:tc>
          <w:tcPr>
            <w:tcW w:w="1373" w:type="pct"/>
            <w:shd w:val="clear" w:color="auto" w:fill="F0917B" w:themeFill="accent5" w:themeFillTint="99"/>
            <w:vAlign w:val="center"/>
          </w:tcPr>
          <w:p w14:paraId="22C646B2"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Oznaka mjere</w:t>
            </w:r>
          </w:p>
        </w:tc>
        <w:tc>
          <w:tcPr>
            <w:tcW w:w="3627" w:type="pct"/>
            <w:shd w:val="clear" w:color="auto" w:fill="F0917B" w:themeFill="accent5" w:themeFillTint="99"/>
            <w:vAlign w:val="center"/>
          </w:tcPr>
          <w:p w14:paraId="2B92DA94" w14:textId="77777777" w:rsidR="00ED26F0" w:rsidRPr="00EB2783" w:rsidRDefault="00ED26F0" w:rsidP="00ED26F0">
            <w:pPr>
              <w:spacing w:line="300" w:lineRule="exact"/>
              <w:rPr>
                <w:rFonts w:cstheme="minorHAnsi"/>
                <w:b/>
                <w:bCs/>
                <w:sz w:val="20"/>
                <w:szCs w:val="20"/>
              </w:rPr>
            </w:pPr>
            <w:r w:rsidRPr="00EB2783">
              <w:rPr>
                <w:rFonts w:cstheme="minorHAnsi"/>
                <w:b/>
                <w:bCs/>
                <w:sz w:val="20"/>
                <w:szCs w:val="20"/>
              </w:rPr>
              <w:t>POLJ - 01</w:t>
            </w:r>
          </w:p>
        </w:tc>
      </w:tr>
      <w:tr w:rsidR="00ED26F0" w:rsidRPr="00EB2783" w14:paraId="46EABD7E" w14:textId="77777777" w:rsidTr="003A0551">
        <w:tc>
          <w:tcPr>
            <w:tcW w:w="1373" w:type="pct"/>
            <w:shd w:val="clear" w:color="auto" w:fill="F0917B" w:themeFill="accent5" w:themeFillTint="99"/>
            <w:vAlign w:val="center"/>
          </w:tcPr>
          <w:p w14:paraId="70CDA4FD"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Naziv mjere</w:t>
            </w:r>
          </w:p>
        </w:tc>
        <w:tc>
          <w:tcPr>
            <w:tcW w:w="3627" w:type="pct"/>
            <w:shd w:val="clear" w:color="auto" w:fill="F0917B" w:themeFill="accent5" w:themeFillTint="99"/>
            <w:vAlign w:val="center"/>
          </w:tcPr>
          <w:p w14:paraId="1C3F63F7" w14:textId="77777777" w:rsidR="00ED26F0" w:rsidRPr="00EB2783" w:rsidRDefault="00ED26F0" w:rsidP="00ED26F0">
            <w:pPr>
              <w:spacing w:line="300" w:lineRule="exact"/>
              <w:rPr>
                <w:rFonts w:cstheme="minorHAnsi"/>
                <w:sz w:val="20"/>
                <w:szCs w:val="20"/>
              </w:rPr>
            </w:pPr>
            <w:r w:rsidRPr="00EB2783">
              <w:rPr>
                <w:rFonts w:cstheme="minorHAnsi"/>
                <w:b/>
                <w:bCs/>
                <w:sz w:val="20"/>
                <w:szCs w:val="20"/>
              </w:rPr>
              <w:t>Edukacija poljoprivrednika u domeni financijske podrške razvoja projekata i poduzetničkih znanja</w:t>
            </w:r>
          </w:p>
        </w:tc>
      </w:tr>
      <w:tr w:rsidR="00ED26F0" w:rsidRPr="00EB2783" w14:paraId="435AF400" w14:textId="77777777" w:rsidTr="003A0551">
        <w:tc>
          <w:tcPr>
            <w:tcW w:w="1373" w:type="pct"/>
            <w:shd w:val="clear" w:color="auto" w:fill="FADAD3" w:themeFill="accent5" w:themeFillTint="33"/>
            <w:vAlign w:val="center"/>
          </w:tcPr>
          <w:p w14:paraId="36745E8B"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Opći cilj</w:t>
            </w:r>
          </w:p>
        </w:tc>
        <w:tc>
          <w:tcPr>
            <w:tcW w:w="3627" w:type="pct"/>
            <w:vAlign w:val="center"/>
          </w:tcPr>
          <w:p w14:paraId="295BD72F" w14:textId="2060310A" w:rsidR="00ED26F0" w:rsidRPr="00EB2783" w:rsidRDefault="00ED26F0"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Povećati stopu navodnjavanja </w:t>
            </w:r>
            <w:r w:rsidR="008C338B" w:rsidRPr="00EB2783">
              <w:rPr>
                <w:rFonts w:cstheme="minorHAnsi"/>
                <w:sz w:val="20"/>
                <w:szCs w:val="20"/>
              </w:rPr>
              <w:t>u ciljnom području</w:t>
            </w:r>
          </w:p>
        </w:tc>
      </w:tr>
      <w:tr w:rsidR="00ED26F0" w:rsidRPr="00EB2783" w14:paraId="185B3AEF" w14:textId="77777777" w:rsidTr="003A0551">
        <w:tc>
          <w:tcPr>
            <w:tcW w:w="1373" w:type="pct"/>
            <w:shd w:val="clear" w:color="auto" w:fill="FADAD3" w:themeFill="accent5" w:themeFillTint="33"/>
            <w:vAlign w:val="center"/>
          </w:tcPr>
          <w:p w14:paraId="134F7A3F"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lastRenderedPageBreak/>
              <w:t>Specifični cilj</w:t>
            </w:r>
          </w:p>
        </w:tc>
        <w:tc>
          <w:tcPr>
            <w:tcW w:w="3627" w:type="pct"/>
            <w:vAlign w:val="center"/>
          </w:tcPr>
          <w:p w14:paraId="6B1178FC" w14:textId="77777777" w:rsidR="00ED26F0" w:rsidRPr="00EB2783" w:rsidRDefault="00ED26F0"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Povećati udio poljoprivrednika educiranih u domeni razvoja projekata navodnjavanja, s posebnim naglaskom na mogućnosti financiranja i operativne realizacije </w:t>
            </w:r>
          </w:p>
        </w:tc>
      </w:tr>
      <w:tr w:rsidR="00ED26F0" w:rsidRPr="00EB2783" w14:paraId="1899376F" w14:textId="77777777" w:rsidTr="003A0551">
        <w:tc>
          <w:tcPr>
            <w:tcW w:w="1373" w:type="pct"/>
            <w:shd w:val="clear" w:color="auto" w:fill="FADAD3" w:themeFill="accent5" w:themeFillTint="33"/>
            <w:vAlign w:val="center"/>
          </w:tcPr>
          <w:p w14:paraId="7EF09F23"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Opis mjere</w:t>
            </w:r>
          </w:p>
        </w:tc>
        <w:tc>
          <w:tcPr>
            <w:tcW w:w="3627" w:type="pct"/>
            <w:vAlign w:val="center"/>
          </w:tcPr>
          <w:p w14:paraId="70160A62" w14:textId="77777777" w:rsidR="00ED26F0" w:rsidRPr="00EB2783" w:rsidRDefault="00ED26F0" w:rsidP="00ED26F0">
            <w:pPr>
              <w:spacing w:line="300" w:lineRule="exact"/>
              <w:jc w:val="both"/>
              <w:rPr>
                <w:rFonts w:cstheme="minorHAnsi"/>
                <w:sz w:val="20"/>
                <w:szCs w:val="20"/>
              </w:rPr>
            </w:pPr>
            <w:r w:rsidRPr="00EB2783">
              <w:rPr>
                <w:rFonts w:cstheme="minorHAnsi"/>
                <w:sz w:val="20"/>
                <w:szCs w:val="20"/>
              </w:rPr>
              <w:t>Mjera podrazumijeva nadogradnju znanja u domeni navodnjavanja (uključivo i znanja o aktivnostima za povećanje prihvatnog kapaciteta poljoprivrednog tla za vodu te vrstama i sortama poljoprivrednih kultura otpornijih na klimatske promjene), mogućnosti financiranja i potpora te općenito razvoja projekata i osiguranja od šteta.</w:t>
            </w:r>
          </w:p>
        </w:tc>
      </w:tr>
      <w:tr w:rsidR="00ED26F0" w:rsidRPr="00EB2783" w14:paraId="3F59F9DA" w14:textId="77777777" w:rsidTr="003A0551">
        <w:trPr>
          <w:trHeight w:val="227"/>
        </w:trPr>
        <w:tc>
          <w:tcPr>
            <w:tcW w:w="1373" w:type="pct"/>
            <w:shd w:val="clear" w:color="auto" w:fill="FADAD3" w:themeFill="accent5" w:themeFillTint="33"/>
            <w:vAlign w:val="center"/>
          </w:tcPr>
          <w:p w14:paraId="0B66EE3A"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Nositelj aktivnosti:</w:t>
            </w:r>
          </w:p>
        </w:tc>
        <w:tc>
          <w:tcPr>
            <w:tcW w:w="3627" w:type="pct"/>
            <w:vAlign w:val="center"/>
          </w:tcPr>
          <w:p w14:paraId="208592B5" w14:textId="5AC4E405" w:rsidR="00ED26F0" w:rsidRPr="00EB2783" w:rsidRDefault="00E07F60" w:rsidP="00ED26F0">
            <w:pPr>
              <w:spacing w:line="300" w:lineRule="exact"/>
              <w:rPr>
                <w:rFonts w:cstheme="minorHAnsi"/>
                <w:sz w:val="20"/>
                <w:szCs w:val="20"/>
              </w:rPr>
            </w:pPr>
            <w:r w:rsidRPr="00EB2783">
              <w:rPr>
                <w:rFonts w:cstheme="minorHAnsi"/>
                <w:sz w:val="20"/>
                <w:szCs w:val="20"/>
              </w:rPr>
              <w:t>Jedinica lokalne</w:t>
            </w:r>
            <w:r w:rsidR="00ED26F0" w:rsidRPr="00EB2783">
              <w:rPr>
                <w:rFonts w:cstheme="minorHAnsi"/>
                <w:sz w:val="20"/>
                <w:szCs w:val="20"/>
              </w:rPr>
              <w:t xml:space="preserve"> samouprave</w:t>
            </w:r>
          </w:p>
        </w:tc>
      </w:tr>
      <w:tr w:rsidR="00ED26F0" w:rsidRPr="00EB2783" w:rsidDel="00436CBA" w14:paraId="49C0D848" w14:textId="77777777" w:rsidTr="003A0551">
        <w:trPr>
          <w:trHeight w:val="227"/>
        </w:trPr>
        <w:tc>
          <w:tcPr>
            <w:tcW w:w="1373" w:type="pct"/>
            <w:shd w:val="clear" w:color="auto" w:fill="FADAD3" w:themeFill="accent5" w:themeFillTint="33"/>
            <w:vAlign w:val="center"/>
          </w:tcPr>
          <w:p w14:paraId="79D300B3"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Partneri u provođenju aktivnosti:</w:t>
            </w:r>
          </w:p>
        </w:tc>
        <w:tc>
          <w:tcPr>
            <w:tcW w:w="3627" w:type="pct"/>
            <w:vAlign w:val="center"/>
          </w:tcPr>
          <w:p w14:paraId="14521361" w14:textId="3736831F" w:rsidR="00ED26F0" w:rsidRPr="00EB2783" w:rsidRDefault="00ED26F0" w:rsidP="00943FEB">
            <w:pPr>
              <w:numPr>
                <w:ilvl w:val="0"/>
                <w:numId w:val="8"/>
              </w:numPr>
              <w:spacing w:line="300" w:lineRule="exact"/>
              <w:ind w:left="496"/>
              <w:jc w:val="both"/>
              <w:rPr>
                <w:rFonts w:cstheme="minorHAnsi"/>
                <w:sz w:val="20"/>
                <w:szCs w:val="20"/>
              </w:rPr>
            </w:pPr>
            <w:r w:rsidRPr="00EB2783">
              <w:rPr>
                <w:rFonts w:cstheme="minorHAnsi"/>
                <w:sz w:val="20"/>
                <w:szCs w:val="20"/>
              </w:rPr>
              <w:t>Uprava za stručnu podršku razvoju poljoprivrede i ribarstva Ministarstva poljoprivrede</w:t>
            </w:r>
          </w:p>
          <w:p w14:paraId="5C6E1046" w14:textId="30DB2F87" w:rsidR="00ED26F0" w:rsidRPr="00EB2783" w:rsidRDefault="00ED26F0" w:rsidP="00943FEB">
            <w:pPr>
              <w:numPr>
                <w:ilvl w:val="0"/>
                <w:numId w:val="8"/>
              </w:numPr>
              <w:spacing w:line="300" w:lineRule="exact"/>
              <w:ind w:left="496"/>
              <w:jc w:val="both"/>
              <w:rPr>
                <w:rFonts w:cstheme="minorHAnsi"/>
                <w:sz w:val="20"/>
                <w:szCs w:val="20"/>
              </w:rPr>
            </w:pPr>
            <w:r w:rsidRPr="00EB2783">
              <w:rPr>
                <w:rFonts w:cstheme="minorHAnsi"/>
                <w:sz w:val="20"/>
                <w:szCs w:val="20"/>
              </w:rPr>
              <w:t>udruge poljoprivrednika</w:t>
            </w:r>
          </w:p>
          <w:p w14:paraId="6019683D" w14:textId="4151065E" w:rsidR="00ED26F0" w:rsidRPr="00EB2783" w:rsidDel="00436CBA" w:rsidRDefault="00ED26F0" w:rsidP="00943FEB">
            <w:pPr>
              <w:numPr>
                <w:ilvl w:val="0"/>
                <w:numId w:val="8"/>
              </w:numPr>
              <w:spacing w:line="300" w:lineRule="exact"/>
              <w:ind w:left="496"/>
              <w:jc w:val="both"/>
              <w:rPr>
                <w:rFonts w:cstheme="minorHAnsi"/>
                <w:sz w:val="20"/>
                <w:szCs w:val="20"/>
              </w:rPr>
            </w:pPr>
            <w:r w:rsidRPr="00EB2783">
              <w:rPr>
                <w:rFonts w:cstheme="minorHAnsi"/>
                <w:sz w:val="20"/>
                <w:szCs w:val="20"/>
              </w:rPr>
              <w:t>vanjski suradnici</w:t>
            </w:r>
          </w:p>
        </w:tc>
      </w:tr>
      <w:tr w:rsidR="00ED26F0" w:rsidRPr="00EB2783" w14:paraId="77AD3ABB" w14:textId="77777777" w:rsidTr="003A0551">
        <w:trPr>
          <w:trHeight w:val="227"/>
        </w:trPr>
        <w:tc>
          <w:tcPr>
            <w:tcW w:w="1373" w:type="pct"/>
            <w:shd w:val="clear" w:color="auto" w:fill="FADAD3" w:themeFill="accent5" w:themeFillTint="33"/>
            <w:vAlign w:val="center"/>
          </w:tcPr>
          <w:p w14:paraId="0636201F"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Ostali uključeni dionici:</w:t>
            </w:r>
          </w:p>
        </w:tc>
        <w:tc>
          <w:tcPr>
            <w:tcW w:w="3627" w:type="pct"/>
            <w:vAlign w:val="center"/>
          </w:tcPr>
          <w:p w14:paraId="385D8B13" w14:textId="0DEEEB3C" w:rsidR="00ED26F0" w:rsidRPr="00EB2783" w:rsidRDefault="00ED26F0" w:rsidP="00876E86">
            <w:pPr>
              <w:spacing w:line="300" w:lineRule="exact"/>
              <w:ind w:left="482"/>
              <w:rPr>
                <w:rFonts w:cstheme="minorHAnsi"/>
                <w:sz w:val="20"/>
                <w:szCs w:val="20"/>
              </w:rPr>
            </w:pPr>
          </w:p>
        </w:tc>
      </w:tr>
      <w:tr w:rsidR="00ED26F0" w:rsidRPr="00EB2783" w14:paraId="6ED0FC62" w14:textId="77777777" w:rsidTr="003A0551">
        <w:trPr>
          <w:trHeight w:val="453"/>
        </w:trPr>
        <w:tc>
          <w:tcPr>
            <w:tcW w:w="1373" w:type="pct"/>
            <w:shd w:val="clear" w:color="auto" w:fill="FADAD3" w:themeFill="accent5" w:themeFillTint="33"/>
            <w:vAlign w:val="center"/>
          </w:tcPr>
          <w:p w14:paraId="4BB3082D"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Početak/kraj provedbe (godine)</w:t>
            </w:r>
          </w:p>
        </w:tc>
        <w:tc>
          <w:tcPr>
            <w:tcW w:w="3627" w:type="pct"/>
            <w:vAlign w:val="center"/>
          </w:tcPr>
          <w:p w14:paraId="2E4D8416" w14:textId="4C560522" w:rsidR="00ED26F0" w:rsidRPr="00EB2783" w:rsidRDefault="00ED26F0" w:rsidP="00ED26F0">
            <w:pPr>
              <w:spacing w:line="300" w:lineRule="exact"/>
              <w:rPr>
                <w:rFonts w:eastAsia="Calibri" w:cstheme="minorHAnsi"/>
                <w:b/>
                <w:bCs/>
                <w:sz w:val="20"/>
                <w:szCs w:val="20"/>
              </w:rPr>
            </w:pPr>
            <w:r w:rsidRPr="00EB2783">
              <w:rPr>
                <w:rFonts w:eastAsia="Calibri" w:cstheme="minorHAnsi"/>
                <w:b/>
                <w:bCs/>
                <w:sz w:val="20"/>
                <w:szCs w:val="20"/>
              </w:rPr>
              <w:t>2021.- 2030.</w:t>
            </w:r>
          </w:p>
        </w:tc>
      </w:tr>
      <w:tr w:rsidR="00ED26F0" w:rsidRPr="00EB2783" w14:paraId="12DBE4F2" w14:textId="77777777" w:rsidTr="003A0551">
        <w:trPr>
          <w:trHeight w:val="510"/>
        </w:trPr>
        <w:tc>
          <w:tcPr>
            <w:tcW w:w="1373" w:type="pct"/>
            <w:shd w:val="clear" w:color="auto" w:fill="FADAD3" w:themeFill="accent5" w:themeFillTint="33"/>
            <w:vAlign w:val="center"/>
          </w:tcPr>
          <w:p w14:paraId="626F24E0" w14:textId="39C130D3" w:rsidR="00ED26F0" w:rsidRPr="00EB2783" w:rsidRDefault="00ED26F0" w:rsidP="003A0551">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7" w:type="pct"/>
            <w:vAlign w:val="center"/>
          </w:tcPr>
          <w:p w14:paraId="5CE68728" w14:textId="3929C3C8" w:rsidR="00ED26F0" w:rsidRPr="00EB2783" w:rsidRDefault="00ED26F0" w:rsidP="00ED26F0">
            <w:pPr>
              <w:spacing w:line="300" w:lineRule="exact"/>
              <w:rPr>
                <w:rFonts w:eastAsia="Calibri" w:cstheme="minorHAnsi"/>
                <w:sz w:val="20"/>
                <w:szCs w:val="20"/>
              </w:rPr>
            </w:pPr>
            <w:r w:rsidRPr="00EB2783">
              <w:rPr>
                <w:rFonts w:eastAsia="Calibri" w:cstheme="minorHAnsi"/>
                <w:sz w:val="20"/>
                <w:szCs w:val="20"/>
              </w:rPr>
              <w:t>150.000</w:t>
            </w:r>
            <w:r w:rsidR="00510B56" w:rsidRPr="00EB2783">
              <w:rPr>
                <w:rFonts w:eastAsia="Calibri" w:cstheme="minorHAnsi"/>
                <w:sz w:val="20"/>
                <w:szCs w:val="20"/>
              </w:rPr>
              <w:t>,00</w:t>
            </w:r>
            <w:r w:rsidRPr="00EB2783">
              <w:rPr>
                <w:rFonts w:eastAsia="Calibri" w:cstheme="minorHAnsi"/>
                <w:sz w:val="20"/>
                <w:szCs w:val="20"/>
              </w:rPr>
              <w:t xml:space="preserve"> </w:t>
            </w:r>
            <w:r w:rsidR="00510B56" w:rsidRPr="00EB2783">
              <w:rPr>
                <w:rFonts w:eastAsia="Calibri" w:cstheme="minorHAnsi"/>
                <w:sz w:val="20"/>
                <w:szCs w:val="20"/>
              </w:rPr>
              <w:t>HRK</w:t>
            </w:r>
            <w:r w:rsidRPr="00EB2783">
              <w:rPr>
                <w:rFonts w:eastAsia="Calibri" w:cstheme="minorHAnsi"/>
                <w:sz w:val="20"/>
                <w:szCs w:val="20"/>
              </w:rPr>
              <w:t xml:space="preserve"> godišnje</w:t>
            </w:r>
          </w:p>
        </w:tc>
      </w:tr>
      <w:tr w:rsidR="00ED26F0" w:rsidRPr="00EB2783" w14:paraId="19182FC5" w14:textId="77777777" w:rsidTr="003A0551">
        <w:trPr>
          <w:trHeight w:val="227"/>
        </w:trPr>
        <w:tc>
          <w:tcPr>
            <w:tcW w:w="1373" w:type="pct"/>
            <w:shd w:val="clear" w:color="auto" w:fill="FADAD3" w:themeFill="accent5" w:themeFillTint="33"/>
            <w:vAlign w:val="center"/>
          </w:tcPr>
          <w:p w14:paraId="18EAE278" w14:textId="77777777" w:rsidR="00ED26F0" w:rsidRPr="00EB2783" w:rsidRDefault="00ED26F0" w:rsidP="003A0551">
            <w:pPr>
              <w:spacing w:line="300" w:lineRule="exact"/>
              <w:rPr>
                <w:rFonts w:cstheme="minorHAnsi"/>
                <w:b/>
                <w:bCs/>
                <w:sz w:val="20"/>
                <w:szCs w:val="20"/>
              </w:rPr>
            </w:pPr>
            <w:r w:rsidRPr="00EB2783">
              <w:rPr>
                <w:rFonts w:cstheme="minorHAnsi"/>
                <w:b/>
                <w:bCs/>
                <w:sz w:val="20"/>
                <w:szCs w:val="20"/>
              </w:rPr>
              <w:t>Mogući izvor/i sredstava za provedbu:</w:t>
            </w:r>
          </w:p>
        </w:tc>
        <w:tc>
          <w:tcPr>
            <w:tcW w:w="3627" w:type="pct"/>
            <w:vAlign w:val="center"/>
          </w:tcPr>
          <w:p w14:paraId="05FEE52C" w14:textId="30322088" w:rsidR="00ED26F0" w:rsidRPr="00EB2783" w:rsidRDefault="00ED26F0" w:rsidP="00943FEB">
            <w:pPr>
              <w:numPr>
                <w:ilvl w:val="0"/>
                <w:numId w:val="8"/>
              </w:numPr>
              <w:spacing w:line="300" w:lineRule="exact"/>
              <w:ind w:left="482" w:hanging="357"/>
              <w:rPr>
                <w:rFonts w:cstheme="minorHAnsi"/>
                <w:sz w:val="20"/>
                <w:szCs w:val="20"/>
              </w:rPr>
            </w:pPr>
            <w:r w:rsidRPr="00EB2783">
              <w:rPr>
                <w:rFonts w:cstheme="minorHAnsi"/>
                <w:sz w:val="20"/>
                <w:szCs w:val="20"/>
              </w:rPr>
              <w:t xml:space="preserve">Proračun </w:t>
            </w:r>
            <w:r w:rsidR="00876E86" w:rsidRPr="00EB2783">
              <w:rPr>
                <w:rFonts w:cstheme="minorHAnsi"/>
                <w:sz w:val="20"/>
                <w:szCs w:val="20"/>
              </w:rPr>
              <w:t>JLS-a</w:t>
            </w:r>
          </w:p>
          <w:p w14:paraId="1EAA78B7" w14:textId="0D5731D9" w:rsidR="00ED26F0" w:rsidRPr="00EB2783" w:rsidRDefault="00876E86" w:rsidP="00943FEB">
            <w:pPr>
              <w:numPr>
                <w:ilvl w:val="0"/>
                <w:numId w:val="8"/>
              </w:numPr>
              <w:spacing w:line="300" w:lineRule="exact"/>
              <w:ind w:left="482" w:hanging="357"/>
              <w:rPr>
                <w:rFonts w:cstheme="minorHAnsi"/>
                <w:sz w:val="20"/>
                <w:szCs w:val="20"/>
              </w:rPr>
            </w:pPr>
            <w:r w:rsidRPr="00EB2783">
              <w:rPr>
                <w:rFonts w:cstheme="minorHAnsi"/>
                <w:sz w:val="20"/>
                <w:szCs w:val="20"/>
              </w:rPr>
              <w:t>E</w:t>
            </w:r>
            <w:r w:rsidR="00ED26F0" w:rsidRPr="00EB2783">
              <w:rPr>
                <w:rFonts w:cstheme="minorHAnsi"/>
                <w:sz w:val="20"/>
                <w:szCs w:val="20"/>
              </w:rPr>
              <w:t>U</w:t>
            </w:r>
            <w:r w:rsidRPr="00EB2783">
              <w:rPr>
                <w:rFonts w:cstheme="minorHAnsi"/>
                <w:sz w:val="20"/>
                <w:szCs w:val="20"/>
              </w:rPr>
              <w:t xml:space="preserve"> fondovi</w:t>
            </w:r>
          </w:p>
          <w:p w14:paraId="1761A5EB" w14:textId="77777777" w:rsidR="00ED26F0" w:rsidRPr="00EB2783" w:rsidRDefault="00ED26F0" w:rsidP="00943FEB">
            <w:pPr>
              <w:numPr>
                <w:ilvl w:val="0"/>
                <w:numId w:val="8"/>
              </w:numPr>
              <w:spacing w:line="300" w:lineRule="exact"/>
              <w:ind w:left="482" w:hanging="357"/>
              <w:rPr>
                <w:rFonts w:cstheme="minorHAnsi"/>
                <w:sz w:val="20"/>
                <w:szCs w:val="20"/>
              </w:rPr>
            </w:pPr>
            <w:r w:rsidRPr="00EB2783">
              <w:rPr>
                <w:rFonts w:cstheme="minorHAnsi"/>
                <w:sz w:val="20"/>
                <w:szCs w:val="20"/>
              </w:rPr>
              <w:t>FZOEU</w:t>
            </w:r>
          </w:p>
          <w:p w14:paraId="67DCB4FD" w14:textId="04880D7A" w:rsidR="00876E86" w:rsidRPr="00EB2783" w:rsidRDefault="00876E86" w:rsidP="00943FEB">
            <w:pPr>
              <w:numPr>
                <w:ilvl w:val="0"/>
                <w:numId w:val="8"/>
              </w:numPr>
              <w:spacing w:line="300" w:lineRule="exact"/>
              <w:ind w:left="482" w:hanging="357"/>
              <w:rPr>
                <w:rFonts w:cstheme="minorHAnsi"/>
                <w:sz w:val="20"/>
                <w:szCs w:val="20"/>
              </w:rPr>
            </w:pPr>
            <w:r w:rsidRPr="00EB2783">
              <w:rPr>
                <w:rFonts w:cstheme="minorHAnsi"/>
                <w:sz w:val="20"/>
                <w:szCs w:val="20"/>
              </w:rPr>
              <w:t>Ministarstvo poljoprivrede</w:t>
            </w:r>
          </w:p>
        </w:tc>
      </w:tr>
      <w:tr w:rsidR="000666D9" w:rsidRPr="00EB2783" w14:paraId="0CD79ACA" w14:textId="77777777" w:rsidTr="006D5C1B">
        <w:trPr>
          <w:trHeight w:val="227"/>
        </w:trPr>
        <w:tc>
          <w:tcPr>
            <w:tcW w:w="1373" w:type="pct"/>
            <w:shd w:val="clear" w:color="auto" w:fill="FADAD3" w:themeFill="accent5" w:themeFillTint="33"/>
            <w:vAlign w:val="center"/>
          </w:tcPr>
          <w:p w14:paraId="538AED0A" w14:textId="2E1A14ED" w:rsidR="000666D9" w:rsidRPr="00EB2783" w:rsidRDefault="000666D9" w:rsidP="000666D9">
            <w:pPr>
              <w:spacing w:line="300" w:lineRule="exact"/>
              <w:rPr>
                <w:rFonts w:cstheme="minorHAnsi"/>
                <w:b/>
                <w:bCs/>
                <w:sz w:val="20"/>
                <w:szCs w:val="20"/>
              </w:rPr>
            </w:pPr>
            <w:r>
              <w:rPr>
                <w:rFonts w:ascii="Calibri" w:hAnsi="Calibri" w:cs="Calibri"/>
                <w:b/>
                <w:bCs/>
                <w:sz w:val="20"/>
                <w:szCs w:val="20"/>
              </w:rPr>
              <w:t>Monitoring indikator/i</w:t>
            </w:r>
          </w:p>
        </w:tc>
        <w:tc>
          <w:tcPr>
            <w:tcW w:w="3627" w:type="pct"/>
            <w:shd w:val="clear" w:color="auto" w:fill="auto"/>
            <w:vAlign w:val="center"/>
          </w:tcPr>
          <w:p w14:paraId="39A190DB" w14:textId="77777777" w:rsidR="000666D9" w:rsidRPr="00F97393" w:rsidRDefault="000666D9" w:rsidP="000666D9">
            <w:pPr>
              <w:pStyle w:val="ListParagraph"/>
              <w:numPr>
                <w:ilvl w:val="0"/>
                <w:numId w:val="74"/>
              </w:numPr>
              <w:spacing w:after="0" w:line="276" w:lineRule="auto"/>
              <w:ind w:left="554"/>
              <w:jc w:val="both"/>
              <w:rPr>
                <w:rFonts w:ascii="Calibri" w:hAnsi="Calibri" w:cs="Calibri"/>
                <w:sz w:val="20"/>
                <w:szCs w:val="20"/>
              </w:rPr>
            </w:pPr>
            <w:r w:rsidRPr="00F97393">
              <w:rPr>
                <w:rFonts w:ascii="Calibri" w:hAnsi="Calibri" w:cs="Calibri"/>
                <w:sz w:val="20"/>
                <w:szCs w:val="20"/>
              </w:rPr>
              <w:t>Broj i vrsta provedenih radionica, broj i vrsta edukativnog materijala (letaka, priručnika, postera)</w:t>
            </w:r>
          </w:p>
          <w:p w14:paraId="063EE359" w14:textId="77777777" w:rsidR="000666D9" w:rsidRPr="00F97393" w:rsidRDefault="000666D9" w:rsidP="000666D9">
            <w:pPr>
              <w:pStyle w:val="ListParagraph"/>
              <w:numPr>
                <w:ilvl w:val="0"/>
                <w:numId w:val="74"/>
              </w:numPr>
              <w:spacing w:after="0" w:line="276" w:lineRule="auto"/>
              <w:ind w:left="554"/>
              <w:jc w:val="both"/>
              <w:rPr>
                <w:rFonts w:ascii="Calibri" w:hAnsi="Calibri" w:cs="Calibri"/>
                <w:sz w:val="20"/>
                <w:szCs w:val="20"/>
              </w:rPr>
            </w:pPr>
            <w:r w:rsidRPr="00F97393">
              <w:rPr>
                <w:rFonts w:ascii="Calibri" w:hAnsi="Calibri" w:cs="Calibri"/>
                <w:sz w:val="20"/>
                <w:szCs w:val="20"/>
              </w:rPr>
              <w:t>Broj educiranih poljoprivrednika</w:t>
            </w:r>
          </w:p>
          <w:p w14:paraId="0BC91CF0" w14:textId="77777777" w:rsidR="000666D9" w:rsidRDefault="000666D9" w:rsidP="000666D9">
            <w:pPr>
              <w:pStyle w:val="ListParagraph"/>
              <w:numPr>
                <w:ilvl w:val="0"/>
                <w:numId w:val="74"/>
              </w:numPr>
              <w:spacing w:after="0" w:line="276" w:lineRule="auto"/>
              <w:ind w:left="554"/>
              <w:jc w:val="both"/>
              <w:rPr>
                <w:rFonts w:ascii="Calibri" w:hAnsi="Calibri" w:cs="Calibri"/>
                <w:sz w:val="20"/>
                <w:szCs w:val="20"/>
              </w:rPr>
            </w:pPr>
            <w:r w:rsidRPr="00F97393">
              <w:rPr>
                <w:rFonts w:ascii="Calibri" w:hAnsi="Calibri" w:cs="Calibri"/>
                <w:sz w:val="20"/>
                <w:szCs w:val="20"/>
              </w:rPr>
              <w:t>Udio navodnjavanih površina</w:t>
            </w:r>
          </w:p>
          <w:p w14:paraId="13B47420" w14:textId="747D739C" w:rsidR="000666D9" w:rsidRPr="006D5C1B" w:rsidRDefault="000666D9" w:rsidP="006D5C1B">
            <w:pPr>
              <w:pStyle w:val="ListParagraph"/>
              <w:numPr>
                <w:ilvl w:val="0"/>
                <w:numId w:val="74"/>
              </w:numPr>
              <w:spacing w:after="0" w:line="276" w:lineRule="auto"/>
              <w:ind w:left="554"/>
              <w:jc w:val="both"/>
              <w:rPr>
                <w:rFonts w:ascii="Calibri" w:hAnsi="Calibri" w:cs="Calibri"/>
                <w:sz w:val="20"/>
                <w:szCs w:val="20"/>
              </w:rPr>
            </w:pPr>
            <w:r w:rsidRPr="006D5C1B">
              <w:rPr>
                <w:rFonts w:ascii="Calibri" w:hAnsi="Calibri" w:cs="Calibri"/>
                <w:sz w:val="20"/>
                <w:szCs w:val="20"/>
              </w:rPr>
              <w:t>Prinosi poljoprivrednih kultura</w:t>
            </w:r>
          </w:p>
        </w:tc>
      </w:tr>
    </w:tbl>
    <w:p w14:paraId="798A57E8" w14:textId="6E7BF1BC" w:rsidR="00ED26F0" w:rsidRDefault="00ED26F0" w:rsidP="00747549">
      <w:pPr>
        <w:spacing w:after="0" w:line="360" w:lineRule="auto"/>
        <w:contextualSpacing/>
        <w:jc w:val="both"/>
        <w:rPr>
          <w:rFonts w:cstheme="minorHAnsi"/>
        </w:rPr>
      </w:pPr>
    </w:p>
    <w:p w14:paraId="23F5AFB0" w14:textId="77777777" w:rsidR="000666D9" w:rsidRPr="00471D15" w:rsidRDefault="000666D9" w:rsidP="00747549">
      <w:pPr>
        <w:spacing w:after="0" w:line="360" w:lineRule="auto"/>
        <w:contextualSpacing/>
        <w:jc w:val="both"/>
        <w:rPr>
          <w:rFonts w:cstheme="minorHAnsi"/>
        </w:rPr>
      </w:pPr>
    </w:p>
    <w:tbl>
      <w:tblPr>
        <w:tblStyle w:val="TableGrid"/>
        <w:tblW w:w="5000" w:type="pct"/>
        <w:tblLook w:val="04A0" w:firstRow="1" w:lastRow="0" w:firstColumn="1" w:lastColumn="0" w:noHBand="0" w:noVBand="1"/>
      </w:tblPr>
      <w:tblGrid>
        <w:gridCol w:w="2461"/>
        <w:gridCol w:w="6555"/>
      </w:tblGrid>
      <w:tr w:rsidR="00876E86" w:rsidRPr="00EB2783" w14:paraId="2E256C4C" w14:textId="77777777" w:rsidTr="00DD1F8E">
        <w:tc>
          <w:tcPr>
            <w:tcW w:w="1365" w:type="pct"/>
            <w:shd w:val="clear" w:color="auto" w:fill="F0917B" w:themeFill="accent5" w:themeFillTint="99"/>
            <w:vAlign w:val="center"/>
          </w:tcPr>
          <w:p w14:paraId="4AC13D41"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Oznaka mjere</w:t>
            </w:r>
          </w:p>
        </w:tc>
        <w:tc>
          <w:tcPr>
            <w:tcW w:w="3635" w:type="pct"/>
            <w:shd w:val="clear" w:color="auto" w:fill="F0917B" w:themeFill="accent5" w:themeFillTint="99"/>
            <w:vAlign w:val="center"/>
          </w:tcPr>
          <w:p w14:paraId="7257D223" w14:textId="1840CEE2" w:rsidR="00876E86" w:rsidRPr="00EB2783" w:rsidRDefault="00876E86" w:rsidP="00876E86">
            <w:pPr>
              <w:spacing w:line="300" w:lineRule="exact"/>
              <w:rPr>
                <w:rFonts w:cstheme="minorHAnsi"/>
                <w:b/>
                <w:bCs/>
                <w:sz w:val="20"/>
                <w:szCs w:val="20"/>
              </w:rPr>
            </w:pPr>
            <w:r w:rsidRPr="00EB2783">
              <w:rPr>
                <w:rFonts w:cstheme="minorHAnsi"/>
                <w:b/>
                <w:bCs/>
                <w:sz w:val="20"/>
                <w:szCs w:val="20"/>
              </w:rPr>
              <w:t>POLJ - 02</w:t>
            </w:r>
          </w:p>
        </w:tc>
      </w:tr>
      <w:tr w:rsidR="00876E86" w:rsidRPr="00EB2783" w14:paraId="6FF83C9F" w14:textId="77777777" w:rsidTr="00DD1F8E">
        <w:tc>
          <w:tcPr>
            <w:tcW w:w="1365" w:type="pct"/>
            <w:shd w:val="clear" w:color="auto" w:fill="F0917B" w:themeFill="accent5" w:themeFillTint="99"/>
            <w:vAlign w:val="center"/>
          </w:tcPr>
          <w:p w14:paraId="6CB86285"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Naziv mjere</w:t>
            </w:r>
          </w:p>
        </w:tc>
        <w:tc>
          <w:tcPr>
            <w:tcW w:w="3635" w:type="pct"/>
            <w:shd w:val="clear" w:color="auto" w:fill="F0917B" w:themeFill="accent5" w:themeFillTint="99"/>
            <w:vAlign w:val="center"/>
          </w:tcPr>
          <w:p w14:paraId="78A86A05" w14:textId="53264FDD" w:rsidR="00876E86" w:rsidRPr="00EB2783" w:rsidRDefault="003E49EE" w:rsidP="00876E86">
            <w:pPr>
              <w:spacing w:line="300" w:lineRule="exact"/>
              <w:rPr>
                <w:rFonts w:cstheme="minorHAnsi"/>
                <w:sz w:val="20"/>
                <w:szCs w:val="20"/>
              </w:rPr>
            </w:pPr>
            <w:r w:rsidRPr="00EB2783">
              <w:rPr>
                <w:rFonts w:cstheme="minorHAnsi"/>
                <w:b/>
                <w:bCs/>
                <w:sz w:val="20"/>
                <w:szCs w:val="20"/>
              </w:rPr>
              <w:t>Izgradnja mini i mikro akumulacija za navodnjavanje</w:t>
            </w:r>
          </w:p>
        </w:tc>
      </w:tr>
      <w:tr w:rsidR="00876E86" w:rsidRPr="00EB2783" w14:paraId="208C28DD" w14:textId="77777777" w:rsidTr="00DD1F8E">
        <w:tc>
          <w:tcPr>
            <w:tcW w:w="1365" w:type="pct"/>
            <w:shd w:val="clear" w:color="auto" w:fill="FADAD3" w:themeFill="accent5" w:themeFillTint="33"/>
            <w:vAlign w:val="center"/>
          </w:tcPr>
          <w:p w14:paraId="213A94E0"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Opći cilj</w:t>
            </w:r>
          </w:p>
        </w:tc>
        <w:tc>
          <w:tcPr>
            <w:tcW w:w="3635" w:type="pct"/>
            <w:vAlign w:val="center"/>
          </w:tcPr>
          <w:p w14:paraId="5F6E2B9E" w14:textId="33E1CDFA" w:rsidR="00876E86" w:rsidRPr="00EB2783" w:rsidRDefault="00876E86"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Povećati stopu navodnjavanja na </w:t>
            </w:r>
            <w:r w:rsidR="00C91615" w:rsidRPr="00EB2783">
              <w:rPr>
                <w:rFonts w:cstheme="minorHAnsi"/>
                <w:sz w:val="20"/>
                <w:szCs w:val="20"/>
              </w:rPr>
              <w:t>ciljanom području</w:t>
            </w:r>
          </w:p>
        </w:tc>
      </w:tr>
      <w:tr w:rsidR="00876E86" w:rsidRPr="00EB2783" w14:paraId="4A7F99E3" w14:textId="77777777" w:rsidTr="00DD1F8E">
        <w:tc>
          <w:tcPr>
            <w:tcW w:w="1365" w:type="pct"/>
            <w:shd w:val="clear" w:color="auto" w:fill="FADAD3" w:themeFill="accent5" w:themeFillTint="33"/>
            <w:vAlign w:val="center"/>
          </w:tcPr>
          <w:p w14:paraId="3C085F4E"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Specifični cilj</w:t>
            </w:r>
          </w:p>
        </w:tc>
        <w:tc>
          <w:tcPr>
            <w:tcW w:w="3635" w:type="pct"/>
            <w:vAlign w:val="center"/>
          </w:tcPr>
          <w:p w14:paraId="283D15F1" w14:textId="0D4E7B41" w:rsidR="00876E86" w:rsidRPr="00EB2783" w:rsidRDefault="00876E86"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Povećati broj akumulacija za navodnjavanje </w:t>
            </w:r>
          </w:p>
        </w:tc>
      </w:tr>
      <w:tr w:rsidR="00876E86" w:rsidRPr="00EB2783" w14:paraId="061B999D" w14:textId="77777777" w:rsidTr="00DD1F8E">
        <w:tc>
          <w:tcPr>
            <w:tcW w:w="1365" w:type="pct"/>
            <w:shd w:val="clear" w:color="auto" w:fill="FADAD3" w:themeFill="accent5" w:themeFillTint="33"/>
            <w:vAlign w:val="center"/>
          </w:tcPr>
          <w:p w14:paraId="1C3F836A"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Opis mjere</w:t>
            </w:r>
          </w:p>
        </w:tc>
        <w:tc>
          <w:tcPr>
            <w:tcW w:w="3635" w:type="pct"/>
            <w:vAlign w:val="center"/>
          </w:tcPr>
          <w:p w14:paraId="4BA14D34" w14:textId="3FB708A1" w:rsidR="00876E86" w:rsidRPr="00EB2783" w:rsidRDefault="003E49EE" w:rsidP="00876E86">
            <w:pPr>
              <w:spacing w:line="300" w:lineRule="exact"/>
              <w:jc w:val="both"/>
              <w:rPr>
                <w:rFonts w:cstheme="minorHAnsi"/>
                <w:sz w:val="20"/>
                <w:szCs w:val="20"/>
              </w:rPr>
            </w:pPr>
            <w:r w:rsidRPr="00EB2783">
              <w:rPr>
                <w:rFonts w:cstheme="minorHAnsi"/>
                <w:sz w:val="20"/>
                <w:szCs w:val="20"/>
              </w:rPr>
              <w:t>Mjera podrazumijeva izgradnju mini i mikro akumulacija za navodnjavanje koje bi se, u okvirima mogućega, prvenstveno bazirale na skupljanju kišnice.</w:t>
            </w:r>
          </w:p>
        </w:tc>
      </w:tr>
      <w:tr w:rsidR="00A202A0" w:rsidRPr="00EB2783" w14:paraId="17AD2D41" w14:textId="77777777" w:rsidTr="00DD1F8E">
        <w:trPr>
          <w:trHeight w:val="227"/>
        </w:trPr>
        <w:tc>
          <w:tcPr>
            <w:tcW w:w="1365" w:type="pct"/>
            <w:shd w:val="clear" w:color="auto" w:fill="FADAD3" w:themeFill="accent5" w:themeFillTint="33"/>
            <w:vAlign w:val="center"/>
          </w:tcPr>
          <w:p w14:paraId="6BE0C7B7" w14:textId="77777777" w:rsidR="00A202A0" w:rsidRPr="00EB2783" w:rsidRDefault="00A202A0" w:rsidP="00A202A0">
            <w:pPr>
              <w:spacing w:line="300" w:lineRule="exact"/>
              <w:rPr>
                <w:rFonts w:cstheme="minorHAnsi"/>
                <w:b/>
                <w:bCs/>
                <w:sz w:val="20"/>
                <w:szCs w:val="20"/>
              </w:rPr>
            </w:pPr>
            <w:r w:rsidRPr="00EB2783">
              <w:rPr>
                <w:rFonts w:cstheme="minorHAnsi"/>
                <w:b/>
                <w:bCs/>
                <w:sz w:val="20"/>
                <w:szCs w:val="20"/>
              </w:rPr>
              <w:t>Nositelj aktivnosti:</w:t>
            </w:r>
          </w:p>
        </w:tc>
        <w:tc>
          <w:tcPr>
            <w:tcW w:w="3635" w:type="pct"/>
            <w:vAlign w:val="center"/>
          </w:tcPr>
          <w:p w14:paraId="295AB3B7" w14:textId="5584AA1C" w:rsidR="00A202A0" w:rsidRPr="00EB2783" w:rsidRDefault="00A202A0" w:rsidP="00A202A0">
            <w:pPr>
              <w:spacing w:line="300" w:lineRule="exact"/>
              <w:rPr>
                <w:rFonts w:cstheme="minorHAnsi"/>
                <w:sz w:val="20"/>
                <w:szCs w:val="20"/>
              </w:rPr>
            </w:pPr>
            <w:r w:rsidRPr="00EB2783">
              <w:rPr>
                <w:rFonts w:cstheme="minorHAnsi"/>
                <w:sz w:val="20"/>
                <w:szCs w:val="20"/>
              </w:rPr>
              <w:t>Hrvatske vode</w:t>
            </w:r>
            <w:r w:rsidR="0032778B" w:rsidRPr="00EB2783">
              <w:rPr>
                <w:rFonts w:cstheme="minorHAnsi"/>
                <w:sz w:val="20"/>
                <w:szCs w:val="20"/>
              </w:rPr>
              <w:t>/JLS/Županija</w:t>
            </w:r>
          </w:p>
        </w:tc>
      </w:tr>
      <w:tr w:rsidR="00A202A0" w:rsidRPr="00EB2783" w:rsidDel="00436CBA" w14:paraId="6258E5F6" w14:textId="77777777" w:rsidTr="00DD1F8E">
        <w:trPr>
          <w:trHeight w:val="227"/>
        </w:trPr>
        <w:tc>
          <w:tcPr>
            <w:tcW w:w="1365" w:type="pct"/>
            <w:shd w:val="clear" w:color="auto" w:fill="FADAD3" w:themeFill="accent5" w:themeFillTint="33"/>
            <w:vAlign w:val="center"/>
          </w:tcPr>
          <w:p w14:paraId="69ADCBCF" w14:textId="77777777" w:rsidR="00A202A0" w:rsidRPr="00EB2783" w:rsidRDefault="00A202A0" w:rsidP="00A202A0">
            <w:pPr>
              <w:spacing w:line="300" w:lineRule="exact"/>
              <w:rPr>
                <w:rFonts w:cstheme="minorHAnsi"/>
                <w:b/>
                <w:bCs/>
                <w:sz w:val="20"/>
                <w:szCs w:val="20"/>
              </w:rPr>
            </w:pPr>
            <w:r w:rsidRPr="00EB2783">
              <w:rPr>
                <w:rFonts w:cstheme="minorHAnsi"/>
                <w:b/>
                <w:bCs/>
                <w:sz w:val="20"/>
                <w:szCs w:val="20"/>
              </w:rPr>
              <w:lastRenderedPageBreak/>
              <w:t>Partneri u provođenju aktivnosti:</w:t>
            </w:r>
          </w:p>
        </w:tc>
        <w:tc>
          <w:tcPr>
            <w:tcW w:w="3635" w:type="pct"/>
            <w:vAlign w:val="center"/>
          </w:tcPr>
          <w:p w14:paraId="432E8F36" w14:textId="3055DC1A" w:rsidR="000F2265" w:rsidRPr="00EB2783" w:rsidRDefault="00E07F60" w:rsidP="00943FEB">
            <w:pPr>
              <w:numPr>
                <w:ilvl w:val="0"/>
                <w:numId w:val="8"/>
              </w:numPr>
              <w:spacing w:line="300" w:lineRule="exact"/>
              <w:ind w:left="496"/>
              <w:jc w:val="both"/>
              <w:rPr>
                <w:rFonts w:cstheme="minorHAnsi"/>
                <w:sz w:val="20"/>
                <w:szCs w:val="20"/>
              </w:rPr>
            </w:pPr>
            <w:r w:rsidRPr="00EB2783">
              <w:rPr>
                <w:rFonts w:cstheme="minorHAnsi"/>
                <w:sz w:val="20"/>
                <w:szCs w:val="20"/>
              </w:rPr>
              <w:t>Jedinica lokalne</w:t>
            </w:r>
            <w:r w:rsidR="00A202A0" w:rsidRPr="00EB2783">
              <w:rPr>
                <w:rFonts w:cstheme="minorHAnsi"/>
                <w:sz w:val="20"/>
                <w:szCs w:val="20"/>
              </w:rPr>
              <w:t xml:space="preserve"> samouprave</w:t>
            </w:r>
            <w:r w:rsidR="00696DB1" w:rsidRPr="00EB2783">
              <w:rPr>
                <w:rFonts w:cstheme="minorHAnsi"/>
                <w:sz w:val="20"/>
                <w:szCs w:val="20"/>
              </w:rPr>
              <w:t>/</w:t>
            </w:r>
            <w:r w:rsidR="000F2265" w:rsidRPr="00EB2783">
              <w:rPr>
                <w:rFonts w:cstheme="minorHAnsi"/>
                <w:sz w:val="20"/>
                <w:szCs w:val="20"/>
              </w:rPr>
              <w:t>Županija</w:t>
            </w:r>
            <w:r w:rsidR="00696DB1" w:rsidRPr="00EB2783">
              <w:rPr>
                <w:rFonts w:cstheme="minorHAnsi"/>
                <w:sz w:val="20"/>
                <w:szCs w:val="20"/>
              </w:rPr>
              <w:t>/Hrvatske vode</w:t>
            </w:r>
          </w:p>
          <w:p w14:paraId="42A79906" w14:textId="77777777" w:rsidR="000F2265" w:rsidRPr="00EB2783" w:rsidRDefault="000F2265" w:rsidP="00943FEB">
            <w:pPr>
              <w:numPr>
                <w:ilvl w:val="0"/>
                <w:numId w:val="8"/>
              </w:numPr>
              <w:spacing w:line="300" w:lineRule="exact"/>
              <w:ind w:left="496"/>
              <w:jc w:val="both"/>
              <w:rPr>
                <w:rFonts w:cstheme="minorHAnsi"/>
                <w:sz w:val="20"/>
                <w:szCs w:val="20"/>
              </w:rPr>
            </w:pPr>
            <w:r w:rsidRPr="00EB2783">
              <w:rPr>
                <w:rFonts w:cstheme="minorHAnsi"/>
                <w:sz w:val="20"/>
                <w:szCs w:val="20"/>
              </w:rPr>
              <w:t>Istarski vodovod Buzet d.o.o.</w:t>
            </w:r>
          </w:p>
          <w:p w14:paraId="1D445AB7" w14:textId="52A297D5" w:rsidR="00A202A0" w:rsidRPr="00EB2783" w:rsidDel="00436CBA" w:rsidRDefault="00A202A0" w:rsidP="00943FEB">
            <w:pPr>
              <w:numPr>
                <w:ilvl w:val="0"/>
                <w:numId w:val="8"/>
              </w:numPr>
              <w:spacing w:line="300" w:lineRule="exact"/>
              <w:ind w:left="496"/>
              <w:jc w:val="both"/>
              <w:rPr>
                <w:rFonts w:cstheme="minorHAnsi"/>
                <w:sz w:val="20"/>
                <w:szCs w:val="20"/>
              </w:rPr>
            </w:pPr>
            <w:r w:rsidRPr="00EB2783">
              <w:rPr>
                <w:rFonts w:cstheme="minorHAnsi"/>
                <w:sz w:val="20"/>
                <w:szCs w:val="20"/>
              </w:rPr>
              <w:t>vanjski suradnici</w:t>
            </w:r>
          </w:p>
        </w:tc>
      </w:tr>
      <w:tr w:rsidR="00A202A0" w:rsidRPr="00EB2783" w14:paraId="1F776387" w14:textId="77777777" w:rsidTr="00DD1F8E">
        <w:trPr>
          <w:trHeight w:val="227"/>
        </w:trPr>
        <w:tc>
          <w:tcPr>
            <w:tcW w:w="1365" w:type="pct"/>
            <w:shd w:val="clear" w:color="auto" w:fill="FADAD3" w:themeFill="accent5" w:themeFillTint="33"/>
            <w:vAlign w:val="center"/>
          </w:tcPr>
          <w:p w14:paraId="077AF326" w14:textId="77777777" w:rsidR="00A202A0" w:rsidRPr="00EB2783" w:rsidRDefault="00A202A0" w:rsidP="00A202A0">
            <w:pPr>
              <w:spacing w:line="300" w:lineRule="exact"/>
              <w:rPr>
                <w:rFonts w:cstheme="minorHAnsi"/>
                <w:b/>
                <w:bCs/>
                <w:sz w:val="20"/>
                <w:szCs w:val="20"/>
              </w:rPr>
            </w:pPr>
            <w:r w:rsidRPr="00EB2783">
              <w:rPr>
                <w:rFonts w:cstheme="minorHAnsi"/>
                <w:b/>
                <w:bCs/>
                <w:sz w:val="20"/>
                <w:szCs w:val="20"/>
              </w:rPr>
              <w:t>Ostali uključeni dionici:</w:t>
            </w:r>
          </w:p>
        </w:tc>
        <w:tc>
          <w:tcPr>
            <w:tcW w:w="3635" w:type="pct"/>
            <w:vAlign w:val="center"/>
          </w:tcPr>
          <w:p w14:paraId="12CEB80C" w14:textId="0CD785A4" w:rsidR="00296A94" w:rsidRPr="00EB2783" w:rsidRDefault="00296A94" w:rsidP="000F2265">
            <w:pPr>
              <w:spacing w:line="300" w:lineRule="exact"/>
              <w:jc w:val="both"/>
              <w:rPr>
                <w:rFonts w:cstheme="minorHAnsi"/>
                <w:sz w:val="20"/>
                <w:szCs w:val="20"/>
              </w:rPr>
            </w:pPr>
          </w:p>
        </w:tc>
      </w:tr>
      <w:tr w:rsidR="00A202A0" w:rsidRPr="00EB2783" w14:paraId="2004026A" w14:textId="77777777" w:rsidTr="00DD1F8E">
        <w:trPr>
          <w:trHeight w:val="453"/>
        </w:trPr>
        <w:tc>
          <w:tcPr>
            <w:tcW w:w="1365" w:type="pct"/>
            <w:shd w:val="clear" w:color="auto" w:fill="FADAD3" w:themeFill="accent5" w:themeFillTint="33"/>
            <w:vAlign w:val="center"/>
          </w:tcPr>
          <w:p w14:paraId="4231EA3D" w14:textId="77777777" w:rsidR="00A202A0" w:rsidRPr="00EB2783" w:rsidRDefault="00A202A0" w:rsidP="00A202A0">
            <w:pPr>
              <w:spacing w:line="300" w:lineRule="exact"/>
              <w:rPr>
                <w:rFonts w:cstheme="minorHAnsi"/>
                <w:b/>
                <w:bCs/>
                <w:sz w:val="20"/>
                <w:szCs w:val="20"/>
              </w:rPr>
            </w:pPr>
            <w:r w:rsidRPr="00EB2783">
              <w:rPr>
                <w:rFonts w:cstheme="minorHAnsi"/>
                <w:b/>
                <w:bCs/>
                <w:sz w:val="20"/>
                <w:szCs w:val="20"/>
              </w:rPr>
              <w:t>Početak/kraj provedbe (godine)</w:t>
            </w:r>
          </w:p>
        </w:tc>
        <w:tc>
          <w:tcPr>
            <w:tcW w:w="3635" w:type="pct"/>
            <w:vAlign w:val="center"/>
          </w:tcPr>
          <w:p w14:paraId="0FF408D8" w14:textId="5FB41191" w:rsidR="00A202A0" w:rsidRPr="00EB2783" w:rsidRDefault="00A202A0" w:rsidP="00A202A0">
            <w:pPr>
              <w:spacing w:line="300" w:lineRule="exact"/>
              <w:rPr>
                <w:rFonts w:eastAsia="Calibri" w:cstheme="minorHAnsi"/>
                <w:b/>
                <w:bCs/>
                <w:sz w:val="20"/>
                <w:szCs w:val="20"/>
              </w:rPr>
            </w:pPr>
            <w:r w:rsidRPr="00EB2783">
              <w:rPr>
                <w:rFonts w:eastAsia="Calibri" w:cstheme="minorHAnsi"/>
                <w:b/>
                <w:bCs/>
                <w:sz w:val="20"/>
                <w:szCs w:val="20"/>
              </w:rPr>
              <w:t>2022.- 202</w:t>
            </w:r>
            <w:r w:rsidR="00BD7E0D" w:rsidRPr="00EB2783">
              <w:rPr>
                <w:rFonts w:eastAsia="Calibri" w:cstheme="minorHAnsi"/>
                <w:b/>
                <w:bCs/>
                <w:sz w:val="20"/>
                <w:szCs w:val="20"/>
              </w:rPr>
              <w:t>5</w:t>
            </w:r>
            <w:r w:rsidRPr="00EB2783">
              <w:rPr>
                <w:rFonts w:eastAsia="Calibri" w:cstheme="minorHAnsi"/>
                <w:b/>
                <w:bCs/>
                <w:sz w:val="20"/>
                <w:szCs w:val="20"/>
              </w:rPr>
              <w:t>.</w:t>
            </w:r>
          </w:p>
        </w:tc>
      </w:tr>
      <w:tr w:rsidR="00A202A0" w:rsidRPr="00EB2783" w14:paraId="60AB943D" w14:textId="77777777" w:rsidTr="00DD1F8E">
        <w:trPr>
          <w:trHeight w:val="510"/>
        </w:trPr>
        <w:tc>
          <w:tcPr>
            <w:tcW w:w="1365" w:type="pct"/>
            <w:shd w:val="clear" w:color="auto" w:fill="FADAD3" w:themeFill="accent5" w:themeFillTint="33"/>
            <w:vAlign w:val="center"/>
          </w:tcPr>
          <w:p w14:paraId="54DD5BF9" w14:textId="77777777" w:rsidR="00A202A0" w:rsidRPr="00EB2783" w:rsidRDefault="00A202A0" w:rsidP="00A202A0">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35" w:type="pct"/>
            <w:vAlign w:val="center"/>
          </w:tcPr>
          <w:p w14:paraId="4B1E3387" w14:textId="1322A701" w:rsidR="00A202A0" w:rsidRPr="00EB2783" w:rsidRDefault="0020508B" w:rsidP="00A202A0">
            <w:pPr>
              <w:spacing w:line="300" w:lineRule="exact"/>
              <w:rPr>
                <w:rFonts w:eastAsia="Calibri" w:cstheme="minorHAnsi"/>
                <w:sz w:val="20"/>
                <w:szCs w:val="20"/>
              </w:rPr>
            </w:pPr>
            <w:r w:rsidRPr="00EB2783">
              <w:rPr>
                <w:rFonts w:eastAsia="Calibri" w:cstheme="minorHAnsi"/>
                <w:sz w:val="20"/>
                <w:szCs w:val="20"/>
              </w:rPr>
              <w:t>-</w:t>
            </w:r>
          </w:p>
        </w:tc>
      </w:tr>
      <w:tr w:rsidR="00A202A0" w:rsidRPr="00EB2783" w14:paraId="15625190" w14:textId="77777777" w:rsidTr="00DD1F8E">
        <w:trPr>
          <w:trHeight w:val="227"/>
        </w:trPr>
        <w:tc>
          <w:tcPr>
            <w:tcW w:w="1365" w:type="pct"/>
            <w:shd w:val="clear" w:color="auto" w:fill="FADAD3" w:themeFill="accent5" w:themeFillTint="33"/>
            <w:vAlign w:val="center"/>
          </w:tcPr>
          <w:p w14:paraId="3162CBF7" w14:textId="77777777" w:rsidR="00A202A0" w:rsidRPr="00EB2783" w:rsidRDefault="00A202A0" w:rsidP="00A202A0">
            <w:pPr>
              <w:spacing w:line="300" w:lineRule="exact"/>
              <w:rPr>
                <w:rFonts w:cstheme="minorHAnsi"/>
                <w:b/>
                <w:bCs/>
                <w:sz w:val="20"/>
                <w:szCs w:val="20"/>
              </w:rPr>
            </w:pPr>
            <w:r w:rsidRPr="00EB2783">
              <w:rPr>
                <w:rFonts w:cstheme="minorHAnsi"/>
                <w:b/>
                <w:bCs/>
                <w:sz w:val="20"/>
                <w:szCs w:val="20"/>
              </w:rPr>
              <w:t>Mogući izvor/i sredstava za provedbu:</w:t>
            </w:r>
          </w:p>
        </w:tc>
        <w:tc>
          <w:tcPr>
            <w:tcW w:w="3635" w:type="pct"/>
            <w:vAlign w:val="center"/>
          </w:tcPr>
          <w:p w14:paraId="10A69268" w14:textId="77777777" w:rsidR="00A202A0" w:rsidRPr="00EB2783" w:rsidRDefault="00A202A0" w:rsidP="00943FEB">
            <w:pPr>
              <w:numPr>
                <w:ilvl w:val="0"/>
                <w:numId w:val="8"/>
              </w:numPr>
              <w:spacing w:line="300" w:lineRule="exact"/>
              <w:ind w:left="482" w:hanging="357"/>
              <w:rPr>
                <w:rFonts w:cstheme="minorHAnsi"/>
                <w:sz w:val="20"/>
                <w:szCs w:val="20"/>
              </w:rPr>
            </w:pPr>
            <w:r w:rsidRPr="00EB2783">
              <w:rPr>
                <w:rFonts w:cstheme="minorHAnsi"/>
                <w:sz w:val="20"/>
                <w:szCs w:val="20"/>
              </w:rPr>
              <w:t>Hrvatske vode</w:t>
            </w:r>
          </w:p>
          <w:p w14:paraId="614B5DF8" w14:textId="467526DE" w:rsidR="00A202A0" w:rsidRPr="00EB2783" w:rsidRDefault="00A202A0" w:rsidP="00943FEB">
            <w:pPr>
              <w:numPr>
                <w:ilvl w:val="0"/>
                <w:numId w:val="8"/>
              </w:numPr>
              <w:spacing w:line="300" w:lineRule="exact"/>
              <w:ind w:left="482" w:hanging="357"/>
              <w:rPr>
                <w:rFonts w:cstheme="minorHAnsi"/>
                <w:sz w:val="20"/>
                <w:szCs w:val="20"/>
              </w:rPr>
            </w:pPr>
            <w:r w:rsidRPr="00EB2783">
              <w:rPr>
                <w:rFonts w:cstheme="minorHAnsi"/>
                <w:sz w:val="20"/>
                <w:szCs w:val="20"/>
              </w:rPr>
              <w:t>Proračun JLS-a</w:t>
            </w:r>
            <w:r w:rsidR="004505D1" w:rsidRPr="00EB2783">
              <w:rPr>
                <w:rFonts w:cstheme="minorHAnsi"/>
                <w:sz w:val="20"/>
                <w:szCs w:val="20"/>
              </w:rPr>
              <w:t xml:space="preserve">, </w:t>
            </w:r>
            <w:r w:rsidRPr="00EB2783">
              <w:rPr>
                <w:rFonts w:cstheme="minorHAnsi"/>
                <w:sz w:val="20"/>
                <w:szCs w:val="20"/>
              </w:rPr>
              <w:t>Županije</w:t>
            </w:r>
            <w:r w:rsidR="00BF49C9" w:rsidRPr="00EB2783">
              <w:rPr>
                <w:rFonts w:cstheme="minorHAnsi"/>
                <w:sz w:val="20"/>
                <w:szCs w:val="20"/>
              </w:rPr>
              <w:t xml:space="preserve"> i</w:t>
            </w:r>
            <w:r w:rsidR="00DE03E9" w:rsidRPr="00EB2783">
              <w:rPr>
                <w:rFonts w:cstheme="minorHAnsi"/>
                <w:sz w:val="20"/>
                <w:szCs w:val="20"/>
              </w:rPr>
              <w:t>/ili</w:t>
            </w:r>
            <w:r w:rsidR="00BF49C9" w:rsidRPr="00EB2783">
              <w:rPr>
                <w:rFonts w:cstheme="minorHAnsi"/>
                <w:sz w:val="20"/>
                <w:szCs w:val="20"/>
              </w:rPr>
              <w:t xml:space="preserve"> Države</w:t>
            </w:r>
          </w:p>
          <w:p w14:paraId="2360EA28" w14:textId="77777777" w:rsidR="00A202A0" w:rsidRPr="00EB2783" w:rsidRDefault="00A202A0" w:rsidP="00943FEB">
            <w:pPr>
              <w:numPr>
                <w:ilvl w:val="0"/>
                <w:numId w:val="8"/>
              </w:numPr>
              <w:spacing w:line="300" w:lineRule="exact"/>
              <w:ind w:left="482" w:hanging="357"/>
              <w:rPr>
                <w:rFonts w:cstheme="minorHAnsi"/>
                <w:sz w:val="20"/>
                <w:szCs w:val="20"/>
              </w:rPr>
            </w:pPr>
            <w:r w:rsidRPr="00EB2783">
              <w:rPr>
                <w:rFonts w:cstheme="minorHAnsi"/>
                <w:sz w:val="20"/>
                <w:szCs w:val="20"/>
              </w:rPr>
              <w:t>EU fondovi</w:t>
            </w:r>
          </w:p>
          <w:p w14:paraId="5F9294C6" w14:textId="5803CC0F" w:rsidR="00A202A0" w:rsidRPr="00EB2783" w:rsidRDefault="00A202A0" w:rsidP="00943FEB">
            <w:pPr>
              <w:numPr>
                <w:ilvl w:val="0"/>
                <w:numId w:val="8"/>
              </w:numPr>
              <w:spacing w:line="300" w:lineRule="exact"/>
              <w:ind w:left="482" w:hanging="357"/>
              <w:rPr>
                <w:rFonts w:cstheme="minorHAnsi"/>
                <w:sz w:val="20"/>
                <w:szCs w:val="20"/>
              </w:rPr>
            </w:pPr>
            <w:r w:rsidRPr="00EB2783">
              <w:rPr>
                <w:rFonts w:cstheme="minorHAnsi"/>
                <w:sz w:val="20"/>
                <w:szCs w:val="20"/>
              </w:rPr>
              <w:t>FZOEU</w:t>
            </w:r>
          </w:p>
        </w:tc>
      </w:tr>
      <w:tr w:rsidR="003137DD" w:rsidRPr="00EB2783" w14:paraId="23E9FC7C" w14:textId="77777777" w:rsidTr="006D5C1B">
        <w:trPr>
          <w:trHeight w:val="227"/>
        </w:trPr>
        <w:tc>
          <w:tcPr>
            <w:tcW w:w="1365" w:type="pct"/>
            <w:shd w:val="clear" w:color="auto" w:fill="FADAD3" w:themeFill="accent5" w:themeFillTint="33"/>
            <w:vAlign w:val="center"/>
          </w:tcPr>
          <w:p w14:paraId="31889FC5" w14:textId="6ED8041E" w:rsidR="003137DD" w:rsidRPr="00EB2783" w:rsidRDefault="003137DD" w:rsidP="003137DD">
            <w:pPr>
              <w:spacing w:line="300" w:lineRule="exact"/>
              <w:rPr>
                <w:rFonts w:cstheme="minorHAnsi"/>
                <w:b/>
                <w:bCs/>
                <w:sz w:val="20"/>
                <w:szCs w:val="20"/>
              </w:rPr>
            </w:pPr>
            <w:r w:rsidRPr="006D5C1B">
              <w:rPr>
                <w:rFonts w:cstheme="minorHAnsi"/>
                <w:b/>
                <w:bCs/>
                <w:sz w:val="20"/>
                <w:szCs w:val="20"/>
              </w:rPr>
              <w:t>Monitoring indikator/i</w:t>
            </w:r>
          </w:p>
        </w:tc>
        <w:tc>
          <w:tcPr>
            <w:tcW w:w="3635" w:type="pct"/>
            <w:vAlign w:val="center"/>
          </w:tcPr>
          <w:p w14:paraId="7022EB02" w14:textId="77777777" w:rsidR="003137DD" w:rsidRPr="00F97393" w:rsidRDefault="003137DD" w:rsidP="003137DD">
            <w:pPr>
              <w:pStyle w:val="ListParagraph"/>
              <w:numPr>
                <w:ilvl w:val="0"/>
                <w:numId w:val="75"/>
              </w:numPr>
              <w:spacing w:after="0" w:line="276" w:lineRule="auto"/>
              <w:ind w:left="554"/>
              <w:jc w:val="both"/>
              <w:rPr>
                <w:rFonts w:ascii="Calibri" w:hAnsi="Calibri" w:cs="Calibri"/>
                <w:sz w:val="20"/>
                <w:szCs w:val="20"/>
              </w:rPr>
            </w:pPr>
            <w:r w:rsidRPr="00F97393">
              <w:rPr>
                <w:rFonts w:ascii="Calibri" w:hAnsi="Calibri" w:cs="Calibri"/>
                <w:sz w:val="20"/>
                <w:szCs w:val="20"/>
              </w:rPr>
              <w:t xml:space="preserve">Broj izgrađenih mini i </w:t>
            </w:r>
            <w:proofErr w:type="spellStart"/>
            <w:r w:rsidRPr="00F97393">
              <w:rPr>
                <w:rFonts w:ascii="Calibri" w:hAnsi="Calibri" w:cs="Calibri"/>
                <w:sz w:val="20"/>
                <w:szCs w:val="20"/>
              </w:rPr>
              <w:t>mikroakumulacija</w:t>
            </w:r>
            <w:proofErr w:type="spellEnd"/>
          </w:p>
          <w:p w14:paraId="069E8C2A" w14:textId="77777777" w:rsidR="003137DD" w:rsidRPr="00F97393" w:rsidRDefault="003137DD" w:rsidP="003137DD">
            <w:pPr>
              <w:pStyle w:val="ListParagraph"/>
              <w:numPr>
                <w:ilvl w:val="0"/>
                <w:numId w:val="75"/>
              </w:numPr>
              <w:spacing w:after="0" w:line="276" w:lineRule="auto"/>
              <w:ind w:left="554"/>
              <w:jc w:val="both"/>
              <w:rPr>
                <w:rFonts w:ascii="Calibri" w:hAnsi="Calibri" w:cs="Calibri"/>
                <w:sz w:val="20"/>
                <w:szCs w:val="20"/>
              </w:rPr>
            </w:pPr>
            <w:r w:rsidRPr="00F97393">
              <w:rPr>
                <w:rFonts w:ascii="Calibri" w:hAnsi="Calibri" w:cs="Calibri"/>
                <w:sz w:val="20"/>
                <w:szCs w:val="20"/>
              </w:rPr>
              <w:t>Udio navodnjavanih površina</w:t>
            </w:r>
          </w:p>
          <w:p w14:paraId="08F1E9C6" w14:textId="77777777" w:rsidR="003137DD" w:rsidRPr="006D5C1B" w:rsidRDefault="003137DD" w:rsidP="003137DD">
            <w:pPr>
              <w:pStyle w:val="ListParagraph"/>
              <w:numPr>
                <w:ilvl w:val="0"/>
                <w:numId w:val="75"/>
              </w:numPr>
              <w:spacing w:after="0" w:line="276" w:lineRule="auto"/>
              <w:ind w:left="554"/>
              <w:jc w:val="both"/>
              <w:rPr>
                <w:rFonts w:cstheme="minorHAnsi"/>
                <w:sz w:val="20"/>
                <w:szCs w:val="20"/>
              </w:rPr>
            </w:pPr>
            <w:r w:rsidRPr="00F97393">
              <w:rPr>
                <w:rFonts w:ascii="Calibri" w:hAnsi="Calibri" w:cs="Calibri"/>
                <w:sz w:val="20"/>
                <w:szCs w:val="20"/>
              </w:rPr>
              <w:t>Prinosi poljoprivrednih kultura</w:t>
            </w:r>
          </w:p>
          <w:p w14:paraId="616612BE" w14:textId="10CFA4CC" w:rsidR="003137DD" w:rsidRPr="00EB2783" w:rsidRDefault="003137DD" w:rsidP="006D5C1B">
            <w:pPr>
              <w:pStyle w:val="ListParagraph"/>
              <w:numPr>
                <w:ilvl w:val="0"/>
                <w:numId w:val="75"/>
              </w:numPr>
              <w:spacing w:after="0" w:line="276" w:lineRule="auto"/>
              <w:ind w:left="554"/>
              <w:jc w:val="both"/>
              <w:rPr>
                <w:rFonts w:cstheme="minorHAnsi"/>
                <w:sz w:val="20"/>
                <w:szCs w:val="20"/>
              </w:rPr>
            </w:pPr>
            <w:r w:rsidRPr="00F97393">
              <w:rPr>
                <w:rFonts w:ascii="Calibri" w:hAnsi="Calibri" w:cs="Calibri"/>
                <w:sz w:val="20"/>
                <w:szCs w:val="20"/>
              </w:rPr>
              <w:t>Količina potrošene (isporučene) vode za navodnjavanje</w:t>
            </w:r>
          </w:p>
        </w:tc>
      </w:tr>
    </w:tbl>
    <w:p w14:paraId="600CEE2D" w14:textId="6B1A299C" w:rsidR="00876E86" w:rsidRPr="00471D15" w:rsidRDefault="00876E86" w:rsidP="00747549">
      <w:pPr>
        <w:spacing w:after="0" w:line="360" w:lineRule="auto"/>
        <w:contextualSpacing/>
        <w:jc w:val="both"/>
        <w:rPr>
          <w:rFonts w:cstheme="minorHAnsi"/>
        </w:rPr>
      </w:pPr>
    </w:p>
    <w:tbl>
      <w:tblPr>
        <w:tblStyle w:val="TableGrid"/>
        <w:tblW w:w="5000" w:type="pct"/>
        <w:tblLook w:val="04A0" w:firstRow="1" w:lastRow="0" w:firstColumn="1" w:lastColumn="0" w:noHBand="0" w:noVBand="1"/>
      </w:tblPr>
      <w:tblGrid>
        <w:gridCol w:w="2481"/>
        <w:gridCol w:w="6535"/>
      </w:tblGrid>
      <w:tr w:rsidR="00876E86" w:rsidRPr="00EB2783" w14:paraId="64431CF0" w14:textId="77777777" w:rsidTr="00DD1F8E">
        <w:tc>
          <w:tcPr>
            <w:tcW w:w="1376" w:type="pct"/>
            <w:shd w:val="clear" w:color="auto" w:fill="F0917B" w:themeFill="accent5" w:themeFillTint="99"/>
            <w:vAlign w:val="center"/>
          </w:tcPr>
          <w:p w14:paraId="583E848B"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Oznaka mjere</w:t>
            </w:r>
          </w:p>
        </w:tc>
        <w:tc>
          <w:tcPr>
            <w:tcW w:w="3624" w:type="pct"/>
            <w:shd w:val="clear" w:color="auto" w:fill="F0917B" w:themeFill="accent5" w:themeFillTint="99"/>
            <w:vAlign w:val="center"/>
          </w:tcPr>
          <w:p w14:paraId="716FACBF" w14:textId="1AF30D7B" w:rsidR="00876E86" w:rsidRPr="00EB2783" w:rsidRDefault="00876E86" w:rsidP="00876E86">
            <w:pPr>
              <w:spacing w:line="300" w:lineRule="exact"/>
              <w:rPr>
                <w:rFonts w:cstheme="minorHAnsi"/>
                <w:b/>
                <w:bCs/>
                <w:sz w:val="20"/>
                <w:szCs w:val="20"/>
              </w:rPr>
            </w:pPr>
            <w:r w:rsidRPr="00EB2783">
              <w:rPr>
                <w:rFonts w:cstheme="minorHAnsi"/>
                <w:b/>
                <w:bCs/>
                <w:sz w:val="20"/>
                <w:szCs w:val="20"/>
              </w:rPr>
              <w:t>POLJ - 03</w:t>
            </w:r>
          </w:p>
        </w:tc>
      </w:tr>
      <w:tr w:rsidR="003E49EE" w:rsidRPr="00EB2783" w14:paraId="3423CB17" w14:textId="77777777" w:rsidTr="00DD1F8E">
        <w:tc>
          <w:tcPr>
            <w:tcW w:w="1376" w:type="pct"/>
            <w:shd w:val="clear" w:color="auto" w:fill="F0917B" w:themeFill="accent5" w:themeFillTint="99"/>
            <w:vAlign w:val="center"/>
          </w:tcPr>
          <w:p w14:paraId="7DB9FF45"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Naziv mjere</w:t>
            </w:r>
          </w:p>
        </w:tc>
        <w:tc>
          <w:tcPr>
            <w:tcW w:w="3624" w:type="pct"/>
            <w:shd w:val="clear" w:color="auto" w:fill="F0917B" w:themeFill="accent5" w:themeFillTint="99"/>
            <w:vAlign w:val="center"/>
          </w:tcPr>
          <w:p w14:paraId="63830355" w14:textId="00861E28" w:rsidR="003E49EE" w:rsidRPr="00EB2783" w:rsidRDefault="003E49EE" w:rsidP="003E49EE">
            <w:pPr>
              <w:spacing w:line="300" w:lineRule="exact"/>
              <w:rPr>
                <w:rFonts w:cstheme="minorHAnsi"/>
                <w:sz w:val="20"/>
                <w:szCs w:val="20"/>
              </w:rPr>
            </w:pPr>
            <w:r w:rsidRPr="00EB2783">
              <w:rPr>
                <w:rFonts w:cstheme="minorHAnsi"/>
                <w:b/>
                <w:bCs/>
                <w:sz w:val="20"/>
                <w:szCs w:val="20"/>
              </w:rPr>
              <w:t>Nastavak sufinanciranja premija osiguranja usjeva, životinja i biljaka</w:t>
            </w:r>
          </w:p>
        </w:tc>
      </w:tr>
      <w:tr w:rsidR="003E49EE" w:rsidRPr="00EB2783" w14:paraId="161A2FAE" w14:textId="77777777" w:rsidTr="00DD1F8E">
        <w:tc>
          <w:tcPr>
            <w:tcW w:w="1376" w:type="pct"/>
            <w:shd w:val="clear" w:color="auto" w:fill="FADAD3" w:themeFill="accent5" w:themeFillTint="33"/>
            <w:vAlign w:val="center"/>
          </w:tcPr>
          <w:p w14:paraId="5C330AD2"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Opći cilj</w:t>
            </w:r>
          </w:p>
        </w:tc>
        <w:tc>
          <w:tcPr>
            <w:tcW w:w="3624" w:type="pct"/>
            <w:vAlign w:val="center"/>
          </w:tcPr>
          <w:p w14:paraId="2D32EF7C" w14:textId="091BB1DA" w:rsidR="003E49EE" w:rsidRPr="00EB2783" w:rsidRDefault="003E49EE" w:rsidP="00943FEB">
            <w:pPr>
              <w:pStyle w:val="ListParagraph"/>
              <w:numPr>
                <w:ilvl w:val="0"/>
                <w:numId w:val="9"/>
              </w:numPr>
              <w:spacing w:after="0" w:line="300" w:lineRule="exact"/>
              <w:rPr>
                <w:rFonts w:cstheme="minorHAnsi"/>
                <w:sz w:val="20"/>
                <w:szCs w:val="20"/>
              </w:rPr>
            </w:pPr>
            <w:r w:rsidRPr="00EB2783">
              <w:rPr>
                <w:rFonts w:cstheme="minorHAnsi"/>
                <w:sz w:val="20"/>
                <w:szCs w:val="20"/>
              </w:rPr>
              <w:t>Održivost poljoprivredne proizvodnje u kontekstu klimatskih promjena</w:t>
            </w:r>
          </w:p>
        </w:tc>
      </w:tr>
      <w:tr w:rsidR="003E49EE" w:rsidRPr="00EB2783" w14:paraId="18D2BBC4" w14:textId="77777777" w:rsidTr="00DD1F8E">
        <w:tc>
          <w:tcPr>
            <w:tcW w:w="1376" w:type="pct"/>
            <w:shd w:val="clear" w:color="auto" w:fill="FADAD3" w:themeFill="accent5" w:themeFillTint="33"/>
            <w:vAlign w:val="center"/>
          </w:tcPr>
          <w:p w14:paraId="05A3F291"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Specifični cilj</w:t>
            </w:r>
          </w:p>
        </w:tc>
        <w:tc>
          <w:tcPr>
            <w:tcW w:w="3624" w:type="pct"/>
            <w:vAlign w:val="center"/>
          </w:tcPr>
          <w:p w14:paraId="7D9D5BAB" w14:textId="60244E85" w:rsidR="003E49EE" w:rsidRPr="00EB2783" w:rsidRDefault="003E49EE"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Osiguranje poljoprivredne proizvodnje zbog elementarnih nepogoda i klimatskih promjena </w:t>
            </w:r>
          </w:p>
        </w:tc>
      </w:tr>
      <w:tr w:rsidR="003E49EE" w:rsidRPr="00EB2783" w14:paraId="626EEBC5" w14:textId="77777777" w:rsidTr="00DD1F8E">
        <w:tc>
          <w:tcPr>
            <w:tcW w:w="1376" w:type="pct"/>
            <w:shd w:val="clear" w:color="auto" w:fill="FADAD3" w:themeFill="accent5" w:themeFillTint="33"/>
            <w:vAlign w:val="center"/>
          </w:tcPr>
          <w:p w14:paraId="6779FF6E"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Opis mjere</w:t>
            </w:r>
          </w:p>
        </w:tc>
        <w:tc>
          <w:tcPr>
            <w:tcW w:w="3624" w:type="pct"/>
            <w:vAlign w:val="center"/>
          </w:tcPr>
          <w:p w14:paraId="4E4905C3" w14:textId="6EC28894" w:rsidR="003E49EE" w:rsidRPr="00EB2783" w:rsidRDefault="003E49EE" w:rsidP="003E49EE">
            <w:pPr>
              <w:spacing w:line="300" w:lineRule="exact"/>
              <w:jc w:val="both"/>
              <w:rPr>
                <w:rFonts w:cstheme="minorHAnsi"/>
                <w:sz w:val="20"/>
                <w:szCs w:val="20"/>
              </w:rPr>
            </w:pPr>
            <w:r w:rsidRPr="00EB2783">
              <w:rPr>
                <w:rFonts w:cstheme="minorHAnsi"/>
                <w:sz w:val="20"/>
                <w:szCs w:val="20"/>
              </w:rPr>
              <w:t xml:space="preserve">Ministarstvo poljoprivrede </w:t>
            </w:r>
            <w:r w:rsidR="0001102D" w:rsidRPr="00EB2783">
              <w:rPr>
                <w:rFonts w:cstheme="minorHAnsi"/>
                <w:sz w:val="20"/>
                <w:szCs w:val="20"/>
              </w:rPr>
              <w:t xml:space="preserve">odnosno </w:t>
            </w:r>
            <w:r w:rsidR="006A2CD9" w:rsidRPr="00EB2783">
              <w:rPr>
                <w:rFonts w:cstheme="minorHAnsi"/>
                <w:sz w:val="20"/>
                <w:szCs w:val="20"/>
              </w:rPr>
              <w:t>Agencija za plaćanja u poljoprivredi, ribarstvu i ruralnom razvoju</w:t>
            </w:r>
            <w:r w:rsidR="009B7CC9" w:rsidRPr="00EB2783">
              <w:rPr>
                <w:rFonts w:cstheme="minorHAnsi"/>
                <w:sz w:val="20"/>
                <w:szCs w:val="20"/>
              </w:rPr>
              <w:t xml:space="preserve"> </w:t>
            </w:r>
            <w:r w:rsidRPr="00EB2783">
              <w:rPr>
                <w:rFonts w:cstheme="minorHAnsi"/>
                <w:sz w:val="20"/>
                <w:szCs w:val="20"/>
              </w:rPr>
              <w:t xml:space="preserve">kroz Program ruralnog razvoja, </w:t>
            </w:r>
            <w:proofErr w:type="spellStart"/>
            <w:r w:rsidRPr="00EB2783">
              <w:rPr>
                <w:rFonts w:cstheme="minorHAnsi"/>
                <w:sz w:val="20"/>
                <w:szCs w:val="20"/>
              </w:rPr>
              <w:t>podmjera</w:t>
            </w:r>
            <w:proofErr w:type="spellEnd"/>
            <w:r w:rsidRPr="00EB2783">
              <w:rPr>
                <w:rFonts w:cstheme="minorHAnsi"/>
                <w:sz w:val="20"/>
                <w:szCs w:val="20"/>
              </w:rPr>
              <w:t xml:space="preserve"> 17.1. „Osiguranje usjeva, životinja i biljaka“ poljoprivrednicima upisanim u Upisnik poljoprivrednika sufinancira premiju osiguranja do 70% prihvatljive premije osiguranja pri čemu je maksimalni iznos godišnje potpore po korisniku 75.000 €. Cilj je potaknuti poljoprivrednike na ugovaranje osiguranja njihove proizvodnje kako bi se umanjili ekonomski gubici prouzročeni nepovoljnim klimatskim prilikama i životinjskim bolestima. U svjetlu očekivanih klimatskih promjena, povećanja njihova intenziteta i učestalosti, ova mjera podrazumijeva nastavak sufinanciranja premija osiguranja poljoprivrednika. </w:t>
            </w:r>
          </w:p>
        </w:tc>
      </w:tr>
      <w:tr w:rsidR="00876E86" w:rsidRPr="00EB2783" w14:paraId="18D373E6" w14:textId="77777777" w:rsidTr="00DD1F8E">
        <w:trPr>
          <w:trHeight w:val="227"/>
        </w:trPr>
        <w:tc>
          <w:tcPr>
            <w:tcW w:w="1376" w:type="pct"/>
            <w:shd w:val="clear" w:color="auto" w:fill="FADAD3" w:themeFill="accent5" w:themeFillTint="33"/>
            <w:vAlign w:val="center"/>
          </w:tcPr>
          <w:p w14:paraId="5457CDEA"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Nositelj aktivnosti:</w:t>
            </w:r>
          </w:p>
        </w:tc>
        <w:tc>
          <w:tcPr>
            <w:tcW w:w="3624" w:type="pct"/>
            <w:vAlign w:val="center"/>
          </w:tcPr>
          <w:p w14:paraId="478372AF" w14:textId="4EFC3C01" w:rsidR="00876E86" w:rsidRPr="00EB2783" w:rsidRDefault="0001102D" w:rsidP="00876E86">
            <w:pPr>
              <w:spacing w:line="300" w:lineRule="exact"/>
              <w:rPr>
                <w:rFonts w:cstheme="minorHAnsi"/>
                <w:sz w:val="20"/>
                <w:szCs w:val="20"/>
              </w:rPr>
            </w:pPr>
            <w:r w:rsidRPr="00EB2783">
              <w:rPr>
                <w:rFonts w:cstheme="minorHAnsi"/>
                <w:sz w:val="20"/>
                <w:szCs w:val="20"/>
              </w:rPr>
              <w:t>Agencija za plaćanja u poljoprivredi, ribarstvu i ruralnom razvoju</w:t>
            </w:r>
          </w:p>
        </w:tc>
      </w:tr>
      <w:tr w:rsidR="00876E86" w:rsidRPr="00EB2783" w:rsidDel="00436CBA" w14:paraId="6A042F50" w14:textId="77777777" w:rsidTr="00DD1F8E">
        <w:trPr>
          <w:trHeight w:val="227"/>
        </w:trPr>
        <w:tc>
          <w:tcPr>
            <w:tcW w:w="1376" w:type="pct"/>
            <w:shd w:val="clear" w:color="auto" w:fill="FADAD3" w:themeFill="accent5" w:themeFillTint="33"/>
            <w:vAlign w:val="center"/>
          </w:tcPr>
          <w:p w14:paraId="03120D9C" w14:textId="77777777" w:rsidR="00876E86" w:rsidRPr="00EB2783" w:rsidRDefault="00876E86" w:rsidP="00876E86">
            <w:pPr>
              <w:spacing w:line="300" w:lineRule="exact"/>
              <w:rPr>
                <w:rFonts w:cstheme="minorHAnsi"/>
                <w:b/>
                <w:bCs/>
                <w:sz w:val="20"/>
                <w:szCs w:val="20"/>
              </w:rPr>
            </w:pPr>
            <w:r w:rsidRPr="00EB2783">
              <w:rPr>
                <w:rFonts w:cstheme="minorHAnsi"/>
                <w:b/>
                <w:bCs/>
                <w:sz w:val="20"/>
                <w:szCs w:val="20"/>
              </w:rPr>
              <w:t>Partneri u provođenju aktivnosti:</w:t>
            </w:r>
          </w:p>
        </w:tc>
        <w:tc>
          <w:tcPr>
            <w:tcW w:w="3624" w:type="pct"/>
            <w:vAlign w:val="center"/>
          </w:tcPr>
          <w:p w14:paraId="04E89762" w14:textId="52BE4541" w:rsidR="00876E86" w:rsidRPr="00EB2783" w:rsidDel="00436CBA" w:rsidRDefault="0001102D" w:rsidP="00943FEB">
            <w:pPr>
              <w:numPr>
                <w:ilvl w:val="0"/>
                <w:numId w:val="8"/>
              </w:numPr>
              <w:spacing w:line="300" w:lineRule="exact"/>
              <w:ind w:left="482" w:hanging="357"/>
              <w:rPr>
                <w:rFonts w:cstheme="minorHAnsi"/>
                <w:sz w:val="20"/>
                <w:szCs w:val="20"/>
              </w:rPr>
            </w:pPr>
            <w:r w:rsidRPr="00EB2783">
              <w:rPr>
                <w:rFonts w:cstheme="minorHAnsi"/>
                <w:sz w:val="20"/>
                <w:szCs w:val="20"/>
              </w:rPr>
              <w:t>Ministarstvo poljoprivrede</w:t>
            </w:r>
          </w:p>
        </w:tc>
      </w:tr>
      <w:tr w:rsidR="00876E86" w:rsidRPr="00EB2783" w14:paraId="49845A0C" w14:textId="77777777" w:rsidTr="00DD1F8E">
        <w:trPr>
          <w:trHeight w:val="227"/>
        </w:trPr>
        <w:tc>
          <w:tcPr>
            <w:tcW w:w="1376" w:type="pct"/>
            <w:shd w:val="clear" w:color="auto" w:fill="FADAD3" w:themeFill="accent5" w:themeFillTint="33"/>
            <w:vAlign w:val="center"/>
          </w:tcPr>
          <w:p w14:paraId="3D98106A" w14:textId="77777777" w:rsidR="00876E86" w:rsidRPr="00EB2783" w:rsidRDefault="00876E86" w:rsidP="00F3048A">
            <w:pPr>
              <w:spacing w:line="300" w:lineRule="exact"/>
              <w:rPr>
                <w:rFonts w:cstheme="minorHAnsi"/>
                <w:b/>
                <w:bCs/>
                <w:sz w:val="20"/>
                <w:szCs w:val="20"/>
              </w:rPr>
            </w:pPr>
            <w:r w:rsidRPr="00EB2783">
              <w:rPr>
                <w:rFonts w:cstheme="minorHAnsi"/>
                <w:b/>
                <w:bCs/>
                <w:sz w:val="20"/>
                <w:szCs w:val="20"/>
              </w:rPr>
              <w:lastRenderedPageBreak/>
              <w:t>Ostali uključeni dionici:</w:t>
            </w:r>
          </w:p>
        </w:tc>
        <w:tc>
          <w:tcPr>
            <w:tcW w:w="3624" w:type="pct"/>
            <w:vAlign w:val="center"/>
          </w:tcPr>
          <w:p w14:paraId="0DBA921F" w14:textId="32692DE7" w:rsidR="00876E86" w:rsidRPr="00EB2783" w:rsidRDefault="00876E86" w:rsidP="00415ED7">
            <w:pPr>
              <w:spacing w:line="300" w:lineRule="exact"/>
              <w:jc w:val="both"/>
              <w:rPr>
                <w:rFonts w:cstheme="minorHAnsi"/>
                <w:sz w:val="20"/>
                <w:szCs w:val="20"/>
              </w:rPr>
            </w:pPr>
          </w:p>
        </w:tc>
      </w:tr>
      <w:tr w:rsidR="00876E86" w:rsidRPr="00EB2783" w14:paraId="721979D8" w14:textId="77777777" w:rsidTr="00DD1F8E">
        <w:trPr>
          <w:trHeight w:val="453"/>
        </w:trPr>
        <w:tc>
          <w:tcPr>
            <w:tcW w:w="1376" w:type="pct"/>
            <w:shd w:val="clear" w:color="auto" w:fill="FADAD3" w:themeFill="accent5" w:themeFillTint="33"/>
            <w:vAlign w:val="center"/>
          </w:tcPr>
          <w:p w14:paraId="757F4D55" w14:textId="77777777" w:rsidR="00876E86" w:rsidRPr="00EB2783" w:rsidRDefault="00876E86" w:rsidP="00F3048A">
            <w:pPr>
              <w:spacing w:line="300" w:lineRule="exact"/>
              <w:rPr>
                <w:rFonts w:cstheme="minorHAnsi"/>
                <w:b/>
                <w:bCs/>
                <w:sz w:val="20"/>
                <w:szCs w:val="20"/>
              </w:rPr>
            </w:pPr>
            <w:r w:rsidRPr="00EB2783">
              <w:rPr>
                <w:rFonts w:cstheme="minorHAnsi"/>
                <w:b/>
                <w:bCs/>
                <w:sz w:val="20"/>
                <w:szCs w:val="20"/>
              </w:rPr>
              <w:t>Početak/kraj provedbe (godine)</w:t>
            </w:r>
          </w:p>
        </w:tc>
        <w:tc>
          <w:tcPr>
            <w:tcW w:w="3624" w:type="pct"/>
            <w:vAlign w:val="center"/>
          </w:tcPr>
          <w:p w14:paraId="2FC6A0F4" w14:textId="3C84E6F1" w:rsidR="00876E86" w:rsidRPr="00EB2783" w:rsidRDefault="00876E86" w:rsidP="00F3048A">
            <w:pPr>
              <w:spacing w:line="300" w:lineRule="exact"/>
              <w:rPr>
                <w:rFonts w:eastAsia="Calibri" w:cstheme="minorHAnsi"/>
                <w:b/>
                <w:bCs/>
                <w:sz w:val="20"/>
                <w:szCs w:val="20"/>
              </w:rPr>
            </w:pPr>
            <w:r w:rsidRPr="00EB2783">
              <w:rPr>
                <w:rFonts w:eastAsia="Calibri" w:cstheme="minorHAnsi"/>
                <w:b/>
                <w:bCs/>
                <w:sz w:val="20"/>
                <w:szCs w:val="20"/>
              </w:rPr>
              <w:t>202</w:t>
            </w:r>
            <w:r w:rsidR="00D352D6" w:rsidRPr="00EB2783">
              <w:rPr>
                <w:rFonts w:eastAsia="Calibri" w:cstheme="minorHAnsi"/>
                <w:b/>
                <w:bCs/>
                <w:sz w:val="20"/>
                <w:szCs w:val="20"/>
              </w:rPr>
              <w:t>1</w:t>
            </w:r>
            <w:r w:rsidRPr="00EB2783">
              <w:rPr>
                <w:rFonts w:eastAsia="Calibri" w:cstheme="minorHAnsi"/>
                <w:b/>
                <w:bCs/>
                <w:sz w:val="20"/>
                <w:szCs w:val="20"/>
              </w:rPr>
              <w:t>.- 20</w:t>
            </w:r>
            <w:r w:rsidR="00D352D6" w:rsidRPr="00EB2783">
              <w:rPr>
                <w:rFonts w:eastAsia="Calibri" w:cstheme="minorHAnsi"/>
                <w:b/>
                <w:bCs/>
                <w:sz w:val="20"/>
                <w:szCs w:val="20"/>
              </w:rPr>
              <w:t>30</w:t>
            </w:r>
            <w:r w:rsidRPr="00EB2783">
              <w:rPr>
                <w:rFonts w:eastAsia="Calibri" w:cstheme="minorHAnsi"/>
                <w:b/>
                <w:bCs/>
                <w:sz w:val="20"/>
                <w:szCs w:val="20"/>
              </w:rPr>
              <w:t>.</w:t>
            </w:r>
          </w:p>
        </w:tc>
      </w:tr>
      <w:tr w:rsidR="00876E86" w:rsidRPr="00EB2783" w14:paraId="10107AFE" w14:textId="77777777" w:rsidTr="00DD1F8E">
        <w:trPr>
          <w:trHeight w:val="510"/>
        </w:trPr>
        <w:tc>
          <w:tcPr>
            <w:tcW w:w="1376" w:type="pct"/>
            <w:shd w:val="clear" w:color="auto" w:fill="FADAD3" w:themeFill="accent5" w:themeFillTint="33"/>
            <w:vAlign w:val="center"/>
          </w:tcPr>
          <w:p w14:paraId="56643F11" w14:textId="77777777" w:rsidR="00876E86" w:rsidRPr="00EB2783" w:rsidRDefault="00876E86" w:rsidP="00F3048A">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4" w:type="pct"/>
            <w:vAlign w:val="center"/>
          </w:tcPr>
          <w:p w14:paraId="5ED442B8" w14:textId="6E2DC06A" w:rsidR="00876E86" w:rsidRPr="00EB2783" w:rsidRDefault="00725BF5" w:rsidP="00F3048A">
            <w:pPr>
              <w:spacing w:line="300" w:lineRule="exact"/>
              <w:rPr>
                <w:rFonts w:eastAsia="Calibri" w:cstheme="minorHAnsi"/>
                <w:sz w:val="20"/>
                <w:szCs w:val="20"/>
              </w:rPr>
            </w:pPr>
            <w:r w:rsidRPr="00EB2783">
              <w:rPr>
                <w:rFonts w:eastAsia="Calibri" w:cstheme="minorHAnsi"/>
                <w:sz w:val="20"/>
                <w:szCs w:val="20"/>
              </w:rPr>
              <w:t>75.000 EUR</w:t>
            </w:r>
            <w:r w:rsidR="00D352D6" w:rsidRPr="00EB2783">
              <w:rPr>
                <w:rFonts w:eastAsia="Calibri" w:cstheme="minorHAnsi"/>
                <w:sz w:val="20"/>
                <w:szCs w:val="20"/>
              </w:rPr>
              <w:t xml:space="preserve"> </w:t>
            </w:r>
            <w:r w:rsidRPr="00EB2783">
              <w:rPr>
                <w:rFonts w:eastAsia="Calibri" w:cstheme="minorHAnsi"/>
                <w:sz w:val="20"/>
                <w:szCs w:val="20"/>
              </w:rPr>
              <w:t>/</w:t>
            </w:r>
            <w:r w:rsidR="00D352D6" w:rsidRPr="00EB2783">
              <w:rPr>
                <w:rFonts w:eastAsia="Calibri" w:cstheme="minorHAnsi"/>
                <w:sz w:val="20"/>
                <w:szCs w:val="20"/>
              </w:rPr>
              <w:t xml:space="preserve"> </w:t>
            </w:r>
            <w:r w:rsidRPr="00EB2783">
              <w:rPr>
                <w:rFonts w:eastAsia="Calibri" w:cstheme="minorHAnsi"/>
                <w:sz w:val="20"/>
                <w:szCs w:val="20"/>
              </w:rPr>
              <w:t>godišnje</w:t>
            </w:r>
            <w:r w:rsidR="00D352D6" w:rsidRPr="00EB2783">
              <w:rPr>
                <w:rFonts w:eastAsia="Calibri" w:cstheme="minorHAnsi"/>
                <w:sz w:val="20"/>
                <w:szCs w:val="20"/>
              </w:rPr>
              <w:t xml:space="preserve"> / </w:t>
            </w:r>
            <w:r w:rsidRPr="00EB2783">
              <w:rPr>
                <w:rFonts w:eastAsia="Calibri" w:cstheme="minorHAnsi"/>
                <w:sz w:val="20"/>
                <w:szCs w:val="20"/>
              </w:rPr>
              <w:t>korisnik</w:t>
            </w:r>
          </w:p>
        </w:tc>
      </w:tr>
      <w:tr w:rsidR="00876E86" w:rsidRPr="00EB2783" w14:paraId="28BDA945" w14:textId="77777777" w:rsidTr="00DD1F8E">
        <w:trPr>
          <w:trHeight w:val="227"/>
        </w:trPr>
        <w:tc>
          <w:tcPr>
            <w:tcW w:w="1376" w:type="pct"/>
            <w:shd w:val="clear" w:color="auto" w:fill="FADAD3" w:themeFill="accent5" w:themeFillTint="33"/>
            <w:vAlign w:val="center"/>
          </w:tcPr>
          <w:p w14:paraId="634B1632" w14:textId="77777777" w:rsidR="00876E86" w:rsidRPr="00EB2783" w:rsidRDefault="00876E86" w:rsidP="00F3048A">
            <w:pPr>
              <w:spacing w:line="300" w:lineRule="exact"/>
              <w:rPr>
                <w:rFonts w:cstheme="minorHAnsi"/>
                <w:b/>
                <w:bCs/>
                <w:sz w:val="20"/>
                <w:szCs w:val="20"/>
              </w:rPr>
            </w:pPr>
            <w:r w:rsidRPr="00EB2783">
              <w:rPr>
                <w:rFonts w:cstheme="minorHAnsi"/>
                <w:b/>
                <w:bCs/>
                <w:sz w:val="20"/>
                <w:szCs w:val="20"/>
              </w:rPr>
              <w:t>Mogući izvor/i sredstava za provedbu:</w:t>
            </w:r>
          </w:p>
        </w:tc>
        <w:tc>
          <w:tcPr>
            <w:tcW w:w="3624" w:type="pct"/>
            <w:vAlign w:val="center"/>
          </w:tcPr>
          <w:p w14:paraId="5A8506E6" w14:textId="77777777" w:rsidR="00387249" w:rsidRPr="00EB2783" w:rsidRDefault="00387249" w:rsidP="00943FEB">
            <w:pPr>
              <w:numPr>
                <w:ilvl w:val="0"/>
                <w:numId w:val="8"/>
              </w:numPr>
              <w:spacing w:line="300" w:lineRule="exact"/>
              <w:ind w:left="482" w:hanging="357"/>
              <w:rPr>
                <w:rFonts w:cstheme="minorHAnsi"/>
                <w:sz w:val="20"/>
                <w:szCs w:val="20"/>
              </w:rPr>
            </w:pPr>
            <w:r w:rsidRPr="00EB2783">
              <w:rPr>
                <w:rFonts w:cstheme="minorHAnsi"/>
                <w:sz w:val="20"/>
                <w:szCs w:val="20"/>
              </w:rPr>
              <w:t xml:space="preserve">Europski poljoprivredni fond za ruralni razvoj </w:t>
            </w:r>
          </w:p>
          <w:p w14:paraId="26265CAA" w14:textId="20C86B74" w:rsidR="00876E86" w:rsidRPr="00EB2783" w:rsidRDefault="00387249" w:rsidP="00943FEB">
            <w:pPr>
              <w:numPr>
                <w:ilvl w:val="0"/>
                <w:numId w:val="8"/>
              </w:numPr>
              <w:spacing w:line="300" w:lineRule="exact"/>
              <w:ind w:left="482" w:hanging="357"/>
              <w:rPr>
                <w:rFonts w:cstheme="minorHAnsi"/>
                <w:sz w:val="20"/>
                <w:szCs w:val="20"/>
              </w:rPr>
            </w:pPr>
            <w:r w:rsidRPr="00EB2783">
              <w:rPr>
                <w:rFonts w:cstheme="minorHAnsi"/>
                <w:sz w:val="20"/>
                <w:szCs w:val="20"/>
              </w:rPr>
              <w:t xml:space="preserve">Državni proračun </w:t>
            </w:r>
          </w:p>
        </w:tc>
      </w:tr>
      <w:tr w:rsidR="00465CB7" w:rsidRPr="00EB2783" w14:paraId="17B40C90" w14:textId="77777777" w:rsidTr="006D5C1B">
        <w:trPr>
          <w:trHeight w:val="348"/>
        </w:trPr>
        <w:tc>
          <w:tcPr>
            <w:tcW w:w="1376" w:type="pct"/>
            <w:shd w:val="clear" w:color="auto" w:fill="FADAD3" w:themeFill="accent5" w:themeFillTint="33"/>
            <w:vAlign w:val="center"/>
          </w:tcPr>
          <w:p w14:paraId="03E53FC7" w14:textId="2AF9A454" w:rsidR="00465CB7" w:rsidRPr="00465CB7" w:rsidRDefault="00465CB7">
            <w:pPr>
              <w:spacing w:line="300" w:lineRule="exact"/>
              <w:rPr>
                <w:rFonts w:cstheme="minorHAnsi"/>
                <w:b/>
                <w:bCs/>
                <w:sz w:val="20"/>
                <w:szCs w:val="20"/>
              </w:rPr>
            </w:pPr>
            <w:r w:rsidRPr="006D5C1B">
              <w:rPr>
                <w:b/>
                <w:bCs/>
                <w:sz w:val="20"/>
                <w:szCs w:val="20"/>
              </w:rPr>
              <w:t>Monitoring indikator/i</w:t>
            </w:r>
          </w:p>
        </w:tc>
        <w:tc>
          <w:tcPr>
            <w:tcW w:w="3624" w:type="pct"/>
            <w:vAlign w:val="center"/>
          </w:tcPr>
          <w:p w14:paraId="0CCC610E" w14:textId="4621FF69" w:rsidR="00465CB7" w:rsidRPr="00465CB7" w:rsidRDefault="00465CB7">
            <w:pPr>
              <w:numPr>
                <w:ilvl w:val="0"/>
                <w:numId w:val="8"/>
              </w:numPr>
              <w:spacing w:line="300" w:lineRule="exact"/>
              <w:ind w:left="482" w:hanging="357"/>
              <w:rPr>
                <w:rFonts w:cstheme="minorHAnsi"/>
                <w:sz w:val="20"/>
                <w:szCs w:val="20"/>
              </w:rPr>
            </w:pPr>
            <w:r w:rsidRPr="006D5C1B">
              <w:rPr>
                <w:sz w:val="20"/>
                <w:szCs w:val="20"/>
              </w:rPr>
              <w:t>Iznos sufinanciranja premija osiguranja, broj osiguranika</w:t>
            </w:r>
          </w:p>
        </w:tc>
      </w:tr>
    </w:tbl>
    <w:p w14:paraId="42CF3C5F" w14:textId="77777777" w:rsidR="007C5504" w:rsidRPr="00471D15" w:rsidRDefault="007C5504" w:rsidP="007C5504">
      <w:pPr>
        <w:rPr>
          <w:rFonts w:cstheme="minorHAnsi"/>
          <w:lang w:eastAsia="en-US"/>
        </w:rPr>
      </w:pPr>
    </w:p>
    <w:p w14:paraId="43098F86" w14:textId="127C259E" w:rsidR="00847599" w:rsidRPr="00F20C81" w:rsidRDefault="00E332AA" w:rsidP="005B1819">
      <w:pPr>
        <w:pStyle w:val="Heading2"/>
        <w:numPr>
          <w:ilvl w:val="1"/>
          <w:numId w:val="55"/>
        </w:numPr>
        <w:rPr>
          <w:rFonts w:asciiTheme="minorHAnsi" w:hAnsiTheme="minorHAnsi" w:cstheme="minorBidi"/>
          <w:sz w:val="24"/>
          <w:szCs w:val="24"/>
        </w:rPr>
      </w:pPr>
      <w:bookmarkStart w:id="112" w:name="_Toc69819635"/>
      <w:r w:rsidRPr="00F20C81">
        <w:rPr>
          <w:rFonts w:asciiTheme="minorHAnsi" w:hAnsiTheme="minorHAnsi" w:cstheme="minorBidi"/>
          <w:sz w:val="24"/>
          <w:szCs w:val="24"/>
        </w:rPr>
        <w:t>Z</w:t>
      </w:r>
      <w:r w:rsidR="00F20C81" w:rsidRPr="00F20C81">
        <w:rPr>
          <w:rFonts w:asciiTheme="minorHAnsi" w:hAnsiTheme="minorHAnsi" w:cstheme="minorBidi"/>
          <w:sz w:val="24"/>
          <w:szCs w:val="24"/>
        </w:rPr>
        <w:t>dravstvo</w:t>
      </w:r>
      <w:bookmarkEnd w:id="112"/>
    </w:p>
    <w:p w14:paraId="40FBB273" w14:textId="10C39027" w:rsidR="007C5504" w:rsidRPr="00471D15" w:rsidRDefault="00D73580" w:rsidP="00D73580">
      <w:pPr>
        <w:spacing w:after="0" w:line="360" w:lineRule="auto"/>
        <w:contextualSpacing/>
        <w:jc w:val="both"/>
        <w:rPr>
          <w:rFonts w:cstheme="minorHAnsi"/>
        </w:rPr>
      </w:pPr>
      <w:r w:rsidRPr="00471D15">
        <w:rPr>
          <w:rFonts w:cstheme="minorHAnsi"/>
        </w:rPr>
        <w:t xml:space="preserve">Za sektor zdravstva predlažu se </w:t>
      </w:r>
      <w:r w:rsidR="003E49EE" w:rsidRPr="00471D15">
        <w:rPr>
          <w:rFonts w:cstheme="minorHAnsi"/>
        </w:rPr>
        <w:t>4</w:t>
      </w:r>
      <w:r w:rsidRPr="00471D15">
        <w:rPr>
          <w:rFonts w:cstheme="minorHAnsi"/>
        </w:rPr>
        <w:t xml:space="preserve"> mjere prilagodbe klimatskim promjenama kako slijedi:</w:t>
      </w:r>
    </w:p>
    <w:tbl>
      <w:tblPr>
        <w:tblStyle w:val="TableGrid"/>
        <w:tblW w:w="5000" w:type="pct"/>
        <w:tblLook w:val="04A0" w:firstRow="1" w:lastRow="0" w:firstColumn="1" w:lastColumn="0" w:noHBand="0" w:noVBand="1"/>
      </w:tblPr>
      <w:tblGrid>
        <w:gridCol w:w="2481"/>
        <w:gridCol w:w="6535"/>
      </w:tblGrid>
      <w:tr w:rsidR="00D73580" w:rsidRPr="00EB2783" w14:paraId="2EC8E131" w14:textId="77777777" w:rsidTr="00DD1F8E">
        <w:tc>
          <w:tcPr>
            <w:tcW w:w="1376" w:type="pct"/>
            <w:shd w:val="clear" w:color="auto" w:fill="F0917B" w:themeFill="accent5" w:themeFillTint="99"/>
            <w:vAlign w:val="center"/>
          </w:tcPr>
          <w:p w14:paraId="010D0683" w14:textId="77777777" w:rsidR="00D73580" w:rsidRPr="00EB2783" w:rsidRDefault="00D73580" w:rsidP="00D73580">
            <w:pPr>
              <w:spacing w:line="300" w:lineRule="exact"/>
              <w:rPr>
                <w:rFonts w:cstheme="minorHAnsi"/>
                <w:b/>
                <w:bCs/>
                <w:sz w:val="20"/>
                <w:szCs w:val="20"/>
              </w:rPr>
            </w:pPr>
            <w:r w:rsidRPr="00EB2783">
              <w:rPr>
                <w:rFonts w:cstheme="minorHAnsi"/>
                <w:b/>
                <w:bCs/>
                <w:sz w:val="20"/>
                <w:szCs w:val="20"/>
              </w:rPr>
              <w:t>Oznaka mjere</w:t>
            </w:r>
          </w:p>
        </w:tc>
        <w:tc>
          <w:tcPr>
            <w:tcW w:w="3624" w:type="pct"/>
            <w:shd w:val="clear" w:color="auto" w:fill="F0917B" w:themeFill="accent5" w:themeFillTint="99"/>
            <w:vAlign w:val="center"/>
          </w:tcPr>
          <w:p w14:paraId="6BBF8E74" w14:textId="669A385D" w:rsidR="00D73580" w:rsidRPr="00EB2783" w:rsidRDefault="00D73580" w:rsidP="00D73580">
            <w:pPr>
              <w:spacing w:line="300" w:lineRule="exact"/>
              <w:rPr>
                <w:rFonts w:cstheme="minorHAnsi"/>
                <w:b/>
                <w:bCs/>
                <w:sz w:val="20"/>
                <w:szCs w:val="20"/>
              </w:rPr>
            </w:pPr>
            <w:r w:rsidRPr="00EB2783">
              <w:rPr>
                <w:rFonts w:cstheme="minorHAnsi"/>
                <w:b/>
                <w:bCs/>
                <w:sz w:val="20"/>
                <w:szCs w:val="20"/>
              </w:rPr>
              <w:t>ZDR - 01</w:t>
            </w:r>
          </w:p>
        </w:tc>
      </w:tr>
      <w:tr w:rsidR="00D73580" w:rsidRPr="00EB2783" w14:paraId="6DE5B9F9" w14:textId="77777777" w:rsidTr="00DD1F8E">
        <w:tc>
          <w:tcPr>
            <w:tcW w:w="1376" w:type="pct"/>
            <w:shd w:val="clear" w:color="auto" w:fill="F0917B" w:themeFill="accent5" w:themeFillTint="99"/>
            <w:vAlign w:val="center"/>
          </w:tcPr>
          <w:p w14:paraId="6B73ED24" w14:textId="77777777" w:rsidR="00D73580" w:rsidRPr="00EB2783" w:rsidRDefault="00D73580" w:rsidP="00D73580">
            <w:pPr>
              <w:spacing w:line="300" w:lineRule="exact"/>
              <w:rPr>
                <w:rFonts w:cstheme="minorHAnsi"/>
                <w:b/>
                <w:bCs/>
                <w:sz w:val="20"/>
                <w:szCs w:val="20"/>
              </w:rPr>
            </w:pPr>
            <w:r w:rsidRPr="00EB2783">
              <w:rPr>
                <w:rFonts w:cstheme="minorHAnsi"/>
                <w:b/>
                <w:bCs/>
                <w:sz w:val="20"/>
                <w:szCs w:val="20"/>
              </w:rPr>
              <w:t>Naziv mjere</w:t>
            </w:r>
          </w:p>
        </w:tc>
        <w:tc>
          <w:tcPr>
            <w:tcW w:w="3624" w:type="pct"/>
            <w:shd w:val="clear" w:color="auto" w:fill="F0917B" w:themeFill="accent5" w:themeFillTint="99"/>
            <w:vAlign w:val="center"/>
          </w:tcPr>
          <w:p w14:paraId="595D5DD6" w14:textId="2093E3C1" w:rsidR="00D73580" w:rsidRPr="00EB2783" w:rsidRDefault="00D73580" w:rsidP="00D73580">
            <w:pPr>
              <w:spacing w:line="300" w:lineRule="exact"/>
              <w:rPr>
                <w:rFonts w:cstheme="minorHAnsi"/>
                <w:sz w:val="20"/>
                <w:szCs w:val="20"/>
              </w:rPr>
            </w:pPr>
            <w:r w:rsidRPr="00EB2783">
              <w:rPr>
                <w:rFonts w:cstheme="minorHAnsi"/>
                <w:b/>
                <w:bCs/>
                <w:sz w:val="20"/>
                <w:szCs w:val="20"/>
              </w:rPr>
              <w:t>Implementacija Protokola o postupanju i preporukama za zaštitu od vrućina</w:t>
            </w:r>
          </w:p>
        </w:tc>
      </w:tr>
      <w:tr w:rsidR="00D73580" w:rsidRPr="00EB2783" w14:paraId="310978DA" w14:textId="77777777" w:rsidTr="00DD1F8E">
        <w:tc>
          <w:tcPr>
            <w:tcW w:w="1376" w:type="pct"/>
            <w:shd w:val="clear" w:color="auto" w:fill="FADAD3" w:themeFill="accent5" w:themeFillTint="33"/>
            <w:vAlign w:val="center"/>
          </w:tcPr>
          <w:p w14:paraId="211C807E" w14:textId="77777777" w:rsidR="00D73580" w:rsidRPr="00EB2783" w:rsidRDefault="00D73580" w:rsidP="00D73580">
            <w:pPr>
              <w:spacing w:line="300" w:lineRule="exact"/>
              <w:rPr>
                <w:rFonts w:cstheme="minorHAnsi"/>
                <w:b/>
                <w:bCs/>
                <w:sz w:val="20"/>
                <w:szCs w:val="20"/>
              </w:rPr>
            </w:pPr>
            <w:r w:rsidRPr="00EB2783">
              <w:rPr>
                <w:rFonts w:cstheme="minorHAnsi"/>
                <w:b/>
                <w:bCs/>
                <w:sz w:val="20"/>
                <w:szCs w:val="20"/>
              </w:rPr>
              <w:t>Opći cilj</w:t>
            </w:r>
          </w:p>
        </w:tc>
        <w:tc>
          <w:tcPr>
            <w:tcW w:w="3624" w:type="pct"/>
            <w:vAlign w:val="center"/>
          </w:tcPr>
          <w:p w14:paraId="5D7A1F23" w14:textId="4B281BA2" w:rsidR="00D73580" w:rsidRPr="00EB2783" w:rsidRDefault="00D73580" w:rsidP="00943FEB">
            <w:pPr>
              <w:pStyle w:val="ListParagraph"/>
              <w:numPr>
                <w:ilvl w:val="0"/>
                <w:numId w:val="9"/>
              </w:numPr>
              <w:spacing w:after="0" w:line="300" w:lineRule="exact"/>
              <w:rPr>
                <w:rFonts w:cstheme="minorHAnsi"/>
                <w:sz w:val="20"/>
                <w:szCs w:val="20"/>
              </w:rPr>
            </w:pPr>
            <w:r w:rsidRPr="00EB2783">
              <w:rPr>
                <w:rFonts w:cstheme="minorHAnsi"/>
                <w:sz w:val="20"/>
                <w:szCs w:val="20"/>
              </w:rPr>
              <w:t>Smanjiti smrtnost i oboljenja vezana uz toplinske udare</w:t>
            </w:r>
          </w:p>
        </w:tc>
      </w:tr>
      <w:tr w:rsidR="00D73580" w:rsidRPr="00EB2783" w14:paraId="427B74A8" w14:textId="77777777" w:rsidTr="00DD1F8E">
        <w:tc>
          <w:tcPr>
            <w:tcW w:w="1376" w:type="pct"/>
            <w:shd w:val="clear" w:color="auto" w:fill="FADAD3" w:themeFill="accent5" w:themeFillTint="33"/>
            <w:vAlign w:val="center"/>
          </w:tcPr>
          <w:p w14:paraId="536E15B1" w14:textId="77777777" w:rsidR="00D73580" w:rsidRPr="00EB2783" w:rsidRDefault="00D73580" w:rsidP="00D73580">
            <w:pPr>
              <w:spacing w:line="300" w:lineRule="exact"/>
              <w:rPr>
                <w:rFonts w:cstheme="minorHAnsi"/>
                <w:b/>
                <w:bCs/>
                <w:sz w:val="20"/>
                <w:szCs w:val="20"/>
              </w:rPr>
            </w:pPr>
            <w:r w:rsidRPr="00EB2783">
              <w:rPr>
                <w:rFonts w:cstheme="minorHAnsi"/>
                <w:b/>
                <w:bCs/>
                <w:sz w:val="20"/>
                <w:szCs w:val="20"/>
              </w:rPr>
              <w:t>Specifični cilj</w:t>
            </w:r>
          </w:p>
        </w:tc>
        <w:tc>
          <w:tcPr>
            <w:tcW w:w="3624" w:type="pct"/>
            <w:vAlign w:val="center"/>
          </w:tcPr>
          <w:p w14:paraId="4143009E" w14:textId="3E1DC77B" w:rsidR="00D73580" w:rsidRPr="00EB2783" w:rsidRDefault="00D73580" w:rsidP="00943FEB">
            <w:pPr>
              <w:pStyle w:val="ListParagraph"/>
              <w:numPr>
                <w:ilvl w:val="0"/>
                <w:numId w:val="9"/>
              </w:numPr>
              <w:spacing w:after="0" w:line="300" w:lineRule="exact"/>
              <w:rPr>
                <w:rFonts w:cstheme="minorHAnsi"/>
                <w:sz w:val="20"/>
                <w:szCs w:val="20"/>
              </w:rPr>
            </w:pPr>
            <w:r w:rsidRPr="00EB2783">
              <w:rPr>
                <w:rFonts w:cstheme="minorHAnsi"/>
                <w:sz w:val="20"/>
                <w:szCs w:val="20"/>
              </w:rPr>
              <w:t>Smanjiti udio umrlih i oboljelih, povezano s toplinskim udarima</w:t>
            </w:r>
          </w:p>
        </w:tc>
      </w:tr>
      <w:tr w:rsidR="00D73580" w:rsidRPr="00EB2783" w14:paraId="4597D581" w14:textId="77777777" w:rsidTr="00DD1F8E">
        <w:tc>
          <w:tcPr>
            <w:tcW w:w="1376" w:type="pct"/>
            <w:shd w:val="clear" w:color="auto" w:fill="FADAD3" w:themeFill="accent5" w:themeFillTint="33"/>
            <w:vAlign w:val="center"/>
          </w:tcPr>
          <w:p w14:paraId="153720E8" w14:textId="77777777" w:rsidR="00D73580" w:rsidRPr="00EB2783" w:rsidRDefault="00D73580" w:rsidP="00D73580">
            <w:pPr>
              <w:spacing w:line="300" w:lineRule="exact"/>
              <w:rPr>
                <w:rFonts w:cstheme="minorHAnsi"/>
                <w:b/>
                <w:bCs/>
                <w:sz w:val="20"/>
                <w:szCs w:val="20"/>
              </w:rPr>
            </w:pPr>
            <w:r w:rsidRPr="00EB2783">
              <w:rPr>
                <w:rFonts w:cstheme="minorHAnsi"/>
                <w:b/>
                <w:bCs/>
                <w:sz w:val="20"/>
                <w:szCs w:val="20"/>
              </w:rPr>
              <w:t>Opis mjere</w:t>
            </w:r>
          </w:p>
        </w:tc>
        <w:tc>
          <w:tcPr>
            <w:tcW w:w="3624" w:type="pct"/>
            <w:vAlign w:val="center"/>
          </w:tcPr>
          <w:p w14:paraId="54FBA788" w14:textId="77777777" w:rsidR="00D73580" w:rsidRPr="00EB2783" w:rsidRDefault="00D73580" w:rsidP="00D73580">
            <w:pPr>
              <w:spacing w:line="360" w:lineRule="auto"/>
              <w:rPr>
                <w:rFonts w:cstheme="minorHAnsi"/>
                <w:sz w:val="20"/>
                <w:szCs w:val="20"/>
              </w:rPr>
            </w:pPr>
            <w:r w:rsidRPr="00EB2783">
              <w:rPr>
                <w:rFonts w:cstheme="minorHAnsi"/>
                <w:sz w:val="20"/>
                <w:szCs w:val="20"/>
              </w:rPr>
              <w:t xml:space="preserve">Mjera podrazumijeva: </w:t>
            </w:r>
          </w:p>
          <w:p w14:paraId="5556EC2A" w14:textId="77777777" w:rsidR="00D73580" w:rsidRPr="00EB2783" w:rsidRDefault="00D73580" w:rsidP="006D5C1B">
            <w:pPr>
              <w:pStyle w:val="ListParagraph"/>
              <w:numPr>
                <w:ilvl w:val="0"/>
                <w:numId w:val="5"/>
              </w:numPr>
              <w:spacing w:after="0" w:line="276" w:lineRule="auto"/>
              <w:rPr>
                <w:rFonts w:cstheme="minorHAnsi"/>
                <w:sz w:val="20"/>
                <w:szCs w:val="20"/>
              </w:rPr>
            </w:pPr>
            <w:r w:rsidRPr="00EB2783">
              <w:rPr>
                <w:rFonts w:cstheme="minorHAnsi"/>
                <w:sz w:val="20"/>
                <w:szCs w:val="20"/>
              </w:rPr>
              <w:t>unaprjeđenje sustava ranog upozorenja na toplinske valove na način da je olakšan protok informacija do svih skupina društva (vrlo važan angažman lokalnih medija – novina, radija, društvenih mreža)</w:t>
            </w:r>
          </w:p>
          <w:p w14:paraId="02AEE659" w14:textId="77777777" w:rsidR="00D73580" w:rsidRPr="00EB2783" w:rsidRDefault="00D73580" w:rsidP="006D5C1B">
            <w:pPr>
              <w:pStyle w:val="ListParagraph"/>
              <w:numPr>
                <w:ilvl w:val="0"/>
                <w:numId w:val="5"/>
              </w:numPr>
              <w:spacing w:after="0" w:line="276" w:lineRule="auto"/>
              <w:rPr>
                <w:rFonts w:cstheme="minorHAnsi"/>
                <w:sz w:val="20"/>
                <w:szCs w:val="20"/>
              </w:rPr>
            </w:pPr>
            <w:r w:rsidRPr="00EB2783">
              <w:rPr>
                <w:rFonts w:cstheme="minorHAnsi"/>
                <w:sz w:val="20"/>
                <w:szCs w:val="20"/>
              </w:rPr>
              <w:t>edukaciju građana o zdravstveno prihvatljivom ponašanju na suncu (izrada materijala na engleskom i hrvatskom u suradnji sa stručnim udrugama i TZ, organizacija javnih tribina, predavanja i radionica)</w:t>
            </w:r>
          </w:p>
          <w:p w14:paraId="0AC784B4" w14:textId="77777777" w:rsidR="00D73580" w:rsidRPr="00EB2783" w:rsidRDefault="00D73580" w:rsidP="006D5C1B">
            <w:pPr>
              <w:pStyle w:val="ListParagraph"/>
              <w:numPr>
                <w:ilvl w:val="0"/>
                <w:numId w:val="6"/>
              </w:numPr>
              <w:spacing w:after="0" w:line="276" w:lineRule="auto"/>
              <w:rPr>
                <w:rFonts w:cstheme="minorHAnsi"/>
                <w:sz w:val="20"/>
                <w:szCs w:val="20"/>
              </w:rPr>
            </w:pPr>
            <w:r w:rsidRPr="00EB2783">
              <w:rPr>
                <w:rFonts w:cstheme="minorHAnsi"/>
                <w:sz w:val="20"/>
                <w:szCs w:val="20"/>
              </w:rPr>
              <w:t>identifikaciju osoba kod kojih postoji povećani rizik te onih kojima je potrebna posebna pomoć (kronični bolesnici, samci)</w:t>
            </w:r>
          </w:p>
          <w:p w14:paraId="79A147AE" w14:textId="77777777" w:rsidR="00D73580" w:rsidRPr="00EB2783" w:rsidRDefault="00D73580" w:rsidP="006D5C1B">
            <w:pPr>
              <w:pStyle w:val="ListParagraph"/>
              <w:numPr>
                <w:ilvl w:val="0"/>
                <w:numId w:val="6"/>
              </w:numPr>
              <w:spacing w:after="0" w:line="276" w:lineRule="auto"/>
              <w:rPr>
                <w:rFonts w:cstheme="minorHAnsi"/>
                <w:sz w:val="20"/>
                <w:szCs w:val="20"/>
              </w:rPr>
            </w:pPr>
            <w:r w:rsidRPr="00EB2783">
              <w:rPr>
                <w:rFonts w:cstheme="minorHAnsi"/>
                <w:sz w:val="20"/>
                <w:szCs w:val="20"/>
              </w:rPr>
              <w:t>osiguranje povećane brige za osobe kojima je potrebna pomoć (rodbina, susjedi, socijalne službe)</w:t>
            </w:r>
          </w:p>
          <w:p w14:paraId="7EF62FE1" w14:textId="017ED440" w:rsidR="00D73580" w:rsidRPr="00EB2783" w:rsidRDefault="00D73580" w:rsidP="006D5C1B">
            <w:pPr>
              <w:pStyle w:val="ListParagraph"/>
              <w:numPr>
                <w:ilvl w:val="0"/>
                <w:numId w:val="6"/>
              </w:numPr>
              <w:spacing w:after="0" w:line="276" w:lineRule="auto"/>
              <w:rPr>
                <w:rFonts w:cstheme="minorHAnsi"/>
                <w:sz w:val="20"/>
                <w:szCs w:val="20"/>
              </w:rPr>
            </w:pPr>
            <w:r w:rsidRPr="00EB2783">
              <w:rPr>
                <w:rFonts w:cstheme="minorHAnsi"/>
                <w:sz w:val="20"/>
                <w:szCs w:val="20"/>
              </w:rPr>
              <w:t>posebnu obuku za osoblje koje se brine o starijim osobama</w:t>
            </w:r>
          </w:p>
        </w:tc>
      </w:tr>
      <w:tr w:rsidR="00D73580" w:rsidRPr="00EB2783" w14:paraId="2A5BA70C" w14:textId="77777777" w:rsidTr="00DD1F8E">
        <w:trPr>
          <w:trHeight w:val="227"/>
        </w:trPr>
        <w:tc>
          <w:tcPr>
            <w:tcW w:w="1376" w:type="pct"/>
            <w:shd w:val="clear" w:color="auto" w:fill="FADAD3" w:themeFill="accent5" w:themeFillTint="33"/>
            <w:vAlign w:val="center"/>
          </w:tcPr>
          <w:p w14:paraId="6CE69EFC" w14:textId="77777777" w:rsidR="00D73580" w:rsidRPr="00EB2783" w:rsidRDefault="00D73580" w:rsidP="00F3048A">
            <w:pPr>
              <w:spacing w:line="300" w:lineRule="exact"/>
              <w:rPr>
                <w:rFonts w:cstheme="minorHAnsi"/>
                <w:b/>
                <w:bCs/>
                <w:sz w:val="20"/>
                <w:szCs w:val="20"/>
              </w:rPr>
            </w:pPr>
            <w:r w:rsidRPr="00EB2783">
              <w:rPr>
                <w:rFonts w:cstheme="minorHAnsi"/>
                <w:b/>
                <w:bCs/>
                <w:sz w:val="20"/>
                <w:szCs w:val="20"/>
              </w:rPr>
              <w:t>Nositelj aktivnosti:</w:t>
            </w:r>
          </w:p>
        </w:tc>
        <w:tc>
          <w:tcPr>
            <w:tcW w:w="3624" w:type="pct"/>
            <w:vAlign w:val="center"/>
          </w:tcPr>
          <w:p w14:paraId="666E23AE" w14:textId="69B351E7" w:rsidR="00D73580" w:rsidRPr="00EB2783" w:rsidRDefault="003F0694" w:rsidP="00F3048A">
            <w:pPr>
              <w:spacing w:line="300" w:lineRule="exact"/>
              <w:rPr>
                <w:rFonts w:cstheme="minorHAnsi"/>
                <w:sz w:val="20"/>
                <w:szCs w:val="20"/>
              </w:rPr>
            </w:pPr>
            <w:r w:rsidRPr="003F0694">
              <w:rPr>
                <w:rFonts w:cstheme="minorHAnsi"/>
                <w:sz w:val="20"/>
                <w:szCs w:val="20"/>
              </w:rPr>
              <w:t>Jedinica lokalne samouprave</w:t>
            </w:r>
          </w:p>
        </w:tc>
      </w:tr>
      <w:tr w:rsidR="00D73580" w:rsidRPr="00EB2783" w:rsidDel="00436CBA" w14:paraId="7E7CD54B" w14:textId="77777777" w:rsidTr="00DD1F8E">
        <w:trPr>
          <w:trHeight w:val="227"/>
        </w:trPr>
        <w:tc>
          <w:tcPr>
            <w:tcW w:w="1376" w:type="pct"/>
            <w:shd w:val="clear" w:color="auto" w:fill="FADAD3" w:themeFill="accent5" w:themeFillTint="33"/>
            <w:vAlign w:val="center"/>
          </w:tcPr>
          <w:p w14:paraId="19245339" w14:textId="77777777" w:rsidR="00D73580" w:rsidRPr="00EB2783" w:rsidRDefault="00D73580" w:rsidP="00F3048A">
            <w:pPr>
              <w:spacing w:line="300" w:lineRule="exact"/>
              <w:rPr>
                <w:rFonts w:cstheme="minorHAnsi"/>
                <w:b/>
                <w:bCs/>
                <w:sz w:val="20"/>
                <w:szCs w:val="20"/>
              </w:rPr>
            </w:pPr>
            <w:r w:rsidRPr="00EB2783">
              <w:rPr>
                <w:rFonts w:cstheme="minorHAnsi"/>
                <w:b/>
                <w:bCs/>
                <w:sz w:val="20"/>
                <w:szCs w:val="20"/>
              </w:rPr>
              <w:t>Partneri u provođenju aktivnosti:</w:t>
            </w:r>
          </w:p>
        </w:tc>
        <w:tc>
          <w:tcPr>
            <w:tcW w:w="3624" w:type="pct"/>
            <w:vAlign w:val="center"/>
          </w:tcPr>
          <w:p w14:paraId="5BEDD0FF" w14:textId="77777777" w:rsidR="009D0513"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Zavod za hitnu medicinu </w:t>
            </w:r>
            <w:r w:rsidR="00151EB6" w:rsidRPr="00EB2783">
              <w:rPr>
                <w:rFonts w:cstheme="minorHAnsi"/>
                <w:sz w:val="20"/>
                <w:szCs w:val="20"/>
              </w:rPr>
              <w:t>Istarske</w:t>
            </w:r>
            <w:r w:rsidRPr="00EB2783">
              <w:rPr>
                <w:rFonts w:cstheme="minorHAnsi"/>
                <w:sz w:val="20"/>
                <w:szCs w:val="20"/>
              </w:rPr>
              <w:t xml:space="preserve"> županije</w:t>
            </w:r>
          </w:p>
          <w:p w14:paraId="19F2F0CB" w14:textId="7296D308" w:rsidR="006D2C2F" w:rsidRPr="00EB2783" w:rsidRDefault="009D0513" w:rsidP="00943FEB">
            <w:pPr>
              <w:numPr>
                <w:ilvl w:val="0"/>
                <w:numId w:val="8"/>
              </w:numPr>
              <w:spacing w:line="300" w:lineRule="exact"/>
              <w:ind w:left="496"/>
              <w:jc w:val="both"/>
              <w:rPr>
                <w:rFonts w:cstheme="minorHAnsi"/>
                <w:sz w:val="20"/>
                <w:szCs w:val="20"/>
              </w:rPr>
            </w:pPr>
            <w:r w:rsidRPr="00EB2783">
              <w:rPr>
                <w:rFonts w:cstheme="minorHAnsi"/>
                <w:sz w:val="20"/>
                <w:szCs w:val="20"/>
              </w:rPr>
              <w:t>Istarski domovi zdravlja</w:t>
            </w:r>
            <w:r w:rsidR="006D2C2F" w:rsidRPr="00EB2783">
              <w:rPr>
                <w:rFonts w:cstheme="minorHAnsi"/>
                <w:sz w:val="20"/>
                <w:szCs w:val="20"/>
              </w:rPr>
              <w:t xml:space="preserve"> </w:t>
            </w:r>
          </w:p>
          <w:p w14:paraId="259FBC1B" w14:textId="77777777"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Županijski Zavod za javno zdravstvo </w:t>
            </w:r>
          </w:p>
          <w:p w14:paraId="7399A718" w14:textId="24F3E831" w:rsidR="006D2C2F" w:rsidRPr="00EB2783" w:rsidRDefault="009A1F21" w:rsidP="00943FEB">
            <w:pPr>
              <w:numPr>
                <w:ilvl w:val="0"/>
                <w:numId w:val="8"/>
              </w:numPr>
              <w:spacing w:line="300" w:lineRule="exact"/>
              <w:ind w:left="496"/>
              <w:jc w:val="both"/>
              <w:rPr>
                <w:rFonts w:cstheme="minorHAnsi"/>
                <w:sz w:val="20"/>
                <w:szCs w:val="20"/>
              </w:rPr>
            </w:pPr>
            <w:r w:rsidRPr="00EB2783">
              <w:rPr>
                <w:rFonts w:cstheme="minorHAnsi"/>
                <w:sz w:val="20"/>
                <w:szCs w:val="20"/>
              </w:rPr>
              <w:t>C</w:t>
            </w:r>
            <w:r w:rsidR="006D2C2F" w:rsidRPr="00EB2783">
              <w:rPr>
                <w:rFonts w:cstheme="minorHAnsi"/>
                <w:sz w:val="20"/>
                <w:szCs w:val="20"/>
              </w:rPr>
              <w:t xml:space="preserve">rveni križ </w:t>
            </w:r>
            <w:proofErr w:type="spellStart"/>
            <w:r w:rsidRPr="00EB2783">
              <w:rPr>
                <w:rFonts w:cstheme="minorHAnsi"/>
                <w:sz w:val="20"/>
                <w:szCs w:val="20"/>
              </w:rPr>
              <w:t>Bujštine</w:t>
            </w:r>
            <w:proofErr w:type="spellEnd"/>
          </w:p>
          <w:p w14:paraId="56B9B28B" w14:textId="19784905"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udruge civilnog društva i dr.</w:t>
            </w:r>
          </w:p>
          <w:p w14:paraId="2D036C91" w14:textId="186CB29E"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socijalne ustanove te ustanove za odgoj i obrazovanje</w:t>
            </w:r>
          </w:p>
          <w:p w14:paraId="3AAD38CC" w14:textId="77777777" w:rsidR="006D2C2F" w:rsidRPr="00EB2783" w:rsidRDefault="006D2C2F" w:rsidP="00943FEB">
            <w:pPr>
              <w:numPr>
                <w:ilvl w:val="0"/>
                <w:numId w:val="8"/>
              </w:numPr>
              <w:spacing w:line="300" w:lineRule="exact"/>
              <w:jc w:val="both"/>
              <w:rPr>
                <w:rFonts w:cstheme="minorHAnsi"/>
                <w:sz w:val="20"/>
                <w:szCs w:val="20"/>
              </w:rPr>
            </w:pPr>
            <w:r w:rsidRPr="00EB2783">
              <w:rPr>
                <w:rFonts w:cstheme="minorHAnsi"/>
                <w:sz w:val="20"/>
                <w:szCs w:val="20"/>
              </w:rPr>
              <w:t>Hrvatski zavod za javno zdravstvo</w:t>
            </w:r>
          </w:p>
          <w:p w14:paraId="5D681F12" w14:textId="56E520F3" w:rsidR="00D73580" w:rsidRPr="00EB2783" w:rsidDel="00436CBA" w:rsidRDefault="006D2C2F" w:rsidP="00943FEB">
            <w:pPr>
              <w:numPr>
                <w:ilvl w:val="0"/>
                <w:numId w:val="8"/>
              </w:numPr>
              <w:spacing w:line="300" w:lineRule="exact"/>
              <w:jc w:val="both"/>
              <w:rPr>
                <w:rFonts w:cstheme="minorHAnsi"/>
                <w:sz w:val="20"/>
                <w:szCs w:val="20"/>
              </w:rPr>
            </w:pPr>
            <w:r w:rsidRPr="00EB2783">
              <w:rPr>
                <w:rFonts w:cstheme="minorHAnsi"/>
                <w:sz w:val="20"/>
                <w:szCs w:val="20"/>
              </w:rPr>
              <w:lastRenderedPageBreak/>
              <w:t>Ministarstvo zdravstva</w:t>
            </w:r>
          </w:p>
        </w:tc>
      </w:tr>
      <w:tr w:rsidR="00D73580" w:rsidRPr="00EB2783" w14:paraId="4E23B062" w14:textId="77777777" w:rsidTr="00DD1F8E">
        <w:trPr>
          <w:trHeight w:val="227"/>
        </w:trPr>
        <w:tc>
          <w:tcPr>
            <w:tcW w:w="1376" w:type="pct"/>
            <w:shd w:val="clear" w:color="auto" w:fill="FADAD3" w:themeFill="accent5" w:themeFillTint="33"/>
            <w:vAlign w:val="center"/>
          </w:tcPr>
          <w:p w14:paraId="160FA3B2" w14:textId="77777777" w:rsidR="00D73580" w:rsidRPr="00EB2783" w:rsidRDefault="00D73580" w:rsidP="00F3048A">
            <w:pPr>
              <w:spacing w:line="300" w:lineRule="exact"/>
              <w:rPr>
                <w:rFonts w:cstheme="minorHAnsi"/>
                <w:b/>
                <w:bCs/>
                <w:sz w:val="20"/>
                <w:szCs w:val="20"/>
              </w:rPr>
            </w:pPr>
            <w:r w:rsidRPr="00EB2783">
              <w:rPr>
                <w:rFonts w:cstheme="minorHAnsi"/>
                <w:b/>
                <w:bCs/>
                <w:sz w:val="20"/>
                <w:szCs w:val="20"/>
              </w:rPr>
              <w:lastRenderedPageBreak/>
              <w:t>Ostali uključeni dionici:</w:t>
            </w:r>
          </w:p>
        </w:tc>
        <w:tc>
          <w:tcPr>
            <w:tcW w:w="3624" w:type="pct"/>
            <w:vAlign w:val="center"/>
          </w:tcPr>
          <w:p w14:paraId="7107AA78" w14:textId="22373BA5" w:rsidR="00D73580"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TZ </w:t>
            </w:r>
            <w:r w:rsidR="00FE6D46" w:rsidRPr="00EB2783">
              <w:rPr>
                <w:rFonts w:cstheme="minorHAnsi"/>
                <w:sz w:val="20"/>
                <w:szCs w:val="20"/>
              </w:rPr>
              <w:t>Brtonigla-Verteneglio</w:t>
            </w:r>
          </w:p>
        </w:tc>
      </w:tr>
      <w:tr w:rsidR="00D73580" w:rsidRPr="00EB2783" w14:paraId="79EF3C49" w14:textId="77777777" w:rsidTr="00DD1F8E">
        <w:trPr>
          <w:trHeight w:val="453"/>
        </w:trPr>
        <w:tc>
          <w:tcPr>
            <w:tcW w:w="1376" w:type="pct"/>
            <w:shd w:val="clear" w:color="auto" w:fill="FADAD3" w:themeFill="accent5" w:themeFillTint="33"/>
            <w:vAlign w:val="center"/>
          </w:tcPr>
          <w:p w14:paraId="4A3283EE" w14:textId="77777777" w:rsidR="00D73580" w:rsidRPr="00EB2783" w:rsidRDefault="00D73580" w:rsidP="00F3048A">
            <w:pPr>
              <w:spacing w:line="300" w:lineRule="exact"/>
              <w:rPr>
                <w:rFonts w:cstheme="minorHAnsi"/>
                <w:b/>
                <w:bCs/>
                <w:sz w:val="20"/>
                <w:szCs w:val="20"/>
              </w:rPr>
            </w:pPr>
            <w:r w:rsidRPr="00EB2783">
              <w:rPr>
                <w:rFonts w:cstheme="minorHAnsi"/>
                <w:b/>
                <w:bCs/>
                <w:sz w:val="20"/>
                <w:szCs w:val="20"/>
              </w:rPr>
              <w:t>Početak/kraj provedbe (godine)</w:t>
            </w:r>
          </w:p>
        </w:tc>
        <w:tc>
          <w:tcPr>
            <w:tcW w:w="3624" w:type="pct"/>
            <w:vAlign w:val="center"/>
          </w:tcPr>
          <w:p w14:paraId="0EFC239F" w14:textId="77777777" w:rsidR="00D73580" w:rsidRPr="00EB2783" w:rsidRDefault="00D73580" w:rsidP="00F3048A">
            <w:pPr>
              <w:spacing w:line="300" w:lineRule="exact"/>
              <w:rPr>
                <w:rFonts w:eastAsia="Calibri" w:cstheme="minorHAnsi"/>
                <w:b/>
                <w:bCs/>
                <w:sz w:val="20"/>
                <w:szCs w:val="20"/>
              </w:rPr>
            </w:pPr>
            <w:r w:rsidRPr="00EB2783">
              <w:rPr>
                <w:rFonts w:eastAsia="Calibri" w:cstheme="minorHAnsi"/>
                <w:b/>
                <w:bCs/>
                <w:sz w:val="20"/>
                <w:szCs w:val="20"/>
              </w:rPr>
              <w:t>2021.- 2030.</w:t>
            </w:r>
          </w:p>
        </w:tc>
      </w:tr>
      <w:tr w:rsidR="00D73580" w:rsidRPr="00EB2783" w14:paraId="72FFF584" w14:textId="77777777" w:rsidTr="00DD1F8E">
        <w:trPr>
          <w:trHeight w:val="510"/>
        </w:trPr>
        <w:tc>
          <w:tcPr>
            <w:tcW w:w="1376" w:type="pct"/>
            <w:shd w:val="clear" w:color="auto" w:fill="FADAD3" w:themeFill="accent5" w:themeFillTint="33"/>
            <w:vAlign w:val="center"/>
          </w:tcPr>
          <w:p w14:paraId="69E8BF31" w14:textId="77777777" w:rsidR="00D73580" w:rsidRPr="00EB2783" w:rsidRDefault="00D73580" w:rsidP="00F3048A">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4" w:type="pct"/>
            <w:vAlign w:val="center"/>
          </w:tcPr>
          <w:p w14:paraId="20FBB29D" w14:textId="77777777" w:rsidR="00D73580" w:rsidRPr="00EB2783" w:rsidRDefault="00D73580" w:rsidP="00F3048A">
            <w:pPr>
              <w:spacing w:line="300" w:lineRule="exact"/>
              <w:rPr>
                <w:rFonts w:eastAsia="Calibri" w:cstheme="minorHAnsi"/>
                <w:sz w:val="20"/>
                <w:szCs w:val="20"/>
              </w:rPr>
            </w:pPr>
            <w:r w:rsidRPr="00EB2783">
              <w:rPr>
                <w:rFonts w:eastAsia="Calibri" w:cstheme="minorHAnsi"/>
                <w:sz w:val="20"/>
                <w:szCs w:val="20"/>
              </w:rPr>
              <w:t>100.000 kn godišnje</w:t>
            </w:r>
          </w:p>
        </w:tc>
      </w:tr>
      <w:tr w:rsidR="00D73580" w:rsidRPr="00EB2783" w14:paraId="60F3F54C" w14:textId="77777777" w:rsidTr="00DD1F8E">
        <w:trPr>
          <w:trHeight w:val="227"/>
        </w:trPr>
        <w:tc>
          <w:tcPr>
            <w:tcW w:w="1376" w:type="pct"/>
            <w:shd w:val="clear" w:color="auto" w:fill="FADAD3" w:themeFill="accent5" w:themeFillTint="33"/>
            <w:vAlign w:val="center"/>
          </w:tcPr>
          <w:p w14:paraId="607AC9E7" w14:textId="77777777" w:rsidR="00D73580" w:rsidRPr="00EB2783" w:rsidRDefault="00D73580" w:rsidP="00F3048A">
            <w:pPr>
              <w:spacing w:line="300" w:lineRule="exact"/>
              <w:rPr>
                <w:rFonts w:cstheme="minorHAnsi"/>
                <w:b/>
                <w:bCs/>
                <w:sz w:val="20"/>
                <w:szCs w:val="20"/>
              </w:rPr>
            </w:pPr>
            <w:r w:rsidRPr="00EB2783">
              <w:rPr>
                <w:rFonts w:cstheme="minorHAnsi"/>
                <w:b/>
                <w:bCs/>
                <w:sz w:val="20"/>
                <w:szCs w:val="20"/>
              </w:rPr>
              <w:t>Mogući izvor/i sredstava za provedbu:</w:t>
            </w:r>
          </w:p>
        </w:tc>
        <w:tc>
          <w:tcPr>
            <w:tcW w:w="3624" w:type="pct"/>
            <w:vAlign w:val="center"/>
          </w:tcPr>
          <w:p w14:paraId="763835FE" w14:textId="7B913FA7"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JLS-a </w:t>
            </w:r>
          </w:p>
          <w:p w14:paraId="6A51E977" w14:textId="05634D1F"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Državni proračun</w:t>
            </w:r>
          </w:p>
          <w:p w14:paraId="685A080E" w14:textId="0B51FF38" w:rsidR="00D73580"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tc>
      </w:tr>
      <w:tr w:rsidR="00D771A6" w:rsidRPr="00EB2783" w14:paraId="6B7D265C" w14:textId="77777777" w:rsidTr="006D5C1B">
        <w:trPr>
          <w:trHeight w:val="227"/>
        </w:trPr>
        <w:tc>
          <w:tcPr>
            <w:tcW w:w="1376" w:type="pct"/>
            <w:shd w:val="clear" w:color="auto" w:fill="FADAD3" w:themeFill="accent5" w:themeFillTint="33"/>
            <w:vAlign w:val="center"/>
          </w:tcPr>
          <w:p w14:paraId="019BAA5D" w14:textId="17F39574" w:rsidR="00D771A6" w:rsidRPr="00EB2783" w:rsidRDefault="00D771A6" w:rsidP="00D771A6">
            <w:pPr>
              <w:spacing w:line="300" w:lineRule="exact"/>
              <w:rPr>
                <w:rFonts w:cstheme="minorHAnsi"/>
                <w:b/>
                <w:bCs/>
                <w:sz w:val="20"/>
                <w:szCs w:val="20"/>
              </w:rPr>
            </w:pPr>
            <w:r>
              <w:rPr>
                <w:rFonts w:ascii="Calibri" w:hAnsi="Calibri" w:cs="Calibri"/>
                <w:b/>
                <w:bCs/>
                <w:sz w:val="20"/>
                <w:szCs w:val="20"/>
              </w:rPr>
              <w:t>Monitoring indikator/i</w:t>
            </w:r>
          </w:p>
        </w:tc>
        <w:tc>
          <w:tcPr>
            <w:tcW w:w="3624" w:type="pct"/>
            <w:vAlign w:val="center"/>
          </w:tcPr>
          <w:p w14:paraId="76B94F44" w14:textId="77777777" w:rsidR="00D771A6" w:rsidRPr="00F97393" w:rsidRDefault="00D771A6" w:rsidP="006D5C1B">
            <w:pPr>
              <w:pStyle w:val="ListParagraph"/>
              <w:numPr>
                <w:ilvl w:val="0"/>
                <w:numId w:val="77"/>
              </w:numPr>
              <w:spacing w:after="0" w:line="276" w:lineRule="auto"/>
              <w:ind w:left="531"/>
              <w:rPr>
                <w:rFonts w:ascii="Calibri" w:hAnsi="Calibri" w:cs="Calibri"/>
                <w:sz w:val="20"/>
                <w:szCs w:val="20"/>
              </w:rPr>
            </w:pPr>
            <w:r w:rsidRPr="00F97393">
              <w:rPr>
                <w:rFonts w:ascii="Calibri" w:hAnsi="Calibri" w:cs="Calibri"/>
                <w:sz w:val="20"/>
                <w:szCs w:val="20"/>
              </w:rPr>
              <w:t xml:space="preserve">Broj i vrsta provedenih radionica, broj i vrsta edukativnog materijala (letaka, priručnika, postera) te novinskih članaka, emisija </w:t>
            </w:r>
          </w:p>
          <w:p w14:paraId="3E22D286" w14:textId="77777777" w:rsidR="00D771A6" w:rsidRPr="00F97393" w:rsidRDefault="00D771A6" w:rsidP="006D5C1B">
            <w:pPr>
              <w:pStyle w:val="ListParagraph"/>
              <w:numPr>
                <w:ilvl w:val="0"/>
                <w:numId w:val="77"/>
              </w:numPr>
              <w:spacing w:after="0" w:line="276" w:lineRule="auto"/>
              <w:ind w:left="531"/>
              <w:rPr>
                <w:sz w:val="20"/>
                <w:szCs w:val="20"/>
              </w:rPr>
            </w:pPr>
            <w:r w:rsidRPr="00F97393">
              <w:rPr>
                <w:sz w:val="20"/>
                <w:szCs w:val="20"/>
              </w:rPr>
              <w:t>Broj i struktura posebno ugroženih skupina društva</w:t>
            </w:r>
          </w:p>
          <w:p w14:paraId="40F5FBB4" w14:textId="77777777" w:rsidR="00D771A6" w:rsidRPr="009E6C3F" w:rsidRDefault="00D771A6" w:rsidP="006D5C1B">
            <w:pPr>
              <w:pStyle w:val="ListParagraph"/>
              <w:numPr>
                <w:ilvl w:val="0"/>
                <w:numId w:val="77"/>
              </w:numPr>
              <w:spacing w:after="0" w:line="276" w:lineRule="auto"/>
              <w:ind w:left="531"/>
              <w:rPr>
                <w:rFonts w:cstheme="minorHAnsi"/>
                <w:sz w:val="20"/>
                <w:szCs w:val="20"/>
              </w:rPr>
            </w:pPr>
            <w:r w:rsidRPr="00F97393">
              <w:rPr>
                <w:sz w:val="20"/>
                <w:szCs w:val="20"/>
              </w:rPr>
              <w:t>Udio umrlih i oboljelih, povezano s toplinskim udarima</w:t>
            </w:r>
          </w:p>
          <w:p w14:paraId="4BE35693" w14:textId="461F7C72" w:rsidR="00D771A6" w:rsidRPr="00EB2783" w:rsidRDefault="00D771A6" w:rsidP="006D5C1B">
            <w:pPr>
              <w:pStyle w:val="ListParagraph"/>
              <w:numPr>
                <w:ilvl w:val="0"/>
                <w:numId w:val="77"/>
              </w:numPr>
              <w:spacing w:after="0" w:line="276" w:lineRule="auto"/>
              <w:ind w:left="531"/>
              <w:rPr>
                <w:rFonts w:cstheme="minorHAnsi"/>
                <w:sz w:val="20"/>
                <w:szCs w:val="20"/>
              </w:rPr>
            </w:pPr>
            <w:r w:rsidRPr="00F97393">
              <w:rPr>
                <w:rFonts w:ascii="Calibri" w:hAnsi="Calibri" w:cs="Calibri"/>
                <w:sz w:val="20"/>
                <w:szCs w:val="20"/>
              </w:rPr>
              <w:t>Broj posebno educiranog osoblja</w:t>
            </w:r>
          </w:p>
        </w:tc>
      </w:tr>
    </w:tbl>
    <w:p w14:paraId="16910379" w14:textId="543EF19A" w:rsidR="00D73580" w:rsidRPr="006B3A0E" w:rsidRDefault="00D73580" w:rsidP="007C5504">
      <w:pPr>
        <w:rPr>
          <w:rFonts w:cstheme="minorHAnsi"/>
          <w:lang w:eastAsia="en-US"/>
        </w:rPr>
      </w:pPr>
    </w:p>
    <w:tbl>
      <w:tblPr>
        <w:tblStyle w:val="TableGrid"/>
        <w:tblW w:w="5000" w:type="pct"/>
        <w:tblLook w:val="04A0" w:firstRow="1" w:lastRow="0" w:firstColumn="1" w:lastColumn="0" w:noHBand="0" w:noVBand="1"/>
      </w:tblPr>
      <w:tblGrid>
        <w:gridCol w:w="2479"/>
        <w:gridCol w:w="6537"/>
      </w:tblGrid>
      <w:tr w:rsidR="00D73580" w:rsidRPr="00EB2783" w14:paraId="2F8E0AC8" w14:textId="77777777" w:rsidTr="00DD1F8E">
        <w:tc>
          <w:tcPr>
            <w:tcW w:w="1375" w:type="pct"/>
            <w:shd w:val="clear" w:color="auto" w:fill="F0917B" w:themeFill="accent5" w:themeFillTint="99"/>
            <w:vAlign w:val="center"/>
          </w:tcPr>
          <w:p w14:paraId="3A95AD7C" w14:textId="77777777" w:rsidR="00D73580" w:rsidRPr="00EB2783" w:rsidRDefault="00D73580" w:rsidP="00D73580">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1B2D2FC3" w14:textId="41261AB1" w:rsidR="00D73580" w:rsidRPr="00EB2783" w:rsidRDefault="00D73580" w:rsidP="00D73580">
            <w:pPr>
              <w:spacing w:line="300" w:lineRule="exact"/>
              <w:rPr>
                <w:rFonts w:cstheme="minorHAnsi"/>
                <w:b/>
                <w:bCs/>
                <w:sz w:val="20"/>
                <w:szCs w:val="20"/>
              </w:rPr>
            </w:pPr>
            <w:r w:rsidRPr="00EB2783">
              <w:rPr>
                <w:rFonts w:cstheme="minorHAnsi"/>
                <w:b/>
                <w:bCs/>
                <w:sz w:val="20"/>
                <w:szCs w:val="20"/>
              </w:rPr>
              <w:t>ZDR - 02</w:t>
            </w:r>
          </w:p>
        </w:tc>
      </w:tr>
      <w:tr w:rsidR="003E49EE" w:rsidRPr="00EB2783" w14:paraId="67C96F5A" w14:textId="77777777" w:rsidTr="00DD1F8E">
        <w:tc>
          <w:tcPr>
            <w:tcW w:w="1375" w:type="pct"/>
            <w:shd w:val="clear" w:color="auto" w:fill="F0917B" w:themeFill="accent5" w:themeFillTint="99"/>
            <w:vAlign w:val="center"/>
          </w:tcPr>
          <w:p w14:paraId="7740644F"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7C5519BD" w14:textId="71E434AA" w:rsidR="003E49EE" w:rsidRPr="00EB2783" w:rsidRDefault="003E49EE" w:rsidP="003E49EE">
            <w:pPr>
              <w:spacing w:line="300" w:lineRule="exact"/>
              <w:rPr>
                <w:rFonts w:cstheme="minorHAnsi"/>
                <w:sz w:val="20"/>
                <w:szCs w:val="20"/>
              </w:rPr>
            </w:pPr>
            <w:r w:rsidRPr="00EB2783">
              <w:rPr>
                <w:rFonts w:cstheme="minorHAnsi"/>
                <w:b/>
                <w:bCs/>
                <w:sz w:val="20"/>
                <w:szCs w:val="20"/>
              </w:rPr>
              <w:t>Uspostava nove ili preoblikovanje postojeće zdravstvene ustanove u cilju poboljšanja pokrivenosti zdravstvene zaštite</w:t>
            </w:r>
          </w:p>
        </w:tc>
      </w:tr>
      <w:tr w:rsidR="003E49EE" w:rsidRPr="00EB2783" w14:paraId="657DA915" w14:textId="77777777" w:rsidTr="00DD1F8E">
        <w:tc>
          <w:tcPr>
            <w:tcW w:w="1375" w:type="pct"/>
            <w:shd w:val="clear" w:color="auto" w:fill="FADAD3" w:themeFill="accent5" w:themeFillTint="33"/>
            <w:vAlign w:val="center"/>
          </w:tcPr>
          <w:p w14:paraId="35C1CE1A"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670C7F54" w14:textId="608FF9AA" w:rsidR="003E49EE" w:rsidRPr="00EB2783" w:rsidRDefault="003E49EE" w:rsidP="00943FEB">
            <w:pPr>
              <w:pStyle w:val="ListParagraph"/>
              <w:numPr>
                <w:ilvl w:val="0"/>
                <w:numId w:val="9"/>
              </w:numPr>
              <w:spacing w:after="0" w:line="300" w:lineRule="exact"/>
              <w:rPr>
                <w:rFonts w:cstheme="minorHAnsi"/>
                <w:sz w:val="20"/>
                <w:szCs w:val="20"/>
              </w:rPr>
            </w:pPr>
            <w:r w:rsidRPr="00EB2783">
              <w:rPr>
                <w:rFonts w:cstheme="minorHAnsi"/>
                <w:sz w:val="20"/>
                <w:szCs w:val="20"/>
              </w:rPr>
              <w:t>Osigurati pokrivenost stanovništva odgovarajućom zdravstvenom zaštitom</w:t>
            </w:r>
          </w:p>
        </w:tc>
      </w:tr>
      <w:tr w:rsidR="003E49EE" w:rsidRPr="00EB2783" w14:paraId="61340F2E" w14:textId="77777777" w:rsidTr="00DD1F8E">
        <w:tc>
          <w:tcPr>
            <w:tcW w:w="1375" w:type="pct"/>
            <w:shd w:val="clear" w:color="auto" w:fill="FADAD3" w:themeFill="accent5" w:themeFillTint="33"/>
            <w:vAlign w:val="center"/>
          </w:tcPr>
          <w:p w14:paraId="20CC763A"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5EE0629D" w14:textId="0DE4E8DE" w:rsidR="003E49EE" w:rsidRPr="00EB2783" w:rsidRDefault="003E49EE"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Omogućiti sveobuhvatnu zdravstvenu zaštitu na ciljanom području ili njegovoj neposrednoj blizini </w:t>
            </w:r>
          </w:p>
        </w:tc>
      </w:tr>
      <w:tr w:rsidR="003E49EE" w:rsidRPr="00EB2783" w14:paraId="1C9908ED" w14:textId="77777777" w:rsidTr="00DD1F8E">
        <w:tc>
          <w:tcPr>
            <w:tcW w:w="1375" w:type="pct"/>
            <w:shd w:val="clear" w:color="auto" w:fill="FADAD3" w:themeFill="accent5" w:themeFillTint="33"/>
            <w:vAlign w:val="center"/>
          </w:tcPr>
          <w:p w14:paraId="25373200"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5185FF1E" w14:textId="4C1E4E3D" w:rsidR="003E49EE" w:rsidRPr="00EB2783" w:rsidRDefault="003E49EE" w:rsidP="003E49EE">
            <w:pPr>
              <w:spacing w:line="300" w:lineRule="exact"/>
              <w:jc w:val="both"/>
              <w:rPr>
                <w:rFonts w:cstheme="minorHAnsi"/>
                <w:sz w:val="20"/>
                <w:szCs w:val="20"/>
              </w:rPr>
            </w:pPr>
            <w:r w:rsidRPr="00EB2783">
              <w:rPr>
                <w:rFonts w:cstheme="minorHAnsi"/>
                <w:sz w:val="20"/>
                <w:szCs w:val="20"/>
              </w:rPr>
              <w:t xml:space="preserve">Najvećom regionalnom zdravstvenom ustanovom koja pruža sveobuhvatne zdravstvene usluge smatra se Opća bolnica Pula, a u Puli se ujedno nalazi i Zavod za javno zdravstvo Istarske županije, Istarski domovi zdravlja te Zavod za hitnu medicinu Istarske županije. Udaljenost razmatranih JLS od Pule vremenski je značajna (oko sat vremena) te stanovništvo područja grada Buja, Novigrada te općine Brtonigla zdravstvenu zaštitu znaju potraživati čak u </w:t>
            </w:r>
            <w:proofErr w:type="spellStart"/>
            <w:r w:rsidRPr="00EB2783">
              <w:rPr>
                <w:rFonts w:cstheme="minorHAnsi"/>
                <w:sz w:val="20"/>
                <w:szCs w:val="20"/>
              </w:rPr>
              <w:t>Izoli</w:t>
            </w:r>
            <w:proofErr w:type="spellEnd"/>
            <w:r w:rsidRPr="00EB2783">
              <w:rPr>
                <w:rFonts w:cstheme="minorHAnsi"/>
                <w:sz w:val="20"/>
                <w:szCs w:val="20"/>
              </w:rPr>
              <w:t xml:space="preserve"> u susjednoj Sloveniji. Uvažavajući dodatno i novonastalu </w:t>
            </w:r>
            <w:proofErr w:type="spellStart"/>
            <w:r w:rsidRPr="00EB2783">
              <w:rPr>
                <w:rFonts w:cstheme="minorHAnsi"/>
                <w:sz w:val="20"/>
                <w:szCs w:val="20"/>
              </w:rPr>
              <w:t>pandemijsku</w:t>
            </w:r>
            <w:proofErr w:type="spellEnd"/>
            <w:r w:rsidRPr="00EB2783">
              <w:rPr>
                <w:rFonts w:cstheme="minorHAnsi"/>
                <w:sz w:val="20"/>
                <w:szCs w:val="20"/>
              </w:rPr>
              <w:t xml:space="preserve"> situaciju, razvidna je potreba za poboljšanjem dostupnosti odgovarajuće, sveobuhvatne zdravstvene zaštite (vremenski i specijalistički). Stoga mjera podrazumijeva uspostavu nove zdravstvene ustanove ili preoblikovanje postojeće zdravstvene ustanove u blizini samog razmatranog područja u Hrvatskoj (ili na teritoriju neke od JLS) čijim djelovanjem bi se ostvario navedeni cilj.</w:t>
            </w:r>
          </w:p>
        </w:tc>
      </w:tr>
      <w:tr w:rsidR="000D3E8B" w:rsidRPr="00EB2783" w14:paraId="0713F1FB" w14:textId="77777777" w:rsidTr="006D5C1B">
        <w:trPr>
          <w:trHeight w:val="227"/>
        </w:trPr>
        <w:tc>
          <w:tcPr>
            <w:tcW w:w="1375" w:type="pct"/>
            <w:shd w:val="clear" w:color="auto" w:fill="FADAD3" w:themeFill="accent5" w:themeFillTint="33"/>
            <w:vAlign w:val="center"/>
          </w:tcPr>
          <w:p w14:paraId="35F83C92" w14:textId="77777777" w:rsidR="000D3E8B" w:rsidRPr="00EB2783" w:rsidRDefault="000D3E8B" w:rsidP="006D5C1B">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0F388A07" w14:textId="7477935A" w:rsidR="000D3E8B" w:rsidRPr="00EB2783" w:rsidRDefault="00F364DA" w:rsidP="006D5C1B">
            <w:pPr>
              <w:spacing w:line="300" w:lineRule="exact"/>
              <w:rPr>
                <w:rFonts w:cstheme="minorHAnsi"/>
                <w:sz w:val="20"/>
                <w:szCs w:val="20"/>
              </w:rPr>
            </w:pPr>
            <w:r w:rsidRPr="00EB2783">
              <w:rPr>
                <w:rFonts w:cstheme="minorHAnsi"/>
                <w:sz w:val="20"/>
                <w:szCs w:val="20"/>
              </w:rPr>
              <w:t>Zavod za hitnu medicinu Istarske županije</w:t>
            </w:r>
          </w:p>
        </w:tc>
      </w:tr>
      <w:tr w:rsidR="000D3E8B" w:rsidRPr="00EB2783" w:rsidDel="00436CBA" w14:paraId="263B8AB5" w14:textId="77777777" w:rsidTr="00DD1F8E">
        <w:trPr>
          <w:trHeight w:val="227"/>
        </w:trPr>
        <w:tc>
          <w:tcPr>
            <w:tcW w:w="1375" w:type="pct"/>
            <w:shd w:val="clear" w:color="auto" w:fill="FADAD3" w:themeFill="accent5" w:themeFillTint="33"/>
            <w:vAlign w:val="center"/>
          </w:tcPr>
          <w:p w14:paraId="2336EFF2" w14:textId="77777777" w:rsidR="000D3E8B" w:rsidRPr="00EB2783" w:rsidRDefault="000D3E8B" w:rsidP="000D3E8B">
            <w:pPr>
              <w:spacing w:line="300" w:lineRule="exact"/>
              <w:rPr>
                <w:rFonts w:cstheme="minorHAnsi"/>
                <w:b/>
                <w:bCs/>
                <w:sz w:val="20"/>
                <w:szCs w:val="20"/>
              </w:rPr>
            </w:pPr>
            <w:r w:rsidRPr="00EB2783">
              <w:rPr>
                <w:rFonts w:cstheme="minorHAnsi"/>
                <w:b/>
                <w:bCs/>
                <w:sz w:val="20"/>
                <w:szCs w:val="20"/>
              </w:rPr>
              <w:lastRenderedPageBreak/>
              <w:t>Partneri u provođenju aktivnosti:</w:t>
            </w:r>
          </w:p>
        </w:tc>
        <w:tc>
          <w:tcPr>
            <w:tcW w:w="3625" w:type="pct"/>
            <w:vAlign w:val="center"/>
          </w:tcPr>
          <w:p w14:paraId="478BCCB7" w14:textId="0C43B585" w:rsidR="00F364DA" w:rsidRPr="00EB2783" w:rsidRDefault="00F364DA"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Jedinica lokalne samouprave </w:t>
            </w:r>
          </w:p>
          <w:p w14:paraId="2BA9A2F7" w14:textId="44511532" w:rsidR="00432A26" w:rsidRPr="00EB2783" w:rsidRDefault="00432A26"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Županijski Zavod za javno zdravstvo </w:t>
            </w:r>
          </w:p>
          <w:p w14:paraId="26730961" w14:textId="15BC58B6" w:rsidR="000D3E8B" w:rsidRPr="00EB2783" w:rsidDel="00436CBA" w:rsidRDefault="00432A26" w:rsidP="00943FEB">
            <w:pPr>
              <w:numPr>
                <w:ilvl w:val="0"/>
                <w:numId w:val="8"/>
              </w:numPr>
              <w:spacing w:line="300" w:lineRule="exact"/>
              <w:ind w:left="496"/>
              <w:jc w:val="both"/>
              <w:rPr>
                <w:rFonts w:cstheme="minorHAnsi"/>
                <w:sz w:val="20"/>
                <w:szCs w:val="20"/>
              </w:rPr>
            </w:pPr>
            <w:r w:rsidRPr="00EB2783">
              <w:rPr>
                <w:rFonts w:cstheme="minorHAnsi"/>
                <w:sz w:val="20"/>
                <w:szCs w:val="20"/>
              </w:rPr>
              <w:t>Ministarstvo zdravstva</w:t>
            </w:r>
          </w:p>
        </w:tc>
      </w:tr>
      <w:tr w:rsidR="000D3E8B" w:rsidRPr="00EB2783" w14:paraId="1C485482" w14:textId="77777777" w:rsidTr="00DD1F8E">
        <w:trPr>
          <w:trHeight w:val="227"/>
        </w:trPr>
        <w:tc>
          <w:tcPr>
            <w:tcW w:w="1375" w:type="pct"/>
            <w:shd w:val="clear" w:color="auto" w:fill="FADAD3" w:themeFill="accent5" w:themeFillTint="33"/>
            <w:vAlign w:val="center"/>
          </w:tcPr>
          <w:p w14:paraId="55450BA2" w14:textId="77777777" w:rsidR="000D3E8B" w:rsidRPr="00EB2783" w:rsidRDefault="000D3E8B" w:rsidP="000D3E8B">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54DC2370" w14:textId="004469FD" w:rsidR="000D3E8B" w:rsidRPr="00EB2783" w:rsidRDefault="003E5B70"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0D3E8B" w:rsidRPr="00EB2783" w14:paraId="2AD475A7" w14:textId="77777777" w:rsidTr="00DD1F8E">
        <w:trPr>
          <w:trHeight w:val="453"/>
        </w:trPr>
        <w:tc>
          <w:tcPr>
            <w:tcW w:w="1375" w:type="pct"/>
            <w:shd w:val="clear" w:color="auto" w:fill="FADAD3" w:themeFill="accent5" w:themeFillTint="33"/>
            <w:vAlign w:val="center"/>
          </w:tcPr>
          <w:p w14:paraId="1DDECA62" w14:textId="77777777" w:rsidR="000D3E8B" w:rsidRPr="00EB2783" w:rsidRDefault="000D3E8B" w:rsidP="000D3E8B">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0706CC33" w14:textId="2CC3A2D0" w:rsidR="000D3E8B" w:rsidRPr="00EB2783" w:rsidRDefault="000D3E8B" w:rsidP="000D3E8B">
            <w:pPr>
              <w:spacing w:line="300" w:lineRule="exact"/>
              <w:rPr>
                <w:rFonts w:eastAsia="Calibri" w:cstheme="minorHAnsi"/>
                <w:b/>
                <w:bCs/>
                <w:sz w:val="20"/>
                <w:szCs w:val="20"/>
              </w:rPr>
            </w:pPr>
            <w:r w:rsidRPr="00EB2783">
              <w:rPr>
                <w:rFonts w:eastAsia="Calibri" w:cstheme="minorHAnsi"/>
                <w:b/>
                <w:bCs/>
                <w:sz w:val="20"/>
                <w:szCs w:val="20"/>
              </w:rPr>
              <w:t>2021.- 20</w:t>
            </w:r>
            <w:r w:rsidR="00AA1729" w:rsidRPr="00EB2783">
              <w:rPr>
                <w:rFonts w:eastAsia="Calibri" w:cstheme="minorHAnsi"/>
                <w:b/>
                <w:bCs/>
                <w:sz w:val="20"/>
                <w:szCs w:val="20"/>
              </w:rPr>
              <w:t>25</w:t>
            </w:r>
            <w:r w:rsidRPr="00EB2783">
              <w:rPr>
                <w:rFonts w:eastAsia="Calibri" w:cstheme="minorHAnsi"/>
                <w:b/>
                <w:bCs/>
                <w:sz w:val="20"/>
                <w:szCs w:val="20"/>
              </w:rPr>
              <w:t>.</w:t>
            </w:r>
          </w:p>
        </w:tc>
      </w:tr>
      <w:tr w:rsidR="000D3E8B" w:rsidRPr="00EB2783" w14:paraId="18562C15" w14:textId="77777777" w:rsidTr="00DD1F8E">
        <w:trPr>
          <w:trHeight w:val="510"/>
        </w:trPr>
        <w:tc>
          <w:tcPr>
            <w:tcW w:w="1375" w:type="pct"/>
            <w:shd w:val="clear" w:color="auto" w:fill="FADAD3" w:themeFill="accent5" w:themeFillTint="33"/>
            <w:vAlign w:val="center"/>
          </w:tcPr>
          <w:p w14:paraId="33B25931" w14:textId="77777777" w:rsidR="000D3E8B" w:rsidRPr="00EB2783" w:rsidRDefault="000D3E8B" w:rsidP="000D3E8B">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5C147841" w14:textId="365186C3" w:rsidR="000D3E8B" w:rsidRPr="00EB2783" w:rsidRDefault="003E5B70" w:rsidP="000D3E8B">
            <w:pPr>
              <w:spacing w:line="300" w:lineRule="exact"/>
              <w:rPr>
                <w:rFonts w:eastAsia="Calibri" w:cstheme="minorHAnsi"/>
                <w:sz w:val="20"/>
                <w:szCs w:val="20"/>
              </w:rPr>
            </w:pPr>
            <w:r w:rsidRPr="00EB2783">
              <w:rPr>
                <w:rFonts w:eastAsia="Calibri" w:cstheme="minorHAnsi"/>
                <w:sz w:val="20"/>
                <w:szCs w:val="20"/>
              </w:rPr>
              <w:t>-</w:t>
            </w:r>
          </w:p>
        </w:tc>
      </w:tr>
      <w:tr w:rsidR="000D3E8B" w:rsidRPr="00EB2783" w14:paraId="0A02DCCD" w14:textId="77777777" w:rsidTr="00DD1F8E">
        <w:trPr>
          <w:trHeight w:val="227"/>
        </w:trPr>
        <w:tc>
          <w:tcPr>
            <w:tcW w:w="1375" w:type="pct"/>
            <w:shd w:val="clear" w:color="auto" w:fill="FADAD3" w:themeFill="accent5" w:themeFillTint="33"/>
            <w:vAlign w:val="center"/>
          </w:tcPr>
          <w:p w14:paraId="3CE5ECA2" w14:textId="77777777" w:rsidR="000D3E8B" w:rsidRPr="00EB2783" w:rsidRDefault="000D3E8B" w:rsidP="000D3E8B">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vAlign w:val="center"/>
          </w:tcPr>
          <w:p w14:paraId="52A0152A" w14:textId="77777777" w:rsidR="000F29CA" w:rsidRPr="00EB2783" w:rsidRDefault="000F29CA" w:rsidP="00943FEB">
            <w:pPr>
              <w:numPr>
                <w:ilvl w:val="0"/>
                <w:numId w:val="8"/>
              </w:numPr>
              <w:spacing w:line="300" w:lineRule="exact"/>
              <w:ind w:left="496"/>
              <w:jc w:val="both"/>
              <w:rPr>
                <w:rFonts w:cstheme="minorHAnsi"/>
                <w:sz w:val="20"/>
                <w:szCs w:val="20"/>
              </w:rPr>
            </w:pPr>
            <w:r w:rsidRPr="00EB2783">
              <w:rPr>
                <w:rFonts w:cstheme="minorHAnsi"/>
                <w:sz w:val="20"/>
                <w:szCs w:val="20"/>
              </w:rPr>
              <w:t>Državni p</w:t>
            </w:r>
            <w:r w:rsidR="000D3E8B" w:rsidRPr="00EB2783">
              <w:rPr>
                <w:rFonts w:cstheme="minorHAnsi"/>
                <w:sz w:val="20"/>
                <w:szCs w:val="20"/>
              </w:rPr>
              <w:t xml:space="preserve">roračun </w:t>
            </w:r>
          </w:p>
          <w:p w14:paraId="23FE5127" w14:textId="77777777" w:rsidR="00E95411" w:rsidRPr="00EB2783" w:rsidRDefault="00E95411"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Županije </w:t>
            </w:r>
          </w:p>
          <w:p w14:paraId="1D20AFBE" w14:textId="577F995C" w:rsidR="000D3E8B" w:rsidRPr="00EB2783" w:rsidRDefault="00E95411"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w:t>
            </w:r>
            <w:r w:rsidR="000D3E8B" w:rsidRPr="00EB2783">
              <w:rPr>
                <w:rFonts w:cstheme="minorHAnsi"/>
                <w:sz w:val="20"/>
                <w:szCs w:val="20"/>
              </w:rPr>
              <w:t xml:space="preserve">JLS-a </w:t>
            </w:r>
          </w:p>
        </w:tc>
      </w:tr>
      <w:tr w:rsidR="00735289" w:rsidRPr="00EB2783" w14:paraId="1B475884" w14:textId="77777777" w:rsidTr="006D5C1B">
        <w:trPr>
          <w:trHeight w:val="227"/>
        </w:trPr>
        <w:tc>
          <w:tcPr>
            <w:tcW w:w="1375" w:type="pct"/>
            <w:shd w:val="clear" w:color="auto" w:fill="FADAD3" w:themeFill="accent5" w:themeFillTint="33"/>
            <w:vAlign w:val="center"/>
          </w:tcPr>
          <w:p w14:paraId="44B3F1A3" w14:textId="0A8B382F" w:rsidR="00735289" w:rsidRPr="00EB2783" w:rsidRDefault="00735289" w:rsidP="00735289">
            <w:pPr>
              <w:spacing w:line="300" w:lineRule="exact"/>
              <w:rPr>
                <w:rFonts w:cstheme="minorHAnsi"/>
                <w:b/>
                <w:bCs/>
                <w:sz w:val="20"/>
                <w:szCs w:val="20"/>
              </w:rPr>
            </w:pPr>
            <w:r w:rsidRPr="0061118C">
              <w:rPr>
                <w:rFonts w:ascii="Calibri" w:hAnsi="Calibri" w:cs="Calibri"/>
                <w:b/>
                <w:bCs/>
                <w:sz w:val="20"/>
                <w:szCs w:val="20"/>
              </w:rPr>
              <w:t>Monitoring indikator/i</w:t>
            </w:r>
          </w:p>
        </w:tc>
        <w:tc>
          <w:tcPr>
            <w:tcW w:w="3625" w:type="pct"/>
            <w:vAlign w:val="center"/>
          </w:tcPr>
          <w:p w14:paraId="4649E0F1" w14:textId="19F71368" w:rsidR="00735289" w:rsidRPr="00EB2783" w:rsidRDefault="00735289" w:rsidP="006D5C1B">
            <w:pPr>
              <w:spacing w:line="300" w:lineRule="exact"/>
              <w:ind w:left="496"/>
              <w:jc w:val="both"/>
              <w:rPr>
                <w:rFonts w:cstheme="minorHAnsi"/>
                <w:sz w:val="20"/>
                <w:szCs w:val="20"/>
              </w:rPr>
            </w:pPr>
            <w:r>
              <w:rPr>
                <w:rFonts w:ascii="Calibri" w:hAnsi="Calibri" w:cs="Calibri"/>
                <w:sz w:val="20"/>
                <w:szCs w:val="20"/>
              </w:rPr>
              <w:t>/</w:t>
            </w:r>
          </w:p>
        </w:tc>
      </w:tr>
    </w:tbl>
    <w:p w14:paraId="0DC78713" w14:textId="2ADD509B" w:rsidR="00D73580" w:rsidRPr="006B3A0E" w:rsidRDefault="00D73580" w:rsidP="007C5504">
      <w:pPr>
        <w:rPr>
          <w:rFonts w:cstheme="minorHAnsi"/>
          <w:lang w:eastAsia="en-US"/>
        </w:rPr>
      </w:pPr>
    </w:p>
    <w:tbl>
      <w:tblPr>
        <w:tblStyle w:val="TableGrid"/>
        <w:tblW w:w="5000" w:type="pct"/>
        <w:tblLook w:val="04A0" w:firstRow="1" w:lastRow="0" w:firstColumn="1" w:lastColumn="0" w:noHBand="0" w:noVBand="1"/>
      </w:tblPr>
      <w:tblGrid>
        <w:gridCol w:w="2483"/>
        <w:gridCol w:w="6533"/>
      </w:tblGrid>
      <w:tr w:rsidR="003E49EE" w:rsidRPr="00EB2783" w14:paraId="19AC1A5F" w14:textId="77777777" w:rsidTr="00DD1F8E">
        <w:tc>
          <w:tcPr>
            <w:tcW w:w="1377" w:type="pct"/>
            <w:shd w:val="clear" w:color="auto" w:fill="F0917B" w:themeFill="accent5" w:themeFillTint="99"/>
            <w:vAlign w:val="center"/>
          </w:tcPr>
          <w:p w14:paraId="270EC7D2" w14:textId="77777777" w:rsidR="003E49EE" w:rsidRPr="00EB2783" w:rsidRDefault="003E49EE" w:rsidP="007B623C">
            <w:pPr>
              <w:spacing w:line="300" w:lineRule="exact"/>
              <w:rPr>
                <w:rFonts w:cstheme="minorHAnsi"/>
                <w:b/>
                <w:bCs/>
                <w:sz w:val="20"/>
                <w:szCs w:val="20"/>
              </w:rPr>
            </w:pPr>
            <w:r w:rsidRPr="00EB2783">
              <w:rPr>
                <w:rFonts w:cstheme="minorHAnsi"/>
                <w:b/>
                <w:bCs/>
                <w:sz w:val="20"/>
                <w:szCs w:val="20"/>
              </w:rPr>
              <w:t>Oznaka mjere</w:t>
            </w:r>
          </w:p>
        </w:tc>
        <w:tc>
          <w:tcPr>
            <w:tcW w:w="3623" w:type="pct"/>
            <w:shd w:val="clear" w:color="auto" w:fill="F0917B" w:themeFill="accent5" w:themeFillTint="99"/>
            <w:vAlign w:val="center"/>
          </w:tcPr>
          <w:p w14:paraId="7D14952F" w14:textId="523EE9DD" w:rsidR="003E49EE" w:rsidRPr="00EB2783" w:rsidRDefault="003E49EE" w:rsidP="007B623C">
            <w:pPr>
              <w:spacing w:line="300" w:lineRule="exact"/>
              <w:rPr>
                <w:rFonts w:cstheme="minorHAnsi"/>
                <w:b/>
                <w:bCs/>
                <w:sz w:val="20"/>
                <w:szCs w:val="20"/>
              </w:rPr>
            </w:pPr>
            <w:r w:rsidRPr="00EB2783">
              <w:rPr>
                <w:rFonts w:cstheme="minorHAnsi"/>
                <w:b/>
                <w:bCs/>
                <w:sz w:val="20"/>
                <w:szCs w:val="20"/>
              </w:rPr>
              <w:t>ZDR - 03</w:t>
            </w:r>
          </w:p>
        </w:tc>
      </w:tr>
      <w:tr w:rsidR="003E49EE" w:rsidRPr="00EB2783" w14:paraId="1767B0AE" w14:textId="77777777" w:rsidTr="00DD1F8E">
        <w:tc>
          <w:tcPr>
            <w:tcW w:w="1377" w:type="pct"/>
            <w:shd w:val="clear" w:color="auto" w:fill="F0917B" w:themeFill="accent5" w:themeFillTint="99"/>
            <w:vAlign w:val="center"/>
          </w:tcPr>
          <w:p w14:paraId="7A7C705F"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Naziv mjere</w:t>
            </w:r>
          </w:p>
        </w:tc>
        <w:tc>
          <w:tcPr>
            <w:tcW w:w="3623" w:type="pct"/>
            <w:shd w:val="clear" w:color="auto" w:fill="F0917B" w:themeFill="accent5" w:themeFillTint="99"/>
            <w:vAlign w:val="center"/>
          </w:tcPr>
          <w:p w14:paraId="12EFDFC1" w14:textId="54308F6D" w:rsidR="003E49EE" w:rsidRPr="00EB2783" w:rsidRDefault="003E49EE" w:rsidP="003E49EE">
            <w:pPr>
              <w:spacing w:line="300" w:lineRule="exact"/>
              <w:rPr>
                <w:rFonts w:cstheme="minorHAnsi"/>
                <w:sz w:val="20"/>
                <w:szCs w:val="20"/>
              </w:rPr>
            </w:pPr>
            <w:r w:rsidRPr="00EB2783">
              <w:rPr>
                <w:rFonts w:cstheme="minorHAnsi"/>
                <w:b/>
                <w:bCs/>
                <w:sz w:val="20"/>
                <w:szCs w:val="20"/>
              </w:rPr>
              <w:t>Postavljanje zelenih i pametnih nadstrešnica na stajalištima javnog prijevoza I javnim parkiralištima</w:t>
            </w:r>
          </w:p>
        </w:tc>
      </w:tr>
      <w:tr w:rsidR="003E49EE" w:rsidRPr="00EB2783" w14:paraId="44B946BF" w14:textId="77777777" w:rsidTr="00DD1F8E">
        <w:tc>
          <w:tcPr>
            <w:tcW w:w="1377" w:type="pct"/>
            <w:shd w:val="clear" w:color="auto" w:fill="FADAD3" w:themeFill="accent5" w:themeFillTint="33"/>
            <w:vAlign w:val="center"/>
          </w:tcPr>
          <w:p w14:paraId="7FF1B436"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Opći cilj</w:t>
            </w:r>
          </w:p>
        </w:tc>
        <w:tc>
          <w:tcPr>
            <w:tcW w:w="3623" w:type="pct"/>
            <w:vAlign w:val="center"/>
          </w:tcPr>
          <w:p w14:paraId="769B73E0" w14:textId="6C659384" w:rsidR="003E49EE" w:rsidRPr="00EB2783" w:rsidRDefault="003E49EE"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Zaštita stanovništva od ekstremnih vremenskih uvjeta </w:t>
            </w:r>
          </w:p>
        </w:tc>
      </w:tr>
      <w:tr w:rsidR="003E49EE" w:rsidRPr="00EB2783" w14:paraId="4A4F701F" w14:textId="77777777" w:rsidTr="00DD1F8E">
        <w:tc>
          <w:tcPr>
            <w:tcW w:w="1377" w:type="pct"/>
            <w:shd w:val="clear" w:color="auto" w:fill="FADAD3" w:themeFill="accent5" w:themeFillTint="33"/>
            <w:vAlign w:val="center"/>
          </w:tcPr>
          <w:p w14:paraId="12DBD64C"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Specifični cilj</w:t>
            </w:r>
          </w:p>
        </w:tc>
        <w:tc>
          <w:tcPr>
            <w:tcW w:w="3623" w:type="pct"/>
            <w:vAlign w:val="center"/>
          </w:tcPr>
          <w:p w14:paraId="16B8CAF9" w14:textId="174C81CD" w:rsidR="003E49EE" w:rsidRPr="00EB2783" w:rsidRDefault="003E49EE" w:rsidP="00943FEB">
            <w:pPr>
              <w:pStyle w:val="ListParagraph"/>
              <w:numPr>
                <w:ilvl w:val="0"/>
                <w:numId w:val="9"/>
              </w:numPr>
              <w:spacing w:after="0" w:line="300" w:lineRule="exact"/>
              <w:rPr>
                <w:rFonts w:cstheme="minorHAnsi"/>
                <w:sz w:val="20"/>
                <w:szCs w:val="20"/>
              </w:rPr>
            </w:pPr>
            <w:r w:rsidRPr="00EB2783">
              <w:rPr>
                <w:rFonts w:cstheme="minorHAnsi"/>
                <w:sz w:val="20"/>
                <w:szCs w:val="20"/>
              </w:rPr>
              <w:t>Zaštita stanovništva od toplinskih udara</w:t>
            </w:r>
          </w:p>
        </w:tc>
      </w:tr>
      <w:tr w:rsidR="003E49EE" w:rsidRPr="00EB2783" w14:paraId="49E48CD8" w14:textId="77777777" w:rsidTr="00DD1F8E">
        <w:tc>
          <w:tcPr>
            <w:tcW w:w="1377" w:type="pct"/>
            <w:shd w:val="clear" w:color="auto" w:fill="FADAD3" w:themeFill="accent5" w:themeFillTint="33"/>
            <w:vAlign w:val="center"/>
          </w:tcPr>
          <w:p w14:paraId="648D41E8"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Opis mjere</w:t>
            </w:r>
          </w:p>
        </w:tc>
        <w:tc>
          <w:tcPr>
            <w:tcW w:w="3623" w:type="pct"/>
            <w:vAlign w:val="center"/>
          </w:tcPr>
          <w:p w14:paraId="1A2649A9" w14:textId="0C13E8FC" w:rsidR="003E49EE" w:rsidRPr="00EB2783" w:rsidRDefault="003E49EE" w:rsidP="003E49EE">
            <w:pPr>
              <w:spacing w:line="300" w:lineRule="exact"/>
              <w:jc w:val="both"/>
              <w:rPr>
                <w:rFonts w:cstheme="minorHAnsi"/>
                <w:sz w:val="20"/>
                <w:szCs w:val="20"/>
              </w:rPr>
            </w:pPr>
            <w:r w:rsidRPr="00EB2783">
              <w:rPr>
                <w:rFonts w:cstheme="minorHAnsi"/>
                <w:sz w:val="20"/>
                <w:szCs w:val="20"/>
              </w:rPr>
              <w:t xml:space="preserve">Postavljanjem nadstrešnica na stajalištima javnog cestovnog prijevoza TE javnim parkiralištima povećala bi se zaštita korisnika od ekstremnih vremenskih uvjeta, posebno od sunčeva zračenja. Izvedba bi optimalno uključivala i OIE (solari), zelene krovove, punionicu za električna vozila itd. što bi dodatno doprinijelo borbi protiv klimatskih promjena, osim samoj prilagodbi. </w:t>
            </w:r>
          </w:p>
        </w:tc>
      </w:tr>
      <w:tr w:rsidR="003E49EE" w:rsidRPr="00EB2783" w14:paraId="3C974198" w14:textId="77777777" w:rsidTr="00DD1F8E">
        <w:trPr>
          <w:trHeight w:val="227"/>
        </w:trPr>
        <w:tc>
          <w:tcPr>
            <w:tcW w:w="1377" w:type="pct"/>
            <w:shd w:val="clear" w:color="auto" w:fill="FADAD3" w:themeFill="accent5" w:themeFillTint="33"/>
            <w:vAlign w:val="center"/>
          </w:tcPr>
          <w:p w14:paraId="5FFC1A00"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Nositelj aktivnosti:</w:t>
            </w:r>
          </w:p>
        </w:tc>
        <w:tc>
          <w:tcPr>
            <w:tcW w:w="3623" w:type="pct"/>
            <w:vAlign w:val="center"/>
          </w:tcPr>
          <w:p w14:paraId="657E628A" w14:textId="654BF8FC" w:rsidR="003E49EE" w:rsidRPr="00EB2783" w:rsidRDefault="00E07F60" w:rsidP="003E49EE">
            <w:pPr>
              <w:spacing w:line="300" w:lineRule="exact"/>
              <w:rPr>
                <w:rFonts w:cstheme="minorHAnsi"/>
                <w:sz w:val="20"/>
                <w:szCs w:val="20"/>
              </w:rPr>
            </w:pPr>
            <w:r w:rsidRPr="00EB2783">
              <w:rPr>
                <w:rFonts w:cstheme="minorHAnsi"/>
                <w:sz w:val="20"/>
                <w:szCs w:val="20"/>
              </w:rPr>
              <w:t>Jedinica lokalne</w:t>
            </w:r>
            <w:r w:rsidR="003E49EE" w:rsidRPr="00EB2783">
              <w:rPr>
                <w:rFonts w:cstheme="minorHAnsi"/>
                <w:sz w:val="20"/>
                <w:szCs w:val="20"/>
              </w:rPr>
              <w:t xml:space="preserve"> samouprave </w:t>
            </w:r>
          </w:p>
        </w:tc>
      </w:tr>
      <w:tr w:rsidR="003E49EE" w:rsidRPr="00EB2783" w:rsidDel="00436CBA" w14:paraId="33B2A308" w14:textId="77777777" w:rsidTr="00DD1F8E">
        <w:trPr>
          <w:trHeight w:val="227"/>
        </w:trPr>
        <w:tc>
          <w:tcPr>
            <w:tcW w:w="1377" w:type="pct"/>
            <w:shd w:val="clear" w:color="auto" w:fill="FADAD3" w:themeFill="accent5" w:themeFillTint="33"/>
            <w:vAlign w:val="center"/>
          </w:tcPr>
          <w:p w14:paraId="11BC288E"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Partneri u provođenju aktivnosti:</w:t>
            </w:r>
          </w:p>
        </w:tc>
        <w:tc>
          <w:tcPr>
            <w:tcW w:w="3623" w:type="pct"/>
            <w:vAlign w:val="center"/>
          </w:tcPr>
          <w:p w14:paraId="7A6C9C3C" w14:textId="62827415" w:rsidR="003E49EE" w:rsidRPr="00EB2783" w:rsidDel="00436CBA" w:rsidRDefault="003E49EE"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3E49EE" w:rsidRPr="00EB2783" w14:paraId="354E3E86" w14:textId="77777777" w:rsidTr="00DD1F8E">
        <w:trPr>
          <w:trHeight w:val="227"/>
        </w:trPr>
        <w:tc>
          <w:tcPr>
            <w:tcW w:w="1377" w:type="pct"/>
            <w:shd w:val="clear" w:color="auto" w:fill="FADAD3" w:themeFill="accent5" w:themeFillTint="33"/>
            <w:vAlign w:val="center"/>
          </w:tcPr>
          <w:p w14:paraId="67253FD9"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Ostali uključeni dionici:</w:t>
            </w:r>
          </w:p>
        </w:tc>
        <w:tc>
          <w:tcPr>
            <w:tcW w:w="3623" w:type="pct"/>
            <w:vAlign w:val="center"/>
          </w:tcPr>
          <w:p w14:paraId="41AC28CA" w14:textId="77777777" w:rsidR="003E49EE" w:rsidRPr="00EB2783" w:rsidRDefault="003E49EE" w:rsidP="00943FEB">
            <w:pPr>
              <w:numPr>
                <w:ilvl w:val="0"/>
                <w:numId w:val="8"/>
              </w:numPr>
              <w:spacing w:line="300" w:lineRule="exact"/>
              <w:ind w:left="496"/>
              <w:jc w:val="both"/>
              <w:rPr>
                <w:rFonts w:cstheme="minorHAnsi"/>
                <w:sz w:val="20"/>
                <w:szCs w:val="20"/>
              </w:rPr>
            </w:pPr>
            <w:r w:rsidRPr="00EB2783">
              <w:rPr>
                <w:rFonts w:cstheme="minorHAnsi"/>
                <w:sz w:val="20"/>
                <w:szCs w:val="20"/>
              </w:rPr>
              <w:t>Ministarstvo prometa</w:t>
            </w:r>
          </w:p>
          <w:p w14:paraId="1B0F4EC9" w14:textId="04A59B16" w:rsidR="003E49EE" w:rsidRPr="00EB2783" w:rsidRDefault="003E49EE"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tc>
      </w:tr>
      <w:tr w:rsidR="003E49EE" w:rsidRPr="00EB2783" w14:paraId="0EA859B3" w14:textId="77777777" w:rsidTr="00DD1F8E">
        <w:trPr>
          <w:trHeight w:val="453"/>
        </w:trPr>
        <w:tc>
          <w:tcPr>
            <w:tcW w:w="1377" w:type="pct"/>
            <w:shd w:val="clear" w:color="auto" w:fill="FADAD3" w:themeFill="accent5" w:themeFillTint="33"/>
            <w:vAlign w:val="center"/>
          </w:tcPr>
          <w:p w14:paraId="15C17BCA"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Početak/kraj provedbe (godine)</w:t>
            </w:r>
          </w:p>
        </w:tc>
        <w:tc>
          <w:tcPr>
            <w:tcW w:w="3623" w:type="pct"/>
            <w:vAlign w:val="center"/>
          </w:tcPr>
          <w:p w14:paraId="3AB6B772" w14:textId="6051EB57" w:rsidR="003E49EE" w:rsidRPr="00EB2783" w:rsidRDefault="003E49EE" w:rsidP="003E49EE">
            <w:pPr>
              <w:spacing w:line="300" w:lineRule="exact"/>
              <w:rPr>
                <w:rFonts w:eastAsia="Calibri" w:cstheme="minorHAnsi"/>
                <w:b/>
                <w:bCs/>
                <w:sz w:val="20"/>
                <w:szCs w:val="20"/>
              </w:rPr>
            </w:pPr>
            <w:r w:rsidRPr="00EB2783">
              <w:rPr>
                <w:rFonts w:eastAsia="Calibri" w:cstheme="minorHAnsi"/>
                <w:b/>
                <w:bCs/>
                <w:sz w:val="20"/>
                <w:szCs w:val="20"/>
              </w:rPr>
              <w:t>2021.- 2025.</w:t>
            </w:r>
          </w:p>
        </w:tc>
      </w:tr>
      <w:tr w:rsidR="003E49EE" w:rsidRPr="00EB2783" w14:paraId="792BDA0E" w14:textId="77777777" w:rsidTr="00DD1F8E">
        <w:trPr>
          <w:trHeight w:val="510"/>
        </w:trPr>
        <w:tc>
          <w:tcPr>
            <w:tcW w:w="1377" w:type="pct"/>
            <w:shd w:val="clear" w:color="auto" w:fill="FADAD3" w:themeFill="accent5" w:themeFillTint="33"/>
            <w:vAlign w:val="center"/>
          </w:tcPr>
          <w:p w14:paraId="6B85CDDD"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3" w:type="pct"/>
            <w:vAlign w:val="center"/>
          </w:tcPr>
          <w:p w14:paraId="07378D14" w14:textId="3BB17975" w:rsidR="003E49EE" w:rsidRPr="00EB2783" w:rsidRDefault="003E49EE" w:rsidP="003E49EE">
            <w:pPr>
              <w:spacing w:line="300" w:lineRule="exact"/>
              <w:rPr>
                <w:rFonts w:eastAsia="Calibri" w:cstheme="minorHAnsi"/>
                <w:sz w:val="20"/>
                <w:szCs w:val="20"/>
              </w:rPr>
            </w:pPr>
            <w:r w:rsidRPr="00EB2783">
              <w:rPr>
                <w:rFonts w:eastAsia="Calibri" w:cstheme="minorHAnsi"/>
                <w:sz w:val="20"/>
                <w:szCs w:val="20"/>
              </w:rPr>
              <w:t xml:space="preserve">&gt;500.000 kn </w:t>
            </w:r>
          </w:p>
        </w:tc>
      </w:tr>
      <w:tr w:rsidR="003E49EE" w:rsidRPr="00EB2783" w14:paraId="200F7F84" w14:textId="77777777" w:rsidTr="00DD1F8E">
        <w:trPr>
          <w:trHeight w:val="227"/>
        </w:trPr>
        <w:tc>
          <w:tcPr>
            <w:tcW w:w="1377" w:type="pct"/>
            <w:shd w:val="clear" w:color="auto" w:fill="FADAD3" w:themeFill="accent5" w:themeFillTint="33"/>
            <w:vAlign w:val="center"/>
          </w:tcPr>
          <w:p w14:paraId="22594838" w14:textId="77777777" w:rsidR="003E49EE" w:rsidRPr="00EB2783" w:rsidRDefault="003E49EE" w:rsidP="003E49EE">
            <w:pPr>
              <w:spacing w:line="300" w:lineRule="exact"/>
              <w:rPr>
                <w:rFonts w:cstheme="minorHAnsi"/>
                <w:b/>
                <w:bCs/>
                <w:sz w:val="20"/>
                <w:szCs w:val="20"/>
              </w:rPr>
            </w:pPr>
            <w:r w:rsidRPr="00EB2783">
              <w:rPr>
                <w:rFonts w:cstheme="minorHAnsi"/>
                <w:b/>
                <w:bCs/>
                <w:sz w:val="20"/>
                <w:szCs w:val="20"/>
              </w:rPr>
              <w:t>Mogući izvor/i sredstava za provedbu:</w:t>
            </w:r>
          </w:p>
        </w:tc>
        <w:tc>
          <w:tcPr>
            <w:tcW w:w="3623" w:type="pct"/>
            <w:vAlign w:val="center"/>
          </w:tcPr>
          <w:p w14:paraId="215A13CB" w14:textId="4D9A5EA3" w:rsidR="003E49EE" w:rsidRPr="00EB2783" w:rsidRDefault="003E49EE"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JLS-a </w:t>
            </w:r>
          </w:p>
          <w:p w14:paraId="17B60E8B" w14:textId="77777777" w:rsidR="003E49EE" w:rsidRPr="00EB2783" w:rsidRDefault="003E49EE" w:rsidP="00943FEB">
            <w:pPr>
              <w:numPr>
                <w:ilvl w:val="0"/>
                <w:numId w:val="8"/>
              </w:numPr>
              <w:spacing w:line="300" w:lineRule="exact"/>
              <w:ind w:left="496"/>
              <w:jc w:val="both"/>
              <w:rPr>
                <w:rFonts w:cstheme="minorHAnsi"/>
                <w:sz w:val="20"/>
                <w:szCs w:val="20"/>
              </w:rPr>
            </w:pPr>
            <w:r w:rsidRPr="00EB2783">
              <w:rPr>
                <w:rFonts w:cstheme="minorHAnsi"/>
                <w:sz w:val="20"/>
                <w:szCs w:val="20"/>
              </w:rPr>
              <w:t>Proračun Ministarstva prometa, zdravlja i/ili turizma</w:t>
            </w:r>
          </w:p>
          <w:p w14:paraId="1947345C" w14:textId="77777777" w:rsidR="003E49EE" w:rsidRPr="00EB2783" w:rsidRDefault="003E49EE"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p w14:paraId="2F7B1633" w14:textId="58786623" w:rsidR="00144C77" w:rsidRPr="00EB2783" w:rsidRDefault="00144C77" w:rsidP="00943FEB">
            <w:pPr>
              <w:numPr>
                <w:ilvl w:val="0"/>
                <w:numId w:val="8"/>
              </w:numPr>
              <w:spacing w:line="300" w:lineRule="exact"/>
              <w:ind w:left="496"/>
              <w:jc w:val="both"/>
              <w:rPr>
                <w:rFonts w:cstheme="minorHAnsi"/>
                <w:sz w:val="20"/>
                <w:szCs w:val="20"/>
              </w:rPr>
            </w:pPr>
            <w:r w:rsidRPr="00EB2783">
              <w:rPr>
                <w:rFonts w:cstheme="minorHAnsi"/>
                <w:sz w:val="20"/>
                <w:szCs w:val="20"/>
              </w:rPr>
              <w:lastRenderedPageBreak/>
              <w:t>FZOEU</w:t>
            </w:r>
          </w:p>
        </w:tc>
      </w:tr>
      <w:tr w:rsidR="004C0D75" w:rsidRPr="00EB2783" w14:paraId="73A98F18" w14:textId="77777777" w:rsidTr="006D5C1B">
        <w:trPr>
          <w:trHeight w:val="227"/>
        </w:trPr>
        <w:tc>
          <w:tcPr>
            <w:tcW w:w="1377" w:type="pct"/>
            <w:shd w:val="clear" w:color="auto" w:fill="FADAD3" w:themeFill="accent5" w:themeFillTint="33"/>
            <w:vAlign w:val="center"/>
          </w:tcPr>
          <w:p w14:paraId="48DA3BD5" w14:textId="475A701C" w:rsidR="004C0D75" w:rsidRPr="00EB2783" w:rsidRDefault="004C0D75" w:rsidP="004C0D75">
            <w:pPr>
              <w:spacing w:line="300" w:lineRule="exact"/>
              <w:rPr>
                <w:rFonts w:cstheme="minorHAnsi"/>
                <w:b/>
                <w:bCs/>
                <w:sz w:val="20"/>
                <w:szCs w:val="20"/>
              </w:rPr>
            </w:pPr>
            <w:r>
              <w:rPr>
                <w:rFonts w:ascii="Calibri" w:hAnsi="Calibri" w:cs="Calibri"/>
                <w:b/>
                <w:bCs/>
                <w:sz w:val="20"/>
                <w:szCs w:val="20"/>
              </w:rPr>
              <w:lastRenderedPageBreak/>
              <w:t>Monitoring indikator/i</w:t>
            </w:r>
          </w:p>
        </w:tc>
        <w:tc>
          <w:tcPr>
            <w:tcW w:w="3623" w:type="pct"/>
            <w:vAlign w:val="center"/>
          </w:tcPr>
          <w:p w14:paraId="77362800" w14:textId="738BBDCE" w:rsidR="004C0D75" w:rsidRPr="00EB2783" w:rsidRDefault="004C0D75" w:rsidP="004C0D75">
            <w:pPr>
              <w:numPr>
                <w:ilvl w:val="0"/>
                <w:numId w:val="8"/>
              </w:numPr>
              <w:spacing w:line="300" w:lineRule="exact"/>
              <w:ind w:left="496"/>
              <w:jc w:val="both"/>
              <w:rPr>
                <w:rFonts w:cstheme="minorHAnsi"/>
                <w:sz w:val="20"/>
                <w:szCs w:val="20"/>
              </w:rPr>
            </w:pPr>
            <w:r>
              <w:rPr>
                <w:rFonts w:cstheme="minorHAnsi"/>
                <w:sz w:val="20"/>
                <w:szCs w:val="20"/>
              </w:rPr>
              <w:t xml:space="preserve">Broj postavljenih zelenih i pametnih nadstrešnica </w:t>
            </w:r>
          </w:p>
        </w:tc>
      </w:tr>
    </w:tbl>
    <w:p w14:paraId="7FB5C31D" w14:textId="77777777" w:rsidR="00F34978" w:rsidRPr="006B3A0E" w:rsidRDefault="00F34978" w:rsidP="007C5504">
      <w:pPr>
        <w:rPr>
          <w:rFonts w:cstheme="minorHAnsi"/>
          <w:lang w:eastAsia="en-US"/>
        </w:rPr>
      </w:pPr>
    </w:p>
    <w:tbl>
      <w:tblPr>
        <w:tblStyle w:val="TableGrid"/>
        <w:tblW w:w="5000" w:type="pct"/>
        <w:tblLook w:val="04A0" w:firstRow="1" w:lastRow="0" w:firstColumn="1" w:lastColumn="0" w:noHBand="0" w:noVBand="1"/>
      </w:tblPr>
      <w:tblGrid>
        <w:gridCol w:w="2481"/>
        <w:gridCol w:w="6535"/>
      </w:tblGrid>
      <w:tr w:rsidR="003E49EE" w:rsidRPr="00EB2783" w14:paraId="5028C1E3" w14:textId="77777777" w:rsidTr="00DD1F8E">
        <w:tc>
          <w:tcPr>
            <w:tcW w:w="1376" w:type="pct"/>
            <w:shd w:val="clear" w:color="auto" w:fill="F0917B" w:themeFill="accent5" w:themeFillTint="99"/>
            <w:vAlign w:val="center"/>
          </w:tcPr>
          <w:p w14:paraId="31B21A1A" w14:textId="77777777" w:rsidR="003E49EE" w:rsidRPr="00EB2783" w:rsidRDefault="003E49EE" w:rsidP="007B623C">
            <w:pPr>
              <w:spacing w:line="300" w:lineRule="exact"/>
              <w:rPr>
                <w:rFonts w:cstheme="minorHAnsi"/>
                <w:b/>
                <w:bCs/>
                <w:sz w:val="20"/>
                <w:szCs w:val="20"/>
              </w:rPr>
            </w:pPr>
            <w:r w:rsidRPr="00EB2783">
              <w:rPr>
                <w:rFonts w:cstheme="minorHAnsi"/>
                <w:b/>
                <w:bCs/>
                <w:sz w:val="20"/>
                <w:szCs w:val="20"/>
              </w:rPr>
              <w:t>Oznaka mjere</w:t>
            </w:r>
          </w:p>
        </w:tc>
        <w:tc>
          <w:tcPr>
            <w:tcW w:w="3624" w:type="pct"/>
            <w:shd w:val="clear" w:color="auto" w:fill="F0917B" w:themeFill="accent5" w:themeFillTint="99"/>
            <w:vAlign w:val="center"/>
          </w:tcPr>
          <w:p w14:paraId="18A013EA" w14:textId="2ADB3DCC" w:rsidR="003E49EE" w:rsidRPr="00EB2783" w:rsidRDefault="003E49EE" w:rsidP="007B623C">
            <w:pPr>
              <w:spacing w:line="300" w:lineRule="exact"/>
              <w:rPr>
                <w:rFonts w:cstheme="minorHAnsi"/>
                <w:b/>
                <w:bCs/>
                <w:sz w:val="20"/>
                <w:szCs w:val="20"/>
              </w:rPr>
            </w:pPr>
            <w:r w:rsidRPr="00EB2783">
              <w:rPr>
                <w:rFonts w:cstheme="minorHAnsi"/>
                <w:b/>
                <w:bCs/>
                <w:sz w:val="20"/>
                <w:szCs w:val="20"/>
              </w:rPr>
              <w:t>ZDR - 0</w:t>
            </w:r>
            <w:r w:rsidR="00857DBB" w:rsidRPr="00EB2783">
              <w:rPr>
                <w:rFonts w:cstheme="minorHAnsi"/>
                <w:b/>
                <w:bCs/>
                <w:sz w:val="20"/>
                <w:szCs w:val="20"/>
              </w:rPr>
              <w:t>4</w:t>
            </w:r>
          </w:p>
        </w:tc>
      </w:tr>
      <w:tr w:rsidR="00857DBB" w:rsidRPr="00EB2783" w14:paraId="2E4721A7" w14:textId="77777777" w:rsidTr="00DD1F8E">
        <w:tc>
          <w:tcPr>
            <w:tcW w:w="1376" w:type="pct"/>
            <w:shd w:val="clear" w:color="auto" w:fill="F0917B" w:themeFill="accent5" w:themeFillTint="99"/>
            <w:vAlign w:val="center"/>
          </w:tcPr>
          <w:p w14:paraId="46A2FF0D"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Naziv mjere</w:t>
            </w:r>
          </w:p>
        </w:tc>
        <w:tc>
          <w:tcPr>
            <w:tcW w:w="3624" w:type="pct"/>
            <w:shd w:val="clear" w:color="auto" w:fill="F0917B" w:themeFill="accent5" w:themeFillTint="99"/>
            <w:vAlign w:val="center"/>
          </w:tcPr>
          <w:p w14:paraId="761F6A8A" w14:textId="0CB69833" w:rsidR="00857DBB" w:rsidRPr="00EB2783" w:rsidRDefault="00857DBB" w:rsidP="00857DBB">
            <w:pPr>
              <w:spacing w:line="300" w:lineRule="exact"/>
              <w:rPr>
                <w:rFonts w:cstheme="minorHAnsi"/>
                <w:sz w:val="20"/>
                <w:szCs w:val="20"/>
              </w:rPr>
            </w:pPr>
            <w:r w:rsidRPr="00EB2783">
              <w:rPr>
                <w:rFonts w:cstheme="minorHAnsi"/>
                <w:b/>
                <w:bCs/>
                <w:sz w:val="20"/>
                <w:szCs w:val="20"/>
              </w:rPr>
              <w:t>Integriranje zelene infrastrukture u prostorne planove</w:t>
            </w:r>
          </w:p>
        </w:tc>
      </w:tr>
      <w:tr w:rsidR="00857DBB" w:rsidRPr="00EB2783" w14:paraId="220F5F95" w14:textId="77777777" w:rsidTr="00DD1F8E">
        <w:tc>
          <w:tcPr>
            <w:tcW w:w="1376" w:type="pct"/>
            <w:shd w:val="clear" w:color="auto" w:fill="FADAD3" w:themeFill="accent5" w:themeFillTint="33"/>
            <w:vAlign w:val="center"/>
          </w:tcPr>
          <w:p w14:paraId="79E2BE55"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Opći cilj</w:t>
            </w:r>
          </w:p>
        </w:tc>
        <w:tc>
          <w:tcPr>
            <w:tcW w:w="3624" w:type="pct"/>
            <w:vAlign w:val="center"/>
          </w:tcPr>
          <w:p w14:paraId="0AACCBB4" w14:textId="284FC573" w:rsidR="00857DBB" w:rsidRPr="00EB2783" w:rsidRDefault="00857DBB" w:rsidP="00943FEB">
            <w:pPr>
              <w:pStyle w:val="ListParagraph"/>
              <w:numPr>
                <w:ilvl w:val="0"/>
                <w:numId w:val="9"/>
              </w:numPr>
              <w:spacing w:after="0" w:line="300" w:lineRule="exact"/>
              <w:rPr>
                <w:rFonts w:cstheme="minorHAnsi"/>
                <w:sz w:val="20"/>
                <w:szCs w:val="20"/>
              </w:rPr>
            </w:pPr>
            <w:r w:rsidRPr="00EB2783">
              <w:rPr>
                <w:rFonts w:cstheme="minorHAnsi"/>
                <w:sz w:val="20"/>
                <w:szCs w:val="20"/>
              </w:rPr>
              <w:t>Poboljšanje zaštite stanovništva od toplinskih udara i integrirano prostorno planiranje</w:t>
            </w:r>
          </w:p>
        </w:tc>
      </w:tr>
      <w:tr w:rsidR="00857DBB" w:rsidRPr="00EB2783" w14:paraId="3FD665AF" w14:textId="77777777" w:rsidTr="00DD1F8E">
        <w:tc>
          <w:tcPr>
            <w:tcW w:w="1376" w:type="pct"/>
            <w:shd w:val="clear" w:color="auto" w:fill="FADAD3" w:themeFill="accent5" w:themeFillTint="33"/>
            <w:vAlign w:val="center"/>
          </w:tcPr>
          <w:p w14:paraId="42D28A88"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Specifični cilj</w:t>
            </w:r>
          </w:p>
        </w:tc>
        <w:tc>
          <w:tcPr>
            <w:tcW w:w="3624" w:type="pct"/>
            <w:vAlign w:val="center"/>
          </w:tcPr>
          <w:p w14:paraId="22194E1D" w14:textId="715717AC" w:rsidR="00857DBB" w:rsidRPr="00EB2783" w:rsidRDefault="00857DBB"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Povećanje udjela zelene infrastrukture u urbanim cjelinama</w:t>
            </w:r>
          </w:p>
        </w:tc>
      </w:tr>
      <w:tr w:rsidR="00857DBB" w:rsidRPr="00EB2783" w14:paraId="2003D799" w14:textId="77777777" w:rsidTr="00DD1F8E">
        <w:tc>
          <w:tcPr>
            <w:tcW w:w="1376" w:type="pct"/>
            <w:shd w:val="clear" w:color="auto" w:fill="FADAD3" w:themeFill="accent5" w:themeFillTint="33"/>
            <w:vAlign w:val="center"/>
          </w:tcPr>
          <w:p w14:paraId="1F07B86D"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Opis mjere</w:t>
            </w:r>
          </w:p>
        </w:tc>
        <w:tc>
          <w:tcPr>
            <w:tcW w:w="3624" w:type="pct"/>
            <w:vAlign w:val="center"/>
          </w:tcPr>
          <w:p w14:paraId="063AFCE0" w14:textId="53414763" w:rsidR="00857DBB" w:rsidRPr="00EB2783" w:rsidRDefault="00857DBB" w:rsidP="00857DBB">
            <w:pPr>
              <w:spacing w:line="300" w:lineRule="exact"/>
              <w:jc w:val="both"/>
              <w:rPr>
                <w:rFonts w:cstheme="minorHAnsi"/>
                <w:sz w:val="20"/>
                <w:szCs w:val="20"/>
              </w:rPr>
            </w:pPr>
            <w:r w:rsidRPr="00EB2783">
              <w:rPr>
                <w:rFonts w:cstheme="minorHAnsi"/>
                <w:sz w:val="20"/>
                <w:szCs w:val="20"/>
              </w:rPr>
              <w:t xml:space="preserve">Vegetacija predstavlja učinkovitu zaštitu od toplinskih udara zbog regulacije topline uslijed evapotranspiracije što je značajno u urbanijim cjelinama s puno zatvorenih površina. Zelena infrastruktura može podrazumijevati ozelenjene krovove, fasade itd. na nizu objekata (npr. kuće, zgrade, hoteli, kampovi, trafostanice) što doprinosi ne samo umanjenju posljedica toplinskog udara već i poplava, štedi energiju, smanjuje buku itd. Budući je prostorno planiranje prvotni i izuzetno značajan </w:t>
            </w:r>
            <w:r w:rsidR="005864C9" w:rsidRPr="00EB2783">
              <w:rPr>
                <w:rFonts w:cstheme="minorHAnsi"/>
                <w:sz w:val="20"/>
                <w:szCs w:val="20"/>
              </w:rPr>
              <w:t>kora</w:t>
            </w:r>
            <w:r w:rsidRPr="00EB2783">
              <w:rPr>
                <w:rFonts w:cstheme="minorHAnsi"/>
                <w:sz w:val="20"/>
                <w:szCs w:val="20"/>
              </w:rPr>
              <w:t xml:space="preserve">k razvoja neke sredine, u cilju povećanja upravo zelene infrastrukture, vrlo je važno integriranje istog u prostorne planove. </w:t>
            </w:r>
          </w:p>
        </w:tc>
      </w:tr>
      <w:tr w:rsidR="00857DBB" w:rsidRPr="00EB2783" w14:paraId="75ECD21B" w14:textId="77777777" w:rsidTr="00DD1F8E">
        <w:trPr>
          <w:trHeight w:val="227"/>
        </w:trPr>
        <w:tc>
          <w:tcPr>
            <w:tcW w:w="1376" w:type="pct"/>
            <w:shd w:val="clear" w:color="auto" w:fill="FADAD3" w:themeFill="accent5" w:themeFillTint="33"/>
            <w:vAlign w:val="center"/>
          </w:tcPr>
          <w:p w14:paraId="4E72C13A"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Nositelj aktivnosti:</w:t>
            </w:r>
          </w:p>
        </w:tc>
        <w:tc>
          <w:tcPr>
            <w:tcW w:w="3624" w:type="pct"/>
            <w:vAlign w:val="center"/>
          </w:tcPr>
          <w:p w14:paraId="236BB433" w14:textId="2ADFF6B8" w:rsidR="00857DBB" w:rsidRPr="00EB2783" w:rsidRDefault="00E07F60" w:rsidP="00857DBB">
            <w:pPr>
              <w:spacing w:line="300" w:lineRule="exact"/>
              <w:rPr>
                <w:rFonts w:cstheme="minorHAnsi"/>
                <w:sz w:val="20"/>
                <w:szCs w:val="20"/>
              </w:rPr>
            </w:pPr>
            <w:r w:rsidRPr="00EB2783">
              <w:rPr>
                <w:rFonts w:cstheme="minorHAnsi"/>
                <w:sz w:val="20"/>
                <w:szCs w:val="20"/>
              </w:rPr>
              <w:t>Jedinica lokalne</w:t>
            </w:r>
            <w:r w:rsidR="00857DBB" w:rsidRPr="00EB2783">
              <w:rPr>
                <w:rFonts w:cstheme="minorHAnsi"/>
                <w:sz w:val="20"/>
                <w:szCs w:val="20"/>
              </w:rPr>
              <w:t xml:space="preserve"> samouprave</w:t>
            </w:r>
          </w:p>
        </w:tc>
      </w:tr>
      <w:tr w:rsidR="00857DBB" w:rsidRPr="00EB2783" w:rsidDel="00436CBA" w14:paraId="6473FB4E" w14:textId="77777777" w:rsidTr="00DD1F8E">
        <w:trPr>
          <w:trHeight w:val="227"/>
        </w:trPr>
        <w:tc>
          <w:tcPr>
            <w:tcW w:w="1376" w:type="pct"/>
            <w:shd w:val="clear" w:color="auto" w:fill="FADAD3" w:themeFill="accent5" w:themeFillTint="33"/>
            <w:vAlign w:val="center"/>
          </w:tcPr>
          <w:p w14:paraId="19453DE3"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Partneri u provođenju aktivnosti:</w:t>
            </w:r>
          </w:p>
        </w:tc>
        <w:tc>
          <w:tcPr>
            <w:tcW w:w="3624" w:type="pct"/>
            <w:vAlign w:val="center"/>
          </w:tcPr>
          <w:p w14:paraId="564D695E" w14:textId="77777777" w:rsidR="00857DBB" w:rsidRPr="00EB2783" w:rsidRDefault="00857DBB"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p w14:paraId="1063EC7C" w14:textId="72D030C8" w:rsidR="00857DBB" w:rsidRPr="00EB2783" w:rsidDel="00436CBA" w:rsidRDefault="00857DBB"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857DBB" w:rsidRPr="00EB2783" w14:paraId="5CC17947" w14:textId="77777777" w:rsidTr="00DD1F8E">
        <w:trPr>
          <w:trHeight w:val="227"/>
        </w:trPr>
        <w:tc>
          <w:tcPr>
            <w:tcW w:w="1376" w:type="pct"/>
            <w:shd w:val="clear" w:color="auto" w:fill="FADAD3" w:themeFill="accent5" w:themeFillTint="33"/>
            <w:vAlign w:val="center"/>
          </w:tcPr>
          <w:p w14:paraId="507CCA42"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Ostali uključeni dionici:</w:t>
            </w:r>
          </w:p>
        </w:tc>
        <w:tc>
          <w:tcPr>
            <w:tcW w:w="3624" w:type="pct"/>
            <w:vAlign w:val="center"/>
          </w:tcPr>
          <w:p w14:paraId="5E682788" w14:textId="77777777" w:rsidR="00857DBB" w:rsidRPr="00EB2783" w:rsidRDefault="00857DBB" w:rsidP="00857DBB">
            <w:pPr>
              <w:spacing w:line="300" w:lineRule="exact"/>
              <w:ind w:left="496"/>
              <w:jc w:val="both"/>
              <w:rPr>
                <w:rFonts w:cstheme="minorHAnsi"/>
                <w:sz w:val="20"/>
                <w:szCs w:val="20"/>
              </w:rPr>
            </w:pPr>
          </w:p>
        </w:tc>
      </w:tr>
      <w:tr w:rsidR="00857DBB" w:rsidRPr="00EB2783" w14:paraId="3D7A0655" w14:textId="77777777" w:rsidTr="00DD1F8E">
        <w:trPr>
          <w:trHeight w:val="453"/>
        </w:trPr>
        <w:tc>
          <w:tcPr>
            <w:tcW w:w="1376" w:type="pct"/>
            <w:shd w:val="clear" w:color="auto" w:fill="FADAD3" w:themeFill="accent5" w:themeFillTint="33"/>
            <w:vAlign w:val="center"/>
          </w:tcPr>
          <w:p w14:paraId="05566FB7"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Početak/kraj provedbe (godine)</w:t>
            </w:r>
          </w:p>
        </w:tc>
        <w:tc>
          <w:tcPr>
            <w:tcW w:w="3624" w:type="pct"/>
            <w:vAlign w:val="center"/>
          </w:tcPr>
          <w:p w14:paraId="60086791" w14:textId="04824609" w:rsidR="00857DBB" w:rsidRPr="00EB2783" w:rsidRDefault="00857DBB" w:rsidP="00857DBB">
            <w:pPr>
              <w:spacing w:line="300" w:lineRule="exact"/>
              <w:rPr>
                <w:rFonts w:eastAsia="Calibri" w:cstheme="minorHAnsi"/>
                <w:b/>
                <w:bCs/>
                <w:sz w:val="20"/>
                <w:szCs w:val="20"/>
              </w:rPr>
            </w:pPr>
            <w:r w:rsidRPr="00EB2783">
              <w:rPr>
                <w:rFonts w:eastAsia="Calibri" w:cstheme="minorHAnsi"/>
                <w:b/>
                <w:bCs/>
                <w:sz w:val="20"/>
                <w:szCs w:val="20"/>
              </w:rPr>
              <w:t>2021.- 2030.</w:t>
            </w:r>
          </w:p>
        </w:tc>
      </w:tr>
      <w:tr w:rsidR="00857DBB" w:rsidRPr="00EB2783" w14:paraId="4F1ADBA1" w14:textId="77777777" w:rsidTr="00DD1F8E">
        <w:trPr>
          <w:trHeight w:val="510"/>
        </w:trPr>
        <w:tc>
          <w:tcPr>
            <w:tcW w:w="1376" w:type="pct"/>
            <w:shd w:val="clear" w:color="auto" w:fill="FADAD3" w:themeFill="accent5" w:themeFillTint="33"/>
            <w:vAlign w:val="center"/>
          </w:tcPr>
          <w:p w14:paraId="0D51D0DC"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4" w:type="pct"/>
            <w:vAlign w:val="center"/>
          </w:tcPr>
          <w:p w14:paraId="16C64391" w14:textId="7425C409" w:rsidR="00857DBB" w:rsidRPr="00EB2783" w:rsidRDefault="00857DBB" w:rsidP="00857DBB">
            <w:pPr>
              <w:spacing w:line="300" w:lineRule="exact"/>
              <w:rPr>
                <w:rFonts w:eastAsia="Calibri" w:cstheme="minorHAnsi"/>
                <w:sz w:val="20"/>
                <w:szCs w:val="20"/>
              </w:rPr>
            </w:pPr>
            <w:r w:rsidRPr="00EB2783">
              <w:rPr>
                <w:rFonts w:eastAsia="Calibri" w:cstheme="minorHAnsi"/>
                <w:sz w:val="20"/>
                <w:szCs w:val="20"/>
              </w:rPr>
              <w:t>-</w:t>
            </w:r>
          </w:p>
        </w:tc>
      </w:tr>
      <w:tr w:rsidR="00857DBB" w:rsidRPr="00EB2783" w14:paraId="1F5E573D" w14:textId="77777777" w:rsidTr="00DD1F8E">
        <w:trPr>
          <w:trHeight w:val="227"/>
        </w:trPr>
        <w:tc>
          <w:tcPr>
            <w:tcW w:w="1376" w:type="pct"/>
            <w:shd w:val="clear" w:color="auto" w:fill="FADAD3" w:themeFill="accent5" w:themeFillTint="33"/>
            <w:vAlign w:val="center"/>
          </w:tcPr>
          <w:p w14:paraId="5468940B" w14:textId="77777777" w:rsidR="00857DBB" w:rsidRPr="00EB2783" w:rsidRDefault="00857DBB" w:rsidP="00857DBB">
            <w:pPr>
              <w:spacing w:line="300" w:lineRule="exact"/>
              <w:rPr>
                <w:rFonts w:cstheme="minorHAnsi"/>
                <w:b/>
                <w:bCs/>
                <w:sz w:val="20"/>
                <w:szCs w:val="20"/>
              </w:rPr>
            </w:pPr>
            <w:r w:rsidRPr="00EB2783">
              <w:rPr>
                <w:rFonts w:cstheme="minorHAnsi"/>
                <w:b/>
                <w:bCs/>
                <w:sz w:val="20"/>
                <w:szCs w:val="20"/>
              </w:rPr>
              <w:t>Mogući izvor/i sredstava za provedbu:</w:t>
            </w:r>
          </w:p>
        </w:tc>
        <w:tc>
          <w:tcPr>
            <w:tcW w:w="3624" w:type="pct"/>
            <w:vAlign w:val="center"/>
          </w:tcPr>
          <w:p w14:paraId="7C4C8A30" w14:textId="5C56F5C6" w:rsidR="00857DBB" w:rsidRPr="00EB2783" w:rsidRDefault="00857DBB" w:rsidP="00857DBB">
            <w:pPr>
              <w:spacing w:after="200" w:line="300" w:lineRule="exact"/>
              <w:jc w:val="both"/>
              <w:rPr>
                <w:rFonts w:cstheme="minorHAnsi"/>
                <w:sz w:val="20"/>
                <w:szCs w:val="20"/>
              </w:rPr>
            </w:pPr>
            <w:r w:rsidRPr="00EB2783">
              <w:rPr>
                <w:rFonts w:cstheme="minorHAnsi"/>
                <w:sz w:val="20"/>
                <w:szCs w:val="20"/>
              </w:rPr>
              <w:t>-</w:t>
            </w:r>
          </w:p>
        </w:tc>
      </w:tr>
      <w:tr w:rsidR="009E61E9" w:rsidRPr="00EB2783" w14:paraId="08053748" w14:textId="77777777" w:rsidTr="006D5C1B">
        <w:trPr>
          <w:trHeight w:val="227"/>
        </w:trPr>
        <w:tc>
          <w:tcPr>
            <w:tcW w:w="1376" w:type="pct"/>
            <w:shd w:val="clear" w:color="auto" w:fill="FADAD3" w:themeFill="accent5" w:themeFillTint="33"/>
            <w:vAlign w:val="center"/>
          </w:tcPr>
          <w:p w14:paraId="27D409E6" w14:textId="7924423C" w:rsidR="009E61E9" w:rsidRPr="00EB2783" w:rsidRDefault="009E61E9">
            <w:pPr>
              <w:spacing w:line="300" w:lineRule="exact"/>
              <w:rPr>
                <w:rFonts w:cstheme="minorHAnsi"/>
                <w:b/>
                <w:bCs/>
                <w:sz w:val="20"/>
                <w:szCs w:val="20"/>
              </w:rPr>
            </w:pPr>
            <w:r>
              <w:rPr>
                <w:rFonts w:ascii="Calibri" w:hAnsi="Calibri" w:cs="Calibri"/>
                <w:b/>
                <w:bCs/>
                <w:sz w:val="20"/>
                <w:szCs w:val="20"/>
              </w:rPr>
              <w:t>Monitoring indikator/i</w:t>
            </w:r>
          </w:p>
        </w:tc>
        <w:tc>
          <w:tcPr>
            <w:tcW w:w="3624" w:type="pct"/>
            <w:vAlign w:val="center"/>
          </w:tcPr>
          <w:p w14:paraId="6F546BC4" w14:textId="08C9DBF8" w:rsidR="009E61E9" w:rsidRDefault="009E61E9" w:rsidP="006D5C1B">
            <w:pPr>
              <w:pStyle w:val="ListParagraph"/>
              <w:numPr>
                <w:ilvl w:val="0"/>
                <w:numId w:val="78"/>
              </w:numPr>
              <w:spacing w:after="200" w:line="276" w:lineRule="auto"/>
              <w:ind w:left="531"/>
              <w:rPr>
                <w:rFonts w:ascii="Calibri" w:hAnsi="Calibri" w:cs="Calibri"/>
                <w:sz w:val="20"/>
                <w:szCs w:val="20"/>
              </w:rPr>
            </w:pPr>
            <w:r w:rsidRPr="00F97393">
              <w:rPr>
                <w:rFonts w:ascii="Calibri" w:hAnsi="Calibri" w:cs="Calibri"/>
                <w:sz w:val="20"/>
                <w:szCs w:val="20"/>
              </w:rPr>
              <w:t xml:space="preserve">Zelena infrastruktura je sastavni dio prostornih planova </w:t>
            </w:r>
            <w:r w:rsidR="007E6D30">
              <w:rPr>
                <w:rFonts w:ascii="Calibri" w:hAnsi="Calibri" w:cs="Calibri"/>
                <w:sz w:val="20"/>
                <w:szCs w:val="20"/>
              </w:rPr>
              <w:t>JLS-a</w:t>
            </w:r>
          </w:p>
          <w:p w14:paraId="0C8C938D" w14:textId="28235A85" w:rsidR="009E61E9" w:rsidRPr="006D5C1B" w:rsidRDefault="009E61E9" w:rsidP="006D5C1B">
            <w:pPr>
              <w:pStyle w:val="ListParagraph"/>
              <w:numPr>
                <w:ilvl w:val="0"/>
                <w:numId w:val="78"/>
              </w:numPr>
              <w:spacing w:after="0" w:line="276" w:lineRule="auto"/>
              <w:ind w:left="531"/>
              <w:rPr>
                <w:rFonts w:ascii="Calibri" w:hAnsi="Calibri" w:cs="Calibri"/>
                <w:sz w:val="20"/>
                <w:szCs w:val="20"/>
              </w:rPr>
            </w:pPr>
            <w:r w:rsidRPr="006D5C1B">
              <w:rPr>
                <w:rFonts w:ascii="Calibri" w:hAnsi="Calibri" w:cs="Calibri"/>
                <w:sz w:val="20"/>
                <w:szCs w:val="20"/>
              </w:rPr>
              <w:t xml:space="preserve">Udio zelenih površina </w:t>
            </w:r>
          </w:p>
        </w:tc>
      </w:tr>
    </w:tbl>
    <w:p w14:paraId="4F9D194F" w14:textId="77777777" w:rsidR="00807B17" w:rsidRDefault="00807B17" w:rsidP="00807B17">
      <w:pPr>
        <w:pStyle w:val="Heading2"/>
        <w:ind w:left="792"/>
        <w:rPr>
          <w:rFonts w:asciiTheme="minorHAnsi" w:hAnsiTheme="minorHAnsi" w:cstheme="minorBidi"/>
          <w:sz w:val="24"/>
          <w:szCs w:val="24"/>
        </w:rPr>
      </w:pPr>
      <w:bookmarkStart w:id="113" w:name="_Toc69807463"/>
      <w:bookmarkStart w:id="114" w:name="_Toc69807744"/>
      <w:bookmarkStart w:id="115" w:name="_Toc69819636"/>
      <w:bookmarkEnd w:id="113"/>
      <w:bookmarkEnd w:id="114"/>
    </w:p>
    <w:tbl>
      <w:tblPr>
        <w:tblStyle w:val="TableGrid"/>
        <w:tblW w:w="5000" w:type="pct"/>
        <w:tblLook w:val="04A0" w:firstRow="1" w:lastRow="0" w:firstColumn="1" w:lastColumn="0" w:noHBand="0" w:noVBand="1"/>
      </w:tblPr>
      <w:tblGrid>
        <w:gridCol w:w="2481"/>
        <w:gridCol w:w="6535"/>
      </w:tblGrid>
      <w:tr w:rsidR="00D97196" w:rsidRPr="00D97196" w14:paraId="6DFE57AD" w14:textId="77777777" w:rsidTr="009137D0">
        <w:tc>
          <w:tcPr>
            <w:tcW w:w="1376" w:type="pct"/>
            <w:shd w:val="clear" w:color="auto" w:fill="F0917B" w:themeFill="accent5" w:themeFillTint="99"/>
            <w:vAlign w:val="center"/>
          </w:tcPr>
          <w:p w14:paraId="33B1000F"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Oznaka mjere</w:t>
            </w:r>
          </w:p>
        </w:tc>
        <w:tc>
          <w:tcPr>
            <w:tcW w:w="3624" w:type="pct"/>
            <w:shd w:val="clear" w:color="auto" w:fill="F0917B" w:themeFill="accent5" w:themeFillTint="99"/>
            <w:vAlign w:val="center"/>
          </w:tcPr>
          <w:p w14:paraId="285C0A28"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ZDR - 05</w:t>
            </w:r>
          </w:p>
        </w:tc>
      </w:tr>
      <w:tr w:rsidR="00D97196" w:rsidRPr="00D97196" w14:paraId="250AA973" w14:textId="77777777" w:rsidTr="009137D0">
        <w:tc>
          <w:tcPr>
            <w:tcW w:w="1376" w:type="pct"/>
            <w:shd w:val="clear" w:color="auto" w:fill="F0917B" w:themeFill="accent5" w:themeFillTint="99"/>
            <w:vAlign w:val="center"/>
          </w:tcPr>
          <w:p w14:paraId="51767C10"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Naziv mjere</w:t>
            </w:r>
          </w:p>
        </w:tc>
        <w:tc>
          <w:tcPr>
            <w:tcW w:w="3624" w:type="pct"/>
            <w:shd w:val="clear" w:color="auto" w:fill="F0917B" w:themeFill="accent5" w:themeFillTint="99"/>
            <w:vAlign w:val="center"/>
          </w:tcPr>
          <w:p w14:paraId="49824129" w14:textId="77777777" w:rsidR="00807B17" w:rsidRPr="00D97196" w:rsidRDefault="00807B17" w:rsidP="009137D0">
            <w:pPr>
              <w:spacing w:line="300" w:lineRule="exact"/>
              <w:rPr>
                <w:rFonts w:cstheme="minorHAnsi"/>
                <w:b/>
                <w:bCs/>
                <w:color w:val="FF0000"/>
                <w:sz w:val="20"/>
                <w:szCs w:val="20"/>
              </w:rPr>
            </w:pPr>
            <w:bookmarkStart w:id="116" w:name="_Hlk145587219"/>
            <w:r w:rsidRPr="00C90632">
              <w:rPr>
                <w:rFonts w:ascii="Calibri" w:hAnsi="Calibri" w:cstheme="minorHAnsi"/>
                <w:b/>
                <w:bCs/>
                <w:iCs/>
                <w:color w:val="FF0000"/>
                <w:sz w:val="20"/>
              </w:rPr>
              <w:t>Razvoj zelene infrastrukture i povećanje održive lokalne proizvodnje hrane</w:t>
            </w:r>
            <w:bookmarkEnd w:id="116"/>
          </w:p>
        </w:tc>
      </w:tr>
      <w:tr w:rsidR="00D97196" w:rsidRPr="00D97196" w14:paraId="608E7B60" w14:textId="77777777" w:rsidTr="009137D0">
        <w:tc>
          <w:tcPr>
            <w:tcW w:w="1376" w:type="pct"/>
            <w:shd w:val="clear" w:color="auto" w:fill="FADAD3" w:themeFill="accent5" w:themeFillTint="33"/>
            <w:vAlign w:val="center"/>
          </w:tcPr>
          <w:p w14:paraId="2513554E"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Opći cilj</w:t>
            </w:r>
          </w:p>
        </w:tc>
        <w:tc>
          <w:tcPr>
            <w:tcW w:w="3624" w:type="pct"/>
            <w:vAlign w:val="center"/>
          </w:tcPr>
          <w:p w14:paraId="71BC5179" w14:textId="77777777" w:rsidR="00807B17" w:rsidRPr="00D97196" w:rsidRDefault="00807B17" w:rsidP="00807B17">
            <w:pPr>
              <w:pStyle w:val="ListParagraph"/>
              <w:numPr>
                <w:ilvl w:val="0"/>
                <w:numId w:val="9"/>
              </w:numPr>
              <w:spacing w:after="0" w:line="300" w:lineRule="exact"/>
              <w:rPr>
                <w:rFonts w:cstheme="minorHAnsi"/>
                <w:color w:val="FF0000"/>
                <w:sz w:val="20"/>
                <w:szCs w:val="20"/>
              </w:rPr>
            </w:pPr>
            <w:r w:rsidRPr="00D97196">
              <w:rPr>
                <w:rFonts w:cstheme="minorHAnsi"/>
                <w:color w:val="FF0000"/>
                <w:sz w:val="20"/>
                <w:szCs w:val="20"/>
              </w:rPr>
              <w:t>Poboljšanje zaštite stanovništva od toplinskih udara i integrirano prostorno planiranje</w:t>
            </w:r>
          </w:p>
        </w:tc>
      </w:tr>
      <w:tr w:rsidR="00D97196" w:rsidRPr="00D97196" w14:paraId="0B2CC3C4" w14:textId="77777777" w:rsidTr="009137D0">
        <w:tc>
          <w:tcPr>
            <w:tcW w:w="1376" w:type="pct"/>
            <w:shd w:val="clear" w:color="auto" w:fill="FADAD3" w:themeFill="accent5" w:themeFillTint="33"/>
            <w:vAlign w:val="center"/>
          </w:tcPr>
          <w:p w14:paraId="55200BC8"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Specifični cilj</w:t>
            </w:r>
          </w:p>
        </w:tc>
        <w:tc>
          <w:tcPr>
            <w:tcW w:w="3624" w:type="pct"/>
            <w:vAlign w:val="center"/>
          </w:tcPr>
          <w:p w14:paraId="4970E5CD" w14:textId="77777777" w:rsidR="00807B17" w:rsidRPr="00D97196" w:rsidRDefault="00807B17" w:rsidP="00807B17">
            <w:pPr>
              <w:pStyle w:val="ListParagraph"/>
              <w:numPr>
                <w:ilvl w:val="0"/>
                <w:numId w:val="9"/>
              </w:numPr>
              <w:spacing w:after="0" w:line="300" w:lineRule="exact"/>
              <w:rPr>
                <w:rFonts w:cstheme="minorHAnsi"/>
                <w:color w:val="FF0000"/>
                <w:sz w:val="20"/>
                <w:szCs w:val="20"/>
              </w:rPr>
            </w:pPr>
            <w:r w:rsidRPr="00D97196">
              <w:rPr>
                <w:rFonts w:cstheme="minorHAnsi"/>
                <w:color w:val="FF0000"/>
                <w:sz w:val="20"/>
                <w:szCs w:val="20"/>
              </w:rPr>
              <w:t>Povećanje udjela zelene i plave infrastrukture u urbanim cjelinama</w:t>
            </w:r>
          </w:p>
        </w:tc>
      </w:tr>
      <w:tr w:rsidR="00D97196" w:rsidRPr="00D97196" w14:paraId="4F283BDE" w14:textId="77777777" w:rsidTr="009137D0">
        <w:tc>
          <w:tcPr>
            <w:tcW w:w="1376" w:type="pct"/>
            <w:shd w:val="clear" w:color="auto" w:fill="FADAD3" w:themeFill="accent5" w:themeFillTint="33"/>
            <w:vAlign w:val="center"/>
          </w:tcPr>
          <w:p w14:paraId="4F5EE4F5"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lastRenderedPageBreak/>
              <w:t>Opis mjere</w:t>
            </w:r>
          </w:p>
        </w:tc>
        <w:tc>
          <w:tcPr>
            <w:tcW w:w="3624" w:type="pct"/>
            <w:vAlign w:val="center"/>
          </w:tcPr>
          <w:p w14:paraId="06827209"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Mjera obuhvaća:</w:t>
            </w:r>
          </w:p>
          <w:p w14:paraId="555D6D61"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Razvoj zelene i plave infrastrukture koja uključuje izradu plana zelene i plave infrastrukture, ulaganja u očuvanje i obnovu staništa, investicije u jačanje otpornosti urbanih područja uslijed klimatskih promjena kroz sljedeće projekte:</w:t>
            </w:r>
          </w:p>
          <w:p w14:paraId="7C39FF39"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Formiranje novih zelenih površina unutar urbanih prostora namijenjenih privremenom ili trajnom zadržavanju oborinskih voda</w:t>
            </w:r>
          </w:p>
          <w:p w14:paraId="58011781"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Povećavanje površina pod krošnjama sadnjom stabala, drvoreda, urbanih šuma, spajanje postojećih zelenih površina šetnicama</w:t>
            </w:r>
          </w:p>
          <w:p w14:paraId="3CEF9BFC"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Izgradanja sigurnih točaka (˝skloništa od toplinskih valova˝) u slučaju ekstremnih vremenskih uvjeta (npr. vrućina) na javnim površinama, kao npr. nadstrešnica</w:t>
            </w:r>
          </w:p>
          <w:p w14:paraId="4F3FF082"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 xml:space="preserve">Postavljanje ili uređenje (ozelenjivanje) postojećih nadstrešnica koje pružaju zaštitu od sunca </w:t>
            </w:r>
          </w:p>
          <w:p w14:paraId="62FA7C86"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Povećanje površina pod krošnjama ozelenjivanjem javnih parkirališta, parkova i mjesta javnih okupljanja</w:t>
            </w:r>
          </w:p>
          <w:p w14:paraId="3E87FD97"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Ozelenjivanja prostora javnih zgrada</w:t>
            </w:r>
          </w:p>
          <w:p w14:paraId="02186CB1"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Izgradnja i ozelenjivanje mreža za pješačenje</w:t>
            </w:r>
          </w:p>
          <w:p w14:paraId="7E0E65D0"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Izgradnja javnih slavina s pitkom vodom na točkama javnih okupljanja</w:t>
            </w:r>
          </w:p>
          <w:p w14:paraId="0964E084"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Izgradnja, proširenje ili uređenje postojeće biciklističke infrastrukture uz sadnju drvoreda, zbog zasjene uz biciklističke staze</w:t>
            </w:r>
          </w:p>
          <w:p w14:paraId="7E05ED68"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Sadnja drvoreda i grmlja uz postojeće prometnice i pješačke/biciklističke staze</w:t>
            </w:r>
          </w:p>
          <w:p w14:paraId="0E238F51" w14:textId="6DD020AE" w:rsidR="00B2436B"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Sadnja stabala i osiguranje sadnog materijala</w:t>
            </w:r>
          </w:p>
          <w:p w14:paraId="004495FC" w14:textId="1DCF7FC3" w:rsidR="00B2436B" w:rsidRPr="00B2436B" w:rsidRDefault="00B2436B" w:rsidP="00B2436B">
            <w:pPr>
              <w:pStyle w:val="ListParagraph"/>
              <w:numPr>
                <w:ilvl w:val="0"/>
                <w:numId w:val="92"/>
              </w:numPr>
              <w:spacing w:after="0" w:line="240" w:lineRule="auto"/>
              <w:ind w:left="667" w:hanging="644"/>
              <w:jc w:val="both"/>
              <w:rPr>
                <w:rFonts w:cstheme="minorHAnsi"/>
                <w:color w:val="FF0000"/>
                <w:sz w:val="20"/>
                <w:szCs w:val="20"/>
              </w:rPr>
            </w:pPr>
            <w:r w:rsidRPr="00B2436B">
              <w:rPr>
                <w:rFonts w:cstheme="minorHAnsi"/>
                <w:color w:val="FF0000"/>
                <w:sz w:val="20"/>
                <w:szCs w:val="20"/>
              </w:rPr>
              <w:t>Urbani i društveni vrtovi</w:t>
            </w:r>
          </w:p>
          <w:p w14:paraId="5A835226"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Održivi sustavi za sakupljanje kišnice za navodnjavanje i/ili spremnici za sakupljanje kišnice te sustavu navodnjavanja zelenih površina</w:t>
            </w:r>
          </w:p>
          <w:p w14:paraId="7AF36527"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Promocija i promidžba zelene infrastrukture</w:t>
            </w:r>
          </w:p>
          <w:p w14:paraId="667C71D7" w14:textId="77777777" w:rsidR="00807B17" w:rsidRPr="00D97196" w:rsidRDefault="00807B17" w:rsidP="009137D0">
            <w:pPr>
              <w:jc w:val="both"/>
              <w:rPr>
                <w:rFonts w:cstheme="minorHAnsi"/>
                <w:color w:val="FF0000"/>
                <w:sz w:val="20"/>
                <w:szCs w:val="20"/>
              </w:rPr>
            </w:pPr>
            <w:r w:rsidRPr="00D97196">
              <w:rPr>
                <w:rFonts w:cstheme="minorHAnsi"/>
                <w:color w:val="FF0000"/>
                <w:sz w:val="20"/>
                <w:szCs w:val="20"/>
              </w:rPr>
              <w:t>•</w:t>
            </w:r>
            <w:r w:rsidRPr="00D97196">
              <w:rPr>
                <w:rFonts w:cstheme="minorHAnsi"/>
                <w:color w:val="FF0000"/>
                <w:sz w:val="20"/>
                <w:szCs w:val="20"/>
              </w:rPr>
              <w:tab/>
              <w:t>Druge aktivnosti koje doprinose razvoju zelene infrastrukture</w:t>
            </w:r>
          </w:p>
        </w:tc>
      </w:tr>
      <w:tr w:rsidR="00D97196" w:rsidRPr="00D97196" w14:paraId="0CA9D499" w14:textId="77777777" w:rsidTr="009137D0">
        <w:trPr>
          <w:trHeight w:val="227"/>
        </w:trPr>
        <w:tc>
          <w:tcPr>
            <w:tcW w:w="1376" w:type="pct"/>
            <w:shd w:val="clear" w:color="auto" w:fill="FADAD3" w:themeFill="accent5" w:themeFillTint="33"/>
            <w:vAlign w:val="center"/>
          </w:tcPr>
          <w:p w14:paraId="558D89AA"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Nositelj aktivnosti:</w:t>
            </w:r>
          </w:p>
        </w:tc>
        <w:tc>
          <w:tcPr>
            <w:tcW w:w="3624" w:type="pct"/>
            <w:vAlign w:val="center"/>
          </w:tcPr>
          <w:p w14:paraId="31E72CAE" w14:textId="77777777" w:rsidR="00807B17" w:rsidRPr="00D97196" w:rsidRDefault="00807B17" w:rsidP="009137D0">
            <w:pPr>
              <w:spacing w:line="300" w:lineRule="exact"/>
              <w:rPr>
                <w:rFonts w:cstheme="minorHAnsi"/>
                <w:color w:val="FF0000"/>
                <w:sz w:val="20"/>
                <w:szCs w:val="20"/>
              </w:rPr>
            </w:pPr>
            <w:r w:rsidRPr="00D97196">
              <w:rPr>
                <w:rFonts w:cstheme="minorHAnsi"/>
                <w:color w:val="FF0000"/>
                <w:sz w:val="20"/>
                <w:szCs w:val="20"/>
              </w:rPr>
              <w:t>Jedinica lokalne samouprave</w:t>
            </w:r>
          </w:p>
        </w:tc>
      </w:tr>
      <w:tr w:rsidR="00D97196" w:rsidRPr="00D97196" w:rsidDel="00436CBA" w14:paraId="5C96E895" w14:textId="77777777" w:rsidTr="009137D0">
        <w:trPr>
          <w:trHeight w:val="227"/>
        </w:trPr>
        <w:tc>
          <w:tcPr>
            <w:tcW w:w="1376" w:type="pct"/>
            <w:shd w:val="clear" w:color="auto" w:fill="FADAD3" w:themeFill="accent5" w:themeFillTint="33"/>
            <w:vAlign w:val="center"/>
          </w:tcPr>
          <w:p w14:paraId="6A4DACB3"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Partneri u provođenju aktivnosti:</w:t>
            </w:r>
          </w:p>
        </w:tc>
        <w:tc>
          <w:tcPr>
            <w:tcW w:w="3624" w:type="pct"/>
            <w:vAlign w:val="center"/>
          </w:tcPr>
          <w:p w14:paraId="40E734EE"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Županija</w:t>
            </w:r>
          </w:p>
          <w:p w14:paraId="00E66981"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Komunalno društvo</w:t>
            </w:r>
          </w:p>
          <w:p w14:paraId="226A2194" w14:textId="77777777" w:rsidR="00807B17" w:rsidRPr="00D97196" w:rsidDel="00436CBA"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Vanjske tvrtke</w:t>
            </w:r>
          </w:p>
        </w:tc>
      </w:tr>
      <w:tr w:rsidR="00D97196" w:rsidRPr="00D97196" w14:paraId="7E344D12" w14:textId="77777777" w:rsidTr="009137D0">
        <w:trPr>
          <w:trHeight w:val="227"/>
        </w:trPr>
        <w:tc>
          <w:tcPr>
            <w:tcW w:w="1376" w:type="pct"/>
            <w:shd w:val="clear" w:color="auto" w:fill="FADAD3" w:themeFill="accent5" w:themeFillTint="33"/>
            <w:vAlign w:val="center"/>
          </w:tcPr>
          <w:p w14:paraId="24657BDA"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Ostali uključeni dionici:</w:t>
            </w:r>
          </w:p>
        </w:tc>
        <w:tc>
          <w:tcPr>
            <w:tcW w:w="3624" w:type="pct"/>
            <w:vAlign w:val="center"/>
          </w:tcPr>
          <w:p w14:paraId="644D2293" w14:textId="77777777" w:rsidR="00807B17" w:rsidRPr="00D97196" w:rsidRDefault="00807B17" w:rsidP="009137D0">
            <w:pPr>
              <w:spacing w:line="300" w:lineRule="exact"/>
              <w:jc w:val="both"/>
              <w:rPr>
                <w:rFonts w:cstheme="minorHAnsi"/>
                <w:color w:val="FF0000"/>
                <w:sz w:val="20"/>
                <w:szCs w:val="20"/>
              </w:rPr>
            </w:pPr>
            <w:r w:rsidRPr="00D97196">
              <w:rPr>
                <w:rFonts w:cstheme="minorHAnsi"/>
                <w:color w:val="FF0000"/>
                <w:sz w:val="20"/>
                <w:szCs w:val="20"/>
              </w:rPr>
              <w:t>Fond za zaštitu okoliša i energetsku učinkovitost</w:t>
            </w:r>
          </w:p>
        </w:tc>
      </w:tr>
      <w:tr w:rsidR="00D97196" w:rsidRPr="00D97196" w14:paraId="68876411" w14:textId="77777777" w:rsidTr="009137D0">
        <w:trPr>
          <w:trHeight w:val="453"/>
        </w:trPr>
        <w:tc>
          <w:tcPr>
            <w:tcW w:w="1376" w:type="pct"/>
            <w:shd w:val="clear" w:color="auto" w:fill="FADAD3" w:themeFill="accent5" w:themeFillTint="33"/>
            <w:vAlign w:val="center"/>
          </w:tcPr>
          <w:p w14:paraId="377DAC6B"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Početak/kraj provedbe (godine)</w:t>
            </w:r>
          </w:p>
        </w:tc>
        <w:tc>
          <w:tcPr>
            <w:tcW w:w="3624" w:type="pct"/>
            <w:vAlign w:val="center"/>
          </w:tcPr>
          <w:p w14:paraId="6B4C4887" w14:textId="77777777" w:rsidR="00807B17" w:rsidRPr="00D97196" w:rsidRDefault="00807B17" w:rsidP="009137D0">
            <w:pPr>
              <w:spacing w:line="300" w:lineRule="exact"/>
              <w:rPr>
                <w:rFonts w:eastAsia="Calibri" w:cstheme="minorHAnsi"/>
                <w:b/>
                <w:bCs/>
                <w:color w:val="FF0000"/>
                <w:sz w:val="20"/>
                <w:szCs w:val="20"/>
              </w:rPr>
            </w:pPr>
            <w:r w:rsidRPr="00D97196">
              <w:rPr>
                <w:rFonts w:eastAsia="Calibri" w:cstheme="minorHAnsi"/>
                <w:b/>
                <w:bCs/>
                <w:color w:val="FF0000"/>
                <w:sz w:val="20"/>
                <w:szCs w:val="20"/>
              </w:rPr>
              <w:t>2023.- 2030.</w:t>
            </w:r>
          </w:p>
        </w:tc>
      </w:tr>
      <w:tr w:rsidR="00D97196" w:rsidRPr="00D97196" w14:paraId="681CA9D7" w14:textId="77777777" w:rsidTr="009137D0">
        <w:trPr>
          <w:trHeight w:val="510"/>
        </w:trPr>
        <w:tc>
          <w:tcPr>
            <w:tcW w:w="1376" w:type="pct"/>
            <w:shd w:val="clear" w:color="auto" w:fill="FADAD3" w:themeFill="accent5" w:themeFillTint="33"/>
            <w:vAlign w:val="center"/>
          </w:tcPr>
          <w:p w14:paraId="2D16D84A"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 xml:space="preserve">Okvirna procjena troškova </w:t>
            </w:r>
          </w:p>
        </w:tc>
        <w:tc>
          <w:tcPr>
            <w:tcW w:w="3624" w:type="pct"/>
            <w:vAlign w:val="center"/>
          </w:tcPr>
          <w:p w14:paraId="607448E0" w14:textId="77777777" w:rsidR="00807B17" w:rsidRPr="00D97196" w:rsidRDefault="00807B17" w:rsidP="009137D0">
            <w:pPr>
              <w:spacing w:line="300" w:lineRule="exact"/>
              <w:rPr>
                <w:rFonts w:eastAsia="Calibri" w:cstheme="minorHAnsi"/>
                <w:color w:val="FF0000"/>
                <w:sz w:val="20"/>
                <w:szCs w:val="20"/>
              </w:rPr>
            </w:pPr>
            <w:r w:rsidRPr="00D97196">
              <w:rPr>
                <w:rFonts w:eastAsia="Calibri" w:cstheme="minorHAnsi"/>
                <w:color w:val="FF0000"/>
                <w:sz w:val="20"/>
                <w:szCs w:val="20"/>
              </w:rPr>
              <w:t>3.500.000,00 kn</w:t>
            </w:r>
          </w:p>
        </w:tc>
      </w:tr>
      <w:tr w:rsidR="00D97196" w:rsidRPr="00D97196" w14:paraId="1047D5A7" w14:textId="77777777" w:rsidTr="009137D0">
        <w:trPr>
          <w:trHeight w:val="227"/>
        </w:trPr>
        <w:tc>
          <w:tcPr>
            <w:tcW w:w="1376" w:type="pct"/>
            <w:shd w:val="clear" w:color="auto" w:fill="FADAD3" w:themeFill="accent5" w:themeFillTint="33"/>
            <w:vAlign w:val="center"/>
          </w:tcPr>
          <w:p w14:paraId="2EAC8F99"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Mogući izvor/i sredstava za provedbu:</w:t>
            </w:r>
          </w:p>
        </w:tc>
        <w:tc>
          <w:tcPr>
            <w:tcW w:w="3624" w:type="pct"/>
            <w:vAlign w:val="center"/>
          </w:tcPr>
          <w:p w14:paraId="2D0DA90A"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 xml:space="preserve">EU fondovi </w:t>
            </w:r>
          </w:p>
          <w:p w14:paraId="001AB0EA"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Državni proračun</w:t>
            </w:r>
          </w:p>
          <w:p w14:paraId="1B01B10A"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 xml:space="preserve">Proračun JLS-a </w:t>
            </w:r>
          </w:p>
          <w:p w14:paraId="2AF190AC"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 xml:space="preserve">Proračun Županije </w:t>
            </w:r>
          </w:p>
        </w:tc>
      </w:tr>
      <w:tr w:rsidR="00D97196" w:rsidRPr="00D97196" w14:paraId="20F56819" w14:textId="77777777" w:rsidTr="009137D0">
        <w:trPr>
          <w:trHeight w:val="227"/>
        </w:trPr>
        <w:tc>
          <w:tcPr>
            <w:tcW w:w="1376" w:type="pct"/>
            <w:shd w:val="clear" w:color="auto" w:fill="FADAD3" w:themeFill="accent5" w:themeFillTint="33"/>
            <w:vAlign w:val="center"/>
          </w:tcPr>
          <w:p w14:paraId="2EDC1FDE" w14:textId="77777777" w:rsidR="00807B17" w:rsidRPr="00D97196" w:rsidRDefault="00807B17" w:rsidP="009137D0">
            <w:pPr>
              <w:spacing w:line="300" w:lineRule="exact"/>
              <w:rPr>
                <w:rFonts w:cstheme="minorHAnsi"/>
                <w:b/>
                <w:bCs/>
                <w:color w:val="FF0000"/>
                <w:sz w:val="20"/>
                <w:szCs w:val="20"/>
              </w:rPr>
            </w:pPr>
            <w:r w:rsidRPr="00D97196">
              <w:rPr>
                <w:rFonts w:ascii="Calibri" w:hAnsi="Calibri" w:cs="Calibri"/>
                <w:b/>
                <w:bCs/>
                <w:color w:val="FF0000"/>
                <w:sz w:val="20"/>
                <w:szCs w:val="20"/>
              </w:rPr>
              <w:lastRenderedPageBreak/>
              <w:t>Monitoring indikator/i</w:t>
            </w:r>
          </w:p>
        </w:tc>
        <w:tc>
          <w:tcPr>
            <w:tcW w:w="3624" w:type="pct"/>
            <w:vAlign w:val="center"/>
          </w:tcPr>
          <w:p w14:paraId="4DBF43F7" w14:textId="77777777" w:rsidR="00807B17" w:rsidRPr="00D97196" w:rsidRDefault="00807B17" w:rsidP="00807B17">
            <w:pPr>
              <w:pStyle w:val="ListParagraph"/>
              <w:numPr>
                <w:ilvl w:val="0"/>
                <w:numId w:val="78"/>
              </w:numPr>
              <w:spacing w:after="200" w:line="276" w:lineRule="auto"/>
              <w:ind w:left="531"/>
              <w:rPr>
                <w:rFonts w:ascii="Calibri" w:hAnsi="Calibri" w:cs="Calibri"/>
                <w:color w:val="FF0000"/>
                <w:sz w:val="20"/>
                <w:szCs w:val="20"/>
              </w:rPr>
            </w:pPr>
            <w:r w:rsidRPr="00D97196">
              <w:rPr>
                <w:rFonts w:ascii="Calibri" w:hAnsi="Calibri" w:cs="Calibri"/>
                <w:color w:val="FF0000"/>
                <w:sz w:val="20"/>
                <w:szCs w:val="20"/>
              </w:rPr>
              <w:t>Zelena infrastruktura je provedbenih planova JLS-a</w:t>
            </w:r>
          </w:p>
          <w:p w14:paraId="3D9F3D09" w14:textId="77777777" w:rsidR="00807B17" w:rsidRPr="00D97196" w:rsidRDefault="00807B17" w:rsidP="00807B17">
            <w:pPr>
              <w:pStyle w:val="ListParagraph"/>
              <w:numPr>
                <w:ilvl w:val="0"/>
                <w:numId w:val="78"/>
              </w:numPr>
              <w:spacing w:after="0" w:line="276" w:lineRule="auto"/>
              <w:ind w:left="531"/>
              <w:rPr>
                <w:rFonts w:ascii="Calibri" w:hAnsi="Calibri" w:cs="Calibri"/>
                <w:color w:val="FF0000"/>
                <w:sz w:val="20"/>
                <w:szCs w:val="20"/>
              </w:rPr>
            </w:pPr>
            <w:r w:rsidRPr="00D97196">
              <w:rPr>
                <w:rFonts w:ascii="Calibri" w:hAnsi="Calibri" w:cs="Calibri"/>
                <w:color w:val="FF0000"/>
                <w:sz w:val="20"/>
                <w:szCs w:val="20"/>
              </w:rPr>
              <w:t xml:space="preserve">Udio zelenih površina, broj sigurnih točaka, broj zasađenih stabala </w:t>
            </w:r>
          </w:p>
        </w:tc>
      </w:tr>
    </w:tbl>
    <w:p w14:paraId="431264C7" w14:textId="77777777" w:rsidR="00807B17" w:rsidRPr="00807B17" w:rsidRDefault="00807B17" w:rsidP="00807B17">
      <w:pPr>
        <w:rPr>
          <w:lang w:eastAsia="en-US"/>
        </w:rPr>
      </w:pPr>
    </w:p>
    <w:p w14:paraId="1102700A" w14:textId="4467726A" w:rsidR="007C5504" w:rsidRPr="00F20C81" w:rsidRDefault="00F20C81" w:rsidP="005B1819">
      <w:pPr>
        <w:pStyle w:val="Heading2"/>
        <w:numPr>
          <w:ilvl w:val="1"/>
          <w:numId w:val="55"/>
        </w:numPr>
        <w:rPr>
          <w:rFonts w:asciiTheme="minorHAnsi" w:hAnsiTheme="minorHAnsi" w:cstheme="minorBidi"/>
          <w:sz w:val="24"/>
          <w:szCs w:val="24"/>
        </w:rPr>
      </w:pPr>
      <w:r w:rsidRPr="00F20C81">
        <w:rPr>
          <w:rFonts w:asciiTheme="minorHAnsi" w:hAnsiTheme="minorHAnsi" w:cstheme="minorBidi"/>
          <w:sz w:val="24"/>
          <w:szCs w:val="24"/>
        </w:rPr>
        <w:t>Vodoopskrba i odvodnja</w:t>
      </w:r>
      <w:bookmarkEnd w:id="115"/>
    </w:p>
    <w:p w14:paraId="258C7CE6" w14:textId="076F1E10" w:rsidR="007C5504" w:rsidRPr="006B3A0E" w:rsidRDefault="007C60EB" w:rsidP="0026599F">
      <w:pPr>
        <w:spacing w:after="0" w:line="360" w:lineRule="auto"/>
        <w:contextualSpacing/>
        <w:rPr>
          <w:rFonts w:cstheme="minorHAnsi"/>
        </w:rPr>
      </w:pPr>
      <w:r w:rsidRPr="006B3A0E">
        <w:rPr>
          <w:rFonts w:cstheme="minorHAnsi"/>
        </w:rPr>
        <w:t>Pet mjera</w:t>
      </w:r>
      <w:r w:rsidR="006D2C2F" w:rsidRPr="006B3A0E">
        <w:rPr>
          <w:rFonts w:cstheme="minorHAnsi"/>
        </w:rPr>
        <w:t xml:space="preserve"> adaptacije predložene su za sektor vodoopskrbe</w:t>
      </w:r>
      <w:r w:rsidRPr="006B3A0E">
        <w:rPr>
          <w:rFonts w:cstheme="minorHAnsi"/>
        </w:rPr>
        <w:t xml:space="preserve"> i odvodnje</w:t>
      </w:r>
      <w:r w:rsidR="006D2C2F" w:rsidRPr="006B3A0E">
        <w:rPr>
          <w:rFonts w:cstheme="minorHAnsi"/>
        </w:rPr>
        <w:t>.</w:t>
      </w:r>
    </w:p>
    <w:tbl>
      <w:tblPr>
        <w:tblStyle w:val="TableGrid"/>
        <w:tblW w:w="5000" w:type="pct"/>
        <w:tblLook w:val="04A0" w:firstRow="1" w:lastRow="0" w:firstColumn="1" w:lastColumn="0" w:noHBand="0" w:noVBand="1"/>
      </w:tblPr>
      <w:tblGrid>
        <w:gridCol w:w="2478"/>
        <w:gridCol w:w="6538"/>
      </w:tblGrid>
      <w:tr w:rsidR="006D2C2F" w:rsidRPr="00EB2783" w14:paraId="1ACD6CB7" w14:textId="77777777" w:rsidTr="00DD1F8E">
        <w:tc>
          <w:tcPr>
            <w:tcW w:w="1374" w:type="pct"/>
            <w:shd w:val="clear" w:color="auto" w:fill="F0917B" w:themeFill="accent5" w:themeFillTint="99"/>
            <w:vAlign w:val="center"/>
          </w:tcPr>
          <w:p w14:paraId="7B8CC368"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Oznaka mjere</w:t>
            </w:r>
          </w:p>
        </w:tc>
        <w:tc>
          <w:tcPr>
            <w:tcW w:w="3626" w:type="pct"/>
            <w:shd w:val="clear" w:color="auto" w:fill="F0917B" w:themeFill="accent5" w:themeFillTint="99"/>
            <w:vAlign w:val="center"/>
          </w:tcPr>
          <w:p w14:paraId="62315D19" w14:textId="2A4C35DA" w:rsidR="006D2C2F" w:rsidRPr="00EB2783" w:rsidRDefault="006D2C2F" w:rsidP="006D2C2F">
            <w:pPr>
              <w:spacing w:line="300" w:lineRule="exact"/>
              <w:rPr>
                <w:rFonts w:cstheme="minorHAnsi"/>
                <w:b/>
                <w:bCs/>
                <w:sz w:val="20"/>
                <w:szCs w:val="20"/>
              </w:rPr>
            </w:pPr>
            <w:r w:rsidRPr="00EB2783">
              <w:rPr>
                <w:rFonts w:cstheme="minorHAnsi"/>
                <w:b/>
                <w:bCs/>
                <w:sz w:val="20"/>
                <w:szCs w:val="20"/>
              </w:rPr>
              <w:t>VOD - 01</w:t>
            </w:r>
          </w:p>
        </w:tc>
      </w:tr>
      <w:tr w:rsidR="006D2C2F" w:rsidRPr="00EB2783" w14:paraId="7121A268" w14:textId="77777777" w:rsidTr="00DD1F8E">
        <w:tc>
          <w:tcPr>
            <w:tcW w:w="1374" w:type="pct"/>
            <w:shd w:val="clear" w:color="auto" w:fill="F0917B" w:themeFill="accent5" w:themeFillTint="99"/>
            <w:vAlign w:val="center"/>
          </w:tcPr>
          <w:p w14:paraId="55D059C8"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Naziv mjere</w:t>
            </w:r>
          </w:p>
        </w:tc>
        <w:tc>
          <w:tcPr>
            <w:tcW w:w="3626" w:type="pct"/>
            <w:shd w:val="clear" w:color="auto" w:fill="F0917B" w:themeFill="accent5" w:themeFillTint="99"/>
            <w:vAlign w:val="center"/>
          </w:tcPr>
          <w:p w14:paraId="35113B6D" w14:textId="3F66234A" w:rsidR="006D2C2F" w:rsidRPr="00EB2783" w:rsidRDefault="006D2C2F" w:rsidP="006D2C2F">
            <w:pPr>
              <w:spacing w:line="300" w:lineRule="exact"/>
              <w:rPr>
                <w:rFonts w:cstheme="minorHAnsi"/>
                <w:sz w:val="20"/>
                <w:szCs w:val="20"/>
              </w:rPr>
            </w:pPr>
            <w:r w:rsidRPr="00EB2783">
              <w:rPr>
                <w:rFonts w:cstheme="minorHAnsi"/>
                <w:b/>
                <w:bCs/>
                <w:sz w:val="20"/>
                <w:szCs w:val="20"/>
              </w:rPr>
              <w:t>Rekonstrukcija vodoopskrbne mreže</w:t>
            </w:r>
          </w:p>
        </w:tc>
      </w:tr>
      <w:tr w:rsidR="006D2C2F" w:rsidRPr="00EB2783" w14:paraId="54BC4E67" w14:textId="77777777" w:rsidTr="00DD1F8E">
        <w:tc>
          <w:tcPr>
            <w:tcW w:w="1374" w:type="pct"/>
            <w:shd w:val="clear" w:color="auto" w:fill="FADAD3" w:themeFill="accent5" w:themeFillTint="33"/>
            <w:vAlign w:val="center"/>
          </w:tcPr>
          <w:p w14:paraId="32605982"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Opći cilj</w:t>
            </w:r>
          </w:p>
        </w:tc>
        <w:tc>
          <w:tcPr>
            <w:tcW w:w="3626" w:type="pct"/>
            <w:vAlign w:val="center"/>
          </w:tcPr>
          <w:p w14:paraId="35568F18" w14:textId="4A1C118E" w:rsidR="006D2C2F" w:rsidRPr="00EB2783" w:rsidRDefault="006D2C2F"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Poboljšati </w:t>
            </w:r>
            <w:proofErr w:type="spellStart"/>
            <w:r w:rsidRPr="00EB2783">
              <w:rPr>
                <w:rFonts w:cstheme="minorHAnsi"/>
                <w:sz w:val="20"/>
                <w:szCs w:val="20"/>
              </w:rPr>
              <w:t>vodoopskrbljenost</w:t>
            </w:r>
            <w:proofErr w:type="spellEnd"/>
            <w:r w:rsidRPr="00EB2783">
              <w:rPr>
                <w:rFonts w:cstheme="minorHAnsi"/>
                <w:sz w:val="20"/>
                <w:szCs w:val="20"/>
              </w:rPr>
              <w:t xml:space="preserve"> stanovništva tijekom cijele godine</w:t>
            </w:r>
          </w:p>
        </w:tc>
      </w:tr>
      <w:tr w:rsidR="006D2C2F" w:rsidRPr="00EB2783" w14:paraId="1AF320BE" w14:textId="77777777" w:rsidTr="00DD1F8E">
        <w:tc>
          <w:tcPr>
            <w:tcW w:w="1374" w:type="pct"/>
            <w:shd w:val="clear" w:color="auto" w:fill="FADAD3" w:themeFill="accent5" w:themeFillTint="33"/>
            <w:vAlign w:val="center"/>
          </w:tcPr>
          <w:p w14:paraId="5718B895"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Specifični cilj</w:t>
            </w:r>
          </w:p>
        </w:tc>
        <w:tc>
          <w:tcPr>
            <w:tcW w:w="3626" w:type="pct"/>
            <w:vAlign w:val="center"/>
          </w:tcPr>
          <w:p w14:paraId="6A6E0CEF" w14:textId="1EDCFED3" w:rsidR="006D2C2F" w:rsidRPr="00EB2783" w:rsidRDefault="006D2C2F" w:rsidP="00943FEB">
            <w:pPr>
              <w:pStyle w:val="ListParagraph"/>
              <w:numPr>
                <w:ilvl w:val="0"/>
                <w:numId w:val="9"/>
              </w:numPr>
              <w:spacing w:after="0" w:line="300" w:lineRule="exact"/>
              <w:rPr>
                <w:rFonts w:cstheme="minorHAnsi"/>
                <w:sz w:val="20"/>
                <w:szCs w:val="20"/>
              </w:rPr>
            </w:pPr>
            <w:r w:rsidRPr="00EB2783">
              <w:rPr>
                <w:rFonts w:cstheme="minorHAnsi"/>
                <w:sz w:val="20"/>
                <w:szCs w:val="20"/>
              </w:rPr>
              <w:t>Smanjiti gubitke u vodoopskrbnoj mreži (barem do razine hrvatskog prosjeka)</w:t>
            </w:r>
          </w:p>
        </w:tc>
      </w:tr>
      <w:tr w:rsidR="006D2C2F" w:rsidRPr="00EB2783" w14:paraId="2BFC338F" w14:textId="77777777" w:rsidTr="00DD1F8E">
        <w:tc>
          <w:tcPr>
            <w:tcW w:w="1374" w:type="pct"/>
            <w:shd w:val="clear" w:color="auto" w:fill="FADAD3" w:themeFill="accent5" w:themeFillTint="33"/>
            <w:vAlign w:val="center"/>
          </w:tcPr>
          <w:p w14:paraId="7C3BCC6C"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Opis mjere</w:t>
            </w:r>
          </w:p>
        </w:tc>
        <w:tc>
          <w:tcPr>
            <w:tcW w:w="3626" w:type="pct"/>
            <w:vAlign w:val="center"/>
          </w:tcPr>
          <w:p w14:paraId="1D1E3C4E" w14:textId="28570438" w:rsidR="006D2C2F" w:rsidRPr="00EB2783" w:rsidRDefault="007C60EB" w:rsidP="006D2C2F">
            <w:pPr>
              <w:spacing w:line="300" w:lineRule="exact"/>
              <w:jc w:val="both"/>
              <w:rPr>
                <w:rFonts w:cstheme="minorHAnsi"/>
                <w:sz w:val="20"/>
                <w:szCs w:val="20"/>
              </w:rPr>
            </w:pPr>
            <w:r w:rsidRPr="00EB2783">
              <w:rPr>
                <w:rFonts w:cstheme="minorHAnsi"/>
                <w:sz w:val="20"/>
                <w:szCs w:val="20"/>
              </w:rPr>
              <w:t>Mjera podrazumijeva rekonstrukciju vodoopskrbne mreže, kojom bi se direktno smanjili gubici u mreži, te uvođenje monitoringa i upravljanja vodoopskrbnim sustavom kojim bi se gubici/moguća curenja nadzirali i ujedno omogućila pravovremena i odgovarajuća intervencija.</w:t>
            </w:r>
          </w:p>
        </w:tc>
      </w:tr>
      <w:tr w:rsidR="006D2C2F" w:rsidRPr="00EB2783" w14:paraId="2DDE17F6" w14:textId="77777777" w:rsidTr="00DD1F8E">
        <w:trPr>
          <w:trHeight w:val="227"/>
        </w:trPr>
        <w:tc>
          <w:tcPr>
            <w:tcW w:w="1374" w:type="pct"/>
            <w:shd w:val="clear" w:color="auto" w:fill="FADAD3" w:themeFill="accent5" w:themeFillTint="33"/>
            <w:vAlign w:val="center"/>
          </w:tcPr>
          <w:p w14:paraId="0552C9C6"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Nositelj aktivnosti:</w:t>
            </w:r>
          </w:p>
        </w:tc>
        <w:tc>
          <w:tcPr>
            <w:tcW w:w="3626" w:type="pct"/>
            <w:vAlign w:val="center"/>
          </w:tcPr>
          <w:p w14:paraId="04CC54CE" w14:textId="7C4CCBC7" w:rsidR="006D2C2F" w:rsidRPr="00EB2783" w:rsidRDefault="00A73921" w:rsidP="00A73921">
            <w:pPr>
              <w:spacing w:line="300" w:lineRule="exact"/>
              <w:rPr>
                <w:rFonts w:cstheme="minorHAnsi"/>
                <w:sz w:val="20"/>
                <w:szCs w:val="20"/>
              </w:rPr>
            </w:pPr>
            <w:r w:rsidRPr="00EB2783">
              <w:rPr>
                <w:rFonts w:cstheme="minorHAnsi"/>
                <w:sz w:val="20"/>
                <w:szCs w:val="20"/>
              </w:rPr>
              <w:t>Istarski</w:t>
            </w:r>
            <w:r w:rsidR="006D2C2F" w:rsidRPr="00EB2783">
              <w:rPr>
                <w:rFonts w:cstheme="minorHAnsi"/>
                <w:sz w:val="20"/>
                <w:szCs w:val="20"/>
              </w:rPr>
              <w:t xml:space="preserve"> vodovod </w:t>
            </w:r>
            <w:r w:rsidRPr="00EB2783">
              <w:rPr>
                <w:rFonts w:cstheme="minorHAnsi"/>
                <w:sz w:val="20"/>
                <w:szCs w:val="20"/>
              </w:rPr>
              <w:t xml:space="preserve">Buzet </w:t>
            </w:r>
            <w:r w:rsidR="006D2C2F" w:rsidRPr="00EB2783">
              <w:rPr>
                <w:rFonts w:cstheme="minorHAnsi"/>
                <w:sz w:val="20"/>
                <w:szCs w:val="20"/>
              </w:rPr>
              <w:t xml:space="preserve">d.o.o. </w:t>
            </w:r>
          </w:p>
        </w:tc>
      </w:tr>
      <w:tr w:rsidR="006D2C2F" w:rsidRPr="00EB2783" w:rsidDel="00436CBA" w14:paraId="71713846" w14:textId="77777777" w:rsidTr="00DD1F8E">
        <w:trPr>
          <w:trHeight w:val="227"/>
        </w:trPr>
        <w:tc>
          <w:tcPr>
            <w:tcW w:w="1374" w:type="pct"/>
            <w:shd w:val="clear" w:color="auto" w:fill="FADAD3" w:themeFill="accent5" w:themeFillTint="33"/>
            <w:vAlign w:val="center"/>
          </w:tcPr>
          <w:p w14:paraId="3C4A09E4"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Partneri u provođenju aktivnosti:</w:t>
            </w:r>
          </w:p>
        </w:tc>
        <w:tc>
          <w:tcPr>
            <w:tcW w:w="3626" w:type="pct"/>
            <w:vAlign w:val="center"/>
          </w:tcPr>
          <w:p w14:paraId="7F6A3B47" w14:textId="02970CCE" w:rsidR="006D2C2F" w:rsidRPr="00EB2783" w:rsidRDefault="00E07F60" w:rsidP="00943FEB">
            <w:pPr>
              <w:numPr>
                <w:ilvl w:val="0"/>
                <w:numId w:val="8"/>
              </w:numPr>
              <w:spacing w:line="300" w:lineRule="exact"/>
              <w:ind w:left="496"/>
              <w:jc w:val="both"/>
              <w:rPr>
                <w:rFonts w:cstheme="minorHAnsi"/>
                <w:sz w:val="20"/>
                <w:szCs w:val="20"/>
              </w:rPr>
            </w:pPr>
            <w:r w:rsidRPr="00EB2783">
              <w:rPr>
                <w:rFonts w:cstheme="minorHAnsi"/>
                <w:sz w:val="20"/>
                <w:szCs w:val="20"/>
              </w:rPr>
              <w:t>Jedinica lokalne</w:t>
            </w:r>
            <w:r w:rsidR="006D2C2F" w:rsidRPr="00EB2783">
              <w:rPr>
                <w:rFonts w:cstheme="minorHAnsi"/>
                <w:sz w:val="20"/>
                <w:szCs w:val="20"/>
              </w:rPr>
              <w:t xml:space="preserve"> samouprave</w:t>
            </w:r>
          </w:p>
          <w:p w14:paraId="29710FA0" w14:textId="0805BACF" w:rsidR="009B31A2" w:rsidRPr="00EB2783" w:rsidDel="00436CBA" w:rsidRDefault="009B31A2"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6D2C2F" w:rsidRPr="00EB2783" w14:paraId="1801EE6D" w14:textId="77777777" w:rsidTr="00DD1F8E">
        <w:trPr>
          <w:trHeight w:val="227"/>
        </w:trPr>
        <w:tc>
          <w:tcPr>
            <w:tcW w:w="1374" w:type="pct"/>
            <w:shd w:val="clear" w:color="auto" w:fill="FADAD3" w:themeFill="accent5" w:themeFillTint="33"/>
            <w:vAlign w:val="center"/>
          </w:tcPr>
          <w:p w14:paraId="1F88DCC1"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Ostali uključeni dionici:</w:t>
            </w:r>
          </w:p>
        </w:tc>
        <w:tc>
          <w:tcPr>
            <w:tcW w:w="3626" w:type="pct"/>
            <w:vAlign w:val="center"/>
          </w:tcPr>
          <w:p w14:paraId="60898D63" w14:textId="000B5D99" w:rsidR="006D2C2F" w:rsidRPr="00EB2783" w:rsidRDefault="009B31A2" w:rsidP="00943FEB">
            <w:pPr>
              <w:numPr>
                <w:ilvl w:val="0"/>
                <w:numId w:val="8"/>
              </w:numPr>
              <w:spacing w:line="300" w:lineRule="exact"/>
              <w:ind w:left="496"/>
              <w:jc w:val="both"/>
              <w:rPr>
                <w:rFonts w:cstheme="minorHAnsi"/>
                <w:sz w:val="20"/>
                <w:szCs w:val="20"/>
              </w:rPr>
            </w:pPr>
            <w:r w:rsidRPr="00EB2783">
              <w:rPr>
                <w:rFonts w:cstheme="minorHAnsi"/>
                <w:sz w:val="20"/>
                <w:szCs w:val="20"/>
              </w:rPr>
              <w:t>Hrvatske vode</w:t>
            </w:r>
          </w:p>
        </w:tc>
      </w:tr>
      <w:tr w:rsidR="006D2C2F" w:rsidRPr="00EB2783" w14:paraId="4D3D36D5" w14:textId="77777777" w:rsidTr="00DD1F8E">
        <w:trPr>
          <w:trHeight w:val="453"/>
        </w:trPr>
        <w:tc>
          <w:tcPr>
            <w:tcW w:w="1374" w:type="pct"/>
            <w:shd w:val="clear" w:color="auto" w:fill="FADAD3" w:themeFill="accent5" w:themeFillTint="33"/>
            <w:vAlign w:val="center"/>
          </w:tcPr>
          <w:p w14:paraId="1D248ED0"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Početak/kraj provedbe (godine)</w:t>
            </w:r>
          </w:p>
        </w:tc>
        <w:tc>
          <w:tcPr>
            <w:tcW w:w="3626" w:type="pct"/>
            <w:vAlign w:val="center"/>
          </w:tcPr>
          <w:p w14:paraId="1E87726B" w14:textId="0751BA9C" w:rsidR="006D2C2F" w:rsidRPr="00EB2783" w:rsidRDefault="006D2C2F" w:rsidP="00F3048A">
            <w:pPr>
              <w:spacing w:line="300" w:lineRule="exact"/>
              <w:rPr>
                <w:rFonts w:eastAsia="Calibri" w:cstheme="minorHAnsi"/>
                <w:b/>
                <w:bCs/>
                <w:sz w:val="20"/>
                <w:szCs w:val="20"/>
              </w:rPr>
            </w:pPr>
            <w:r w:rsidRPr="00EB2783">
              <w:rPr>
                <w:rFonts w:eastAsia="Calibri" w:cstheme="minorHAnsi"/>
                <w:b/>
                <w:bCs/>
                <w:sz w:val="20"/>
                <w:szCs w:val="20"/>
              </w:rPr>
              <w:t>2021.- 20</w:t>
            </w:r>
            <w:r w:rsidR="009B31A2" w:rsidRPr="00EB2783">
              <w:rPr>
                <w:rFonts w:eastAsia="Calibri" w:cstheme="minorHAnsi"/>
                <w:b/>
                <w:bCs/>
                <w:sz w:val="20"/>
                <w:szCs w:val="20"/>
              </w:rPr>
              <w:t>30</w:t>
            </w:r>
            <w:r w:rsidRPr="00EB2783">
              <w:rPr>
                <w:rFonts w:eastAsia="Calibri" w:cstheme="minorHAnsi"/>
                <w:b/>
                <w:bCs/>
                <w:sz w:val="20"/>
                <w:szCs w:val="20"/>
              </w:rPr>
              <w:t>.</w:t>
            </w:r>
          </w:p>
        </w:tc>
      </w:tr>
      <w:tr w:rsidR="006D2C2F" w:rsidRPr="00EB2783" w14:paraId="3B446FF3" w14:textId="77777777" w:rsidTr="00DD1F8E">
        <w:trPr>
          <w:trHeight w:val="510"/>
        </w:trPr>
        <w:tc>
          <w:tcPr>
            <w:tcW w:w="1374" w:type="pct"/>
            <w:shd w:val="clear" w:color="auto" w:fill="FADAD3" w:themeFill="accent5" w:themeFillTint="33"/>
            <w:vAlign w:val="center"/>
          </w:tcPr>
          <w:p w14:paraId="406D598D"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6" w:type="pct"/>
            <w:vAlign w:val="center"/>
          </w:tcPr>
          <w:p w14:paraId="3E115DB3" w14:textId="41770A61" w:rsidR="006D2C2F" w:rsidRPr="00EB2783" w:rsidRDefault="009B31A2" w:rsidP="009B31A2">
            <w:pPr>
              <w:spacing w:line="300" w:lineRule="exact"/>
              <w:rPr>
                <w:rFonts w:eastAsia="Calibri" w:cstheme="minorHAnsi"/>
                <w:sz w:val="20"/>
                <w:szCs w:val="20"/>
              </w:rPr>
            </w:pPr>
            <w:r w:rsidRPr="00EB2783">
              <w:rPr>
                <w:rFonts w:eastAsia="Calibri" w:cstheme="minorHAnsi"/>
                <w:sz w:val="20"/>
                <w:szCs w:val="20"/>
              </w:rPr>
              <w:t>&gt;1.000</w:t>
            </w:r>
            <w:r w:rsidR="006D2C2F" w:rsidRPr="00EB2783">
              <w:rPr>
                <w:rFonts w:eastAsia="Calibri" w:cstheme="minorHAnsi"/>
                <w:sz w:val="20"/>
                <w:szCs w:val="20"/>
              </w:rPr>
              <w:t xml:space="preserve">.000 kn </w:t>
            </w:r>
          </w:p>
        </w:tc>
      </w:tr>
      <w:tr w:rsidR="006D2C2F" w:rsidRPr="00EB2783" w14:paraId="7DC264C9" w14:textId="77777777" w:rsidTr="00DD1F8E">
        <w:trPr>
          <w:trHeight w:val="227"/>
        </w:trPr>
        <w:tc>
          <w:tcPr>
            <w:tcW w:w="1374" w:type="pct"/>
            <w:shd w:val="clear" w:color="auto" w:fill="FADAD3" w:themeFill="accent5" w:themeFillTint="33"/>
            <w:vAlign w:val="center"/>
          </w:tcPr>
          <w:p w14:paraId="4B878189"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Mogući izvor/i sredstava za provedbu:</w:t>
            </w:r>
          </w:p>
        </w:tc>
        <w:tc>
          <w:tcPr>
            <w:tcW w:w="3626" w:type="pct"/>
            <w:vAlign w:val="center"/>
          </w:tcPr>
          <w:p w14:paraId="07A05E5D" w14:textId="548F4A7E" w:rsidR="009B31A2" w:rsidRPr="00EB2783" w:rsidRDefault="009B31A2"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w:t>
            </w:r>
            <w:r w:rsidR="008960A9" w:rsidRPr="00EB2783">
              <w:rPr>
                <w:rFonts w:cstheme="minorHAnsi"/>
                <w:sz w:val="20"/>
                <w:szCs w:val="20"/>
              </w:rPr>
              <w:t>Istarski vodovod Buzet d.o.o.</w:t>
            </w:r>
          </w:p>
          <w:p w14:paraId="288150D1" w14:textId="0F5CA40A"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JLS-a </w:t>
            </w:r>
          </w:p>
          <w:p w14:paraId="040638EC" w14:textId="3EB69559" w:rsidR="006D2C2F" w:rsidRPr="00EB2783" w:rsidRDefault="009B31A2"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tc>
      </w:tr>
      <w:tr w:rsidR="0049338D" w:rsidRPr="00EB2783" w14:paraId="41C0A9DC" w14:textId="77777777" w:rsidTr="006D5C1B">
        <w:trPr>
          <w:trHeight w:val="227"/>
        </w:trPr>
        <w:tc>
          <w:tcPr>
            <w:tcW w:w="1374" w:type="pct"/>
            <w:shd w:val="clear" w:color="auto" w:fill="FADAD3" w:themeFill="accent5" w:themeFillTint="33"/>
            <w:vAlign w:val="center"/>
          </w:tcPr>
          <w:p w14:paraId="4C3F4631" w14:textId="772C43A1" w:rsidR="0049338D" w:rsidRPr="00EB2783" w:rsidRDefault="0049338D" w:rsidP="0049338D">
            <w:pPr>
              <w:spacing w:line="300" w:lineRule="exact"/>
              <w:rPr>
                <w:rFonts w:cstheme="minorHAnsi"/>
                <w:b/>
                <w:bCs/>
                <w:sz w:val="20"/>
                <w:szCs w:val="20"/>
              </w:rPr>
            </w:pPr>
            <w:r>
              <w:rPr>
                <w:rFonts w:ascii="Calibri" w:hAnsi="Calibri" w:cs="Calibri"/>
                <w:b/>
                <w:bCs/>
                <w:sz w:val="20"/>
                <w:szCs w:val="20"/>
              </w:rPr>
              <w:t>Monitoring indikator/i</w:t>
            </w:r>
          </w:p>
        </w:tc>
        <w:tc>
          <w:tcPr>
            <w:tcW w:w="3626" w:type="pct"/>
            <w:vAlign w:val="center"/>
          </w:tcPr>
          <w:p w14:paraId="3274B140" w14:textId="782B7EA8" w:rsidR="0049338D" w:rsidRPr="00EB2783" w:rsidRDefault="0049338D" w:rsidP="0049338D">
            <w:pPr>
              <w:numPr>
                <w:ilvl w:val="0"/>
                <w:numId w:val="8"/>
              </w:numPr>
              <w:spacing w:line="300" w:lineRule="exact"/>
              <w:ind w:left="496"/>
              <w:jc w:val="both"/>
              <w:rPr>
                <w:rFonts w:cstheme="minorHAnsi"/>
                <w:sz w:val="20"/>
                <w:szCs w:val="20"/>
              </w:rPr>
            </w:pPr>
            <w:r>
              <w:rPr>
                <w:sz w:val="20"/>
                <w:szCs w:val="20"/>
              </w:rPr>
              <w:t>Gubici vode u vodoopskrbnoj mreži (%)</w:t>
            </w:r>
          </w:p>
        </w:tc>
      </w:tr>
    </w:tbl>
    <w:p w14:paraId="3E359ECC" w14:textId="2A19DD90" w:rsidR="006D2C2F" w:rsidRPr="006B3A0E" w:rsidRDefault="006D2C2F"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79"/>
        <w:gridCol w:w="6537"/>
      </w:tblGrid>
      <w:tr w:rsidR="006D2C2F" w:rsidRPr="00EB2783" w14:paraId="6623E147" w14:textId="77777777" w:rsidTr="00DD1F8E">
        <w:tc>
          <w:tcPr>
            <w:tcW w:w="1375" w:type="pct"/>
            <w:shd w:val="clear" w:color="auto" w:fill="F0917B" w:themeFill="accent5" w:themeFillTint="99"/>
            <w:vAlign w:val="center"/>
          </w:tcPr>
          <w:p w14:paraId="1C09E8B9"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4331BCC6" w14:textId="1B67992D" w:rsidR="006D2C2F" w:rsidRPr="00EB2783" w:rsidRDefault="006D2C2F" w:rsidP="006D2C2F">
            <w:pPr>
              <w:spacing w:line="300" w:lineRule="exact"/>
              <w:rPr>
                <w:rFonts w:cstheme="minorHAnsi"/>
                <w:b/>
                <w:bCs/>
                <w:sz w:val="20"/>
                <w:szCs w:val="20"/>
              </w:rPr>
            </w:pPr>
            <w:r w:rsidRPr="00EB2783">
              <w:rPr>
                <w:rFonts w:cstheme="minorHAnsi"/>
                <w:b/>
                <w:bCs/>
                <w:sz w:val="20"/>
                <w:szCs w:val="20"/>
              </w:rPr>
              <w:t>VOD - 02</w:t>
            </w:r>
          </w:p>
        </w:tc>
      </w:tr>
      <w:tr w:rsidR="006D2C2F" w:rsidRPr="00EB2783" w14:paraId="1CD6166C" w14:textId="77777777" w:rsidTr="00DD1F8E">
        <w:tc>
          <w:tcPr>
            <w:tcW w:w="1375" w:type="pct"/>
            <w:shd w:val="clear" w:color="auto" w:fill="F0917B" w:themeFill="accent5" w:themeFillTint="99"/>
            <w:vAlign w:val="center"/>
          </w:tcPr>
          <w:p w14:paraId="09864979"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7FBD50EA" w14:textId="7C992F73" w:rsidR="006D2C2F" w:rsidRPr="00EB2783" w:rsidRDefault="006D2C2F" w:rsidP="006D2C2F">
            <w:pPr>
              <w:spacing w:line="300" w:lineRule="exact"/>
              <w:rPr>
                <w:rFonts w:cstheme="minorHAnsi"/>
                <w:sz w:val="20"/>
                <w:szCs w:val="20"/>
              </w:rPr>
            </w:pPr>
            <w:r w:rsidRPr="00EB2783">
              <w:rPr>
                <w:rFonts w:cstheme="minorHAnsi"/>
                <w:b/>
                <w:bCs/>
                <w:sz w:val="20"/>
                <w:szCs w:val="20"/>
              </w:rPr>
              <w:t>Provedba edukativnih programa o učinkovitoj potrošnji vode</w:t>
            </w:r>
          </w:p>
        </w:tc>
      </w:tr>
      <w:tr w:rsidR="006D2C2F" w:rsidRPr="00EB2783" w14:paraId="2B295E59" w14:textId="77777777" w:rsidTr="00DD1F8E">
        <w:tc>
          <w:tcPr>
            <w:tcW w:w="1375" w:type="pct"/>
            <w:shd w:val="clear" w:color="auto" w:fill="FADAD3" w:themeFill="accent5" w:themeFillTint="33"/>
            <w:vAlign w:val="center"/>
          </w:tcPr>
          <w:p w14:paraId="5C26F8FC"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5E2ACDE3" w14:textId="6CD21CFC" w:rsidR="006D2C2F" w:rsidRPr="00EB2783" w:rsidRDefault="006D2C2F" w:rsidP="00943FEB">
            <w:pPr>
              <w:pStyle w:val="ListParagraph"/>
              <w:numPr>
                <w:ilvl w:val="0"/>
                <w:numId w:val="9"/>
              </w:numPr>
              <w:spacing w:after="0" w:line="300" w:lineRule="exact"/>
              <w:rPr>
                <w:rFonts w:cstheme="minorHAnsi"/>
                <w:sz w:val="20"/>
                <w:szCs w:val="20"/>
              </w:rPr>
            </w:pPr>
            <w:r w:rsidRPr="00EB2783">
              <w:rPr>
                <w:rFonts w:cstheme="minorHAnsi"/>
                <w:sz w:val="20"/>
                <w:szCs w:val="20"/>
              </w:rPr>
              <w:t>Poboljšati razinu znanja i svijesti stanovništva o učinkovitoj potrošnji vode</w:t>
            </w:r>
          </w:p>
        </w:tc>
      </w:tr>
      <w:tr w:rsidR="006D2C2F" w:rsidRPr="00EB2783" w14:paraId="4D805342" w14:textId="77777777" w:rsidTr="00DD1F8E">
        <w:tc>
          <w:tcPr>
            <w:tcW w:w="1375" w:type="pct"/>
            <w:shd w:val="clear" w:color="auto" w:fill="FADAD3" w:themeFill="accent5" w:themeFillTint="33"/>
            <w:vAlign w:val="center"/>
          </w:tcPr>
          <w:p w14:paraId="6D1550D9"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65CB90D6" w14:textId="744E02AD" w:rsidR="006D2C2F" w:rsidRPr="00EB2783" w:rsidRDefault="006D2C2F"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udio stanovništva, uključivo i turista, educiranih u domeni učinkovite potrošnje vode</w:t>
            </w:r>
          </w:p>
        </w:tc>
      </w:tr>
      <w:tr w:rsidR="006D2C2F" w:rsidRPr="00EB2783" w14:paraId="323CCD96" w14:textId="77777777" w:rsidTr="00DD1F8E">
        <w:tc>
          <w:tcPr>
            <w:tcW w:w="1375" w:type="pct"/>
            <w:shd w:val="clear" w:color="auto" w:fill="FADAD3" w:themeFill="accent5" w:themeFillTint="33"/>
            <w:vAlign w:val="center"/>
          </w:tcPr>
          <w:p w14:paraId="4F06EBEF"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2479A24C" w14:textId="77777777" w:rsidR="006D2C2F" w:rsidRPr="00EB2783" w:rsidRDefault="006D2C2F" w:rsidP="006D2C2F">
            <w:pPr>
              <w:spacing w:line="360" w:lineRule="auto"/>
              <w:rPr>
                <w:rFonts w:cstheme="minorHAnsi"/>
                <w:sz w:val="20"/>
                <w:szCs w:val="20"/>
              </w:rPr>
            </w:pPr>
            <w:r w:rsidRPr="00EB2783">
              <w:rPr>
                <w:rFonts w:cstheme="minorHAnsi"/>
                <w:sz w:val="20"/>
                <w:szCs w:val="20"/>
              </w:rPr>
              <w:t xml:space="preserve">Mjera uključuje kako lokalno stanovništvo, tako i turiste i podrazumijeva: </w:t>
            </w:r>
          </w:p>
          <w:p w14:paraId="5619F76B" w14:textId="039204F7" w:rsidR="00FE73D2" w:rsidRPr="00EB2783" w:rsidRDefault="006D2C2F" w:rsidP="00943FEB">
            <w:pPr>
              <w:pStyle w:val="ListParagraph"/>
              <w:numPr>
                <w:ilvl w:val="0"/>
                <w:numId w:val="7"/>
              </w:numPr>
              <w:spacing w:after="0" w:line="360" w:lineRule="auto"/>
              <w:rPr>
                <w:rFonts w:cstheme="minorHAnsi"/>
                <w:sz w:val="20"/>
                <w:szCs w:val="20"/>
              </w:rPr>
            </w:pPr>
            <w:r w:rsidRPr="00EB2783">
              <w:rPr>
                <w:rFonts w:cstheme="minorHAnsi"/>
                <w:sz w:val="20"/>
                <w:szCs w:val="20"/>
              </w:rPr>
              <w:lastRenderedPageBreak/>
              <w:t>izradu i tiskanje brošura/letaka (izrada teksta u suradnji s vodovo</w:t>
            </w:r>
            <w:r w:rsidR="00BE58F8" w:rsidRPr="00EB2783">
              <w:rPr>
                <w:rFonts w:cstheme="minorHAnsi"/>
                <w:sz w:val="20"/>
                <w:szCs w:val="20"/>
              </w:rPr>
              <w:t>dom</w:t>
            </w:r>
            <w:r w:rsidRPr="00EB2783">
              <w:rPr>
                <w:rFonts w:cstheme="minorHAnsi"/>
                <w:sz w:val="20"/>
                <w:szCs w:val="20"/>
              </w:rPr>
              <w:t>) koji bi se posebice dijelili korisnicima uz račune i iznajmljivačima preko TZ, kao i u kampovima</w:t>
            </w:r>
            <w:r w:rsidR="0048076A" w:rsidRPr="00EB2783">
              <w:rPr>
                <w:rFonts w:cstheme="minorHAnsi"/>
                <w:sz w:val="20"/>
                <w:szCs w:val="20"/>
              </w:rPr>
              <w:t xml:space="preserve"> te </w:t>
            </w:r>
            <w:r w:rsidRPr="00EB2783">
              <w:rPr>
                <w:rFonts w:cstheme="minorHAnsi"/>
                <w:sz w:val="20"/>
                <w:szCs w:val="20"/>
              </w:rPr>
              <w:t xml:space="preserve">drugim turističko-gospodarskim subjektima </w:t>
            </w:r>
          </w:p>
          <w:p w14:paraId="57960B50" w14:textId="0808D682" w:rsidR="006D2C2F" w:rsidRPr="00EB2783" w:rsidRDefault="006D2C2F" w:rsidP="00943FEB">
            <w:pPr>
              <w:pStyle w:val="ListParagraph"/>
              <w:numPr>
                <w:ilvl w:val="0"/>
                <w:numId w:val="7"/>
              </w:numPr>
              <w:spacing w:after="0" w:line="360" w:lineRule="auto"/>
              <w:rPr>
                <w:rFonts w:cstheme="minorHAnsi"/>
                <w:sz w:val="20"/>
                <w:szCs w:val="20"/>
              </w:rPr>
            </w:pPr>
            <w:r w:rsidRPr="00EB2783">
              <w:rPr>
                <w:rFonts w:cstheme="minorHAnsi"/>
                <w:sz w:val="20"/>
                <w:szCs w:val="20"/>
              </w:rPr>
              <w:t>provedbu interaktivnih radionica i javnih tribina s ciljem podizanja javne svijesti o važnosti vodnih resursa, zaštite voda, osiguranja vodnih zaliha, najsuvremenijih tehnologija i rješenja, izvora financiranja itd.</w:t>
            </w:r>
          </w:p>
        </w:tc>
      </w:tr>
      <w:tr w:rsidR="006D2C2F" w:rsidRPr="00EB2783" w14:paraId="16B17F68" w14:textId="77777777" w:rsidTr="00DD1F8E">
        <w:trPr>
          <w:trHeight w:val="227"/>
        </w:trPr>
        <w:tc>
          <w:tcPr>
            <w:tcW w:w="1375" w:type="pct"/>
            <w:shd w:val="clear" w:color="auto" w:fill="FADAD3" w:themeFill="accent5" w:themeFillTint="33"/>
            <w:vAlign w:val="center"/>
          </w:tcPr>
          <w:p w14:paraId="61A7BEF1"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lastRenderedPageBreak/>
              <w:t>Nositelj aktivnosti:</w:t>
            </w:r>
          </w:p>
        </w:tc>
        <w:tc>
          <w:tcPr>
            <w:tcW w:w="3625" w:type="pct"/>
            <w:vAlign w:val="center"/>
          </w:tcPr>
          <w:p w14:paraId="0BC81A9C" w14:textId="73383749" w:rsidR="006D2C2F" w:rsidRPr="00EB2783" w:rsidRDefault="00E07F60" w:rsidP="00F3048A">
            <w:pPr>
              <w:spacing w:line="300" w:lineRule="exact"/>
              <w:rPr>
                <w:rFonts w:cstheme="minorHAnsi"/>
                <w:sz w:val="20"/>
                <w:szCs w:val="20"/>
              </w:rPr>
            </w:pPr>
            <w:r w:rsidRPr="00EB2783">
              <w:rPr>
                <w:rFonts w:cstheme="minorHAnsi"/>
                <w:sz w:val="20"/>
                <w:szCs w:val="20"/>
              </w:rPr>
              <w:t>Jedinica lokalne</w:t>
            </w:r>
            <w:r w:rsidR="00FE73D2" w:rsidRPr="00EB2783">
              <w:rPr>
                <w:rFonts w:cstheme="minorHAnsi"/>
                <w:sz w:val="20"/>
                <w:szCs w:val="20"/>
              </w:rPr>
              <w:t xml:space="preserve"> samouprave</w:t>
            </w:r>
          </w:p>
        </w:tc>
      </w:tr>
      <w:tr w:rsidR="006D2C2F" w:rsidRPr="00EB2783" w:rsidDel="00436CBA" w14:paraId="27706683" w14:textId="77777777" w:rsidTr="00DD1F8E">
        <w:trPr>
          <w:trHeight w:val="227"/>
        </w:trPr>
        <w:tc>
          <w:tcPr>
            <w:tcW w:w="1375" w:type="pct"/>
            <w:shd w:val="clear" w:color="auto" w:fill="FADAD3" w:themeFill="accent5" w:themeFillTint="33"/>
            <w:vAlign w:val="center"/>
          </w:tcPr>
          <w:p w14:paraId="32717D1E"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57133B8D" w14:textId="77777777" w:rsidR="00906F98" w:rsidRPr="00EB2783" w:rsidRDefault="00906F98" w:rsidP="00943FEB">
            <w:pPr>
              <w:numPr>
                <w:ilvl w:val="0"/>
                <w:numId w:val="8"/>
              </w:numPr>
              <w:spacing w:line="300" w:lineRule="exact"/>
              <w:jc w:val="both"/>
              <w:rPr>
                <w:rFonts w:cstheme="minorHAnsi"/>
                <w:sz w:val="20"/>
                <w:szCs w:val="20"/>
              </w:rPr>
            </w:pPr>
            <w:r w:rsidRPr="00EB2783">
              <w:rPr>
                <w:rFonts w:cstheme="minorHAnsi"/>
                <w:sz w:val="20"/>
                <w:szCs w:val="20"/>
              </w:rPr>
              <w:t xml:space="preserve">Istarski vodovod Buzet d.o.o. </w:t>
            </w:r>
          </w:p>
          <w:p w14:paraId="30C265F3" w14:textId="126CE08C" w:rsidR="00023E31" w:rsidRPr="00EB2783" w:rsidRDefault="00FE73D2" w:rsidP="00943FEB">
            <w:pPr>
              <w:numPr>
                <w:ilvl w:val="0"/>
                <w:numId w:val="8"/>
              </w:numPr>
              <w:spacing w:line="300" w:lineRule="exact"/>
              <w:jc w:val="both"/>
              <w:rPr>
                <w:rFonts w:cstheme="minorHAnsi"/>
                <w:sz w:val="20"/>
                <w:szCs w:val="20"/>
              </w:rPr>
            </w:pPr>
            <w:r w:rsidRPr="00EB2783">
              <w:rPr>
                <w:rFonts w:cstheme="minorHAnsi"/>
                <w:sz w:val="20"/>
                <w:szCs w:val="20"/>
              </w:rPr>
              <w:t xml:space="preserve">TZ </w:t>
            </w:r>
            <w:r w:rsidR="00FE6D46" w:rsidRPr="00EB2783">
              <w:rPr>
                <w:rFonts w:cstheme="minorHAnsi"/>
                <w:sz w:val="20"/>
                <w:szCs w:val="20"/>
              </w:rPr>
              <w:t>Brtonigla-Verteneglio</w:t>
            </w:r>
          </w:p>
          <w:p w14:paraId="209D57DF" w14:textId="35478C8C" w:rsidR="00FE73D2" w:rsidRPr="00EB2783" w:rsidRDefault="00FE73D2" w:rsidP="00943FEB">
            <w:pPr>
              <w:numPr>
                <w:ilvl w:val="0"/>
                <w:numId w:val="8"/>
              </w:numPr>
              <w:spacing w:line="300" w:lineRule="exact"/>
              <w:jc w:val="both"/>
              <w:rPr>
                <w:rFonts w:cstheme="minorHAnsi"/>
                <w:sz w:val="20"/>
                <w:szCs w:val="20"/>
              </w:rPr>
            </w:pPr>
            <w:r w:rsidRPr="00EB2783">
              <w:rPr>
                <w:rFonts w:cstheme="minorHAnsi"/>
                <w:sz w:val="20"/>
                <w:szCs w:val="20"/>
              </w:rPr>
              <w:t>Privatni iznajmljivači i ostali turističko-gospodarski subjekti</w:t>
            </w:r>
          </w:p>
          <w:p w14:paraId="28F05818" w14:textId="2BFF5B5C" w:rsidR="006D2C2F" w:rsidRPr="00EB2783" w:rsidDel="00436CBA" w:rsidRDefault="00FE73D2" w:rsidP="00943FEB">
            <w:pPr>
              <w:numPr>
                <w:ilvl w:val="0"/>
                <w:numId w:val="8"/>
              </w:numPr>
              <w:spacing w:line="300" w:lineRule="exact"/>
              <w:ind w:left="496"/>
              <w:jc w:val="both"/>
              <w:rPr>
                <w:rFonts w:cstheme="minorHAnsi"/>
                <w:sz w:val="20"/>
                <w:szCs w:val="20"/>
              </w:rPr>
            </w:pPr>
            <w:r w:rsidRPr="00EB2783">
              <w:rPr>
                <w:rFonts w:cstheme="minorHAnsi"/>
                <w:sz w:val="20"/>
                <w:szCs w:val="20"/>
              </w:rPr>
              <w:t>udruge civilnog društva</w:t>
            </w:r>
          </w:p>
        </w:tc>
      </w:tr>
      <w:tr w:rsidR="006D2C2F" w:rsidRPr="00EB2783" w14:paraId="44631D72" w14:textId="77777777" w:rsidTr="00DD1F8E">
        <w:trPr>
          <w:trHeight w:val="227"/>
        </w:trPr>
        <w:tc>
          <w:tcPr>
            <w:tcW w:w="1375" w:type="pct"/>
            <w:shd w:val="clear" w:color="auto" w:fill="FADAD3" w:themeFill="accent5" w:themeFillTint="33"/>
            <w:vAlign w:val="center"/>
          </w:tcPr>
          <w:p w14:paraId="1E19889B"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549A740E" w14:textId="14E7AE87" w:rsidR="00FE73D2" w:rsidRPr="00EB2783" w:rsidRDefault="00FE73D2" w:rsidP="00943FEB">
            <w:pPr>
              <w:numPr>
                <w:ilvl w:val="0"/>
                <w:numId w:val="8"/>
              </w:numPr>
              <w:spacing w:line="300" w:lineRule="exact"/>
              <w:ind w:left="496"/>
              <w:jc w:val="both"/>
              <w:rPr>
                <w:rFonts w:cstheme="minorHAnsi"/>
                <w:sz w:val="20"/>
                <w:szCs w:val="20"/>
              </w:rPr>
            </w:pPr>
            <w:r w:rsidRPr="00EB2783">
              <w:rPr>
                <w:rFonts w:cstheme="minorHAnsi"/>
                <w:sz w:val="20"/>
                <w:szCs w:val="20"/>
              </w:rPr>
              <w:t>Hrvatske vode</w:t>
            </w:r>
          </w:p>
        </w:tc>
      </w:tr>
      <w:tr w:rsidR="006D2C2F" w:rsidRPr="00EB2783" w14:paraId="364C17DF" w14:textId="77777777" w:rsidTr="00DD1F8E">
        <w:trPr>
          <w:trHeight w:val="453"/>
        </w:trPr>
        <w:tc>
          <w:tcPr>
            <w:tcW w:w="1375" w:type="pct"/>
            <w:shd w:val="clear" w:color="auto" w:fill="FADAD3" w:themeFill="accent5" w:themeFillTint="33"/>
            <w:vAlign w:val="center"/>
          </w:tcPr>
          <w:p w14:paraId="296D6885"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654F8271" w14:textId="77777777" w:rsidR="006D2C2F" w:rsidRPr="00EB2783" w:rsidRDefault="006D2C2F" w:rsidP="00F3048A">
            <w:pPr>
              <w:spacing w:line="300" w:lineRule="exact"/>
              <w:rPr>
                <w:rFonts w:eastAsia="Calibri" w:cstheme="minorHAnsi"/>
                <w:b/>
                <w:bCs/>
                <w:sz w:val="20"/>
                <w:szCs w:val="20"/>
              </w:rPr>
            </w:pPr>
            <w:r w:rsidRPr="00EB2783">
              <w:rPr>
                <w:rFonts w:eastAsia="Calibri" w:cstheme="minorHAnsi"/>
                <w:b/>
                <w:bCs/>
                <w:sz w:val="20"/>
                <w:szCs w:val="20"/>
              </w:rPr>
              <w:t>2021.- 2030.</w:t>
            </w:r>
          </w:p>
        </w:tc>
      </w:tr>
      <w:tr w:rsidR="006D2C2F" w:rsidRPr="00EB2783" w14:paraId="754F22D3" w14:textId="77777777" w:rsidTr="00DD1F8E">
        <w:trPr>
          <w:trHeight w:val="510"/>
        </w:trPr>
        <w:tc>
          <w:tcPr>
            <w:tcW w:w="1375" w:type="pct"/>
            <w:shd w:val="clear" w:color="auto" w:fill="FADAD3" w:themeFill="accent5" w:themeFillTint="33"/>
            <w:vAlign w:val="center"/>
          </w:tcPr>
          <w:p w14:paraId="203C924A"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4EC4F746" w14:textId="613B3022" w:rsidR="006D2C2F" w:rsidRPr="00EB2783" w:rsidRDefault="00FE73D2" w:rsidP="00F3048A">
            <w:pPr>
              <w:spacing w:line="300" w:lineRule="exact"/>
              <w:rPr>
                <w:rFonts w:eastAsia="Calibri" w:cstheme="minorHAnsi"/>
                <w:sz w:val="20"/>
                <w:szCs w:val="20"/>
              </w:rPr>
            </w:pPr>
            <w:r w:rsidRPr="00EB2783">
              <w:rPr>
                <w:rFonts w:eastAsia="Calibri" w:cstheme="minorHAnsi"/>
                <w:sz w:val="20"/>
                <w:szCs w:val="20"/>
              </w:rPr>
              <w:t>5</w:t>
            </w:r>
            <w:r w:rsidR="006D2C2F" w:rsidRPr="00EB2783">
              <w:rPr>
                <w:rFonts w:eastAsia="Calibri" w:cstheme="minorHAnsi"/>
                <w:sz w:val="20"/>
                <w:szCs w:val="20"/>
              </w:rPr>
              <w:t>0.000 kn godišnje</w:t>
            </w:r>
          </w:p>
        </w:tc>
      </w:tr>
      <w:tr w:rsidR="006D2C2F" w:rsidRPr="00EB2783" w14:paraId="407F326A" w14:textId="77777777" w:rsidTr="00DD1F8E">
        <w:trPr>
          <w:trHeight w:val="227"/>
        </w:trPr>
        <w:tc>
          <w:tcPr>
            <w:tcW w:w="1375" w:type="pct"/>
            <w:shd w:val="clear" w:color="auto" w:fill="FADAD3" w:themeFill="accent5" w:themeFillTint="33"/>
            <w:vAlign w:val="center"/>
          </w:tcPr>
          <w:p w14:paraId="77F7F627" w14:textId="77777777" w:rsidR="006D2C2F" w:rsidRPr="00EB2783" w:rsidRDefault="006D2C2F" w:rsidP="00F3048A">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vAlign w:val="center"/>
          </w:tcPr>
          <w:p w14:paraId="7EAB3FF5" w14:textId="23E95A1D" w:rsidR="006D2C2F" w:rsidRPr="00EB2783" w:rsidRDefault="006D2C2F"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JLS-a </w:t>
            </w:r>
          </w:p>
          <w:p w14:paraId="0ED6533C" w14:textId="77777777" w:rsidR="00FE73D2" w:rsidRPr="00EB2783" w:rsidRDefault="00FE73D2" w:rsidP="00943FEB">
            <w:pPr>
              <w:numPr>
                <w:ilvl w:val="0"/>
                <w:numId w:val="8"/>
              </w:numPr>
              <w:spacing w:line="300" w:lineRule="exact"/>
              <w:ind w:left="496"/>
              <w:jc w:val="both"/>
              <w:rPr>
                <w:rFonts w:cstheme="minorHAnsi"/>
                <w:sz w:val="20"/>
                <w:szCs w:val="20"/>
              </w:rPr>
            </w:pPr>
            <w:r w:rsidRPr="00EB2783">
              <w:rPr>
                <w:rFonts w:cstheme="minorHAnsi"/>
                <w:sz w:val="20"/>
                <w:szCs w:val="20"/>
              </w:rPr>
              <w:t>Državni p</w:t>
            </w:r>
            <w:r w:rsidR="006D2C2F" w:rsidRPr="00EB2783">
              <w:rPr>
                <w:rFonts w:cstheme="minorHAnsi"/>
                <w:sz w:val="20"/>
                <w:szCs w:val="20"/>
              </w:rPr>
              <w:t>roračun</w:t>
            </w:r>
          </w:p>
          <w:p w14:paraId="2D39F625" w14:textId="77777777" w:rsidR="006D2C2F" w:rsidRPr="00EB2783" w:rsidRDefault="00FE73D2" w:rsidP="00943FEB">
            <w:pPr>
              <w:numPr>
                <w:ilvl w:val="0"/>
                <w:numId w:val="8"/>
              </w:numPr>
              <w:spacing w:line="300" w:lineRule="exact"/>
              <w:ind w:left="496"/>
              <w:jc w:val="both"/>
              <w:rPr>
                <w:rFonts w:cstheme="minorHAnsi"/>
                <w:sz w:val="20"/>
                <w:szCs w:val="20"/>
              </w:rPr>
            </w:pPr>
            <w:r w:rsidRPr="00EB2783">
              <w:rPr>
                <w:rFonts w:cstheme="minorHAnsi"/>
                <w:sz w:val="20"/>
                <w:szCs w:val="20"/>
              </w:rPr>
              <w:t>FZOEU</w:t>
            </w:r>
          </w:p>
          <w:p w14:paraId="0AC19BB5" w14:textId="3208C77F" w:rsidR="00FE73D2" w:rsidRPr="00EB2783" w:rsidRDefault="00FE73D2"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tc>
      </w:tr>
      <w:tr w:rsidR="003E5C43" w:rsidRPr="00EB2783" w14:paraId="331A1D8E" w14:textId="77777777" w:rsidTr="006D5C1B">
        <w:trPr>
          <w:trHeight w:val="227"/>
        </w:trPr>
        <w:tc>
          <w:tcPr>
            <w:tcW w:w="1375" w:type="pct"/>
            <w:shd w:val="clear" w:color="auto" w:fill="FADAD3" w:themeFill="accent5" w:themeFillTint="33"/>
            <w:vAlign w:val="center"/>
          </w:tcPr>
          <w:p w14:paraId="1FFB8BC1" w14:textId="5E7EFB6C" w:rsidR="003E5C43" w:rsidRPr="00EB2783" w:rsidRDefault="003E5C43" w:rsidP="003E5C43">
            <w:pPr>
              <w:spacing w:line="300" w:lineRule="exact"/>
              <w:rPr>
                <w:rFonts w:cstheme="minorHAnsi"/>
                <w:b/>
                <w:bCs/>
                <w:sz w:val="20"/>
                <w:szCs w:val="20"/>
              </w:rPr>
            </w:pPr>
            <w:r>
              <w:rPr>
                <w:rFonts w:ascii="Calibri" w:hAnsi="Calibri" w:cs="Calibri"/>
                <w:b/>
                <w:bCs/>
                <w:sz w:val="20"/>
                <w:szCs w:val="20"/>
              </w:rPr>
              <w:t>Monitoring indikator/i</w:t>
            </w:r>
          </w:p>
        </w:tc>
        <w:tc>
          <w:tcPr>
            <w:tcW w:w="3625" w:type="pct"/>
            <w:vAlign w:val="center"/>
          </w:tcPr>
          <w:p w14:paraId="7B726214" w14:textId="77777777" w:rsidR="003E5C43" w:rsidRPr="006D5C1B" w:rsidRDefault="003E5C43" w:rsidP="006D5C1B">
            <w:pPr>
              <w:pStyle w:val="ListParagraph"/>
              <w:numPr>
                <w:ilvl w:val="0"/>
                <w:numId w:val="79"/>
              </w:numPr>
              <w:spacing w:after="0" w:line="276" w:lineRule="auto"/>
              <w:ind w:left="531"/>
              <w:rPr>
                <w:rFonts w:cstheme="minorHAnsi"/>
                <w:sz w:val="20"/>
                <w:szCs w:val="20"/>
              </w:rPr>
            </w:pPr>
            <w:r w:rsidRPr="00F97393">
              <w:rPr>
                <w:rFonts w:ascii="Calibri" w:hAnsi="Calibri" w:cs="Calibri"/>
                <w:sz w:val="20"/>
                <w:szCs w:val="20"/>
              </w:rPr>
              <w:t>Broj i vrsta provedenih radionica, broj i vrsta edukativnog materijala (letaka, priručnika, postera)</w:t>
            </w:r>
          </w:p>
          <w:p w14:paraId="102D40C2" w14:textId="3A94D9C0" w:rsidR="003E5C43" w:rsidRPr="00EB2783" w:rsidRDefault="003E5C43" w:rsidP="006D5C1B">
            <w:pPr>
              <w:pStyle w:val="ListParagraph"/>
              <w:numPr>
                <w:ilvl w:val="0"/>
                <w:numId w:val="79"/>
              </w:numPr>
              <w:spacing w:after="0" w:line="276" w:lineRule="auto"/>
              <w:ind w:left="531"/>
              <w:rPr>
                <w:rFonts w:cstheme="minorHAnsi"/>
                <w:sz w:val="20"/>
                <w:szCs w:val="20"/>
              </w:rPr>
            </w:pPr>
            <w:r w:rsidRPr="00F97393">
              <w:rPr>
                <w:rFonts w:ascii="Calibri" w:hAnsi="Calibri" w:cs="Calibri"/>
                <w:sz w:val="20"/>
                <w:szCs w:val="20"/>
              </w:rPr>
              <w:t>Količina potrošene (isporučene) vode</w:t>
            </w:r>
          </w:p>
        </w:tc>
      </w:tr>
    </w:tbl>
    <w:p w14:paraId="125A5496" w14:textId="2E6BAA8D" w:rsidR="006D2C2F" w:rsidRPr="006B3A0E" w:rsidRDefault="006D2C2F"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1"/>
        <w:gridCol w:w="6535"/>
      </w:tblGrid>
      <w:tr w:rsidR="006D2C2F" w:rsidRPr="00EB2783" w14:paraId="45ADD861" w14:textId="77777777" w:rsidTr="00DD1F8E">
        <w:tc>
          <w:tcPr>
            <w:tcW w:w="1376" w:type="pct"/>
            <w:shd w:val="clear" w:color="auto" w:fill="F0917B" w:themeFill="accent5" w:themeFillTint="99"/>
            <w:vAlign w:val="center"/>
          </w:tcPr>
          <w:p w14:paraId="45946D6B"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Oznaka mjere</w:t>
            </w:r>
          </w:p>
        </w:tc>
        <w:tc>
          <w:tcPr>
            <w:tcW w:w="3624" w:type="pct"/>
            <w:shd w:val="clear" w:color="auto" w:fill="F0917B" w:themeFill="accent5" w:themeFillTint="99"/>
            <w:vAlign w:val="center"/>
          </w:tcPr>
          <w:p w14:paraId="6A367185" w14:textId="0382DC6A" w:rsidR="006D2C2F" w:rsidRPr="00EB2783" w:rsidRDefault="006D2C2F" w:rsidP="006D2C2F">
            <w:pPr>
              <w:spacing w:line="300" w:lineRule="exact"/>
              <w:rPr>
                <w:rFonts w:cstheme="minorHAnsi"/>
                <w:b/>
                <w:bCs/>
                <w:sz w:val="20"/>
                <w:szCs w:val="20"/>
              </w:rPr>
            </w:pPr>
            <w:r w:rsidRPr="00EB2783">
              <w:rPr>
                <w:rFonts w:cstheme="minorHAnsi"/>
                <w:b/>
                <w:bCs/>
                <w:sz w:val="20"/>
                <w:szCs w:val="20"/>
              </w:rPr>
              <w:t>VOD - 03</w:t>
            </w:r>
          </w:p>
        </w:tc>
      </w:tr>
      <w:tr w:rsidR="007C60EB" w:rsidRPr="00EB2783" w14:paraId="1EE31E1A" w14:textId="77777777" w:rsidTr="00DD1F8E">
        <w:tc>
          <w:tcPr>
            <w:tcW w:w="1376" w:type="pct"/>
            <w:shd w:val="clear" w:color="auto" w:fill="F0917B" w:themeFill="accent5" w:themeFillTint="99"/>
            <w:vAlign w:val="center"/>
          </w:tcPr>
          <w:p w14:paraId="3952CBA5"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Naziv mjere</w:t>
            </w:r>
          </w:p>
        </w:tc>
        <w:tc>
          <w:tcPr>
            <w:tcW w:w="3624" w:type="pct"/>
            <w:shd w:val="clear" w:color="auto" w:fill="F0917B" w:themeFill="accent5" w:themeFillTint="99"/>
            <w:vAlign w:val="center"/>
          </w:tcPr>
          <w:p w14:paraId="385B3A94" w14:textId="45DB4491" w:rsidR="007C60EB" w:rsidRPr="00EB2783" w:rsidRDefault="007C60EB" w:rsidP="007C60EB">
            <w:pPr>
              <w:spacing w:line="300" w:lineRule="exact"/>
              <w:rPr>
                <w:rFonts w:cstheme="minorHAnsi"/>
                <w:sz w:val="20"/>
                <w:szCs w:val="20"/>
              </w:rPr>
            </w:pPr>
            <w:r w:rsidRPr="00EB2783">
              <w:rPr>
                <w:rFonts w:cstheme="minorHAnsi"/>
                <w:b/>
                <w:bCs/>
                <w:sz w:val="20"/>
                <w:szCs w:val="20"/>
              </w:rPr>
              <w:t>Ušteda potrošnje vode u zgradama JLS-a</w:t>
            </w:r>
          </w:p>
        </w:tc>
      </w:tr>
      <w:tr w:rsidR="007C60EB" w:rsidRPr="00EB2783" w14:paraId="01419FCC" w14:textId="77777777" w:rsidTr="00DD1F8E">
        <w:tc>
          <w:tcPr>
            <w:tcW w:w="1376" w:type="pct"/>
            <w:shd w:val="clear" w:color="auto" w:fill="FADAD3" w:themeFill="accent5" w:themeFillTint="33"/>
            <w:vAlign w:val="center"/>
          </w:tcPr>
          <w:p w14:paraId="0A069939"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Opći cilj</w:t>
            </w:r>
          </w:p>
        </w:tc>
        <w:tc>
          <w:tcPr>
            <w:tcW w:w="3624" w:type="pct"/>
            <w:vAlign w:val="center"/>
          </w:tcPr>
          <w:p w14:paraId="3A30E803" w14:textId="1015D558" w:rsidR="007C60EB" w:rsidRPr="00EB2783" w:rsidRDefault="007C60EB" w:rsidP="00943FEB">
            <w:pPr>
              <w:pStyle w:val="ListParagraph"/>
              <w:numPr>
                <w:ilvl w:val="0"/>
                <w:numId w:val="9"/>
              </w:numPr>
              <w:spacing w:after="0" w:line="300" w:lineRule="exact"/>
              <w:rPr>
                <w:rFonts w:cstheme="minorHAnsi"/>
                <w:sz w:val="20"/>
                <w:szCs w:val="20"/>
              </w:rPr>
            </w:pPr>
            <w:r w:rsidRPr="00EB2783">
              <w:rPr>
                <w:rFonts w:cstheme="minorHAnsi"/>
                <w:sz w:val="20"/>
                <w:szCs w:val="20"/>
              </w:rPr>
              <w:t>Održivo gospodarenje prirodnim resursima</w:t>
            </w:r>
          </w:p>
        </w:tc>
      </w:tr>
      <w:tr w:rsidR="007C60EB" w:rsidRPr="00EB2783" w14:paraId="5F328D1D" w14:textId="77777777" w:rsidTr="00DD1F8E">
        <w:tc>
          <w:tcPr>
            <w:tcW w:w="1376" w:type="pct"/>
            <w:shd w:val="clear" w:color="auto" w:fill="FADAD3" w:themeFill="accent5" w:themeFillTint="33"/>
            <w:vAlign w:val="center"/>
          </w:tcPr>
          <w:p w14:paraId="4D9C0D61"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Specifični cilj</w:t>
            </w:r>
          </w:p>
        </w:tc>
        <w:tc>
          <w:tcPr>
            <w:tcW w:w="3624" w:type="pct"/>
            <w:vAlign w:val="center"/>
          </w:tcPr>
          <w:p w14:paraId="76BA2BE3" w14:textId="745D8970" w:rsidR="007C60EB" w:rsidRPr="00EB2783" w:rsidRDefault="007C60EB"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Smanjena potrošnja vode u zgradama JLS-a </w:t>
            </w:r>
          </w:p>
        </w:tc>
      </w:tr>
      <w:tr w:rsidR="007C60EB" w:rsidRPr="00EB2783" w14:paraId="27CB8CB1" w14:textId="77777777" w:rsidTr="00DD1F8E">
        <w:tc>
          <w:tcPr>
            <w:tcW w:w="1376" w:type="pct"/>
            <w:shd w:val="clear" w:color="auto" w:fill="FADAD3" w:themeFill="accent5" w:themeFillTint="33"/>
            <w:vAlign w:val="center"/>
          </w:tcPr>
          <w:p w14:paraId="315C6FDF"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Opis mjere</w:t>
            </w:r>
          </w:p>
        </w:tc>
        <w:tc>
          <w:tcPr>
            <w:tcW w:w="3624" w:type="pct"/>
            <w:vAlign w:val="center"/>
          </w:tcPr>
          <w:p w14:paraId="423C8BCA" w14:textId="02C4DB79" w:rsidR="007C60EB" w:rsidRPr="00EB2783" w:rsidRDefault="007C60EB" w:rsidP="007C60EB">
            <w:pPr>
              <w:spacing w:line="300" w:lineRule="exact"/>
              <w:jc w:val="both"/>
              <w:rPr>
                <w:rFonts w:cstheme="minorHAnsi"/>
                <w:sz w:val="20"/>
                <w:szCs w:val="20"/>
              </w:rPr>
            </w:pPr>
            <w:r w:rsidRPr="00EB2783">
              <w:rPr>
                <w:rFonts w:cstheme="minorHAnsi"/>
                <w:sz w:val="20"/>
                <w:szCs w:val="20"/>
              </w:rPr>
              <w:t xml:space="preserve">Mjera podrazumijeva npr. ugradnju </w:t>
            </w:r>
            <w:proofErr w:type="spellStart"/>
            <w:r w:rsidRPr="00EB2783">
              <w:rPr>
                <w:rFonts w:cstheme="minorHAnsi"/>
                <w:sz w:val="20"/>
                <w:szCs w:val="20"/>
              </w:rPr>
              <w:t>perlatora</w:t>
            </w:r>
            <w:proofErr w:type="spellEnd"/>
            <w:r w:rsidRPr="00EB2783">
              <w:rPr>
                <w:rFonts w:cstheme="minorHAnsi"/>
                <w:sz w:val="20"/>
                <w:szCs w:val="20"/>
              </w:rPr>
              <w:t xml:space="preserve"> ili </w:t>
            </w:r>
            <w:proofErr w:type="spellStart"/>
            <w:r w:rsidRPr="00EB2783">
              <w:rPr>
                <w:rFonts w:cstheme="minorHAnsi"/>
                <w:sz w:val="20"/>
                <w:szCs w:val="20"/>
              </w:rPr>
              <w:t>aeratora</w:t>
            </w:r>
            <w:proofErr w:type="spellEnd"/>
            <w:r w:rsidRPr="00EB2783">
              <w:rPr>
                <w:rFonts w:cstheme="minorHAnsi"/>
                <w:sz w:val="20"/>
                <w:szCs w:val="20"/>
              </w:rPr>
              <w:t xml:space="preserve"> na postojeće izljevne cijevi miješalica (pipa), zamjenu starih vodokotlića i sl. u zgradama JLS-a (upravne zgrade različitih institucija, škole, vrtići itd.). </w:t>
            </w:r>
          </w:p>
        </w:tc>
      </w:tr>
      <w:tr w:rsidR="007C60EB" w:rsidRPr="00EB2783" w14:paraId="36D48DE4" w14:textId="77777777" w:rsidTr="00DD1F8E">
        <w:trPr>
          <w:trHeight w:val="227"/>
        </w:trPr>
        <w:tc>
          <w:tcPr>
            <w:tcW w:w="1376" w:type="pct"/>
            <w:shd w:val="clear" w:color="auto" w:fill="FADAD3" w:themeFill="accent5" w:themeFillTint="33"/>
            <w:vAlign w:val="center"/>
          </w:tcPr>
          <w:p w14:paraId="46E120A4"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Nositelj aktivnosti:</w:t>
            </w:r>
          </w:p>
        </w:tc>
        <w:tc>
          <w:tcPr>
            <w:tcW w:w="3624" w:type="pct"/>
            <w:vAlign w:val="center"/>
          </w:tcPr>
          <w:p w14:paraId="41FD8B44" w14:textId="7DE0507D" w:rsidR="007C60EB" w:rsidRPr="00EB2783" w:rsidRDefault="00E07F60" w:rsidP="007C60EB">
            <w:pPr>
              <w:spacing w:line="300" w:lineRule="exact"/>
              <w:rPr>
                <w:rFonts w:cstheme="minorHAnsi"/>
                <w:sz w:val="20"/>
                <w:szCs w:val="20"/>
              </w:rPr>
            </w:pPr>
            <w:r w:rsidRPr="00EB2783">
              <w:rPr>
                <w:rFonts w:cstheme="minorHAnsi"/>
                <w:sz w:val="20"/>
                <w:szCs w:val="20"/>
              </w:rPr>
              <w:t>Jedinica lokalne</w:t>
            </w:r>
            <w:r w:rsidR="007C60EB" w:rsidRPr="00EB2783">
              <w:rPr>
                <w:rFonts w:cstheme="minorHAnsi"/>
                <w:sz w:val="20"/>
                <w:szCs w:val="20"/>
              </w:rPr>
              <w:t xml:space="preserve"> samouprave</w:t>
            </w:r>
          </w:p>
        </w:tc>
      </w:tr>
      <w:tr w:rsidR="007C60EB" w:rsidRPr="00EB2783" w:rsidDel="00436CBA" w14:paraId="66805194" w14:textId="77777777" w:rsidTr="00DD1F8E">
        <w:trPr>
          <w:trHeight w:val="227"/>
        </w:trPr>
        <w:tc>
          <w:tcPr>
            <w:tcW w:w="1376" w:type="pct"/>
            <w:shd w:val="clear" w:color="auto" w:fill="FADAD3" w:themeFill="accent5" w:themeFillTint="33"/>
            <w:vAlign w:val="center"/>
          </w:tcPr>
          <w:p w14:paraId="135423AC"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lastRenderedPageBreak/>
              <w:t>Partneri u provođenju aktivnosti:</w:t>
            </w:r>
          </w:p>
        </w:tc>
        <w:tc>
          <w:tcPr>
            <w:tcW w:w="3624" w:type="pct"/>
            <w:vAlign w:val="center"/>
          </w:tcPr>
          <w:p w14:paraId="14A3AF14" w14:textId="69408D86" w:rsidR="007C60EB" w:rsidRPr="00EB2783" w:rsidDel="00436CBA" w:rsidRDefault="007C60EB"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7C60EB" w:rsidRPr="00EB2783" w14:paraId="79DE8858" w14:textId="77777777" w:rsidTr="00DD1F8E">
        <w:trPr>
          <w:trHeight w:val="227"/>
        </w:trPr>
        <w:tc>
          <w:tcPr>
            <w:tcW w:w="1376" w:type="pct"/>
            <w:shd w:val="clear" w:color="auto" w:fill="FADAD3" w:themeFill="accent5" w:themeFillTint="33"/>
            <w:vAlign w:val="center"/>
          </w:tcPr>
          <w:p w14:paraId="63C68743"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Ostali uključeni dionici:</w:t>
            </w:r>
          </w:p>
        </w:tc>
        <w:tc>
          <w:tcPr>
            <w:tcW w:w="3624" w:type="pct"/>
            <w:vAlign w:val="center"/>
          </w:tcPr>
          <w:p w14:paraId="523FEFC7" w14:textId="6C824629" w:rsidR="007C60EB" w:rsidRPr="00EB2783" w:rsidRDefault="007C60EB" w:rsidP="007C60EB">
            <w:pPr>
              <w:spacing w:line="300" w:lineRule="exact"/>
              <w:ind w:left="496"/>
              <w:jc w:val="both"/>
              <w:rPr>
                <w:rFonts w:cstheme="minorHAnsi"/>
                <w:sz w:val="20"/>
                <w:szCs w:val="20"/>
              </w:rPr>
            </w:pPr>
          </w:p>
        </w:tc>
      </w:tr>
      <w:tr w:rsidR="007C60EB" w:rsidRPr="00EB2783" w14:paraId="018BB014" w14:textId="77777777" w:rsidTr="00DD1F8E">
        <w:trPr>
          <w:trHeight w:val="453"/>
        </w:trPr>
        <w:tc>
          <w:tcPr>
            <w:tcW w:w="1376" w:type="pct"/>
            <w:shd w:val="clear" w:color="auto" w:fill="FADAD3" w:themeFill="accent5" w:themeFillTint="33"/>
            <w:vAlign w:val="center"/>
          </w:tcPr>
          <w:p w14:paraId="69219D1D"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Početak/kraj provedbe (godine)</w:t>
            </w:r>
          </w:p>
        </w:tc>
        <w:tc>
          <w:tcPr>
            <w:tcW w:w="3624" w:type="pct"/>
            <w:vAlign w:val="center"/>
          </w:tcPr>
          <w:p w14:paraId="49955932" w14:textId="62ECF2A7" w:rsidR="007C60EB" w:rsidRPr="00EB2783" w:rsidRDefault="007C60EB" w:rsidP="007C60EB">
            <w:pPr>
              <w:spacing w:line="300" w:lineRule="exact"/>
              <w:rPr>
                <w:rFonts w:eastAsia="Calibri" w:cstheme="minorHAnsi"/>
                <w:b/>
                <w:bCs/>
                <w:sz w:val="20"/>
                <w:szCs w:val="20"/>
              </w:rPr>
            </w:pPr>
            <w:r w:rsidRPr="00EB2783">
              <w:rPr>
                <w:rFonts w:eastAsia="Calibri" w:cstheme="minorHAnsi"/>
                <w:b/>
                <w:bCs/>
                <w:sz w:val="20"/>
                <w:szCs w:val="20"/>
              </w:rPr>
              <w:t>2021.- 2022.</w:t>
            </w:r>
          </w:p>
        </w:tc>
      </w:tr>
      <w:tr w:rsidR="007C60EB" w:rsidRPr="00EB2783" w14:paraId="281C4866" w14:textId="77777777" w:rsidTr="00DD1F8E">
        <w:trPr>
          <w:trHeight w:val="510"/>
        </w:trPr>
        <w:tc>
          <w:tcPr>
            <w:tcW w:w="1376" w:type="pct"/>
            <w:shd w:val="clear" w:color="auto" w:fill="FADAD3" w:themeFill="accent5" w:themeFillTint="33"/>
            <w:vAlign w:val="center"/>
          </w:tcPr>
          <w:p w14:paraId="66EEABBB"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4" w:type="pct"/>
            <w:vAlign w:val="center"/>
          </w:tcPr>
          <w:p w14:paraId="6D3F152D" w14:textId="44DB9517" w:rsidR="007C60EB" w:rsidRPr="00EB2783" w:rsidRDefault="007C60EB" w:rsidP="007C60EB">
            <w:pPr>
              <w:spacing w:line="300" w:lineRule="exact"/>
              <w:rPr>
                <w:rFonts w:eastAsia="Calibri" w:cstheme="minorHAnsi"/>
                <w:sz w:val="20"/>
                <w:szCs w:val="20"/>
              </w:rPr>
            </w:pPr>
            <w:r w:rsidRPr="00EB2783">
              <w:rPr>
                <w:rFonts w:eastAsia="Calibri" w:cstheme="minorHAnsi"/>
                <w:sz w:val="20"/>
                <w:szCs w:val="20"/>
              </w:rPr>
              <w:t xml:space="preserve">&gt;15.000 kn </w:t>
            </w:r>
          </w:p>
        </w:tc>
      </w:tr>
      <w:tr w:rsidR="007C60EB" w:rsidRPr="00EB2783" w14:paraId="4084B732" w14:textId="77777777" w:rsidTr="00DD1F8E">
        <w:trPr>
          <w:trHeight w:val="227"/>
        </w:trPr>
        <w:tc>
          <w:tcPr>
            <w:tcW w:w="1376" w:type="pct"/>
            <w:shd w:val="clear" w:color="auto" w:fill="FADAD3" w:themeFill="accent5" w:themeFillTint="33"/>
            <w:vAlign w:val="center"/>
          </w:tcPr>
          <w:p w14:paraId="60123E01"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Mogući izvor/i sredstava za provedbu:</w:t>
            </w:r>
          </w:p>
        </w:tc>
        <w:tc>
          <w:tcPr>
            <w:tcW w:w="3624" w:type="pct"/>
            <w:vAlign w:val="center"/>
          </w:tcPr>
          <w:p w14:paraId="0808467C" w14:textId="700BB774" w:rsidR="007C60EB" w:rsidRPr="00EB2783" w:rsidRDefault="003A0CE6" w:rsidP="00943FEB">
            <w:pPr>
              <w:numPr>
                <w:ilvl w:val="0"/>
                <w:numId w:val="8"/>
              </w:numPr>
              <w:spacing w:line="300" w:lineRule="exact"/>
              <w:ind w:left="496"/>
              <w:jc w:val="both"/>
              <w:rPr>
                <w:rFonts w:cstheme="minorHAnsi"/>
                <w:sz w:val="20"/>
                <w:szCs w:val="20"/>
              </w:rPr>
            </w:pPr>
            <w:r w:rsidRPr="00EB2783">
              <w:rPr>
                <w:rFonts w:cstheme="minorHAnsi"/>
                <w:sz w:val="20"/>
                <w:szCs w:val="20"/>
              </w:rPr>
              <w:t>Proračun JLS-a</w:t>
            </w:r>
            <w:r w:rsidR="007C60EB" w:rsidRPr="00EB2783">
              <w:rPr>
                <w:rFonts w:cstheme="minorHAnsi"/>
                <w:sz w:val="20"/>
                <w:szCs w:val="20"/>
              </w:rPr>
              <w:t xml:space="preserve"> </w:t>
            </w:r>
          </w:p>
        </w:tc>
      </w:tr>
      <w:tr w:rsidR="00962697" w:rsidRPr="00EB2783" w14:paraId="7BAA50AC" w14:textId="77777777" w:rsidTr="006D5C1B">
        <w:trPr>
          <w:trHeight w:val="227"/>
        </w:trPr>
        <w:tc>
          <w:tcPr>
            <w:tcW w:w="1376" w:type="pct"/>
            <w:shd w:val="clear" w:color="auto" w:fill="FADAD3" w:themeFill="accent5" w:themeFillTint="33"/>
            <w:vAlign w:val="center"/>
          </w:tcPr>
          <w:p w14:paraId="2F07B24D" w14:textId="2569A834" w:rsidR="00962697" w:rsidRPr="00EB2783" w:rsidRDefault="00962697" w:rsidP="00962697">
            <w:pPr>
              <w:spacing w:line="300" w:lineRule="exact"/>
              <w:rPr>
                <w:rFonts w:cstheme="minorHAnsi"/>
                <w:b/>
                <w:bCs/>
                <w:sz w:val="20"/>
                <w:szCs w:val="20"/>
              </w:rPr>
            </w:pPr>
            <w:r>
              <w:rPr>
                <w:rFonts w:ascii="Calibri" w:hAnsi="Calibri" w:cs="Calibri"/>
                <w:b/>
                <w:bCs/>
                <w:sz w:val="20"/>
                <w:szCs w:val="20"/>
              </w:rPr>
              <w:t>Monitoring indikator/i</w:t>
            </w:r>
          </w:p>
        </w:tc>
        <w:tc>
          <w:tcPr>
            <w:tcW w:w="3624" w:type="pct"/>
            <w:vAlign w:val="center"/>
          </w:tcPr>
          <w:p w14:paraId="55501108" w14:textId="61668B29" w:rsidR="00962697" w:rsidRPr="00EB2783" w:rsidRDefault="00962697" w:rsidP="00962697">
            <w:pPr>
              <w:numPr>
                <w:ilvl w:val="0"/>
                <w:numId w:val="8"/>
              </w:numPr>
              <w:spacing w:line="300" w:lineRule="exact"/>
              <w:ind w:left="496"/>
              <w:jc w:val="both"/>
              <w:rPr>
                <w:rFonts w:cstheme="minorHAnsi"/>
                <w:sz w:val="20"/>
                <w:szCs w:val="20"/>
              </w:rPr>
            </w:pPr>
            <w:r w:rsidRPr="00F97393">
              <w:rPr>
                <w:rFonts w:ascii="Calibri" w:hAnsi="Calibri" w:cs="Calibri"/>
                <w:sz w:val="20"/>
                <w:szCs w:val="20"/>
              </w:rPr>
              <w:t>Količina potrošene (isporučene) vode</w:t>
            </w:r>
          </w:p>
        </w:tc>
      </w:tr>
    </w:tbl>
    <w:p w14:paraId="1184CE6C" w14:textId="2EEFB138" w:rsidR="006D2C2F" w:rsidRPr="006B3A0E" w:rsidRDefault="006D2C2F"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7"/>
        <w:gridCol w:w="6529"/>
      </w:tblGrid>
      <w:tr w:rsidR="006D2C2F" w:rsidRPr="00EB2783" w14:paraId="50473462" w14:textId="77777777" w:rsidTr="00DD1F8E">
        <w:tc>
          <w:tcPr>
            <w:tcW w:w="1379" w:type="pct"/>
            <w:shd w:val="clear" w:color="auto" w:fill="F0917B" w:themeFill="accent5" w:themeFillTint="99"/>
            <w:vAlign w:val="center"/>
          </w:tcPr>
          <w:p w14:paraId="75B394B4" w14:textId="77777777" w:rsidR="006D2C2F" w:rsidRPr="00EB2783" w:rsidRDefault="006D2C2F" w:rsidP="006D2C2F">
            <w:pPr>
              <w:spacing w:line="300" w:lineRule="exact"/>
              <w:rPr>
                <w:rFonts w:cstheme="minorHAnsi"/>
                <w:b/>
                <w:bCs/>
                <w:sz w:val="20"/>
                <w:szCs w:val="20"/>
              </w:rPr>
            </w:pPr>
            <w:r w:rsidRPr="00EB2783">
              <w:rPr>
                <w:rFonts w:cstheme="minorHAnsi"/>
                <w:b/>
                <w:bCs/>
                <w:sz w:val="20"/>
                <w:szCs w:val="20"/>
              </w:rPr>
              <w:t>Oznaka mjere</w:t>
            </w:r>
          </w:p>
        </w:tc>
        <w:tc>
          <w:tcPr>
            <w:tcW w:w="3621" w:type="pct"/>
            <w:shd w:val="clear" w:color="auto" w:fill="F0917B" w:themeFill="accent5" w:themeFillTint="99"/>
            <w:vAlign w:val="center"/>
          </w:tcPr>
          <w:p w14:paraId="055CB2E2" w14:textId="7FCBC9A4" w:rsidR="006D2C2F" w:rsidRPr="00EB2783" w:rsidRDefault="006D2C2F" w:rsidP="006D2C2F">
            <w:pPr>
              <w:spacing w:line="300" w:lineRule="exact"/>
              <w:rPr>
                <w:rFonts w:cstheme="minorHAnsi"/>
                <w:b/>
                <w:bCs/>
                <w:sz w:val="20"/>
                <w:szCs w:val="20"/>
              </w:rPr>
            </w:pPr>
            <w:r w:rsidRPr="00EB2783">
              <w:rPr>
                <w:rFonts w:cstheme="minorHAnsi"/>
                <w:b/>
                <w:bCs/>
                <w:sz w:val="20"/>
                <w:szCs w:val="20"/>
              </w:rPr>
              <w:t>VOD - 04</w:t>
            </w:r>
          </w:p>
        </w:tc>
      </w:tr>
      <w:tr w:rsidR="007C60EB" w:rsidRPr="00EB2783" w14:paraId="5C7AF206" w14:textId="77777777" w:rsidTr="00DD1F8E">
        <w:tc>
          <w:tcPr>
            <w:tcW w:w="1379" w:type="pct"/>
            <w:shd w:val="clear" w:color="auto" w:fill="F0917B" w:themeFill="accent5" w:themeFillTint="99"/>
            <w:vAlign w:val="center"/>
          </w:tcPr>
          <w:p w14:paraId="56B17ADA"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Naziv mjere</w:t>
            </w:r>
          </w:p>
        </w:tc>
        <w:tc>
          <w:tcPr>
            <w:tcW w:w="3621" w:type="pct"/>
            <w:shd w:val="clear" w:color="auto" w:fill="F0917B" w:themeFill="accent5" w:themeFillTint="99"/>
            <w:vAlign w:val="center"/>
          </w:tcPr>
          <w:p w14:paraId="71C2E292" w14:textId="099D5134" w:rsidR="007C60EB" w:rsidRPr="00EB2783" w:rsidRDefault="007C60EB" w:rsidP="007C60EB">
            <w:pPr>
              <w:spacing w:line="300" w:lineRule="exact"/>
              <w:rPr>
                <w:rFonts w:cstheme="minorHAnsi"/>
                <w:sz w:val="20"/>
                <w:szCs w:val="20"/>
              </w:rPr>
            </w:pPr>
            <w:r w:rsidRPr="00EB2783">
              <w:rPr>
                <w:rFonts w:cstheme="minorHAnsi"/>
                <w:b/>
                <w:bCs/>
                <w:sz w:val="20"/>
                <w:szCs w:val="20"/>
              </w:rPr>
              <w:t>Uvođenje eko-pametnih tuševa na javnim plažama</w:t>
            </w:r>
          </w:p>
        </w:tc>
      </w:tr>
      <w:tr w:rsidR="007C60EB" w:rsidRPr="00EB2783" w14:paraId="1F4C0B06" w14:textId="77777777" w:rsidTr="00DD1F8E">
        <w:tc>
          <w:tcPr>
            <w:tcW w:w="1379" w:type="pct"/>
            <w:shd w:val="clear" w:color="auto" w:fill="FADAD3" w:themeFill="accent5" w:themeFillTint="33"/>
            <w:vAlign w:val="center"/>
          </w:tcPr>
          <w:p w14:paraId="73A3BB19"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Opći cilj</w:t>
            </w:r>
          </w:p>
        </w:tc>
        <w:tc>
          <w:tcPr>
            <w:tcW w:w="3621" w:type="pct"/>
            <w:vAlign w:val="center"/>
          </w:tcPr>
          <w:p w14:paraId="6B4DB600" w14:textId="1B89D2B9" w:rsidR="007C60EB" w:rsidRPr="00EB2783" w:rsidRDefault="007C60EB"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Uštede u potrošnje vode </w:t>
            </w:r>
          </w:p>
        </w:tc>
      </w:tr>
      <w:tr w:rsidR="007C60EB" w:rsidRPr="00EB2783" w14:paraId="6114A899" w14:textId="77777777" w:rsidTr="00DD1F8E">
        <w:tc>
          <w:tcPr>
            <w:tcW w:w="1379" w:type="pct"/>
            <w:shd w:val="clear" w:color="auto" w:fill="FADAD3" w:themeFill="accent5" w:themeFillTint="33"/>
            <w:vAlign w:val="center"/>
          </w:tcPr>
          <w:p w14:paraId="434FA3BF"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Specifični cilj</w:t>
            </w:r>
          </w:p>
        </w:tc>
        <w:tc>
          <w:tcPr>
            <w:tcW w:w="3621" w:type="pct"/>
            <w:vAlign w:val="center"/>
          </w:tcPr>
          <w:p w14:paraId="6149A390" w14:textId="05663187" w:rsidR="007C60EB" w:rsidRPr="00EB2783" w:rsidRDefault="007C60EB"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Povećati broj eko-pametnih tuševa na javnim plažama ciljanog područja </w:t>
            </w:r>
          </w:p>
        </w:tc>
      </w:tr>
      <w:tr w:rsidR="007C60EB" w:rsidRPr="00EB2783" w14:paraId="677656C3" w14:textId="77777777" w:rsidTr="00DD1F8E">
        <w:tc>
          <w:tcPr>
            <w:tcW w:w="1379" w:type="pct"/>
            <w:shd w:val="clear" w:color="auto" w:fill="FADAD3" w:themeFill="accent5" w:themeFillTint="33"/>
            <w:vAlign w:val="center"/>
          </w:tcPr>
          <w:p w14:paraId="7094D4E3"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Opis mjere</w:t>
            </w:r>
          </w:p>
        </w:tc>
        <w:tc>
          <w:tcPr>
            <w:tcW w:w="3621" w:type="pct"/>
            <w:vAlign w:val="center"/>
          </w:tcPr>
          <w:p w14:paraId="18B80A78" w14:textId="170B780B" w:rsidR="007C60EB" w:rsidRPr="00EB2783" w:rsidRDefault="007C60EB" w:rsidP="007C60EB">
            <w:pPr>
              <w:spacing w:line="300" w:lineRule="exact"/>
              <w:jc w:val="both"/>
              <w:rPr>
                <w:rFonts w:cstheme="minorHAnsi"/>
                <w:sz w:val="20"/>
                <w:szCs w:val="20"/>
              </w:rPr>
            </w:pPr>
            <w:r w:rsidRPr="00EB2783">
              <w:rPr>
                <w:rFonts w:cstheme="minorHAnsi"/>
                <w:sz w:val="20"/>
                <w:szCs w:val="20"/>
              </w:rPr>
              <w:t xml:space="preserve">Mjera podrazumijeva rekonstrukciju postojećih tuševa na javnim plažama i/ili postavljanje novih koji bi bili u domeni tzv. eko-pametnih tuševa, a u cilju smanjenja potrošnje vode i onečišćenja mora zbog korištenja kozmetičkih sredstava. Prema raspoloživim informacijama, ušteda vode moguća je i do 75%. Osim uštede vode, eko-pametni tuševi koriste OIE (solari) za proizvodnju energije za napajanje sustava aktivacije vode putem senzora pokreta. </w:t>
            </w:r>
          </w:p>
        </w:tc>
      </w:tr>
      <w:tr w:rsidR="00FE5749" w:rsidRPr="00EB2783" w14:paraId="058AAC71" w14:textId="77777777" w:rsidTr="00DD1F8E">
        <w:trPr>
          <w:trHeight w:val="227"/>
        </w:trPr>
        <w:tc>
          <w:tcPr>
            <w:tcW w:w="1379" w:type="pct"/>
            <w:shd w:val="clear" w:color="auto" w:fill="FADAD3" w:themeFill="accent5" w:themeFillTint="33"/>
            <w:vAlign w:val="center"/>
          </w:tcPr>
          <w:p w14:paraId="41EB6762" w14:textId="77777777" w:rsidR="00FE5749" w:rsidRPr="00EB2783" w:rsidRDefault="00FE5749" w:rsidP="00FE5749">
            <w:pPr>
              <w:spacing w:line="300" w:lineRule="exact"/>
              <w:rPr>
                <w:rFonts w:cstheme="minorHAnsi"/>
                <w:b/>
                <w:bCs/>
                <w:sz w:val="20"/>
                <w:szCs w:val="20"/>
              </w:rPr>
            </w:pPr>
            <w:r w:rsidRPr="00EB2783">
              <w:rPr>
                <w:rFonts w:cstheme="minorHAnsi"/>
                <w:b/>
                <w:bCs/>
                <w:sz w:val="20"/>
                <w:szCs w:val="20"/>
              </w:rPr>
              <w:t>Nositelj aktivnosti:</w:t>
            </w:r>
          </w:p>
        </w:tc>
        <w:tc>
          <w:tcPr>
            <w:tcW w:w="3621" w:type="pct"/>
            <w:vAlign w:val="center"/>
          </w:tcPr>
          <w:p w14:paraId="6F50B05C" w14:textId="4CA76BAE" w:rsidR="00FE5749" w:rsidRPr="00EB2783" w:rsidRDefault="00E07F60" w:rsidP="00FE5749">
            <w:pPr>
              <w:spacing w:line="300" w:lineRule="exact"/>
              <w:rPr>
                <w:rFonts w:cstheme="minorHAnsi"/>
                <w:sz w:val="20"/>
                <w:szCs w:val="20"/>
              </w:rPr>
            </w:pPr>
            <w:r w:rsidRPr="00EB2783">
              <w:rPr>
                <w:rFonts w:cstheme="minorHAnsi"/>
                <w:sz w:val="20"/>
                <w:szCs w:val="20"/>
              </w:rPr>
              <w:t>Jedinica lokalne</w:t>
            </w:r>
            <w:r w:rsidR="00FE5749" w:rsidRPr="00EB2783">
              <w:rPr>
                <w:rFonts w:cstheme="minorHAnsi"/>
                <w:sz w:val="20"/>
                <w:szCs w:val="20"/>
              </w:rPr>
              <w:t xml:space="preserve"> samouprave </w:t>
            </w:r>
          </w:p>
        </w:tc>
      </w:tr>
      <w:tr w:rsidR="00FE5749" w:rsidRPr="00EB2783" w:rsidDel="00436CBA" w14:paraId="6FFD7994" w14:textId="77777777" w:rsidTr="00DD1F8E">
        <w:trPr>
          <w:trHeight w:val="227"/>
        </w:trPr>
        <w:tc>
          <w:tcPr>
            <w:tcW w:w="1379" w:type="pct"/>
            <w:shd w:val="clear" w:color="auto" w:fill="FADAD3" w:themeFill="accent5" w:themeFillTint="33"/>
            <w:vAlign w:val="center"/>
          </w:tcPr>
          <w:p w14:paraId="340617A2" w14:textId="77777777" w:rsidR="00FE5749" w:rsidRPr="00EB2783" w:rsidRDefault="00FE5749" w:rsidP="00FE5749">
            <w:pPr>
              <w:spacing w:line="300" w:lineRule="exact"/>
              <w:rPr>
                <w:rFonts w:cstheme="minorHAnsi"/>
                <w:b/>
                <w:bCs/>
                <w:sz w:val="20"/>
                <w:szCs w:val="20"/>
              </w:rPr>
            </w:pPr>
            <w:r w:rsidRPr="00EB2783">
              <w:rPr>
                <w:rFonts w:cstheme="minorHAnsi"/>
                <w:b/>
                <w:bCs/>
                <w:sz w:val="20"/>
                <w:szCs w:val="20"/>
              </w:rPr>
              <w:t>Partneri u provođenju aktivnosti:</w:t>
            </w:r>
          </w:p>
        </w:tc>
        <w:tc>
          <w:tcPr>
            <w:tcW w:w="3621" w:type="pct"/>
            <w:vAlign w:val="center"/>
          </w:tcPr>
          <w:p w14:paraId="0069EF3F" w14:textId="22413954" w:rsidR="00FE5749" w:rsidRPr="00EB2783" w:rsidRDefault="00FE5749" w:rsidP="00943FEB">
            <w:pPr>
              <w:numPr>
                <w:ilvl w:val="0"/>
                <w:numId w:val="8"/>
              </w:numPr>
              <w:spacing w:line="300" w:lineRule="exact"/>
              <w:ind w:left="496"/>
              <w:jc w:val="both"/>
              <w:rPr>
                <w:rFonts w:cstheme="minorHAnsi"/>
                <w:sz w:val="20"/>
                <w:szCs w:val="20"/>
              </w:rPr>
            </w:pPr>
            <w:r w:rsidRPr="00EB2783">
              <w:rPr>
                <w:rFonts w:cstheme="minorHAnsi"/>
                <w:sz w:val="20"/>
                <w:szCs w:val="20"/>
              </w:rPr>
              <w:t>Istarski vodovod Buzet d.o.o.</w:t>
            </w:r>
          </w:p>
          <w:p w14:paraId="7B9721ED" w14:textId="7B0BEA06" w:rsidR="00FE5749" w:rsidRPr="00EB2783" w:rsidDel="00436CBA" w:rsidRDefault="00FE5749"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7C60EB" w:rsidRPr="00EB2783" w14:paraId="6DEA8516" w14:textId="77777777" w:rsidTr="00DD1F8E">
        <w:trPr>
          <w:trHeight w:val="227"/>
        </w:trPr>
        <w:tc>
          <w:tcPr>
            <w:tcW w:w="1379" w:type="pct"/>
            <w:shd w:val="clear" w:color="auto" w:fill="FADAD3" w:themeFill="accent5" w:themeFillTint="33"/>
            <w:vAlign w:val="center"/>
          </w:tcPr>
          <w:p w14:paraId="6A2E25F6"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Ostali uključeni dionici:</w:t>
            </w:r>
          </w:p>
        </w:tc>
        <w:tc>
          <w:tcPr>
            <w:tcW w:w="3621" w:type="pct"/>
            <w:vAlign w:val="center"/>
          </w:tcPr>
          <w:p w14:paraId="077350AC" w14:textId="77777777" w:rsidR="007C60EB" w:rsidRPr="00EB2783" w:rsidRDefault="007C60EB" w:rsidP="007C60EB">
            <w:pPr>
              <w:spacing w:line="300" w:lineRule="exact"/>
              <w:ind w:left="496"/>
              <w:jc w:val="both"/>
              <w:rPr>
                <w:rFonts w:cstheme="minorHAnsi"/>
                <w:sz w:val="20"/>
                <w:szCs w:val="20"/>
              </w:rPr>
            </w:pPr>
          </w:p>
        </w:tc>
      </w:tr>
      <w:tr w:rsidR="007C60EB" w:rsidRPr="00EB2783" w14:paraId="1EEEA019" w14:textId="77777777" w:rsidTr="00DD1F8E">
        <w:trPr>
          <w:trHeight w:val="453"/>
        </w:trPr>
        <w:tc>
          <w:tcPr>
            <w:tcW w:w="1379" w:type="pct"/>
            <w:shd w:val="clear" w:color="auto" w:fill="FADAD3" w:themeFill="accent5" w:themeFillTint="33"/>
            <w:vAlign w:val="center"/>
          </w:tcPr>
          <w:p w14:paraId="59009C72"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Početak/kraj provedbe (godine)</w:t>
            </w:r>
          </w:p>
        </w:tc>
        <w:tc>
          <w:tcPr>
            <w:tcW w:w="3621" w:type="pct"/>
            <w:vAlign w:val="center"/>
          </w:tcPr>
          <w:p w14:paraId="077E9A35" w14:textId="17F2EBF6" w:rsidR="007C60EB" w:rsidRPr="00EB2783" w:rsidRDefault="007C60EB" w:rsidP="007C60EB">
            <w:pPr>
              <w:spacing w:line="300" w:lineRule="exact"/>
              <w:rPr>
                <w:rFonts w:eastAsia="Calibri" w:cstheme="minorHAnsi"/>
                <w:b/>
                <w:bCs/>
                <w:sz w:val="20"/>
                <w:szCs w:val="20"/>
              </w:rPr>
            </w:pPr>
            <w:r w:rsidRPr="00EB2783">
              <w:rPr>
                <w:rFonts w:eastAsia="Calibri" w:cstheme="minorHAnsi"/>
                <w:b/>
                <w:bCs/>
                <w:sz w:val="20"/>
                <w:szCs w:val="20"/>
              </w:rPr>
              <w:t>2021.- 2024.</w:t>
            </w:r>
          </w:p>
        </w:tc>
      </w:tr>
      <w:tr w:rsidR="007C60EB" w:rsidRPr="00EB2783" w14:paraId="72FC6E98" w14:textId="77777777" w:rsidTr="00DD1F8E">
        <w:trPr>
          <w:trHeight w:val="510"/>
        </w:trPr>
        <w:tc>
          <w:tcPr>
            <w:tcW w:w="1379" w:type="pct"/>
            <w:shd w:val="clear" w:color="auto" w:fill="FADAD3" w:themeFill="accent5" w:themeFillTint="33"/>
            <w:vAlign w:val="center"/>
          </w:tcPr>
          <w:p w14:paraId="4380A571"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1" w:type="pct"/>
            <w:vAlign w:val="center"/>
          </w:tcPr>
          <w:p w14:paraId="3957A908" w14:textId="103B3729" w:rsidR="007C60EB" w:rsidRPr="00EB2783" w:rsidRDefault="007C60EB" w:rsidP="007C60EB">
            <w:pPr>
              <w:spacing w:line="300" w:lineRule="exact"/>
              <w:rPr>
                <w:rFonts w:eastAsia="Calibri" w:cstheme="minorHAnsi"/>
                <w:sz w:val="20"/>
                <w:szCs w:val="20"/>
              </w:rPr>
            </w:pPr>
            <w:r w:rsidRPr="00EB2783">
              <w:rPr>
                <w:rFonts w:eastAsia="Calibri" w:cstheme="minorHAnsi"/>
                <w:sz w:val="20"/>
                <w:szCs w:val="20"/>
              </w:rPr>
              <w:t>&gt;</w:t>
            </w:r>
            <w:r w:rsidR="005A3A25" w:rsidRPr="00EB2783">
              <w:rPr>
                <w:rFonts w:eastAsia="Calibri" w:cstheme="minorHAnsi"/>
                <w:sz w:val="20"/>
                <w:szCs w:val="20"/>
              </w:rPr>
              <w:t>75</w:t>
            </w:r>
            <w:r w:rsidRPr="00EB2783">
              <w:rPr>
                <w:rFonts w:eastAsia="Calibri" w:cstheme="minorHAnsi"/>
                <w:sz w:val="20"/>
                <w:szCs w:val="20"/>
              </w:rPr>
              <w:t xml:space="preserve">.000 kn </w:t>
            </w:r>
          </w:p>
        </w:tc>
      </w:tr>
      <w:tr w:rsidR="007C60EB" w:rsidRPr="00EB2783" w14:paraId="7B2DAF48" w14:textId="77777777" w:rsidTr="00DD1F8E">
        <w:trPr>
          <w:trHeight w:val="227"/>
        </w:trPr>
        <w:tc>
          <w:tcPr>
            <w:tcW w:w="1379" w:type="pct"/>
            <w:shd w:val="clear" w:color="auto" w:fill="FADAD3" w:themeFill="accent5" w:themeFillTint="33"/>
            <w:vAlign w:val="center"/>
          </w:tcPr>
          <w:p w14:paraId="592BC37D" w14:textId="77777777" w:rsidR="007C60EB" w:rsidRPr="00EB2783" w:rsidRDefault="007C60EB" w:rsidP="007C60EB">
            <w:pPr>
              <w:spacing w:line="300" w:lineRule="exact"/>
              <w:rPr>
                <w:rFonts w:cstheme="minorHAnsi"/>
                <w:b/>
                <w:bCs/>
                <w:sz w:val="20"/>
                <w:szCs w:val="20"/>
              </w:rPr>
            </w:pPr>
            <w:r w:rsidRPr="00EB2783">
              <w:rPr>
                <w:rFonts w:cstheme="minorHAnsi"/>
                <w:b/>
                <w:bCs/>
                <w:sz w:val="20"/>
                <w:szCs w:val="20"/>
              </w:rPr>
              <w:t>Mogući izvor/i sredstava za provedbu:</w:t>
            </w:r>
          </w:p>
        </w:tc>
        <w:tc>
          <w:tcPr>
            <w:tcW w:w="3621" w:type="pct"/>
            <w:vAlign w:val="center"/>
          </w:tcPr>
          <w:p w14:paraId="53880EA4" w14:textId="77777777" w:rsidR="00EA6FED" w:rsidRPr="00EB2783" w:rsidRDefault="00EA6FED" w:rsidP="00943FEB">
            <w:pPr>
              <w:numPr>
                <w:ilvl w:val="0"/>
                <w:numId w:val="8"/>
              </w:numPr>
              <w:spacing w:line="300" w:lineRule="exact"/>
              <w:ind w:left="496"/>
              <w:jc w:val="both"/>
              <w:rPr>
                <w:rFonts w:cstheme="minorHAnsi"/>
                <w:sz w:val="20"/>
                <w:szCs w:val="20"/>
              </w:rPr>
            </w:pPr>
            <w:r w:rsidRPr="00EB2783">
              <w:rPr>
                <w:rFonts w:cstheme="minorHAnsi"/>
                <w:sz w:val="20"/>
                <w:szCs w:val="20"/>
              </w:rPr>
              <w:t>Istarski vodovod Buzet d.o.o.</w:t>
            </w:r>
          </w:p>
          <w:p w14:paraId="794D7379" w14:textId="6FF5473F" w:rsidR="007C60EB" w:rsidRPr="00EB2783" w:rsidRDefault="003A0CE6" w:rsidP="00943FEB">
            <w:pPr>
              <w:numPr>
                <w:ilvl w:val="0"/>
                <w:numId w:val="8"/>
              </w:numPr>
              <w:spacing w:line="300" w:lineRule="exact"/>
              <w:ind w:left="496"/>
              <w:jc w:val="both"/>
              <w:rPr>
                <w:rFonts w:cstheme="minorHAnsi"/>
                <w:sz w:val="20"/>
                <w:szCs w:val="20"/>
              </w:rPr>
            </w:pPr>
            <w:r w:rsidRPr="00EB2783">
              <w:rPr>
                <w:rFonts w:cstheme="minorHAnsi"/>
                <w:sz w:val="20"/>
                <w:szCs w:val="20"/>
              </w:rPr>
              <w:t>Proračun JLS-a</w:t>
            </w:r>
            <w:r w:rsidR="007C60EB" w:rsidRPr="00EB2783">
              <w:rPr>
                <w:rFonts w:cstheme="minorHAnsi"/>
                <w:sz w:val="20"/>
                <w:szCs w:val="20"/>
              </w:rPr>
              <w:t xml:space="preserve"> </w:t>
            </w:r>
          </w:p>
          <w:p w14:paraId="2FBB3EB6" w14:textId="6A98E600" w:rsidR="00EB64C4" w:rsidRPr="00EB2783" w:rsidRDefault="00EB64C4" w:rsidP="00943FEB">
            <w:pPr>
              <w:numPr>
                <w:ilvl w:val="0"/>
                <w:numId w:val="8"/>
              </w:numPr>
              <w:spacing w:line="300" w:lineRule="exact"/>
              <w:ind w:left="496"/>
              <w:jc w:val="both"/>
              <w:rPr>
                <w:rFonts w:cstheme="minorHAnsi"/>
                <w:sz w:val="20"/>
                <w:szCs w:val="20"/>
              </w:rPr>
            </w:pPr>
            <w:r w:rsidRPr="00EB2783">
              <w:rPr>
                <w:rFonts w:cstheme="minorHAnsi"/>
                <w:sz w:val="20"/>
                <w:szCs w:val="20"/>
              </w:rPr>
              <w:t>Državni proračun</w:t>
            </w:r>
          </w:p>
          <w:p w14:paraId="77E083D0" w14:textId="2B53CEB6" w:rsidR="007C60EB" w:rsidRPr="00EB2783" w:rsidRDefault="007C60EB"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tc>
      </w:tr>
      <w:tr w:rsidR="00A24EF6" w:rsidRPr="00EB2783" w14:paraId="3FACFC2C" w14:textId="77777777" w:rsidTr="006D5C1B">
        <w:trPr>
          <w:trHeight w:val="227"/>
        </w:trPr>
        <w:tc>
          <w:tcPr>
            <w:tcW w:w="1379" w:type="pct"/>
            <w:shd w:val="clear" w:color="auto" w:fill="FADAD3" w:themeFill="accent5" w:themeFillTint="33"/>
            <w:vAlign w:val="center"/>
          </w:tcPr>
          <w:p w14:paraId="412C05C9" w14:textId="4A28AE83" w:rsidR="00A24EF6" w:rsidRPr="00EB2783" w:rsidRDefault="00A24EF6" w:rsidP="00A24EF6">
            <w:pPr>
              <w:spacing w:line="300" w:lineRule="exact"/>
              <w:rPr>
                <w:rFonts w:cstheme="minorHAnsi"/>
                <w:b/>
                <w:bCs/>
                <w:sz w:val="20"/>
                <w:szCs w:val="20"/>
              </w:rPr>
            </w:pPr>
            <w:r>
              <w:rPr>
                <w:rFonts w:ascii="Calibri" w:hAnsi="Calibri" w:cs="Calibri"/>
                <w:b/>
                <w:bCs/>
                <w:sz w:val="20"/>
                <w:szCs w:val="20"/>
              </w:rPr>
              <w:t>Monitoring indikator/i</w:t>
            </w:r>
          </w:p>
        </w:tc>
        <w:tc>
          <w:tcPr>
            <w:tcW w:w="3621" w:type="pct"/>
            <w:vAlign w:val="center"/>
          </w:tcPr>
          <w:p w14:paraId="3E2D381F" w14:textId="77777777" w:rsidR="00A24EF6" w:rsidRPr="009E6C3F" w:rsidRDefault="00A24EF6" w:rsidP="006D5C1B">
            <w:pPr>
              <w:pStyle w:val="ListParagraph"/>
              <w:numPr>
                <w:ilvl w:val="0"/>
                <w:numId w:val="80"/>
              </w:numPr>
              <w:spacing w:after="0" w:line="276" w:lineRule="auto"/>
              <w:ind w:left="513"/>
              <w:rPr>
                <w:rFonts w:cstheme="minorHAnsi"/>
                <w:sz w:val="20"/>
                <w:szCs w:val="20"/>
              </w:rPr>
            </w:pPr>
            <w:r w:rsidRPr="00F97393">
              <w:rPr>
                <w:sz w:val="20"/>
                <w:szCs w:val="20"/>
              </w:rPr>
              <w:t xml:space="preserve">Broj rekonstruiranih i </w:t>
            </w:r>
            <w:proofErr w:type="spellStart"/>
            <w:r w:rsidRPr="00F97393">
              <w:rPr>
                <w:sz w:val="20"/>
                <w:szCs w:val="20"/>
              </w:rPr>
              <w:t>novougrađenih</w:t>
            </w:r>
            <w:proofErr w:type="spellEnd"/>
            <w:r w:rsidRPr="00F97393">
              <w:rPr>
                <w:sz w:val="20"/>
                <w:szCs w:val="20"/>
              </w:rPr>
              <w:t xml:space="preserve"> pametnih eko-tuševa te vrijednost te investicije</w:t>
            </w:r>
          </w:p>
          <w:p w14:paraId="50E6C1FE" w14:textId="03ED3595" w:rsidR="00A24EF6" w:rsidRPr="00EB2783" w:rsidRDefault="00A24EF6" w:rsidP="006D5C1B">
            <w:pPr>
              <w:pStyle w:val="ListParagraph"/>
              <w:numPr>
                <w:ilvl w:val="0"/>
                <w:numId w:val="80"/>
              </w:numPr>
              <w:spacing w:after="0" w:line="276" w:lineRule="auto"/>
              <w:ind w:left="513"/>
              <w:rPr>
                <w:rFonts w:cstheme="minorHAnsi"/>
                <w:sz w:val="20"/>
                <w:szCs w:val="20"/>
              </w:rPr>
            </w:pPr>
            <w:r w:rsidRPr="00F97393">
              <w:rPr>
                <w:sz w:val="20"/>
                <w:szCs w:val="20"/>
              </w:rPr>
              <w:lastRenderedPageBreak/>
              <w:t>Količina potrošene (isporučene) vode</w:t>
            </w:r>
          </w:p>
        </w:tc>
      </w:tr>
    </w:tbl>
    <w:p w14:paraId="01F51B90" w14:textId="48811DF2" w:rsidR="0069788D" w:rsidRDefault="0069788D" w:rsidP="0026599F">
      <w:pPr>
        <w:spacing w:after="0" w:line="360" w:lineRule="auto"/>
        <w:contextualSpacing/>
        <w:rPr>
          <w:rFonts w:cstheme="minorHAnsi"/>
        </w:rPr>
      </w:pPr>
    </w:p>
    <w:p w14:paraId="3C9C0539" w14:textId="7DB54A1D" w:rsidR="00EA6FED" w:rsidRPr="006B3A0E" w:rsidRDefault="00EA6FED" w:rsidP="006D5C1B">
      <w:pPr>
        <w:rPr>
          <w:rFonts w:cstheme="minorHAnsi"/>
        </w:rPr>
      </w:pPr>
    </w:p>
    <w:tbl>
      <w:tblPr>
        <w:tblStyle w:val="TableGrid"/>
        <w:tblW w:w="5000" w:type="pct"/>
        <w:tblLook w:val="04A0" w:firstRow="1" w:lastRow="0" w:firstColumn="1" w:lastColumn="0" w:noHBand="0" w:noVBand="1"/>
      </w:tblPr>
      <w:tblGrid>
        <w:gridCol w:w="2479"/>
        <w:gridCol w:w="6537"/>
      </w:tblGrid>
      <w:tr w:rsidR="002B0BC8" w:rsidRPr="00EB2783" w14:paraId="7E76DFC6" w14:textId="77777777" w:rsidTr="00DD1F8E">
        <w:tc>
          <w:tcPr>
            <w:tcW w:w="1375" w:type="pct"/>
            <w:shd w:val="clear" w:color="auto" w:fill="F0917B" w:themeFill="accent5" w:themeFillTint="99"/>
            <w:vAlign w:val="center"/>
          </w:tcPr>
          <w:p w14:paraId="561BF347"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0950DE90" w14:textId="54D67B7B" w:rsidR="002B0BC8" w:rsidRPr="00EB2783" w:rsidRDefault="002B0BC8" w:rsidP="007B623C">
            <w:pPr>
              <w:spacing w:line="300" w:lineRule="exact"/>
              <w:rPr>
                <w:rFonts w:cstheme="minorHAnsi"/>
                <w:b/>
                <w:bCs/>
                <w:sz w:val="20"/>
                <w:szCs w:val="20"/>
              </w:rPr>
            </w:pPr>
            <w:r w:rsidRPr="00EB2783">
              <w:rPr>
                <w:rFonts w:cstheme="minorHAnsi"/>
                <w:b/>
                <w:bCs/>
                <w:sz w:val="20"/>
                <w:szCs w:val="20"/>
              </w:rPr>
              <w:t>VOD - 05</w:t>
            </w:r>
          </w:p>
        </w:tc>
      </w:tr>
      <w:tr w:rsidR="002B0BC8" w:rsidRPr="00EB2783" w14:paraId="4507FA80" w14:textId="77777777" w:rsidTr="00DD1F8E">
        <w:tc>
          <w:tcPr>
            <w:tcW w:w="1375" w:type="pct"/>
            <w:shd w:val="clear" w:color="auto" w:fill="F0917B" w:themeFill="accent5" w:themeFillTint="99"/>
            <w:vAlign w:val="center"/>
          </w:tcPr>
          <w:p w14:paraId="3173A83D"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3D0A08FF" w14:textId="77777777" w:rsidR="002B0BC8" w:rsidRPr="00EB2783" w:rsidRDefault="002B0BC8" w:rsidP="007B623C">
            <w:pPr>
              <w:spacing w:line="300" w:lineRule="exact"/>
              <w:rPr>
                <w:rFonts w:cstheme="minorHAnsi"/>
                <w:sz w:val="20"/>
                <w:szCs w:val="20"/>
              </w:rPr>
            </w:pPr>
            <w:r w:rsidRPr="00EB2783">
              <w:rPr>
                <w:rFonts w:cstheme="minorHAnsi"/>
                <w:b/>
                <w:bCs/>
                <w:sz w:val="20"/>
                <w:szCs w:val="20"/>
              </w:rPr>
              <w:t>Izgradnja cjelovitog javnog sustava odvodnje otpadnih voda, uključivo pročišćavanje za ponovnu upotrebu voda</w:t>
            </w:r>
          </w:p>
        </w:tc>
      </w:tr>
      <w:tr w:rsidR="002B0BC8" w:rsidRPr="00EB2783" w14:paraId="470EDB75" w14:textId="77777777" w:rsidTr="00DD1F8E">
        <w:tc>
          <w:tcPr>
            <w:tcW w:w="1375" w:type="pct"/>
            <w:shd w:val="clear" w:color="auto" w:fill="FADAD3" w:themeFill="accent5" w:themeFillTint="33"/>
            <w:vAlign w:val="center"/>
          </w:tcPr>
          <w:p w14:paraId="5E21CE80"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51FBE1B6" w14:textId="77777777" w:rsidR="002B0BC8" w:rsidRPr="00EB2783" w:rsidRDefault="002B0BC8" w:rsidP="00943FEB">
            <w:pPr>
              <w:pStyle w:val="ListParagraph"/>
              <w:numPr>
                <w:ilvl w:val="0"/>
                <w:numId w:val="9"/>
              </w:numPr>
              <w:spacing w:after="0" w:line="300" w:lineRule="exact"/>
              <w:rPr>
                <w:rFonts w:cstheme="minorHAnsi"/>
                <w:sz w:val="20"/>
                <w:szCs w:val="20"/>
              </w:rPr>
            </w:pPr>
            <w:r w:rsidRPr="00EB2783">
              <w:rPr>
                <w:rFonts w:cstheme="minorHAnsi"/>
                <w:sz w:val="20"/>
                <w:szCs w:val="20"/>
              </w:rPr>
              <w:t>Smanjenje potrošnje vode iz vodoopskrbnog sustava te zaštita mora od onečišćenja</w:t>
            </w:r>
          </w:p>
        </w:tc>
      </w:tr>
      <w:tr w:rsidR="002B0BC8" w:rsidRPr="00EB2783" w14:paraId="2E0FB055" w14:textId="77777777" w:rsidTr="00DD1F8E">
        <w:tc>
          <w:tcPr>
            <w:tcW w:w="1375" w:type="pct"/>
            <w:shd w:val="clear" w:color="auto" w:fill="FADAD3" w:themeFill="accent5" w:themeFillTint="33"/>
            <w:vAlign w:val="center"/>
          </w:tcPr>
          <w:p w14:paraId="2005F744"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1FEBA46D" w14:textId="5654E36C" w:rsidR="002B0BC8" w:rsidRPr="00EB2783" w:rsidRDefault="002B0BC8"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Izgrađeni cjeloviti javni sustavi odvodnje otpadnih voda s mogućnošću ponovne uporabe pročišćenih voda </w:t>
            </w:r>
          </w:p>
        </w:tc>
      </w:tr>
      <w:tr w:rsidR="002B0BC8" w:rsidRPr="00EB2783" w14:paraId="1977A916" w14:textId="77777777" w:rsidTr="00DD1F8E">
        <w:tc>
          <w:tcPr>
            <w:tcW w:w="1375" w:type="pct"/>
            <w:shd w:val="clear" w:color="auto" w:fill="FADAD3" w:themeFill="accent5" w:themeFillTint="33"/>
            <w:vAlign w:val="center"/>
          </w:tcPr>
          <w:p w14:paraId="2AEC7257"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4BEB35B1" w14:textId="3BEBDE06" w:rsidR="002B0BC8" w:rsidRPr="00EB2783" w:rsidRDefault="00316786" w:rsidP="007B623C">
            <w:pPr>
              <w:spacing w:line="300" w:lineRule="exact"/>
              <w:jc w:val="both"/>
              <w:rPr>
                <w:rFonts w:cstheme="minorHAnsi"/>
                <w:sz w:val="20"/>
                <w:szCs w:val="20"/>
              </w:rPr>
            </w:pPr>
            <w:r w:rsidRPr="00EB2783">
              <w:rPr>
                <w:rFonts w:cstheme="minorHAnsi"/>
                <w:sz w:val="20"/>
                <w:szCs w:val="20"/>
              </w:rPr>
              <w:t>U kontekstu očekivanih ekstremnijih oborina, sustav oborinske odvodnje postaje značajan element za promišljanje daljnjeg razvoja nekog područja i sprečavanje posljedica bujičnih tokova i kopnenih poplava. Nadalje, u domeni pročišćavanja otpadnih voda kao i ponovne uporabe pročišćenih voda (primjerice za navodnjavanje zelenih i drugih površina) postoji značajan prostor za poboljšanja. Stoga ova mjera upravo predviđa izgradnju cjelovitih javnih sustava odvodnje otpadnih voda koji bi ujedno uključivali primjenu metoda za pročišćavanje istih s mogućnošću ponovne uporabe kako bi se, smanjila potrošnja vode iz vodoopskrbnog sustava.</w:t>
            </w:r>
          </w:p>
        </w:tc>
      </w:tr>
      <w:tr w:rsidR="002B0BC8" w:rsidRPr="00EB2783" w14:paraId="29ACB6CC" w14:textId="77777777" w:rsidTr="00DD1F8E">
        <w:trPr>
          <w:trHeight w:val="227"/>
        </w:trPr>
        <w:tc>
          <w:tcPr>
            <w:tcW w:w="1375" w:type="pct"/>
            <w:shd w:val="clear" w:color="auto" w:fill="FADAD3" w:themeFill="accent5" w:themeFillTint="33"/>
            <w:vAlign w:val="center"/>
          </w:tcPr>
          <w:p w14:paraId="1E9E660B"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3DBD7E8D" w14:textId="7DC57FF2" w:rsidR="002B0BC8" w:rsidRPr="00EB2783" w:rsidRDefault="00D45E88" w:rsidP="007B623C">
            <w:pPr>
              <w:spacing w:line="300" w:lineRule="exact"/>
              <w:rPr>
                <w:rFonts w:cstheme="minorHAnsi"/>
                <w:sz w:val="20"/>
                <w:szCs w:val="20"/>
              </w:rPr>
            </w:pPr>
            <w:r w:rsidRPr="00EB2783">
              <w:rPr>
                <w:rFonts w:cstheme="minorHAnsi"/>
                <w:sz w:val="20"/>
                <w:szCs w:val="20"/>
              </w:rPr>
              <w:t>6. MAJ ODVODNJA d.o.o.</w:t>
            </w:r>
          </w:p>
        </w:tc>
      </w:tr>
      <w:tr w:rsidR="002B0BC8" w:rsidRPr="00EB2783" w:rsidDel="00436CBA" w14:paraId="380A778A" w14:textId="77777777" w:rsidTr="00DD1F8E">
        <w:trPr>
          <w:trHeight w:val="227"/>
        </w:trPr>
        <w:tc>
          <w:tcPr>
            <w:tcW w:w="1375" w:type="pct"/>
            <w:shd w:val="clear" w:color="auto" w:fill="FADAD3" w:themeFill="accent5" w:themeFillTint="33"/>
            <w:vAlign w:val="center"/>
          </w:tcPr>
          <w:p w14:paraId="61ED8633"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7042476A" w14:textId="004E7E81" w:rsidR="002B0BC8" w:rsidRPr="00EB2783" w:rsidRDefault="002B0BC8" w:rsidP="00943FEB">
            <w:pPr>
              <w:numPr>
                <w:ilvl w:val="0"/>
                <w:numId w:val="8"/>
              </w:numPr>
              <w:spacing w:line="300" w:lineRule="exact"/>
              <w:ind w:left="496"/>
              <w:jc w:val="both"/>
              <w:rPr>
                <w:rFonts w:cstheme="minorHAnsi"/>
                <w:sz w:val="20"/>
                <w:szCs w:val="20"/>
              </w:rPr>
            </w:pPr>
            <w:r w:rsidRPr="00EB2783">
              <w:rPr>
                <w:rFonts w:cstheme="minorHAnsi"/>
                <w:sz w:val="20"/>
                <w:szCs w:val="20"/>
              </w:rPr>
              <w:t>Jedinic</w:t>
            </w:r>
            <w:r w:rsidR="00BF1B93" w:rsidRPr="00EB2783">
              <w:rPr>
                <w:rFonts w:cstheme="minorHAnsi"/>
                <w:sz w:val="20"/>
                <w:szCs w:val="20"/>
              </w:rPr>
              <w:t>a</w:t>
            </w:r>
            <w:r w:rsidRPr="00EB2783">
              <w:rPr>
                <w:rFonts w:cstheme="minorHAnsi"/>
                <w:sz w:val="20"/>
                <w:szCs w:val="20"/>
              </w:rPr>
              <w:t xml:space="preserve"> lokalne samouprave</w:t>
            </w:r>
          </w:p>
          <w:p w14:paraId="568113CB" w14:textId="77777777" w:rsidR="00685E1A" w:rsidRPr="00EB2783" w:rsidRDefault="00685E1A" w:rsidP="00943FEB">
            <w:pPr>
              <w:numPr>
                <w:ilvl w:val="0"/>
                <w:numId w:val="8"/>
              </w:numPr>
              <w:spacing w:line="300" w:lineRule="exact"/>
              <w:ind w:left="496"/>
              <w:jc w:val="both"/>
              <w:rPr>
                <w:rFonts w:cstheme="minorHAnsi"/>
                <w:sz w:val="20"/>
                <w:szCs w:val="20"/>
              </w:rPr>
            </w:pPr>
            <w:r w:rsidRPr="00EB2783">
              <w:rPr>
                <w:rFonts w:cstheme="minorHAnsi"/>
                <w:sz w:val="20"/>
                <w:szCs w:val="20"/>
              </w:rPr>
              <w:t>Istarski vodovod Buzet d.o.o.</w:t>
            </w:r>
          </w:p>
          <w:p w14:paraId="03DEE6B1" w14:textId="4DDACBF9" w:rsidR="00685E1A" w:rsidRPr="00EB2783" w:rsidRDefault="002B0BC8" w:rsidP="00943FEB">
            <w:pPr>
              <w:numPr>
                <w:ilvl w:val="0"/>
                <w:numId w:val="8"/>
              </w:numPr>
              <w:spacing w:line="300" w:lineRule="exact"/>
              <w:ind w:left="496"/>
              <w:jc w:val="both"/>
              <w:rPr>
                <w:rFonts w:cstheme="minorHAnsi"/>
                <w:sz w:val="20"/>
                <w:szCs w:val="20"/>
              </w:rPr>
            </w:pPr>
            <w:r w:rsidRPr="00EB2783">
              <w:rPr>
                <w:rFonts w:cstheme="minorHAnsi"/>
                <w:sz w:val="20"/>
                <w:szCs w:val="20"/>
              </w:rPr>
              <w:t>Hrvatske vode</w:t>
            </w:r>
          </w:p>
          <w:p w14:paraId="5DD00086" w14:textId="323F1806" w:rsidR="00E07F60" w:rsidRPr="00EB2783" w:rsidRDefault="00E07F60" w:rsidP="00943FEB">
            <w:pPr>
              <w:numPr>
                <w:ilvl w:val="0"/>
                <w:numId w:val="8"/>
              </w:numPr>
              <w:spacing w:line="300" w:lineRule="exact"/>
              <w:ind w:left="496"/>
              <w:jc w:val="both"/>
              <w:rPr>
                <w:rFonts w:cstheme="minorHAnsi"/>
                <w:sz w:val="20"/>
                <w:szCs w:val="20"/>
              </w:rPr>
            </w:pPr>
            <w:r w:rsidRPr="00EB2783">
              <w:rPr>
                <w:rFonts w:cstheme="minorHAnsi"/>
                <w:sz w:val="20"/>
                <w:szCs w:val="20"/>
              </w:rPr>
              <w:t>Resorno ministarstvo</w:t>
            </w:r>
          </w:p>
          <w:p w14:paraId="5A3B8281" w14:textId="51715536" w:rsidR="002B0BC8" w:rsidRPr="00EB2783" w:rsidDel="00436CBA" w:rsidRDefault="002B0BC8" w:rsidP="00943FEB">
            <w:pPr>
              <w:numPr>
                <w:ilvl w:val="0"/>
                <w:numId w:val="8"/>
              </w:numPr>
              <w:spacing w:line="300" w:lineRule="exact"/>
              <w:ind w:left="496"/>
              <w:jc w:val="both"/>
              <w:rPr>
                <w:rFonts w:cstheme="minorHAnsi"/>
                <w:sz w:val="20"/>
                <w:szCs w:val="20"/>
              </w:rPr>
            </w:pPr>
            <w:r w:rsidRPr="00EB2783">
              <w:rPr>
                <w:rFonts w:cstheme="minorHAnsi"/>
                <w:sz w:val="20"/>
                <w:szCs w:val="20"/>
              </w:rPr>
              <w:t>Vanjske tvrtke</w:t>
            </w:r>
          </w:p>
        </w:tc>
      </w:tr>
      <w:tr w:rsidR="002B0BC8" w:rsidRPr="00EB2783" w14:paraId="598FEF43" w14:textId="77777777" w:rsidTr="00DD1F8E">
        <w:trPr>
          <w:trHeight w:val="227"/>
        </w:trPr>
        <w:tc>
          <w:tcPr>
            <w:tcW w:w="1375" w:type="pct"/>
            <w:shd w:val="clear" w:color="auto" w:fill="FADAD3" w:themeFill="accent5" w:themeFillTint="33"/>
            <w:vAlign w:val="center"/>
          </w:tcPr>
          <w:p w14:paraId="0498B976"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720F8C8D" w14:textId="77777777" w:rsidR="002B0BC8" w:rsidRPr="00EB2783" w:rsidRDefault="002B0BC8" w:rsidP="007B623C">
            <w:pPr>
              <w:spacing w:line="300" w:lineRule="exact"/>
              <w:ind w:left="496"/>
              <w:jc w:val="both"/>
              <w:rPr>
                <w:rFonts w:cstheme="minorHAnsi"/>
                <w:sz w:val="20"/>
                <w:szCs w:val="20"/>
              </w:rPr>
            </w:pPr>
          </w:p>
        </w:tc>
      </w:tr>
      <w:tr w:rsidR="002B0BC8" w:rsidRPr="00EB2783" w14:paraId="7E06F430" w14:textId="77777777" w:rsidTr="00DD1F8E">
        <w:trPr>
          <w:trHeight w:val="453"/>
        </w:trPr>
        <w:tc>
          <w:tcPr>
            <w:tcW w:w="1375" w:type="pct"/>
            <w:shd w:val="clear" w:color="auto" w:fill="FADAD3" w:themeFill="accent5" w:themeFillTint="33"/>
            <w:vAlign w:val="center"/>
          </w:tcPr>
          <w:p w14:paraId="01DAC8DE"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415892DD" w14:textId="77777777" w:rsidR="002B0BC8" w:rsidRPr="00EB2783" w:rsidRDefault="002B0BC8" w:rsidP="007B623C">
            <w:pPr>
              <w:spacing w:line="300" w:lineRule="exact"/>
              <w:rPr>
                <w:rFonts w:eastAsia="Calibri" w:cstheme="minorHAnsi"/>
                <w:b/>
                <w:bCs/>
                <w:sz w:val="20"/>
                <w:szCs w:val="20"/>
              </w:rPr>
            </w:pPr>
            <w:r w:rsidRPr="00EB2783">
              <w:rPr>
                <w:rFonts w:eastAsia="Calibri" w:cstheme="minorHAnsi"/>
                <w:b/>
                <w:bCs/>
                <w:sz w:val="20"/>
                <w:szCs w:val="20"/>
              </w:rPr>
              <w:t>2021.- 2025.</w:t>
            </w:r>
          </w:p>
        </w:tc>
      </w:tr>
      <w:tr w:rsidR="002B0BC8" w:rsidRPr="00EB2783" w14:paraId="5F5ADCE3" w14:textId="77777777" w:rsidTr="00DD1F8E">
        <w:trPr>
          <w:trHeight w:val="510"/>
        </w:trPr>
        <w:tc>
          <w:tcPr>
            <w:tcW w:w="1375" w:type="pct"/>
            <w:shd w:val="clear" w:color="auto" w:fill="FADAD3" w:themeFill="accent5" w:themeFillTint="33"/>
            <w:vAlign w:val="center"/>
          </w:tcPr>
          <w:p w14:paraId="6BD2C65A"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101060B6" w14:textId="2B30ED58" w:rsidR="002B0BC8" w:rsidRPr="00EB2783" w:rsidRDefault="002B0BC8" w:rsidP="007B623C">
            <w:pPr>
              <w:spacing w:line="300" w:lineRule="exact"/>
              <w:rPr>
                <w:rFonts w:eastAsia="Calibri" w:cstheme="minorHAnsi"/>
                <w:sz w:val="20"/>
                <w:szCs w:val="20"/>
              </w:rPr>
            </w:pPr>
            <w:r w:rsidRPr="00EB2783">
              <w:rPr>
                <w:rFonts w:eastAsia="Calibri" w:cstheme="minorHAnsi"/>
                <w:sz w:val="20"/>
                <w:szCs w:val="20"/>
              </w:rPr>
              <w:t>&gt;1</w:t>
            </w:r>
            <w:r w:rsidR="007677D9" w:rsidRPr="00EB2783">
              <w:rPr>
                <w:rFonts w:eastAsia="Calibri" w:cstheme="minorHAnsi"/>
                <w:sz w:val="20"/>
                <w:szCs w:val="20"/>
              </w:rPr>
              <w:t>20</w:t>
            </w:r>
            <w:r w:rsidRPr="00EB2783">
              <w:rPr>
                <w:rFonts w:eastAsia="Calibri" w:cstheme="minorHAnsi"/>
                <w:sz w:val="20"/>
                <w:szCs w:val="20"/>
              </w:rPr>
              <w:t xml:space="preserve">.000.000 kn </w:t>
            </w:r>
          </w:p>
        </w:tc>
      </w:tr>
      <w:tr w:rsidR="002B0BC8" w:rsidRPr="00EB2783" w14:paraId="2006CEE3" w14:textId="77777777" w:rsidTr="00DD1F8E">
        <w:trPr>
          <w:trHeight w:val="227"/>
        </w:trPr>
        <w:tc>
          <w:tcPr>
            <w:tcW w:w="1375" w:type="pct"/>
            <w:shd w:val="clear" w:color="auto" w:fill="FADAD3" w:themeFill="accent5" w:themeFillTint="33"/>
            <w:vAlign w:val="center"/>
          </w:tcPr>
          <w:p w14:paraId="3BD8E833" w14:textId="77777777" w:rsidR="002B0BC8" w:rsidRPr="00EB2783" w:rsidRDefault="002B0BC8" w:rsidP="007B623C">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vAlign w:val="center"/>
          </w:tcPr>
          <w:p w14:paraId="42B87199" w14:textId="77777777" w:rsidR="00F15720" w:rsidRPr="00EB2783" w:rsidRDefault="00F15720"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EU fondovi </w:t>
            </w:r>
          </w:p>
          <w:p w14:paraId="38EAD9BE" w14:textId="77777777" w:rsidR="00F15720" w:rsidRPr="00EB2783" w:rsidRDefault="00F15720" w:rsidP="00943FEB">
            <w:pPr>
              <w:numPr>
                <w:ilvl w:val="0"/>
                <w:numId w:val="8"/>
              </w:numPr>
              <w:spacing w:line="300" w:lineRule="exact"/>
              <w:ind w:left="496"/>
              <w:jc w:val="both"/>
              <w:rPr>
                <w:rFonts w:cstheme="minorHAnsi"/>
                <w:sz w:val="20"/>
                <w:szCs w:val="20"/>
              </w:rPr>
            </w:pPr>
            <w:r w:rsidRPr="00EB2783">
              <w:rPr>
                <w:rFonts w:cstheme="minorHAnsi"/>
                <w:sz w:val="20"/>
                <w:szCs w:val="20"/>
              </w:rPr>
              <w:t>Državni proračun</w:t>
            </w:r>
          </w:p>
          <w:p w14:paraId="24B01BBA" w14:textId="2CA6B797" w:rsidR="00F15720" w:rsidRPr="00EB2783" w:rsidRDefault="00F15720"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Proračun JLS-a </w:t>
            </w:r>
          </w:p>
          <w:p w14:paraId="60C2C3FD" w14:textId="77777777" w:rsidR="00F15720" w:rsidRPr="00EB2783" w:rsidRDefault="00F15720" w:rsidP="00943FEB">
            <w:pPr>
              <w:numPr>
                <w:ilvl w:val="0"/>
                <w:numId w:val="8"/>
              </w:numPr>
              <w:spacing w:line="300" w:lineRule="exact"/>
              <w:ind w:left="496"/>
              <w:jc w:val="both"/>
              <w:rPr>
                <w:rFonts w:cstheme="minorHAnsi"/>
                <w:sz w:val="20"/>
                <w:szCs w:val="20"/>
              </w:rPr>
            </w:pPr>
            <w:r w:rsidRPr="00EB2783">
              <w:rPr>
                <w:rFonts w:cstheme="minorHAnsi"/>
                <w:sz w:val="20"/>
                <w:szCs w:val="20"/>
              </w:rPr>
              <w:t>Istarski vodovod Buzet d.o.o.</w:t>
            </w:r>
          </w:p>
          <w:p w14:paraId="4B26869B" w14:textId="558169C0" w:rsidR="002B0BC8" w:rsidRPr="00EB2783" w:rsidRDefault="00F15720" w:rsidP="00943FEB">
            <w:pPr>
              <w:numPr>
                <w:ilvl w:val="0"/>
                <w:numId w:val="8"/>
              </w:numPr>
              <w:spacing w:line="300" w:lineRule="exact"/>
              <w:ind w:left="496"/>
              <w:jc w:val="both"/>
              <w:rPr>
                <w:rFonts w:cstheme="minorHAnsi"/>
                <w:sz w:val="20"/>
                <w:szCs w:val="20"/>
              </w:rPr>
            </w:pPr>
            <w:r w:rsidRPr="00EB2783">
              <w:rPr>
                <w:rFonts w:cstheme="minorHAnsi"/>
                <w:sz w:val="20"/>
                <w:szCs w:val="20"/>
              </w:rPr>
              <w:t>Hrvatske vode</w:t>
            </w:r>
          </w:p>
        </w:tc>
      </w:tr>
      <w:tr w:rsidR="00207808" w:rsidRPr="00EB2783" w14:paraId="5FCF983A" w14:textId="77777777" w:rsidTr="006D5C1B">
        <w:trPr>
          <w:trHeight w:val="227"/>
        </w:trPr>
        <w:tc>
          <w:tcPr>
            <w:tcW w:w="1375" w:type="pct"/>
            <w:shd w:val="clear" w:color="auto" w:fill="FADAD3" w:themeFill="accent5" w:themeFillTint="33"/>
            <w:vAlign w:val="center"/>
          </w:tcPr>
          <w:p w14:paraId="768AC143" w14:textId="24D18F63" w:rsidR="00207808" w:rsidRPr="00EB2783" w:rsidRDefault="00207808">
            <w:pPr>
              <w:spacing w:line="300" w:lineRule="exact"/>
              <w:rPr>
                <w:rFonts w:cstheme="minorHAnsi"/>
                <w:b/>
                <w:bCs/>
                <w:sz w:val="20"/>
                <w:szCs w:val="20"/>
              </w:rPr>
            </w:pPr>
            <w:r>
              <w:rPr>
                <w:rFonts w:ascii="Calibri" w:hAnsi="Calibri" w:cs="Calibri"/>
                <w:b/>
                <w:bCs/>
                <w:sz w:val="20"/>
                <w:szCs w:val="20"/>
              </w:rPr>
              <w:t>Monitoring indikator/i</w:t>
            </w:r>
          </w:p>
        </w:tc>
        <w:tc>
          <w:tcPr>
            <w:tcW w:w="3625" w:type="pct"/>
            <w:vAlign w:val="center"/>
          </w:tcPr>
          <w:p w14:paraId="1676971E" w14:textId="77777777" w:rsidR="00207808" w:rsidRPr="00F97393" w:rsidRDefault="00207808" w:rsidP="006D5C1B">
            <w:pPr>
              <w:pStyle w:val="ListParagraph"/>
              <w:numPr>
                <w:ilvl w:val="0"/>
                <w:numId w:val="81"/>
              </w:numPr>
              <w:spacing w:after="0" w:line="276" w:lineRule="auto"/>
              <w:ind w:left="531"/>
              <w:rPr>
                <w:sz w:val="20"/>
                <w:szCs w:val="20"/>
              </w:rPr>
            </w:pPr>
            <w:r w:rsidRPr="00F97393">
              <w:rPr>
                <w:sz w:val="20"/>
                <w:szCs w:val="20"/>
              </w:rPr>
              <w:t>Broj ekstremnih događaja – poplava i iznos pripadajuće štete</w:t>
            </w:r>
          </w:p>
          <w:p w14:paraId="094D8A16" w14:textId="77777777" w:rsidR="00207808" w:rsidRPr="009E6C3F" w:rsidRDefault="00207808" w:rsidP="006D5C1B">
            <w:pPr>
              <w:pStyle w:val="ListParagraph"/>
              <w:numPr>
                <w:ilvl w:val="0"/>
                <w:numId w:val="81"/>
              </w:numPr>
              <w:spacing w:after="0" w:line="276" w:lineRule="auto"/>
              <w:ind w:left="531"/>
              <w:rPr>
                <w:rFonts w:cstheme="minorHAnsi"/>
                <w:sz w:val="20"/>
                <w:szCs w:val="20"/>
              </w:rPr>
            </w:pPr>
            <w:r w:rsidRPr="00F97393">
              <w:rPr>
                <w:sz w:val="20"/>
                <w:szCs w:val="20"/>
              </w:rPr>
              <w:lastRenderedPageBreak/>
              <w:t>Kakvoća mora</w:t>
            </w:r>
          </w:p>
          <w:p w14:paraId="4425237F" w14:textId="11E13F7E" w:rsidR="00207808" w:rsidRPr="00EB2783" w:rsidRDefault="00207808" w:rsidP="006D5C1B">
            <w:pPr>
              <w:pStyle w:val="ListParagraph"/>
              <w:numPr>
                <w:ilvl w:val="0"/>
                <w:numId w:val="81"/>
              </w:numPr>
              <w:spacing w:after="0" w:line="276" w:lineRule="auto"/>
              <w:ind w:left="531"/>
              <w:rPr>
                <w:rFonts w:cstheme="minorHAnsi"/>
                <w:sz w:val="20"/>
                <w:szCs w:val="20"/>
              </w:rPr>
            </w:pPr>
            <w:r w:rsidRPr="00F97393">
              <w:rPr>
                <w:sz w:val="20"/>
                <w:szCs w:val="20"/>
              </w:rPr>
              <w:t>Količina potrošene (isporučene) vode</w:t>
            </w:r>
          </w:p>
        </w:tc>
      </w:tr>
    </w:tbl>
    <w:p w14:paraId="43DA38B1" w14:textId="77777777" w:rsidR="00807B17" w:rsidRDefault="00807B17" w:rsidP="006D5C1B">
      <w:pPr>
        <w:rPr>
          <w:rFonts w:cstheme="minorHAnsi"/>
        </w:rPr>
      </w:pPr>
    </w:p>
    <w:tbl>
      <w:tblPr>
        <w:tblStyle w:val="TableGrid"/>
        <w:tblW w:w="5000" w:type="pct"/>
        <w:tblLook w:val="04A0" w:firstRow="1" w:lastRow="0" w:firstColumn="1" w:lastColumn="0" w:noHBand="0" w:noVBand="1"/>
      </w:tblPr>
      <w:tblGrid>
        <w:gridCol w:w="2479"/>
        <w:gridCol w:w="6537"/>
      </w:tblGrid>
      <w:tr w:rsidR="00D97196" w:rsidRPr="00D97196" w14:paraId="46F8C698" w14:textId="77777777" w:rsidTr="009137D0">
        <w:tc>
          <w:tcPr>
            <w:tcW w:w="1375" w:type="pct"/>
            <w:shd w:val="clear" w:color="auto" w:fill="F0917B" w:themeFill="accent5" w:themeFillTint="99"/>
            <w:vAlign w:val="center"/>
          </w:tcPr>
          <w:p w14:paraId="25BDB884" w14:textId="77777777" w:rsidR="00807B17" w:rsidRPr="00D97196" w:rsidRDefault="00807B17" w:rsidP="009137D0">
            <w:pPr>
              <w:spacing w:line="300" w:lineRule="exact"/>
              <w:rPr>
                <w:rFonts w:cstheme="minorHAnsi"/>
                <w:b/>
                <w:bCs/>
                <w:color w:val="FF0000"/>
                <w:sz w:val="20"/>
                <w:szCs w:val="20"/>
              </w:rPr>
            </w:pPr>
          </w:p>
        </w:tc>
        <w:tc>
          <w:tcPr>
            <w:tcW w:w="3625" w:type="pct"/>
            <w:shd w:val="clear" w:color="auto" w:fill="F0917B" w:themeFill="accent5" w:themeFillTint="99"/>
            <w:vAlign w:val="center"/>
          </w:tcPr>
          <w:p w14:paraId="7A5C6E1A" w14:textId="77777777" w:rsidR="00807B17" w:rsidRPr="00D97196" w:rsidRDefault="00807B17" w:rsidP="009137D0">
            <w:pPr>
              <w:spacing w:line="300" w:lineRule="exact"/>
              <w:rPr>
                <w:rFonts w:cstheme="minorHAnsi"/>
                <w:b/>
                <w:bCs/>
                <w:color w:val="FF0000"/>
                <w:sz w:val="20"/>
                <w:szCs w:val="20"/>
              </w:rPr>
            </w:pPr>
            <w:bookmarkStart w:id="117" w:name="_Hlk145586714"/>
            <w:r w:rsidRPr="00D97196">
              <w:rPr>
                <w:rFonts w:cstheme="minorHAnsi"/>
                <w:b/>
                <w:bCs/>
                <w:color w:val="FF0000"/>
                <w:sz w:val="20"/>
                <w:szCs w:val="20"/>
              </w:rPr>
              <w:t>VOD - 06</w:t>
            </w:r>
            <w:bookmarkEnd w:id="117"/>
          </w:p>
        </w:tc>
      </w:tr>
      <w:tr w:rsidR="00D97196" w:rsidRPr="00D97196" w14:paraId="343E00A6" w14:textId="77777777" w:rsidTr="009137D0">
        <w:tc>
          <w:tcPr>
            <w:tcW w:w="1375" w:type="pct"/>
            <w:shd w:val="clear" w:color="auto" w:fill="F0917B" w:themeFill="accent5" w:themeFillTint="99"/>
            <w:vAlign w:val="center"/>
          </w:tcPr>
          <w:p w14:paraId="50E78577"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Naziv mjere</w:t>
            </w:r>
          </w:p>
        </w:tc>
        <w:tc>
          <w:tcPr>
            <w:tcW w:w="3625" w:type="pct"/>
            <w:shd w:val="clear" w:color="auto" w:fill="F0917B" w:themeFill="accent5" w:themeFillTint="99"/>
            <w:vAlign w:val="center"/>
          </w:tcPr>
          <w:p w14:paraId="5CF814AC" w14:textId="3F168AE2" w:rsidR="00C90632" w:rsidRPr="00C90632" w:rsidRDefault="00C90632" w:rsidP="009137D0">
            <w:pPr>
              <w:spacing w:line="300" w:lineRule="exact"/>
              <w:rPr>
                <w:rFonts w:cstheme="minorHAnsi"/>
                <w:b/>
                <w:bCs/>
                <w:color w:val="FF0000"/>
                <w:sz w:val="20"/>
                <w:szCs w:val="20"/>
              </w:rPr>
            </w:pPr>
            <w:bookmarkStart w:id="118" w:name="_Hlk145584641"/>
            <w:r w:rsidRPr="00C90632">
              <w:rPr>
                <w:rFonts w:cstheme="minorHAnsi"/>
                <w:b/>
                <w:bCs/>
                <w:color w:val="FF0000"/>
                <w:sz w:val="20"/>
                <w:szCs w:val="20"/>
              </w:rPr>
              <w:t>Projekt izgradnje sustava oborinske odvodnje</w:t>
            </w:r>
            <w:bookmarkEnd w:id="118"/>
          </w:p>
        </w:tc>
      </w:tr>
      <w:tr w:rsidR="00D97196" w:rsidRPr="00D97196" w14:paraId="28DAF5DE" w14:textId="77777777" w:rsidTr="009137D0">
        <w:tc>
          <w:tcPr>
            <w:tcW w:w="1375" w:type="pct"/>
            <w:shd w:val="clear" w:color="auto" w:fill="FADAD3" w:themeFill="accent5" w:themeFillTint="33"/>
            <w:vAlign w:val="center"/>
          </w:tcPr>
          <w:p w14:paraId="49ABA4F0"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Opći cilj</w:t>
            </w:r>
          </w:p>
        </w:tc>
        <w:tc>
          <w:tcPr>
            <w:tcW w:w="3625" w:type="pct"/>
            <w:vAlign w:val="center"/>
          </w:tcPr>
          <w:p w14:paraId="58E373B6" w14:textId="77777777" w:rsidR="00807B17" w:rsidRPr="00D97196" w:rsidRDefault="00807B17" w:rsidP="00807B17">
            <w:pPr>
              <w:pStyle w:val="ListParagraph"/>
              <w:numPr>
                <w:ilvl w:val="0"/>
                <w:numId w:val="9"/>
              </w:numPr>
              <w:spacing w:after="0" w:line="300" w:lineRule="exact"/>
              <w:rPr>
                <w:rFonts w:cstheme="minorHAnsi"/>
                <w:color w:val="FF0000"/>
                <w:sz w:val="20"/>
                <w:szCs w:val="20"/>
              </w:rPr>
            </w:pPr>
            <w:r w:rsidRPr="00D97196">
              <w:rPr>
                <w:rFonts w:cstheme="minorHAnsi"/>
                <w:color w:val="FF0000"/>
                <w:sz w:val="20"/>
                <w:szCs w:val="20"/>
              </w:rPr>
              <w:t>Smanjenje rizika od poplava urbanih područja</w:t>
            </w:r>
          </w:p>
        </w:tc>
      </w:tr>
      <w:tr w:rsidR="00D97196" w:rsidRPr="00D97196" w14:paraId="0F247EBD" w14:textId="77777777" w:rsidTr="009137D0">
        <w:tc>
          <w:tcPr>
            <w:tcW w:w="1375" w:type="pct"/>
            <w:shd w:val="clear" w:color="auto" w:fill="FADAD3" w:themeFill="accent5" w:themeFillTint="33"/>
            <w:vAlign w:val="center"/>
          </w:tcPr>
          <w:p w14:paraId="73171CF0"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Specifični cilj</w:t>
            </w:r>
          </w:p>
        </w:tc>
        <w:tc>
          <w:tcPr>
            <w:tcW w:w="3625" w:type="pct"/>
            <w:vAlign w:val="center"/>
          </w:tcPr>
          <w:p w14:paraId="58BE147A" w14:textId="77777777" w:rsidR="00807B17" w:rsidRPr="00D97196" w:rsidRDefault="00807B17" w:rsidP="00807B17">
            <w:pPr>
              <w:pStyle w:val="ListParagraph"/>
              <w:numPr>
                <w:ilvl w:val="0"/>
                <w:numId w:val="9"/>
              </w:numPr>
              <w:spacing w:after="0" w:line="300" w:lineRule="exact"/>
              <w:rPr>
                <w:rFonts w:cstheme="minorHAnsi"/>
                <w:color w:val="FF0000"/>
                <w:sz w:val="20"/>
                <w:szCs w:val="20"/>
              </w:rPr>
            </w:pPr>
            <w:r w:rsidRPr="00D97196">
              <w:rPr>
                <w:rFonts w:cstheme="minorHAnsi"/>
                <w:color w:val="FF0000"/>
                <w:sz w:val="20"/>
                <w:szCs w:val="20"/>
              </w:rPr>
              <w:t xml:space="preserve">Izgrađeni cjeloviti sustav odvodnje atmosferskih voda </w:t>
            </w:r>
          </w:p>
        </w:tc>
      </w:tr>
      <w:tr w:rsidR="00D97196" w:rsidRPr="00D97196" w14:paraId="38F85E5A" w14:textId="77777777" w:rsidTr="009137D0">
        <w:tc>
          <w:tcPr>
            <w:tcW w:w="1375" w:type="pct"/>
            <w:shd w:val="clear" w:color="auto" w:fill="FADAD3" w:themeFill="accent5" w:themeFillTint="33"/>
            <w:vAlign w:val="center"/>
          </w:tcPr>
          <w:p w14:paraId="061EDA27"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Opis mjere</w:t>
            </w:r>
          </w:p>
        </w:tc>
        <w:tc>
          <w:tcPr>
            <w:tcW w:w="3625" w:type="pct"/>
            <w:vAlign w:val="center"/>
          </w:tcPr>
          <w:p w14:paraId="68A3B433" w14:textId="77777777" w:rsidR="00807B17" w:rsidRPr="00D97196" w:rsidRDefault="00807B17" w:rsidP="009137D0">
            <w:pPr>
              <w:spacing w:line="300" w:lineRule="exact"/>
              <w:jc w:val="both"/>
              <w:rPr>
                <w:rFonts w:cstheme="minorHAnsi"/>
                <w:color w:val="FF0000"/>
                <w:sz w:val="20"/>
                <w:szCs w:val="20"/>
              </w:rPr>
            </w:pPr>
            <w:r w:rsidRPr="00D97196">
              <w:rPr>
                <w:rFonts w:cstheme="minorHAnsi"/>
                <w:color w:val="FF0000"/>
                <w:sz w:val="20"/>
                <w:szCs w:val="20"/>
              </w:rPr>
              <w:t>U kontekstu klimatskih promjena očekuje se veći rizik od poplava oborinskih voda u urbanim područjima u kojima dolazi između ostalog  i do šteta na imovini. Projektom izgradnje sustava oborinske odvodnje za cilj ima da se javne površine Općine prilagode na spomenute rizike.</w:t>
            </w:r>
          </w:p>
          <w:p w14:paraId="6B4504E8" w14:textId="77777777" w:rsidR="00807B17" w:rsidRPr="00D97196" w:rsidRDefault="00807B17" w:rsidP="009137D0">
            <w:pPr>
              <w:spacing w:line="300" w:lineRule="exact"/>
              <w:jc w:val="both"/>
              <w:rPr>
                <w:rFonts w:cstheme="minorHAnsi"/>
                <w:color w:val="FF0000"/>
                <w:sz w:val="20"/>
                <w:szCs w:val="20"/>
              </w:rPr>
            </w:pPr>
            <w:r w:rsidRPr="00D97196">
              <w:rPr>
                <w:rFonts w:cstheme="minorHAnsi"/>
                <w:color w:val="FF0000"/>
                <w:sz w:val="20"/>
                <w:szCs w:val="20"/>
              </w:rPr>
              <w:t>Cjelokupna dokumentacije za izgradnju sustava oborinske odvodnje u naselju Brtonigla-Verteneglio je opsežna i uključuje geodetski projekt, kompletnu projektnu dokumentaciju oborinske odvodnje od faze idejnog do izvedbenog projekta, prometni elaborati, elaborat DMHZ-a, studije izvedivosti analize troškova i koristi, izrade dokumenata za provođenje postupka procjene utjecaja zahvata na okoliš, postupka ocjene o potrebi procjene utjecaja na okoliš i ocjene prihvatljivosti zahvata za ekološku mrežu itd.</w:t>
            </w:r>
          </w:p>
          <w:p w14:paraId="51DA2633" w14:textId="77777777" w:rsidR="00807B17" w:rsidRPr="00D97196" w:rsidRDefault="00807B17" w:rsidP="009137D0">
            <w:pPr>
              <w:spacing w:line="300" w:lineRule="exact"/>
              <w:jc w:val="both"/>
              <w:rPr>
                <w:rFonts w:cstheme="minorHAnsi"/>
                <w:color w:val="FF0000"/>
                <w:sz w:val="20"/>
                <w:szCs w:val="20"/>
              </w:rPr>
            </w:pPr>
            <w:r w:rsidRPr="00D97196">
              <w:rPr>
                <w:rFonts w:cstheme="minorHAnsi"/>
                <w:color w:val="FF0000"/>
                <w:sz w:val="20"/>
                <w:szCs w:val="20"/>
              </w:rPr>
              <w:t xml:space="preserve">Dokumentacija je preduvjet je za realizaciju sustava kojim će se omogućiti efikasno upravljanje odljevom oborinskih voda. </w:t>
            </w:r>
          </w:p>
        </w:tc>
      </w:tr>
      <w:tr w:rsidR="00D97196" w:rsidRPr="00D97196" w14:paraId="5FB55A19" w14:textId="77777777" w:rsidTr="009137D0">
        <w:trPr>
          <w:trHeight w:val="227"/>
        </w:trPr>
        <w:tc>
          <w:tcPr>
            <w:tcW w:w="1375" w:type="pct"/>
            <w:shd w:val="clear" w:color="auto" w:fill="FADAD3" w:themeFill="accent5" w:themeFillTint="33"/>
            <w:vAlign w:val="center"/>
          </w:tcPr>
          <w:p w14:paraId="2B4864C9"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Nositelj aktivnosti:</w:t>
            </w:r>
          </w:p>
        </w:tc>
        <w:tc>
          <w:tcPr>
            <w:tcW w:w="3625" w:type="pct"/>
            <w:vAlign w:val="center"/>
          </w:tcPr>
          <w:p w14:paraId="134F2E71" w14:textId="77777777" w:rsidR="00807B17" w:rsidRPr="00D97196" w:rsidRDefault="00807B17" w:rsidP="009137D0">
            <w:pPr>
              <w:spacing w:line="300" w:lineRule="exact"/>
              <w:rPr>
                <w:rFonts w:cstheme="minorHAnsi"/>
                <w:color w:val="FF0000"/>
                <w:sz w:val="20"/>
                <w:szCs w:val="20"/>
              </w:rPr>
            </w:pPr>
            <w:r w:rsidRPr="00D97196">
              <w:rPr>
                <w:rFonts w:cstheme="minorHAnsi"/>
                <w:color w:val="FF0000"/>
                <w:sz w:val="20"/>
                <w:szCs w:val="20"/>
              </w:rPr>
              <w:t>Jedinica lokalne samouprave</w:t>
            </w:r>
          </w:p>
        </w:tc>
      </w:tr>
      <w:tr w:rsidR="00D97196" w:rsidRPr="00D97196" w:rsidDel="00436CBA" w14:paraId="074D20AD" w14:textId="77777777" w:rsidTr="009137D0">
        <w:trPr>
          <w:trHeight w:val="227"/>
        </w:trPr>
        <w:tc>
          <w:tcPr>
            <w:tcW w:w="1375" w:type="pct"/>
            <w:shd w:val="clear" w:color="auto" w:fill="FADAD3" w:themeFill="accent5" w:themeFillTint="33"/>
            <w:vAlign w:val="center"/>
          </w:tcPr>
          <w:p w14:paraId="4B4E6200"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Partneri u provođenju aktivnosti:</w:t>
            </w:r>
          </w:p>
        </w:tc>
        <w:tc>
          <w:tcPr>
            <w:tcW w:w="3625" w:type="pct"/>
            <w:vAlign w:val="center"/>
          </w:tcPr>
          <w:p w14:paraId="19126994"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Istarski vodovod Buzet d.o.o.</w:t>
            </w:r>
          </w:p>
          <w:p w14:paraId="7269027E"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Hrvatske vode</w:t>
            </w:r>
          </w:p>
          <w:p w14:paraId="419190A9"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Resorno ministarstvo</w:t>
            </w:r>
          </w:p>
          <w:p w14:paraId="08678B06" w14:textId="77777777" w:rsidR="00807B17" w:rsidRPr="00D97196" w:rsidDel="00436CBA"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Vanjske tvrtke</w:t>
            </w:r>
          </w:p>
        </w:tc>
      </w:tr>
      <w:tr w:rsidR="00D97196" w:rsidRPr="00D97196" w14:paraId="494F7C94" w14:textId="77777777" w:rsidTr="009137D0">
        <w:trPr>
          <w:trHeight w:val="227"/>
        </w:trPr>
        <w:tc>
          <w:tcPr>
            <w:tcW w:w="1375" w:type="pct"/>
            <w:shd w:val="clear" w:color="auto" w:fill="FADAD3" w:themeFill="accent5" w:themeFillTint="33"/>
            <w:vAlign w:val="center"/>
          </w:tcPr>
          <w:p w14:paraId="34EB48DE"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Ostali uključeni dionici:</w:t>
            </w:r>
          </w:p>
        </w:tc>
        <w:tc>
          <w:tcPr>
            <w:tcW w:w="3625" w:type="pct"/>
            <w:vAlign w:val="center"/>
          </w:tcPr>
          <w:p w14:paraId="41573315" w14:textId="77777777" w:rsidR="00807B17" w:rsidRPr="00D97196" w:rsidRDefault="00807B17" w:rsidP="009137D0">
            <w:pPr>
              <w:spacing w:line="300" w:lineRule="exact"/>
              <w:jc w:val="both"/>
              <w:rPr>
                <w:rFonts w:cstheme="minorHAnsi"/>
                <w:color w:val="FF0000"/>
                <w:sz w:val="20"/>
                <w:szCs w:val="20"/>
              </w:rPr>
            </w:pPr>
            <w:r w:rsidRPr="00D97196">
              <w:rPr>
                <w:rFonts w:cstheme="minorHAnsi"/>
                <w:color w:val="FF0000"/>
                <w:sz w:val="20"/>
                <w:szCs w:val="20"/>
              </w:rPr>
              <w:t>Fond za zaštitu okoliša i energetsku učinkovitost</w:t>
            </w:r>
          </w:p>
        </w:tc>
      </w:tr>
      <w:tr w:rsidR="00D97196" w:rsidRPr="00D97196" w14:paraId="2757412E" w14:textId="77777777" w:rsidTr="009137D0">
        <w:trPr>
          <w:trHeight w:val="453"/>
        </w:trPr>
        <w:tc>
          <w:tcPr>
            <w:tcW w:w="1375" w:type="pct"/>
            <w:shd w:val="clear" w:color="auto" w:fill="FADAD3" w:themeFill="accent5" w:themeFillTint="33"/>
            <w:vAlign w:val="center"/>
          </w:tcPr>
          <w:p w14:paraId="096B0C57"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Početak/kraj provedbe (godine)</w:t>
            </w:r>
          </w:p>
        </w:tc>
        <w:tc>
          <w:tcPr>
            <w:tcW w:w="3625" w:type="pct"/>
            <w:vAlign w:val="center"/>
          </w:tcPr>
          <w:p w14:paraId="6AC51F86" w14:textId="77777777" w:rsidR="00807B17" w:rsidRPr="00D97196" w:rsidRDefault="00807B17" w:rsidP="009137D0">
            <w:pPr>
              <w:spacing w:line="300" w:lineRule="exact"/>
              <w:rPr>
                <w:rFonts w:eastAsia="Calibri" w:cstheme="minorHAnsi"/>
                <w:b/>
                <w:bCs/>
                <w:color w:val="FF0000"/>
                <w:sz w:val="20"/>
                <w:szCs w:val="20"/>
              </w:rPr>
            </w:pPr>
            <w:r w:rsidRPr="00D97196">
              <w:rPr>
                <w:rFonts w:eastAsia="Calibri" w:cstheme="minorHAnsi"/>
                <w:b/>
                <w:bCs/>
                <w:color w:val="FF0000"/>
                <w:sz w:val="20"/>
                <w:szCs w:val="20"/>
              </w:rPr>
              <w:t>2024.- 2030.</w:t>
            </w:r>
          </w:p>
        </w:tc>
      </w:tr>
      <w:tr w:rsidR="00D97196" w:rsidRPr="00D97196" w14:paraId="777D9593" w14:textId="77777777" w:rsidTr="009137D0">
        <w:trPr>
          <w:trHeight w:val="510"/>
        </w:trPr>
        <w:tc>
          <w:tcPr>
            <w:tcW w:w="1375" w:type="pct"/>
            <w:shd w:val="clear" w:color="auto" w:fill="FADAD3" w:themeFill="accent5" w:themeFillTint="33"/>
            <w:vAlign w:val="center"/>
          </w:tcPr>
          <w:p w14:paraId="596C51F5"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 xml:space="preserve">Okvirna procjena troškova </w:t>
            </w:r>
          </w:p>
        </w:tc>
        <w:tc>
          <w:tcPr>
            <w:tcW w:w="3625" w:type="pct"/>
            <w:vAlign w:val="center"/>
          </w:tcPr>
          <w:p w14:paraId="2B911273" w14:textId="77777777" w:rsidR="00807B17" w:rsidRPr="00D97196" w:rsidRDefault="00807B17" w:rsidP="009137D0">
            <w:pPr>
              <w:spacing w:line="300" w:lineRule="exact"/>
              <w:rPr>
                <w:rFonts w:eastAsia="Calibri" w:cstheme="minorHAnsi"/>
                <w:color w:val="FF0000"/>
                <w:sz w:val="20"/>
                <w:szCs w:val="20"/>
              </w:rPr>
            </w:pPr>
            <w:r w:rsidRPr="00D97196">
              <w:rPr>
                <w:rFonts w:eastAsia="Calibri" w:cstheme="minorHAnsi"/>
                <w:color w:val="FF0000"/>
                <w:sz w:val="20"/>
                <w:szCs w:val="20"/>
              </w:rPr>
              <w:t xml:space="preserve">&gt;120.000.000 kn </w:t>
            </w:r>
          </w:p>
        </w:tc>
      </w:tr>
      <w:tr w:rsidR="00D97196" w:rsidRPr="00D97196" w14:paraId="3E4B83BF" w14:textId="77777777" w:rsidTr="009137D0">
        <w:trPr>
          <w:trHeight w:val="227"/>
        </w:trPr>
        <w:tc>
          <w:tcPr>
            <w:tcW w:w="1375" w:type="pct"/>
            <w:shd w:val="clear" w:color="auto" w:fill="FADAD3" w:themeFill="accent5" w:themeFillTint="33"/>
            <w:vAlign w:val="center"/>
          </w:tcPr>
          <w:p w14:paraId="27E01367" w14:textId="77777777" w:rsidR="00807B17" w:rsidRPr="00D97196" w:rsidRDefault="00807B17" w:rsidP="009137D0">
            <w:pPr>
              <w:spacing w:line="300" w:lineRule="exact"/>
              <w:rPr>
                <w:rFonts w:cstheme="minorHAnsi"/>
                <w:b/>
                <w:bCs/>
                <w:color w:val="FF0000"/>
                <w:sz w:val="20"/>
                <w:szCs w:val="20"/>
              </w:rPr>
            </w:pPr>
            <w:r w:rsidRPr="00D97196">
              <w:rPr>
                <w:rFonts w:cstheme="minorHAnsi"/>
                <w:b/>
                <w:bCs/>
                <w:color w:val="FF0000"/>
                <w:sz w:val="20"/>
                <w:szCs w:val="20"/>
              </w:rPr>
              <w:t>Mogući izvor/i sredstava za provedbu:</w:t>
            </w:r>
          </w:p>
        </w:tc>
        <w:tc>
          <w:tcPr>
            <w:tcW w:w="3625" w:type="pct"/>
            <w:vAlign w:val="center"/>
          </w:tcPr>
          <w:p w14:paraId="5A551894"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 xml:space="preserve">EU fondovi </w:t>
            </w:r>
          </w:p>
          <w:p w14:paraId="0D9CCE85"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Državni proračun</w:t>
            </w:r>
          </w:p>
          <w:p w14:paraId="53AB753E"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 xml:space="preserve">Proračun JLS-a </w:t>
            </w:r>
          </w:p>
          <w:p w14:paraId="73BDBCD0"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Istarski vodovod Buzet d.o.o.</w:t>
            </w:r>
          </w:p>
          <w:p w14:paraId="510169FA" w14:textId="77777777" w:rsidR="00807B17" w:rsidRPr="00D97196" w:rsidRDefault="00807B17" w:rsidP="00807B17">
            <w:pPr>
              <w:numPr>
                <w:ilvl w:val="0"/>
                <w:numId w:val="8"/>
              </w:numPr>
              <w:spacing w:line="300" w:lineRule="exact"/>
              <w:ind w:left="496"/>
              <w:jc w:val="both"/>
              <w:rPr>
                <w:rFonts w:cstheme="minorHAnsi"/>
                <w:color w:val="FF0000"/>
                <w:sz w:val="20"/>
                <w:szCs w:val="20"/>
              </w:rPr>
            </w:pPr>
            <w:r w:rsidRPr="00D97196">
              <w:rPr>
                <w:rFonts w:cstheme="minorHAnsi"/>
                <w:color w:val="FF0000"/>
                <w:sz w:val="20"/>
                <w:szCs w:val="20"/>
              </w:rPr>
              <w:t>Hrvatske vode</w:t>
            </w:r>
          </w:p>
        </w:tc>
      </w:tr>
      <w:tr w:rsidR="00D97196" w:rsidRPr="00D97196" w14:paraId="6EDD8AC3" w14:textId="77777777" w:rsidTr="009137D0">
        <w:trPr>
          <w:trHeight w:val="227"/>
        </w:trPr>
        <w:tc>
          <w:tcPr>
            <w:tcW w:w="1375" w:type="pct"/>
            <w:shd w:val="clear" w:color="auto" w:fill="FADAD3" w:themeFill="accent5" w:themeFillTint="33"/>
            <w:vAlign w:val="center"/>
          </w:tcPr>
          <w:p w14:paraId="720A0DC0" w14:textId="77777777" w:rsidR="00807B17" w:rsidRPr="00D97196" w:rsidRDefault="00807B17" w:rsidP="009137D0">
            <w:pPr>
              <w:spacing w:line="300" w:lineRule="exact"/>
              <w:rPr>
                <w:rFonts w:cstheme="minorHAnsi"/>
                <w:b/>
                <w:bCs/>
                <w:color w:val="FF0000"/>
                <w:sz w:val="20"/>
                <w:szCs w:val="20"/>
              </w:rPr>
            </w:pPr>
            <w:r w:rsidRPr="00D97196">
              <w:rPr>
                <w:rFonts w:ascii="Calibri" w:hAnsi="Calibri" w:cs="Calibri"/>
                <w:b/>
                <w:bCs/>
                <w:color w:val="FF0000"/>
                <w:sz w:val="20"/>
                <w:szCs w:val="20"/>
              </w:rPr>
              <w:t>Monitoring indikator/i</w:t>
            </w:r>
          </w:p>
        </w:tc>
        <w:tc>
          <w:tcPr>
            <w:tcW w:w="3625" w:type="pct"/>
            <w:vAlign w:val="center"/>
          </w:tcPr>
          <w:p w14:paraId="06BE7704" w14:textId="77777777" w:rsidR="00807B17" w:rsidRPr="00D97196" w:rsidRDefault="00807B17" w:rsidP="00807B17">
            <w:pPr>
              <w:pStyle w:val="ListParagraph"/>
              <w:numPr>
                <w:ilvl w:val="0"/>
                <w:numId w:val="81"/>
              </w:numPr>
              <w:spacing w:after="0" w:line="276" w:lineRule="auto"/>
              <w:ind w:left="531"/>
              <w:rPr>
                <w:color w:val="FF0000"/>
                <w:sz w:val="20"/>
                <w:szCs w:val="20"/>
              </w:rPr>
            </w:pPr>
            <w:r w:rsidRPr="00D97196">
              <w:rPr>
                <w:color w:val="FF0000"/>
                <w:sz w:val="20"/>
                <w:szCs w:val="20"/>
              </w:rPr>
              <w:t xml:space="preserve">Broj ekstremnih događaja – poplava </w:t>
            </w:r>
          </w:p>
          <w:p w14:paraId="53E87618" w14:textId="77777777" w:rsidR="00807B17" w:rsidRPr="00D97196" w:rsidRDefault="00807B17" w:rsidP="00807B17">
            <w:pPr>
              <w:pStyle w:val="ListParagraph"/>
              <w:numPr>
                <w:ilvl w:val="0"/>
                <w:numId w:val="81"/>
              </w:numPr>
              <w:spacing w:after="0" w:line="276" w:lineRule="auto"/>
              <w:ind w:left="531"/>
              <w:rPr>
                <w:rFonts w:cstheme="minorHAnsi"/>
                <w:color w:val="FF0000"/>
                <w:sz w:val="20"/>
                <w:szCs w:val="20"/>
              </w:rPr>
            </w:pPr>
            <w:r w:rsidRPr="00D97196">
              <w:rPr>
                <w:rFonts w:cstheme="minorHAnsi"/>
                <w:color w:val="FF0000"/>
                <w:sz w:val="20"/>
                <w:szCs w:val="20"/>
              </w:rPr>
              <w:lastRenderedPageBreak/>
              <w:t>Materijalna šteta</w:t>
            </w:r>
          </w:p>
          <w:p w14:paraId="180765EA" w14:textId="77777777" w:rsidR="00807B17" w:rsidRPr="00D97196" w:rsidRDefault="00807B17" w:rsidP="009137D0">
            <w:pPr>
              <w:ind w:left="171"/>
              <w:rPr>
                <w:rFonts w:cstheme="minorHAnsi"/>
                <w:color w:val="FF0000"/>
                <w:sz w:val="20"/>
                <w:szCs w:val="20"/>
              </w:rPr>
            </w:pPr>
          </w:p>
        </w:tc>
      </w:tr>
    </w:tbl>
    <w:p w14:paraId="23D8CF28" w14:textId="0BB5430E" w:rsidR="00ED113D" w:rsidRPr="006B3A0E" w:rsidRDefault="0069788D" w:rsidP="006D5C1B">
      <w:pPr>
        <w:rPr>
          <w:rFonts w:cstheme="minorHAnsi"/>
        </w:rPr>
      </w:pPr>
      <w:r>
        <w:rPr>
          <w:rFonts w:cstheme="minorHAnsi"/>
        </w:rPr>
        <w:lastRenderedPageBreak/>
        <w:br w:type="page"/>
      </w:r>
    </w:p>
    <w:p w14:paraId="37BBA268" w14:textId="22973FEA" w:rsidR="007C5504" w:rsidRPr="00F20C81" w:rsidRDefault="00F20C81" w:rsidP="005B1819">
      <w:pPr>
        <w:pStyle w:val="Heading2"/>
        <w:numPr>
          <w:ilvl w:val="1"/>
          <w:numId w:val="55"/>
        </w:numPr>
        <w:rPr>
          <w:rFonts w:asciiTheme="minorHAnsi" w:hAnsiTheme="minorHAnsi" w:cstheme="minorBidi"/>
          <w:sz w:val="24"/>
          <w:szCs w:val="24"/>
        </w:rPr>
      </w:pPr>
      <w:bookmarkStart w:id="119" w:name="_Toc69819637"/>
      <w:r w:rsidRPr="00F20C81">
        <w:rPr>
          <w:rFonts w:asciiTheme="minorHAnsi" w:hAnsiTheme="minorHAnsi" w:cstheme="minorBidi"/>
          <w:sz w:val="24"/>
          <w:szCs w:val="24"/>
        </w:rPr>
        <w:lastRenderedPageBreak/>
        <w:t>Turizam</w:t>
      </w:r>
      <w:bookmarkEnd w:id="119"/>
    </w:p>
    <w:p w14:paraId="4CCE896E" w14:textId="106960D6" w:rsidR="007C5504" w:rsidRPr="006B3A0E" w:rsidRDefault="00F03046" w:rsidP="00F03046">
      <w:pPr>
        <w:spacing w:after="0" w:line="360" w:lineRule="auto"/>
        <w:contextualSpacing/>
        <w:jc w:val="both"/>
        <w:rPr>
          <w:rFonts w:cstheme="minorHAnsi"/>
        </w:rPr>
      </w:pPr>
      <w:r w:rsidRPr="006B3A0E">
        <w:rPr>
          <w:rFonts w:cstheme="minorHAnsi"/>
        </w:rPr>
        <w:t xml:space="preserve">Uvažavajući značaj sektora turizma za </w:t>
      </w:r>
      <w:r w:rsidR="00AC51A7" w:rsidRPr="006B3A0E">
        <w:rPr>
          <w:rFonts w:cstheme="minorHAnsi"/>
        </w:rPr>
        <w:t>Općinu Brtonigla-Verteneglio</w:t>
      </w:r>
      <w:r w:rsidRPr="006B3A0E">
        <w:rPr>
          <w:rFonts w:cstheme="minorHAnsi"/>
        </w:rPr>
        <w:t>, kao i nje</w:t>
      </w:r>
      <w:r w:rsidR="00AC51A7" w:rsidRPr="006B3A0E">
        <w:rPr>
          <w:rFonts w:cstheme="minorHAnsi"/>
        </w:rPr>
        <w:t>zinu</w:t>
      </w:r>
      <w:r w:rsidRPr="006B3A0E">
        <w:rPr>
          <w:rFonts w:cstheme="minorHAnsi"/>
        </w:rPr>
        <w:t xml:space="preserve"> ranjivost na klimatske promjene, predlaže se ukupno </w:t>
      </w:r>
      <w:r w:rsidR="00B37427" w:rsidRPr="006B3A0E">
        <w:rPr>
          <w:rFonts w:cstheme="minorHAnsi"/>
        </w:rPr>
        <w:t>6</w:t>
      </w:r>
      <w:r w:rsidRPr="006B3A0E">
        <w:rPr>
          <w:rFonts w:cstheme="minorHAnsi"/>
        </w:rPr>
        <w:t xml:space="preserve"> mjera prilagodbe klimatskim promjenama kako slijedi.  </w:t>
      </w:r>
    </w:p>
    <w:p w14:paraId="61AEDCE2" w14:textId="0C5CA5D1" w:rsidR="00F03046" w:rsidRPr="006B3A0E" w:rsidRDefault="00F03046"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79"/>
        <w:gridCol w:w="6537"/>
      </w:tblGrid>
      <w:tr w:rsidR="00F03046" w:rsidRPr="00EB2783" w14:paraId="1B826C6F" w14:textId="77777777" w:rsidTr="00DD1F8E">
        <w:tc>
          <w:tcPr>
            <w:tcW w:w="1375" w:type="pct"/>
            <w:shd w:val="clear" w:color="auto" w:fill="F0917B" w:themeFill="accent5" w:themeFillTint="99"/>
            <w:vAlign w:val="center"/>
          </w:tcPr>
          <w:p w14:paraId="505BFCE9"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740268FB" w14:textId="31EC9FD2" w:rsidR="00F03046" w:rsidRPr="00EB2783" w:rsidRDefault="00F03046" w:rsidP="00F03046">
            <w:pPr>
              <w:spacing w:line="300" w:lineRule="exact"/>
              <w:rPr>
                <w:rFonts w:cstheme="minorHAnsi"/>
                <w:b/>
                <w:bCs/>
                <w:sz w:val="20"/>
                <w:szCs w:val="20"/>
              </w:rPr>
            </w:pPr>
            <w:r w:rsidRPr="00EB2783">
              <w:rPr>
                <w:rFonts w:cstheme="minorHAnsi"/>
                <w:b/>
                <w:bCs/>
                <w:sz w:val="20"/>
                <w:szCs w:val="20"/>
              </w:rPr>
              <w:t>TUR - 01</w:t>
            </w:r>
          </w:p>
        </w:tc>
      </w:tr>
      <w:tr w:rsidR="00F03046" w:rsidRPr="00EB2783" w14:paraId="17D36B7D" w14:textId="77777777" w:rsidTr="00DD1F8E">
        <w:tc>
          <w:tcPr>
            <w:tcW w:w="1375" w:type="pct"/>
            <w:shd w:val="clear" w:color="auto" w:fill="F0917B" w:themeFill="accent5" w:themeFillTint="99"/>
            <w:vAlign w:val="center"/>
          </w:tcPr>
          <w:p w14:paraId="75868C8D"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45CB0033" w14:textId="114A3E45" w:rsidR="00F03046" w:rsidRPr="00EB2783" w:rsidRDefault="00F03046" w:rsidP="00F03046">
            <w:pPr>
              <w:spacing w:line="300" w:lineRule="exact"/>
              <w:rPr>
                <w:rFonts w:cstheme="minorHAnsi"/>
                <w:sz w:val="20"/>
                <w:szCs w:val="20"/>
              </w:rPr>
            </w:pPr>
            <w:r w:rsidRPr="00EB2783">
              <w:rPr>
                <w:rFonts w:cstheme="minorHAnsi"/>
                <w:b/>
                <w:bCs/>
                <w:sz w:val="20"/>
                <w:szCs w:val="20"/>
              </w:rPr>
              <w:t>Integriranje domene klimatskih promjena u strateško-planske dokumente razvoja turizma</w:t>
            </w:r>
          </w:p>
        </w:tc>
      </w:tr>
      <w:tr w:rsidR="00F03046" w:rsidRPr="00EB2783" w14:paraId="58633056" w14:textId="77777777" w:rsidTr="00DD1F8E">
        <w:tc>
          <w:tcPr>
            <w:tcW w:w="1375" w:type="pct"/>
            <w:shd w:val="clear" w:color="auto" w:fill="FADAD3" w:themeFill="accent5" w:themeFillTint="33"/>
            <w:vAlign w:val="center"/>
          </w:tcPr>
          <w:p w14:paraId="24CF4E6A"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3FFFEE3B" w14:textId="0488651A" w:rsidR="00F03046" w:rsidRPr="00EB2783" w:rsidRDefault="00F03046" w:rsidP="00943FEB">
            <w:pPr>
              <w:pStyle w:val="ListParagraph"/>
              <w:numPr>
                <w:ilvl w:val="0"/>
                <w:numId w:val="9"/>
              </w:numPr>
              <w:spacing w:after="0" w:line="300" w:lineRule="exact"/>
              <w:rPr>
                <w:rFonts w:cstheme="minorHAnsi"/>
                <w:sz w:val="20"/>
                <w:szCs w:val="20"/>
              </w:rPr>
            </w:pPr>
            <w:r w:rsidRPr="00EB2783">
              <w:rPr>
                <w:rFonts w:cstheme="minorHAnsi"/>
                <w:sz w:val="20"/>
                <w:szCs w:val="20"/>
              </w:rPr>
              <w:t>Integrirani razvoj turizma</w:t>
            </w:r>
          </w:p>
        </w:tc>
      </w:tr>
      <w:tr w:rsidR="00F03046" w:rsidRPr="00EB2783" w14:paraId="3C8F98A7" w14:textId="77777777" w:rsidTr="00DD1F8E">
        <w:tc>
          <w:tcPr>
            <w:tcW w:w="1375" w:type="pct"/>
            <w:shd w:val="clear" w:color="auto" w:fill="FADAD3" w:themeFill="accent5" w:themeFillTint="33"/>
            <w:vAlign w:val="center"/>
          </w:tcPr>
          <w:p w14:paraId="70424A73"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3A2F1D9B" w14:textId="02560116" w:rsidR="00F03046" w:rsidRPr="00EB2783" w:rsidRDefault="00F0304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strateško-planskih dokumenata koji uključuju domenu klimatskih promjena</w:t>
            </w:r>
          </w:p>
        </w:tc>
      </w:tr>
      <w:tr w:rsidR="00F03046" w:rsidRPr="00EB2783" w14:paraId="40303140" w14:textId="77777777" w:rsidTr="00DD1F8E">
        <w:tc>
          <w:tcPr>
            <w:tcW w:w="1375" w:type="pct"/>
            <w:shd w:val="clear" w:color="auto" w:fill="FADAD3" w:themeFill="accent5" w:themeFillTint="33"/>
            <w:vAlign w:val="center"/>
          </w:tcPr>
          <w:p w14:paraId="6BE0143C"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0E752C46" w14:textId="60435957" w:rsidR="00F03046" w:rsidRPr="00EB2783" w:rsidRDefault="00F03046" w:rsidP="00F03046">
            <w:pPr>
              <w:spacing w:line="300" w:lineRule="exact"/>
              <w:jc w:val="both"/>
              <w:rPr>
                <w:rFonts w:cstheme="minorHAnsi"/>
                <w:sz w:val="20"/>
                <w:szCs w:val="20"/>
              </w:rPr>
            </w:pPr>
            <w:r w:rsidRPr="00EB2783">
              <w:rPr>
                <w:rFonts w:cstheme="minorHAnsi"/>
                <w:sz w:val="20"/>
                <w:szCs w:val="20"/>
              </w:rPr>
              <w:t xml:space="preserve">Mjera podrazumijeva uključivanje klimatskih promjena, njihovih utjecaja i mogućih posljedica te mjera prilagodbe, u strateško-planske dokumente za razvoj turizma, kako bi se potencijalne štete na postojećoj infrastrukturi smanjile odnosno izbjegle u kontekstu novih projekata. </w:t>
            </w:r>
          </w:p>
        </w:tc>
      </w:tr>
      <w:tr w:rsidR="00F03046" w:rsidRPr="00EB2783" w14:paraId="3B2B1B82" w14:textId="77777777" w:rsidTr="00DD1F8E">
        <w:trPr>
          <w:trHeight w:val="227"/>
        </w:trPr>
        <w:tc>
          <w:tcPr>
            <w:tcW w:w="1375" w:type="pct"/>
            <w:shd w:val="clear" w:color="auto" w:fill="FADAD3" w:themeFill="accent5" w:themeFillTint="33"/>
            <w:vAlign w:val="center"/>
          </w:tcPr>
          <w:p w14:paraId="13DE4A75"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5CB587E4" w14:textId="359E27AC" w:rsidR="00F03046" w:rsidRPr="00EB2783" w:rsidRDefault="00E07F60" w:rsidP="00F3048A">
            <w:pPr>
              <w:spacing w:line="300" w:lineRule="exact"/>
              <w:rPr>
                <w:rFonts w:cstheme="minorHAnsi"/>
                <w:sz w:val="20"/>
                <w:szCs w:val="20"/>
              </w:rPr>
            </w:pPr>
            <w:r w:rsidRPr="00EB2783">
              <w:rPr>
                <w:rFonts w:cstheme="minorHAnsi"/>
                <w:sz w:val="20"/>
                <w:szCs w:val="20"/>
              </w:rPr>
              <w:t>Jedinica lokalne</w:t>
            </w:r>
            <w:r w:rsidR="00F03046" w:rsidRPr="00EB2783">
              <w:rPr>
                <w:rFonts w:cstheme="minorHAnsi"/>
                <w:sz w:val="20"/>
                <w:szCs w:val="20"/>
              </w:rPr>
              <w:t xml:space="preserve"> samouprave</w:t>
            </w:r>
          </w:p>
        </w:tc>
      </w:tr>
      <w:tr w:rsidR="00F03046" w:rsidRPr="00EB2783" w:rsidDel="00436CBA" w14:paraId="7258BF6B" w14:textId="77777777" w:rsidTr="00DD1F8E">
        <w:trPr>
          <w:trHeight w:val="227"/>
        </w:trPr>
        <w:tc>
          <w:tcPr>
            <w:tcW w:w="1375" w:type="pct"/>
            <w:shd w:val="clear" w:color="auto" w:fill="FADAD3" w:themeFill="accent5" w:themeFillTint="33"/>
            <w:vAlign w:val="center"/>
          </w:tcPr>
          <w:p w14:paraId="7FCB105B"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2BF1B27A" w14:textId="78BA4971" w:rsidR="00F03046" w:rsidRPr="00EB2783" w:rsidDel="00436CBA" w:rsidRDefault="00F03046" w:rsidP="00F03046">
            <w:pPr>
              <w:spacing w:line="300" w:lineRule="exact"/>
              <w:ind w:left="496"/>
              <w:jc w:val="both"/>
              <w:rPr>
                <w:rFonts w:cstheme="minorHAnsi"/>
                <w:sz w:val="20"/>
                <w:szCs w:val="20"/>
              </w:rPr>
            </w:pPr>
          </w:p>
        </w:tc>
      </w:tr>
      <w:tr w:rsidR="00F03046" w:rsidRPr="00EB2783" w14:paraId="7286FDEE" w14:textId="77777777" w:rsidTr="00DD1F8E">
        <w:trPr>
          <w:trHeight w:val="227"/>
        </w:trPr>
        <w:tc>
          <w:tcPr>
            <w:tcW w:w="1375" w:type="pct"/>
            <w:shd w:val="clear" w:color="auto" w:fill="FADAD3" w:themeFill="accent5" w:themeFillTint="33"/>
            <w:vAlign w:val="center"/>
          </w:tcPr>
          <w:p w14:paraId="51B4688D"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111BCCA8" w14:textId="1DA06C03" w:rsidR="00F03046" w:rsidRPr="00EB2783" w:rsidRDefault="00F03046" w:rsidP="00943FEB">
            <w:pPr>
              <w:pStyle w:val="ListParagraph"/>
              <w:numPr>
                <w:ilvl w:val="0"/>
                <w:numId w:val="8"/>
              </w:numPr>
              <w:spacing w:after="0" w:line="300" w:lineRule="exact"/>
              <w:jc w:val="both"/>
              <w:rPr>
                <w:rFonts w:cstheme="minorHAnsi"/>
                <w:sz w:val="20"/>
                <w:szCs w:val="20"/>
              </w:rPr>
            </w:pPr>
            <w:r w:rsidRPr="00EB2783">
              <w:rPr>
                <w:rFonts w:cstheme="minorHAnsi"/>
                <w:sz w:val="20"/>
                <w:szCs w:val="20"/>
              </w:rPr>
              <w:t>Državni hidrometeorološki zavod</w:t>
            </w:r>
          </w:p>
        </w:tc>
      </w:tr>
      <w:tr w:rsidR="00F03046" w:rsidRPr="00EB2783" w14:paraId="7DE88DDC" w14:textId="77777777" w:rsidTr="00DD1F8E">
        <w:trPr>
          <w:trHeight w:val="453"/>
        </w:trPr>
        <w:tc>
          <w:tcPr>
            <w:tcW w:w="1375" w:type="pct"/>
            <w:shd w:val="clear" w:color="auto" w:fill="FADAD3" w:themeFill="accent5" w:themeFillTint="33"/>
            <w:vAlign w:val="center"/>
          </w:tcPr>
          <w:p w14:paraId="3FC87671"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0874A4F2" w14:textId="41DF70C2" w:rsidR="00F03046" w:rsidRPr="00EB2783" w:rsidRDefault="00F03046" w:rsidP="00F3048A">
            <w:pPr>
              <w:spacing w:line="300" w:lineRule="exact"/>
              <w:rPr>
                <w:rFonts w:eastAsia="Calibri" w:cstheme="minorHAnsi"/>
                <w:b/>
                <w:bCs/>
                <w:sz w:val="20"/>
                <w:szCs w:val="20"/>
              </w:rPr>
            </w:pPr>
            <w:r w:rsidRPr="00EB2783">
              <w:rPr>
                <w:rFonts w:eastAsia="Calibri" w:cstheme="minorHAnsi"/>
                <w:b/>
                <w:bCs/>
                <w:sz w:val="20"/>
                <w:szCs w:val="20"/>
              </w:rPr>
              <w:t>2021.- 2030.</w:t>
            </w:r>
          </w:p>
        </w:tc>
      </w:tr>
      <w:tr w:rsidR="00F03046" w:rsidRPr="00EB2783" w14:paraId="78E34B1D" w14:textId="77777777" w:rsidTr="00DD1F8E">
        <w:trPr>
          <w:trHeight w:val="510"/>
        </w:trPr>
        <w:tc>
          <w:tcPr>
            <w:tcW w:w="1375" w:type="pct"/>
            <w:shd w:val="clear" w:color="auto" w:fill="FADAD3" w:themeFill="accent5" w:themeFillTint="33"/>
            <w:vAlign w:val="center"/>
          </w:tcPr>
          <w:p w14:paraId="5D9728BB"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0B0278DC" w14:textId="1998FCED" w:rsidR="00F03046" w:rsidRPr="00EB2783" w:rsidRDefault="00F03046" w:rsidP="00F3048A">
            <w:pPr>
              <w:spacing w:line="300" w:lineRule="exact"/>
              <w:rPr>
                <w:rFonts w:eastAsia="Calibri" w:cstheme="minorHAnsi"/>
                <w:sz w:val="20"/>
                <w:szCs w:val="20"/>
              </w:rPr>
            </w:pPr>
            <w:r w:rsidRPr="00EB2783">
              <w:rPr>
                <w:rFonts w:eastAsia="Calibri" w:cstheme="minorHAnsi"/>
                <w:sz w:val="20"/>
                <w:szCs w:val="20"/>
              </w:rPr>
              <w:t xml:space="preserve">- </w:t>
            </w:r>
          </w:p>
        </w:tc>
      </w:tr>
      <w:tr w:rsidR="00F03046" w:rsidRPr="00EB2783" w14:paraId="78BFA47B" w14:textId="77777777" w:rsidTr="00DD1F8E">
        <w:trPr>
          <w:trHeight w:val="227"/>
        </w:trPr>
        <w:tc>
          <w:tcPr>
            <w:tcW w:w="1375" w:type="pct"/>
            <w:shd w:val="clear" w:color="auto" w:fill="FADAD3" w:themeFill="accent5" w:themeFillTint="33"/>
            <w:vAlign w:val="center"/>
          </w:tcPr>
          <w:p w14:paraId="42C58468"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vAlign w:val="center"/>
          </w:tcPr>
          <w:p w14:paraId="07057E01" w14:textId="1EBD40A7" w:rsidR="00F03046" w:rsidRPr="00EB2783" w:rsidRDefault="00F03046" w:rsidP="00F03046">
            <w:pPr>
              <w:spacing w:after="200" w:line="300" w:lineRule="exact"/>
              <w:jc w:val="both"/>
              <w:rPr>
                <w:rFonts w:cstheme="minorHAnsi"/>
                <w:sz w:val="20"/>
                <w:szCs w:val="20"/>
              </w:rPr>
            </w:pPr>
            <w:r w:rsidRPr="00EB2783">
              <w:rPr>
                <w:rFonts w:cstheme="minorHAnsi"/>
                <w:sz w:val="20"/>
                <w:szCs w:val="20"/>
              </w:rPr>
              <w:t>-</w:t>
            </w:r>
          </w:p>
        </w:tc>
      </w:tr>
      <w:tr w:rsidR="00444B8F" w:rsidRPr="00EB2783" w14:paraId="6AFD5AC3" w14:textId="77777777" w:rsidTr="006D5C1B">
        <w:trPr>
          <w:trHeight w:val="227"/>
        </w:trPr>
        <w:tc>
          <w:tcPr>
            <w:tcW w:w="1375" w:type="pct"/>
            <w:shd w:val="clear" w:color="auto" w:fill="FADAD3" w:themeFill="accent5" w:themeFillTint="33"/>
            <w:vAlign w:val="center"/>
          </w:tcPr>
          <w:p w14:paraId="25A2BC1C" w14:textId="1FF1AB64" w:rsidR="00444B8F" w:rsidRPr="00EB2783" w:rsidRDefault="00444B8F" w:rsidP="00444B8F">
            <w:pPr>
              <w:spacing w:line="300" w:lineRule="exact"/>
              <w:rPr>
                <w:rFonts w:cstheme="minorHAnsi"/>
                <w:b/>
                <w:bCs/>
                <w:sz w:val="20"/>
                <w:szCs w:val="20"/>
              </w:rPr>
            </w:pPr>
            <w:r>
              <w:rPr>
                <w:rFonts w:ascii="Calibri" w:hAnsi="Calibri" w:cs="Calibri"/>
                <w:b/>
                <w:bCs/>
                <w:sz w:val="20"/>
                <w:szCs w:val="20"/>
              </w:rPr>
              <w:t>Monitoring indikator/i</w:t>
            </w:r>
          </w:p>
        </w:tc>
        <w:tc>
          <w:tcPr>
            <w:tcW w:w="3625" w:type="pct"/>
            <w:vAlign w:val="center"/>
          </w:tcPr>
          <w:p w14:paraId="6F1746A0" w14:textId="1548CD75" w:rsidR="00444B8F" w:rsidRPr="006D5C1B" w:rsidRDefault="00444B8F" w:rsidP="006D5C1B">
            <w:pPr>
              <w:pStyle w:val="ListParagraph"/>
              <w:numPr>
                <w:ilvl w:val="0"/>
                <w:numId w:val="8"/>
              </w:numPr>
              <w:spacing w:after="0" w:line="300" w:lineRule="exact"/>
              <w:jc w:val="both"/>
              <w:rPr>
                <w:rFonts w:cstheme="minorHAnsi"/>
                <w:sz w:val="20"/>
                <w:szCs w:val="20"/>
              </w:rPr>
            </w:pPr>
            <w:r w:rsidRPr="006D5C1B">
              <w:rPr>
                <w:rFonts w:ascii="Calibri" w:hAnsi="Calibri" w:cs="Calibri"/>
                <w:sz w:val="20"/>
                <w:szCs w:val="20"/>
              </w:rPr>
              <w:t>Broj i vrsta strateško-planskih dokumenata razvoja turizma koji uključuju domenu klimatskih promjena</w:t>
            </w:r>
          </w:p>
        </w:tc>
      </w:tr>
    </w:tbl>
    <w:p w14:paraId="595202FD" w14:textId="12517124" w:rsidR="00F03046" w:rsidRPr="006B3A0E" w:rsidRDefault="00F03046"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5"/>
        <w:gridCol w:w="6531"/>
      </w:tblGrid>
      <w:tr w:rsidR="00F03046" w:rsidRPr="00EB2783" w14:paraId="4C3D36B1" w14:textId="77777777" w:rsidTr="00DD1F8E">
        <w:tc>
          <w:tcPr>
            <w:tcW w:w="1378" w:type="pct"/>
            <w:shd w:val="clear" w:color="auto" w:fill="F0917B" w:themeFill="accent5" w:themeFillTint="99"/>
            <w:vAlign w:val="center"/>
          </w:tcPr>
          <w:p w14:paraId="36B09E91"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Oznaka mjere</w:t>
            </w:r>
          </w:p>
        </w:tc>
        <w:tc>
          <w:tcPr>
            <w:tcW w:w="3622" w:type="pct"/>
            <w:shd w:val="clear" w:color="auto" w:fill="F0917B" w:themeFill="accent5" w:themeFillTint="99"/>
            <w:vAlign w:val="center"/>
          </w:tcPr>
          <w:p w14:paraId="30BFE191" w14:textId="328BB500" w:rsidR="00F03046" w:rsidRPr="00EB2783" w:rsidRDefault="00F03046" w:rsidP="00F03046">
            <w:pPr>
              <w:spacing w:line="300" w:lineRule="exact"/>
              <w:rPr>
                <w:rFonts w:cstheme="minorHAnsi"/>
                <w:b/>
                <w:bCs/>
                <w:sz w:val="20"/>
                <w:szCs w:val="20"/>
              </w:rPr>
            </w:pPr>
            <w:r w:rsidRPr="00EB2783">
              <w:rPr>
                <w:rFonts w:cstheme="minorHAnsi"/>
                <w:b/>
                <w:bCs/>
                <w:sz w:val="20"/>
                <w:szCs w:val="20"/>
              </w:rPr>
              <w:t>TUR - 02</w:t>
            </w:r>
          </w:p>
        </w:tc>
      </w:tr>
      <w:tr w:rsidR="00F03046" w:rsidRPr="00EB2783" w14:paraId="7E22CA96" w14:textId="77777777" w:rsidTr="00DD1F8E">
        <w:tc>
          <w:tcPr>
            <w:tcW w:w="1378" w:type="pct"/>
            <w:shd w:val="clear" w:color="auto" w:fill="F0917B" w:themeFill="accent5" w:themeFillTint="99"/>
            <w:vAlign w:val="center"/>
          </w:tcPr>
          <w:p w14:paraId="6367F4EC"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Naziv mjere</w:t>
            </w:r>
          </w:p>
        </w:tc>
        <w:tc>
          <w:tcPr>
            <w:tcW w:w="3622" w:type="pct"/>
            <w:shd w:val="clear" w:color="auto" w:fill="F0917B" w:themeFill="accent5" w:themeFillTint="99"/>
            <w:vAlign w:val="center"/>
          </w:tcPr>
          <w:p w14:paraId="262BECA9" w14:textId="34B68EEB" w:rsidR="00F03046" w:rsidRPr="00EB2783" w:rsidRDefault="00F03046" w:rsidP="00F03046">
            <w:pPr>
              <w:spacing w:line="300" w:lineRule="exact"/>
              <w:rPr>
                <w:rFonts w:cstheme="minorHAnsi"/>
                <w:sz w:val="20"/>
                <w:szCs w:val="20"/>
              </w:rPr>
            </w:pPr>
            <w:r w:rsidRPr="00EB2783">
              <w:rPr>
                <w:rFonts w:cstheme="minorHAnsi"/>
                <w:b/>
                <w:bCs/>
                <w:sz w:val="20"/>
                <w:szCs w:val="20"/>
              </w:rPr>
              <w:t>Poticanje razvoja sportsko-rekreativnog turizma</w:t>
            </w:r>
          </w:p>
        </w:tc>
      </w:tr>
      <w:tr w:rsidR="00316786" w:rsidRPr="00EB2783" w14:paraId="5A9D66B6" w14:textId="77777777" w:rsidTr="00DD1F8E">
        <w:tc>
          <w:tcPr>
            <w:tcW w:w="1378" w:type="pct"/>
            <w:shd w:val="clear" w:color="auto" w:fill="FADAD3" w:themeFill="accent5" w:themeFillTint="33"/>
            <w:vAlign w:val="center"/>
          </w:tcPr>
          <w:p w14:paraId="17C2C95E" w14:textId="77777777" w:rsidR="00316786" w:rsidRPr="00EB2783" w:rsidRDefault="00316786" w:rsidP="00316786">
            <w:pPr>
              <w:spacing w:line="300" w:lineRule="exact"/>
              <w:rPr>
                <w:rFonts w:cstheme="minorHAnsi"/>
                <w:b/>
                <w:bCs/>
                <w:sz w:val="20"/>
                <w:szCs w:val="20"/>
              </w:rPr>
            </w:pPr>
            <w:r w:rsidRPr="00EB2783">
              <w:rPr>
                <w:rFonts w:cstheme="minorHAnsi"/>
                <w:b/>
                <w:bCs/>
                <w:sz w:val="20"/>
                <w:szCs w:val="20"/>
              </w:rPr>
              <w:t>Opći cilj</w:t>
            </w:r>
          </w:p>
        </w:tc>
        <w:tc>
          <w:tcPr>
            <w:tcW w:w="3622" w:type="pct"/>
            <w:vAlign w:val="center"/>
          </w:tcPr>
          <w:p w14:paraId="26B3CBC7" w14:textId="4FFBCEBD" w:rsidR="00316786" w:rsidRPr="00EB2783" w:rsidRDefault="0031678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raznolikost turističke ponude ciljanog područja</w:t>
            </w:r>
          </w:p>
        </w:tc>
      </w:tr>
      <w:tr w:rsidR="00316786" w:rsidRPr="00EB2783" w14:paraId="3962674D" w14:textId="77777777" w:rsidTr="00DD1F8E">
        <w:tc>
          <w:tcPr>
            <w:tcW w:w="1378" w:type="pct"/>
            <w:shd w:val="clear" w:color="auto" w:fill="FADAD3" w:themeFill="accent5" w:themeFillTint="33"/>
            <w:vAlign w:val="center"/>
          </w:tcPr>
          <w:p w14:paraId="637A30A7" w14:textId="77777777" w:rsidR="00316786" w:rsidRPr="00EB2783" w:rsidRDefault="00316786" w:rsidP="00316786">
            <w:pPr>
              <w:spacing w:line="300" w:lineRule="exact"/>
              <w:rPr>
                <w:rFonts w:cstheme="minorHAnsi"/>
                <w:b/>
                <w:bCs/>
                <w:sz w:val="20"/>
                <w:szCs w:val="20"/>
              </w:rPr>
            </w:pPr>
            <w:r w:rsidRPr="00EB2783">
              <w:rPr>
                <w:rFonts w:cstheme="minorHAnsi"/>
                <w:b/>
                <w:bCs/>
                <w:sz w:val="20"/>
                <w:szCs w:val="20"/>
              </w:rPr>
              <w:t>Specifični cilj</w:t>
            </w:r>
          </w:p>
        </w:tc>
        <w:tc>
          <w:tcPr>
            <w:tcW w:w="3622" w:type="pct"/>
            <w:vAlign w:val="center"/>
          </w:tcPr>
          <w:p w14:paraId="79E3ABA1" w14:textId="77777777" w:rsidR="00316786" w:rsidRPr="00EB2783" w:rsidRDefault="0031678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turista izvan uobičajene sezone (ujedno zadržati ili povećati broj turista tijekom sezone)</w:t>
            </w:r>
          </w:p>
          <w:p w14:paraId="61A95D05" w14:textId="2E3C2C23" w:rsidR="00316786" w:rsidRPr="00EB2783" w:rsidRDefault="0031678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određene skupine turista</w:t>
            </w:r>
          </w:p>
        </w:tc>
      </w:tr>
      <w:tr w:rsidR="00316786" w:rsidRPr="00EB2783" w14:paraId="4F1FD574" w14:textId="77777777" w:rsidTr="00DD1F8E">
        <w:tc>
          <w:tcPr>
            <w:tcW w:w="1378" w:type="pct"/>
            <w:shd w:val="clear" w:color="auto" w:fill="FADAD3" w:themeFill="accent5" w:themeFillTint="33"/>
            <w:vAlign w:val="center"/>
          </w:tcPr>
          <w:p w14:paraId="0F21D0B0" w14:textId="77777777" w:rsidR="00316786" w:rsidRPr="00EB2783" w:rsidRDefault="00316786" w:rsidP="00316786">
            <w:pPr>
              <w:spacing w:line="300" w:lineRule="exact"/>
              <w:rPr>
                <w:rFonts w:cstheme="minorHAnsi"/>
                <w:b/>
                <w:bCs/>
                <w:sz w:val="20"/>
                <w:szCs w:val="20"/>
              </w:rPr>
            </w:pPr>
            <w:r w:rsidRPr="00EB2783">
              <w:rPr>
                <w:rFonts w:cstheme="minorHAnsi"/>
                <w:b/>
                <w:bCs/>
                <w:sz w:val="20"/>
                <w:szCs w:val="20"/>
              </w:rPr>
              <w:lastRenderedPageBreak/>
              <w:t>Opis mjere</w:t>
            </w:r>
          </w:p>
        </w:tc>
        <w:tc>
          <w:tcPr>
            <w:tcW w:w="3622" w:type="pct"/>
            <w:vAlign w:val="center"/>
          </w:tcPr>
          <w:p w14:paraId="1F4FB001" w14:textId="2A730620" w:rsidR="00316786" w:rsidRPr="00EB2783" w:rsidRDefault="00316786" w:rsidP="00316786">
            <w:pPr>
              <w:spacing w:line="300" w:lineRule="exact"/>
              <w:jc w:val="both"/>
              <w:rPr>
                <w:rFonts w:cstheme="minorHAnsi"/>
                <w:sz w:val="20"/>
                <w:szCs w:val="20"/>
              </w:rPr>
            </w:pPr>
            <w:r w:rsidRPr="00EB2783">
              <w:rPr>
                <w:rFonts w:cstheme="minorHAnsi"/>
                <w:sz w:val="20"/>
                <w:szCs w:val="20"/>
              </w:rPr>
              <w:t xml:space="preserve">Mjera podrazumijeva povećanje ulaganja svih relevantnih dionika u razvoj sportsko-rekreativne turističke infrastrukture (primjerice pješačke staze, </w:t>
            </w:r>
            <w:proofErr w:type="spellStart"/>
            <w:r w:rsidRPr="00EB2783">
              <w:rPr>
                <w:rFonts w:cstheme="minorHAnsi"/>
                <w:sz w:val="20"/>
                <w:szCs w:val="20"/>
              </w:rPr>
              <w:t>trekking</w:t>
            </w:r>
            <w:proofErr w:type="spellEnd"/>
            <w:r w:rsidRPr="00EB2783">
              <w:rPr>
                <w:rFonts w:cstheme="minorHAnsi"/>
                <w:sz w:val="20"/>
                <w:szCs w:val="20"/>
              </w:rPr>
              <w:t xml:space="preserve"> staze, biciklističke staze) i općenito razvoj te grane turizma (organizacija događaja i tečajeva, promocija </w:t>
            </w:r>
            <w:proofErr w:type="spellStart"/>
            <w:r w:rsidRPr="00EB2783">
              <w:rPr>
                <w:rFonts w:cstheme="minorHAnsi"/>
                <w:sz w:val="20"/>
                <w:szCs w:val="20"/>
              </w:rPr>
              <w:t>itd</w:t>
            </w:r>
            <w:proofErr w:type="spellEnd"/>
            <w:r w:rsidRPr="00EB2783">
              <w:rPr>
                <w:rFonts w:cstheme="minorHAnsi"/>
                <w:sz w:val="20"/>
                <w:szCs w:val="20"/>
              </w:rPr>
              <w:t>).</w:t>
            </w:r>
          </w:p>
        </w:tc>
      </w:tr>
      <w:tr w:rsidR="00F03046" w:rsidRPr="00EB2783" w14:paraId="553FFE7E" w14:textId="77777777" w:rsidTr="00DD1F8E">
        <w:trPr>
          <w:trHeight w:val="227"/>
        </w:trPr>
        <w:tc>
          <w:tcPr>
            <w:tcW w:w="1378" w:type="pct"/>
            <w:shd w:val="clear" w:color="auto" w:fill="FADAD3" w:themeFill="accent5" w:themeFillTint="33"/>
            <w:vAlign w:val="center"/>
          </w:tcPr>
          <w:p w14:paraId="134C9ABC"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Nositelj aktivnosti:</w:t>
            </w:r>
          </w:p>
        </w:tc>
        <w:tc>
          <w:tcPr>
            <w:tcW w:w="3622" w:type="pct"/>
            <w:vAlign w:val="center"/>
          </w:tcPr>
          <w:p w14:paraId="26E5B43B" w14:textId="263B3EF6" w:rsidR="00F03046" w:rsidRPr="00EB2783" w:rsidRDefault="00E07F60" w:rsidP="00F3048A">
            <w:pPr>
              <w:spacing w:line="300" w:lineRule="exact"/>
              <w:rPr>
                <w:rFonts w:cstheme="minorHAnsi"/>
                <w:sz w:val="20"/>
                <w:szCs w:val="20"/>
              </w:rPr>
            </w:pPr>
            <w:r w:rsidRPr="00EB2783">
              <w:rPr>
                <w:rFonts w:cstheme="minorHAnsi"/>
                <w:sz w:val="20"/>
                <w:szCs w:val="20"/>
              </w:rPr>
              <w:t>Jedinica lokalne</w:t>
            </w:r>
            <w:r w:rsidR="00F03046" w:rsidRPr="00EB2783">
              <w:rPr>
                <w:rFonts w:cstheme="minorHAnsi"/>
                <w:sz w:val="20"/>
                <w:szCs w:val="20"/>
              </w:rPr>
              <w:t xml:space="preserve"> samouprave</w:t>
            </w:r>
          </w:p>
        </w:tc>
      </w:tr>
      <w:tr w:rsidR="00F03046" w:rsidRPr="00EB2783" w:rsidDel="00436CBA" w14:paraId="1B739B54" w14:textId="77777777" w:rsidTr="00DD1F8E">
        <w:trPr>
          <w:trHeight w:val="227"/>
        </w:trPr>
        <w:tc>
          <w:tcPr>
            <w:tcW w:w="1378" w:type="pct"/>
            <w:shd w:val="clear" w:color="auto" w:fill="FADAD3" w:themeFill="accent5" w:themeFillTint="33"/>
            <w:vAlign w:val="center"/>
          </w:tcPr>
          <w:p w14:paraId="1313176B"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Partneri u provođenju aktivnosti:</w:t>
            </w:r>
          </w:p>
        </w:tc>
        <w:tc>
          <w:tcPr>
            <w:tcW w:w="3622" w:type="pct"/>
            <w:vAlign w:val="center"/>
          </w:tcPr>
          <w:p w14:paraId="5E763012" w14:textId="04A9FE7E" w:rsidR="00F03046" w:rsidRPr="00EB2783" w:rsidRDefault="00592B8C" w:rsidP="00943FEB">
            <w:pPr>
              <w:numPr>
                <w:ilvl w:val="0"/>
                <w:numId w:val="8"/>
              </w:numPr>
              <w:spacing w:line="300" w:lineRule="exact"/>
              <w:ind w:left="496"/>
              <w:jc w:val="both"/>
              <w:rPr>
                <w:rFonts w:cstheme="minorHAnsi"/>
                <w:sz w:val="20"/>
                <w:szCs w:val="20"/>
              </w:rPr>
            </w:pPr>
            <w:r w:rsidRPr="00EB2783">
              <w:rPr>
                <w:rFonts w:cstheme="minorHAnsi"/>
                <w:sz w:val="20"/>
                <w:szCs w:val="20"/>
              </w:rPr>
              <w:t>Turistička zajednica</w:t>
            </w:r>
          </w:p>
          <w:p w14:paraId="3D18D062" w14:textId="14662027" w:rsidR="00F03046" w:rsidRPr="00EB2783" w:rsidRDefault="006F6831" w:rsidP="00943FEB">
            <w:pPr>
              <w:numPr>
                <w:ilvl w:val="0"/>
                <w:numId w:val="8"/>
              </w:numPr>
              <w:spacing w:line="300" w:lineRule="exact"/>
              <w:ind w:left="496"/>
              <w:jc w:val="both"/>
              <w:rPr>
                <w:rFonts w:cstheme="minorHAnsi"/>
                <w:sz w:val="20"/>
                <w:szCs w:val="20"/>
              </w:rPr>
            </w:pPr>
            <w:r w:rsidRPr="00EB2783">
              <w:rPr>
                <w:rFonts w:cstheme="minorHAnsi"/>
                <w:sz w:val="20"/>
                <w:szCs w:val="20"/>
              </w:rPr>
              <w:t>IDA</w:t>
            </w:r>
          </w:p>
          <w:p w14:paraId="23CD1ED8" w14:textId="77777777" w:rsidR="00B92DCA" w:rsidRPr="00EB2783"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Sportske udruge</w:t>
            </w:r>
          </w:p>
          <w:p w14:paraId="7EF516AB" w14:textId="0F250BBB" w:rsidR="00B92DCA" w:rsidRPr="00EB2783" w:rsidDel="00436CBA"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Turističke agencije </w:t>
            </w:r>
          </w:p>
        </w:tc>
      </w:tr>
      <w:tr w:rsidR="00F03046" w:rsidRPr="00EB2783" w14:paraId="7FE30CFF" w14:textId="77777777" w:rsidTr="00DD1F8E">
        <w:trPr>
          <w:trHeight w:val="227"/>
        </w:trPr>
        <w:tc>
          <w:tcPr>
            <w:tcW w:w="1378" w:type="pct"/>
            <w:shd w:val="clear" w:color="auto" w:fill="FADAD3" w:themeFill="accent5" w:themeFillTint="33"/>
            <w:vAlign w:val="center"/>
          </w:tcPr>
          <w:p w14:paraId="3D1AAD13"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Ostali uključeni dionici:</w:t>
            </w:r>
          </w:p>
        </w:tc>
        <w:tc>
          <w:tcPr>
            <w:tcW w:w="3622" w:type="pct"/>
            <w:vAlign w:val="center"/>
          </w:tcPr>
          <w:p w14:paraId="453C98F5" w14:textId="77777777" w:rsidR="00F03046" w:rsidRPr="00EB2783" w:rsidRDefault="00F03046"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p w14:paraId="436E7749" w14:textId="0BAFE1E9" w:rsidR="00B30B7D" w:rsidRPr="00EB2783" w:rsidRDefault="00B30B7D" w:rsidP="00943FEB">
            <w:pPr>
              <w:numPr>
                <w:ilvl w:val="0"/>
                <w:numId w:val="8"/>
              </w:numPr>
              <w:spacing w:line="300" w:lineRule="exact"/>
              <w:ind w:left="496"/>
              <w:jc w:val="both"/>
              <w:rPr>
                <w:rFonts w:cstheme="minorHAnsi"/>
                <w:sz w:val="20"/>
                <w:szCs w:val="20"/>
              </w:rPr>
            </w:pPr>
            <w:r w:rsidRPr="00EB2783">
              <w:rPr>
                <w:rFonts w:cstheme="minorHAnsi"/>
                <w:sz w:val="20"/>
                <w:szCs w:val="20"/>
              </w:rPr>
              <w:t>Javna ustanova za zaštitu prirode Županije</w:t>
            </w:r>
          </w:p>
        </w:tc>
      </w:tr>
      <w:tr w:rsidR="00F03046" w:rsidRPr="00EB2783" w14:paraId="3D082B14" w14:textId="77777777" w:rsidTr="00DD1F8E">
        <w:trPr>
          <w:trHeight w:val="453"/>
        </w:trPr>
        <w:tc>
          <w:tcPr>
            <w:tcW w:w="1378" w:type="pct"/>
            <w:shd w:val="clear" w:color="auto" w:fill="FADAD3" w:themeFill="accent5" w:themeFillTint="33"/>
            <w:vAlign w:val="center"/>
          </w:tcPr>
          <w:p w14:paraId="44769EE7"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Početak/kraj provedbe (godine)</w:t>
            </w:r>
          </w:p>
        </w:tc>
        <w:tc>
          <w:tcPr>
            <w:tcW w:w="3622" w:type="pct"/>
            <w:vAlign w:val="center"/>
          </w:tcPr>
          <w:p w14:paraId="15BADEF5" w14:textId="2CD07F37" w:rsidR="00F03046" w:rsidRPr="00EB2783" w:rsidRDefault="00F03046" w:rsidP="00F3048A">
            <w:pPr>
              <w:spacing w:line="300" w:lineRule="exact"/>
              <w:rPr>
                <w:rFonts w:eastAsia="Calibri" w:cstheme="minorHAnsi"/>
                <w:b/>
                <w:bCs/>
                <w:sz w:val="20"/>
                <w:szCs w:val="20"/>
              </w:rPr>
            </w:pPr>
            <w:r w:rsidRPr="00EB2783">
              <w:rPr>
                <w:rFonts w:eastAsia="Calibri" w:cstheme="minorHAnsi"/>
                <w:b/>
                <w:bCs/>
                <w:sz w:val="20"/>
                <w:szCs w:val="20"/>
              </w:rPr>
              <w:t>2021.- 2030.</w:t>
            </w:r>
          </w:p>
        </w:tc>
      </w:tr>
      <w:tr w:rsidR="00F03046" w:rsidRPr="00EB2783" w14:paraId="4069DDFC" w14:textId="77777777" w:rsidTr="00DD1F8E">
        <w:trPr>
          <w:trHeight w:val="510"/>
        </w:trPr>
        <w:tc>
          <w:tcPr>
            <w:tcW w:w="1378" w:type="pct"/>
            <w:shd w:val="clear" w:color="auto" w:fill="FADAD3" w:themeFill="accent5" w:themeFillTint="33"/>
            <w:vAlign w:val="center"/>
          </w:tcPr>
          <w:p w14:paraId="7D698271"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2" w:type="pct"/>
            <w:vAlign w:val="center"/>
          </w:tcPr>
          <w:p w14:paraId="53BE23A2" w14:textId="408B3EC5" w:rsidR="00F03046" w:rsidRPr="00EB2783" w:rsidRDefault="00F03046" w:rsidP="00F3048A">
            <w:pPr>
              <w:spacing w:line="300" w:lineRule="exact"/>
              <w:rPr>
                <w:rFonts w:eastAsia="Calibri" w:cstheme="minorHAnsi"/>
                <w:sz w:val="20"/>
                <w:szCs w:val="20"/>
              </w:rPr>
            </w:pPr>
            <w:r w:rsidRPr="00EB2783">
              <w:rPr>
                <w:rFonts w:eastAsia="Calibri" w:cstheme="minorHAnsi"/>
                <w:sz w:val="20"/>
                <w:szCs w:val="20"/>
              </w:rPr>
              <w:t>&gt;</w:t>
            </w:r>
            <w:r w:rsidR="00221729" w:rsidRPr="00EB2783">
              <w:rPr>
                <w:rFonts w:eastAsia="Calibri" w:cstheme="minorHAnsi"/>
                <w:sz w:val="20"/>
                <w:szCs w:val="20"/>
              </w:rPr>
              <w:t>7</w:t>
            </w:r>
            <w:r w:rsidRPr="00EB2783">
              <w:rPr>
                <w:rFonts w:eastAsia="Calibri" w:cstheme="minorHAnsi"/>
                <w:sz w:val="20"/>
                <w:szCs w:val="20"/>
              </w:rPr>
              <w:t xml:space="preserve">0.000 kn </w:t>
            </w:r>
            <w:r w:rsidR="00164666" w:rsidRPr="00EB2783">
              <w:rPr>
                <w:rFonts w:eastAsia="Calibri" w:cstheme="minorHAnsi"/>
                <w:sz w:val="20"/>
                <w:szCs w:val="20"/>
              </w:rPr>
              <w:t>godišnje</w:t>
            </w:r>
          </w:p>
        </w:tc>
      </w:tr>
      <w:tr w:rsidR="00F03046" w:rsidRPr="00EB2783" w14:paraId="732FD55F" w14:textId="77777777" w:rsidTr="00DD1F8E">
        <w:trPr>
          <w:trHeight w:val="227"/>
        </w:trPr>
        <w:tc>
          <w:tcPr>
            <w:tcW w:w="1378" w:type="pct"/>
            <w:shd w:val="clear" w:color="auto" w:fill="FADAD3" w:themeFill="accent5" w:themeFillTint="33"/>
            <w:vAlign w:val="center"/>
          </w:tcPr>
          <w:p w14:paraId="3875E81C" w14:textId="77777777" w:rsidR="00F03046" w:rsidRPr="00EB2783" w:rsidRDefault="00F03046" w:rsidP="00F3048A">
            <w:pPr>
              <w:spacing w:line="300" w:lineRule="exact"/>
              <w:rPr>
                <w:rFonts w:cstheme="minorHAnsi"/>
                <w:b/>
                <w:bCs/>
                <w:sz w:val="20"/>
                <w:szCs w:val="20"/>
              </w:rPr>
            </w:pPr>
            <w:r w:rsidRPr="00EB2783">
              <w:rPr>
                <w:rFonts w:cstheme="minorHAnsi"/>
                <w:b/>
                <w:bCs/>
                <w:sz w:val="20"/>
                <w:szCs w:val="20"/>
              </w:rPr>
              <w:t>Mogući izvor/i sredstava za provedbu:</w:t>
            </w:r>
          </w:p>
        </w:tc>
        <w:tc>
          <w:tcPr>
            <w:tcW w:w="3622" w:type="pct"/>
            <w:vAlign w:val="center"/>
          </w:tcPr>
          <w:p w14:paraId="4373FCF0" w14:textId="37C96B30" w:rsidR="00F03046" w:rsidRPr="00EB2783" w:rsidRDefault="003A0CE6" w:rsidP="00943FEB">
            <w:pPr>
              <w:numPr>
                <w:ilvl w:val="0"/>
                <w:numId w:val="8"/>
              </w:numPr>
              <w:spacing w:line="300" w:lineRule="exact"/>
              <w:ind w:left="496"/>
              <w:jc w:val="both"/>
              <w:rPr>
                <w:rFonts w:cstheme="minorHAnsi"/>
                <w:sz w:val="20"/>
                <w:szCs w:val="20"/>
              </w:rPr>
            </w:pPr>
            <w:r w:rsidRPr="00EB2783">
              <w:rPr>
                <w:rFonts w:cstheme="minorHAnsi"/>
                <w:sz w:val="20"/>
                <w:szCs w:val="20"/>
              </w:rPr>
              <w:t>Proračun JLS-a</w:t>
            </w:r>
          </w:p>
          <w:p w14:paraId="5FEC4832" w14:textId="7ABF0C97" w:rsidR="00F03046" w:rsidRPr="00EB2783" w:rsidRDefault="00F03046" w:rsidP="00943FEB">
            <w:pPr>
              <w:numPr>
                <w:ilvl w:val="0"/>
                <w:numId w:val="8"/>
              </w:numPr>
              <w:spacing w:line="300" w:lineRule="exact"/>
              <w:ind w:left="496"/>
              <w:jc w:val="both"/>
              <w:rPr>
                <w:rFonts w:cstheme="minorHAnsi"/>
                <w:sz w:val="20"/>
                <w:szCs w:val="20"/>
              </w:rPr>
            </w:pPr>
            <w:r w:rsidRPr="00EB2783">
              <w:rPr>
                <w:rFonts w:cstheme="minorHAnsi"/>
                <w:sz w:val="20"/>
                <w:szCs w:val="20"/>
              </w:rPr>
              <w:t>Proračun Turističk</w:t>
            </w:r>
            <w:r w:rsidR="003D6125" w:rsidRPr="00EB2783">
              <w:rPr>
                <w:rFonts w:cstheme="minorHAnsi"/>
                <w:sz w:val="20"/>
                <w:szCs w:val="20"/>
              </w:rPr>
              <w:t>e</w:t>
            </w:r>
            <w:r w:rsidRPr="00EB2783">
              <w:rPr>
                <w:rFonts w:cstheme="minorHAnsi"/>
                <w:sz w:val="20"/>
                <w:szCs w:val="20"/>
              </w:rPr>
              <w:t xml:space="preserve"> zajednic</w:t>
            </w:r>
            <w:r w:rsidR="003D6125" w:rsidRPr="00EB2783">
              <w:rPr>
                <w:rFonts w:cstheme="minorHAnsi"/>
                <w:sz w:val="20"/>
                <w:szCs w:val="20"/>
              </w:rPr>
              <w:t>e</w:t>
            </w:r>
            <w:r w:rsidRPr="00EB2783">
              <w:rPr>
                <w:rFonts w:cstheme="minorHAnsi"/>
                <w:sz w:val="20"/>
                <w:szCs w:val="20"/>
              </w:rPr>
              <w:t xml:space="preserve"> i Hrvatske </w:t>
            </w:r>
            <w:r w:rsidR="003463CC" w:rsidRPr="00EB2783">
              <w:rPr>
                <w:rFonts w:cstheme="minorHAnsi"/>
                <w:sz w:val="20"/>
                <w:szCs w:val="20"/>
              </w:rPr>
              <w:t>t</w:t>
            </w:r>
            <w:r w:rsidR="00592B8C" w:rsidRPr="00EB2783">
              <w:rPr>
                <w:rFonts w:cstheme="minorHAnsi"/>
                <w:sz w:val="20"/>
                <w:szCs w:val="20"/>
              </w:rPr>
              <w:t>urističk</w:t>
            </w:r>
            <w:r w:rsidR="003463CC" w:rsidRPr="00EB2783">
              <w:rPr>
                <w:rFonts w:cstheme="minorHAnsi"/>
                <w:sz w:val="20"/>
                <w:szCs w:val="20"/>
              </w:rPr>
              <w:t>e</w:t>
            </w:r>
            <w:r w:rsidR="00592B8C" w:rsidRPr="00EB2783">
              <w:rPr>
                <w:rFonts w:cstheme="minorHAnsi"/>
                <w:sz w:val="20"/>
                <w:szCs w:val="20"/>
              </w:rPr>
              <w:t xml:space="preserve"> </w:t>
            </w:r>
            <w:r w:rsidR="003463CC" w:rsidRPr="00EB2783">
              <w:rPr>
                <w:rFonts w:cstheme="minorHAnsi"/>
                <w:sz w:val="20"/>
                <w:szCs w:val="20"/>
              </w:rPr>
              <w:t>z</w:t>
            </w:r>
            <w:r w:rsidR="00592B8C" w:rsidRPr="00EB2783">
              <w:rPr>
                <w:rFonts w:cstheme="minorHAnsi"/>
                <w:sz w:val="20"/>
                <w:szCs w:val="20"/>
              </w:rPr>
              <w:t>ajednic</w:t>
            </w:r>
            <w:r w:rsidR="003463CC" w:rsidRPr="00EB2783">
              <w:rPr>
                <w:rFonts w:cstheme="minorHAnsi"/>
                <w:sz w:val="20"/>
                <w:szCs w:val="20"/>
              </w:rPr>
              <w:t>e</w:t>
            </w:r>
          </w:p>
          <w:p w14:paraId="069A9416" w14:textId="7C31883B" w:rsidR="00F03046" w:rsidRPr="00EB2783" w:rsidRDefault="00F03046"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tc>
      </w:tr>
      <w:tr w:rsidR="00BB4C58" w:rsidRPr="00EB2783" w14:paraId="0D30BDFA" w14:textId="77777777" w:rsidTr="006D5C1B">
        <w:trPr>
          <w:trHeight w:val="227"/>
        </w:trPr>
        <w:tc>
          <w:tcPr>
            <w:tcW w:w="1378" w:type="pct"/>
            <w:shd w:val="clear" w:color="auto" w:fill="FADAD3" w:themeFill="accent5" w:themeFillTint="33"/>
            <w:vAlign w:val="center"/>
          </w:tcPr>
          <w:p w14:paraId="4B0A9DED" w14:textId="310CA48F" w:rsidR="00BB4C58" w:rsidRPr="00EB2783" w:rsidRDefault="00BB4C58" w:rsidP="00BB4C58">
            <w:pPr>
              <w:spacing w:line="300" w:lineRule="exact"/>
              <w:rPr>
                <w:rFonts w:cstheme="minorHAnsi"/>
                <w:b/>
                <w:bCs/>
                <w:sz w:val="20"/>
                <w:szCs w:val="20"/>
              </w:rPr>
            </w:pPr>
            <w:r>
              <w:rPr>
                <w:rFonts w:ascii="Calibri" w:hAnsi="Calibri" w:cs="Calibri"/>
                <w:b/>
                <w:bCs/>
                <w:sz w:val="20"/>
                <w:szCs w:val="20"/>
              </w:rPr>
              <w:t>Monitoring indikator/i</w:t>
            </w:r>
          </w:p>
        </w:tc>
        <w:tc>
          <w:tcPr>
            <w:tcW w:w="3622" w:type="pct"/>
            <w:vAlign w:val="center"/>
          </w:tcPr>
          <w:p w14:paraId="4D11CB3B" w14:textId="77777777" w:rsidR="00BB4C58" w:rsidRPr="00F97393" w:rsidRDefault="00BB4C58" w:rsidP="006D5C1B">
            <w:pPr>
              <w:pStyle w:val="ListParagraph"/>
              <w:numPr>
                <w:ilvl w:val="0"/>
                <w:numId w:val="82"/>
              </w:numPr>
              <w:spacing w:after="0" w:line="276" w:lineRule="auto"/>
              <w:ind w:left="513"/>
              <w:rPr>
                <w:sz w:val="20"/>
                <w:szCs w:val="20"/>
              </w:rPr>
            </w:pPr>
            <w:r w:rsidRPr="00F97393">
              <w:rPr>
                <w:sz w:val="20"/>
                <w:szCs w:val="20"/>
              </w:rPr>
              <w:t xml:space="preserve">Broj novih, sportsko-rekreativnih, turističkih proizvoda/usluga </w:t>
            </w:r>
          </w:p>
          <w:p w14:paraId="3914338D" w14:textId="77777777" w:rsidR="00BB4C58" w:rsidRPr="009E6C3F" w:rsidRDefault="00BB4C58" w:rsidP="006D5C1B">
            <w:pPr>
              <w:pStyle w:val="ListParagraph"/>
              <w:numPr>
                <w:ilvl w:val="0"/>
                <w:numId w:val="82"/>
              </w:numPr>
              <w:spacing w:after="0" w:line="276" w:lineRule="auto"/>
              <w:ind w:left="513"/>
              <w:rPr>
                <w:rFonts w:cstheme="minorHAnsi"/>
                <w:sz w:val="20"/>
                <w:szCs w:val="20"/>
              </w:rPr>
            </w:pPr>
            <w:r w:rsidRPr="00F97393">
              <w:rPr>
                <w:sz w:val="20"/>
                <w:szCs w:val="20"/>
              </w:rPr>
              <w:t>Iznos financiranja novih, sportsko-rekreativnih, turističkih proizvoda/usluga</w:t>
            </w:r>
          </w:p>
          <w:p w14:paraId="715962D0" w14:textId="25C60756" w:rsidR="00BB4C58" w:rsidRPr="00EB2783" w:rsidRDefault="00BB4C58" w:rsidP="006D5C1B">
            <w:pPr>
              <w:pStyle w:val="ListParagraph"/>
              <w:numPr>
                <w:ilvl w:val="0"/>
                <w:numId w:val="82"/>
              </w:numPr>
              <w:spacing w:after="0" w:line="276" w:lineRule="auto"/>
              <w:ind w:left="513"/>
              <w:rPr>
                <w:rFonts w:cstheme="minorHAnsi"/>
                <w:sz w:val="20"/>
                <w:szCs w:val="20"/>
              </w:rPr>
            </w:pPr>
            <w:r w:rsidRPr="00F97393">
              <w:rPr>
                <w:sz w:val="20"/>
                <w:szCs w:val="20"/>
              </w:rPr>
              <w:t>Broj dolazaka i noćenja turista, po sezonama</w:t>
            </w:r>
          </w:p>
        </w:tc>
      </w:tr>
    </w:tbl>
    <w:p w14:paraId="455706E7" w14:textId="0D19A55C" w:rsidR="00F03046" w:rsidRPr="006B3A0E" w:rsidRDefault="00F03046"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5"/>
        <w:gridCol w:w="6531"/>
      </w:tblGrid>
      <w:tr w:rsidR="00F03046" w:rsidRPr="00EB2783" w14:paraId="5A3BB185" w14:textId="77777777" w:rsidTr="00DD1F8E">
        <w:tc>
          <w:tcPr>
            <w:tcW w:w="1378" w:type="pct"/>
            <w:shd w:val="clear" w:color="auto" w:fill="F0917B" w:themeFill="accent5" w:themeFillTint="99"/>
            <w:vAlign w:val="center"/>
          </w:tcPr>
          <w:p w14:paraId="0274D1F2"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Oznaka mjere</w:t>
            </w:r>
          </w:p>
        </w:tc>
        <w:tc>
          <w:tcPr>
            <w:tcW w:w="3622" w:type="pct"/>
            <w:shd w:val="clear" w:color="auto" w:fill="F0917B" w:themeFill="accent5" w:themeFillTint="99"/>
            <w:vAlign w:val="center"/>
          </w:tcPr>
          <w:p w14:paraId="56A6DB66" w14:textId="7470F8B6" w:rsidR="00F03046" w:rsidRPr="00EB2783" w:rsidRDefault="00F03046" w:rsidP="00F03046">
            <w:pPr>
              <w:spacing w:line="300" w:lineRule="exact"/>
              <w:rPr>
                <w:rFonts w:cstheme="minorHAnsi"/>
                <w:b/>
                <w:bCs/>
                <w:sz w:val="20"/>
                <w:szCs w:val="20"/>
              </w:rPr>
            </w:pPr>
            <w:r w:rsidRPr="00EB2783">
              <w:rPr>
                <w:rFonts w:cstheme="minorHAnsi"/>
                <w:b/>
                <w:bCs/>
                <w:sz w:val="20"/>
                <w:szCs w:val="20"/>
              </w:rPr>
              <w:t>TUR - 03</w:t>
            </w:r>
          </w:p>
        </w:tc>
      </w:tr>
      <w:tr w:rsidR="00F03046" w:rsidRPr="00EB2783" w14:paraId="4605087E" w14:textId="77777777" w:rsidTr="00DD1F8E">
        <w:tc>
          <w:tcPr>
            <w:tcW w:w="1378" w:type="pct"/>
            <w:shd w:val="clear" w:color="auto" w:fill="F0917B" w:themeFill="accent5" w:themeFillTint="99"/>
            <w:vAlign w:val="center"/>
          </w:tcPr>
          <w:p w14:paraId="3F162783"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Naziv mjere</w:t>
            </w:r>
          </w:p>
        </w:tc>
        <w:tc>
          <w:tcPr>
            <w:tcW w:w="3622" w:type="pct"/>
            <w:shd w:val="clear" w:color="auto" w:fill="F0917B" w:themeFill="accent5" w:themeFillTint="99"/>
            <w:vAlign w:val="center"/>
          </w:tcPr>
          <w:p w14:paraId="4FF6B185" w14:textId="4FD7D6E0" w:rsidR="00F03046" w:rsidRPr="00EB2783" w:rsidRDefault="00F03046" w:rsidP="00F03046">
            <w:pPr>
              <w:spacing w:line="300" w:lineRule="exact"/>
              <w:rPr>
                <w:rFonts w:cstheme="minorHAnsi"/>
                <w:sz w:val="20"/>
                <w:szCs w:val="20"/>
              </w:rPr>
            </w:pPr>
            <w:r w:rsidRPr="00EB2783">
              <w:rPr>
                <w:rFonts w:cstheme="minorHAnsi"/>
                <w:b/>
                <w:bCs/>
                <w:sz w:val="20"/>
                <w:szCs w:val="20"/>
              </w:rPr>
              <w:t>Poticanje razvoja kulturnog turizma</w:t>
            </w:r>
          </w:p>
        </w:tc>
      </w:tr>
      <w:tr w:rsidR="00F03046" w:rsidRPr="00EB2783" w14:paraId="4F64F31D" w14:textId="77777777" w:rsidTr="00DD1F8E">
        <w:tc>
          <w:tcPr>
            <w:tcW w:w="1378" w:type="pct"/>
            <w:shd w:val="clear" w:color="auto" w:fill="FADAD3" w:themeFill="accent5" w:themeFillTint="33"/>
            <w:vAlign w:val="center"/>
          </w:tcPr>
          <w:p w14:paraId="4A23A70F"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Opći cilj</w:t>
            </w:r>
          </w:p>
        </w:tc>
        <w:tc>
          <w:tcPr>
            <w:tcW w:w="3622" w:type="pct"/>
            <w:vAlign w:val="center"/>
          </w:tcPr>
          <w:p w14:paraId="54CCC9C2" w14:textId="6043C678" w:rsidR="00F03046" w:rsidRPr="00EB2783" w:rsidRDefault="00F03046"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Povećati raznolikost turističke ponude </w:t>
            </w:r>
            <w:r w:rsidR="00316786" w:rsidRPr="00EB2783">
              <w:rPr>
                <w:rFonts w:cstheme="minorHAnsi"/>
                <w:sz w:val="20"/>
                <w:szCs w:val="20"/>
              </w:rPr>
              <w:t>ciljanog područja</w:t>
            </w:r>
          </w:p>
        </w:tc>
      </w:tr>
      <w:tr w:rsidR="00F03046" w:rsidRPr="00EB2783" w14:paraId="4097BF20" w14:textId="77777777" w:rsidTr="00DD1F8E">
        <w:tc>
          <w:tcPr>
            <w:tcW w:w="1378" w:type="pct"/>
            <w:shd w:val="clear" w:color="auto" w:fill="FADAD3" w:themeFill="accent5" w:themeFillTint="33"/>
            <w:vAlign w:val="center"/>
          </w:tcPr>
          <w:p w14:paraId="6ECF7EFE"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Specifični cilj</w:t>
            </w:r>
          </w:p>
        </w:tc>
        <w:tc>
          <w:tcPr>
            <w:tcW w:w="3622" w:type="pct"/>
            <w:vAlign w:val="center"/>
          </w:tcPr>
          <w:p w14:paraId="39F6DEE4" w14:textId="77777777" w:rsidR="00F03046" w:rsidRPr="00EB2783" w:rsidRDefault="00F0304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turista izvan uobičajene sezone (ujedno zadržati ili povećati broj turista tijekom sezone)</w:t>
            </w:r>
          </w:p>
          <w:p w14:paraId="2947BFD9" w14:textId="4ED1B0E3" w:rsidR="00F03046" w:rsidRPr="00EB2783" w:rsidRDefault="00F0304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određene skupine turista</w:t>
            </w:r>
          </w:p>
        </w:tc>
      </w:tr>
      <w:tr w:rsidR="00F03046" w:rsidRPr="00EB2783" w14:paraId="6913BD10" w14:textId="77777777" w:rsidTr="00DD1F8E">
        <w:tc>
          <w:tcPr>
            <w:tcW w:w="1378" w:type="pct"/>
            <w:shd w:val="clear" w:color="auto" w:fill="FADAD3" w:themeFill="accent5" w:themeFillTint="33"/>
            <w:vAlign w:val="center"/>
          </w:tcPr>
          <w:p w14:paraId="188BF98E"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Opis mjere</w:t>
            </w:r>
          </w:p>
        </w:tc>
        <w:tc>
          <w:tcPr>
            <w:tcW w:w="3622" w:type="pct"/>
            <w:vAlign w:val="center"/>
          </w:tcPr>
          <w:p w14:paraId="4CF188A3" w14:textId="70DD210F" w:rsidR="00F03046" w:rsidRPr="00EB2783" w:rsidRDefault="00F03046" w:rsidP="00F03046">
            <w:pPr>
              <w:spacing w:line="300" w:lineRule="exact"/>
              <w:jc w:val="both"/>
              <w:rPr>
                <w:rFonts w:cstheme="minorHAnsi"/>
                <w:sz w:val="20"/>
                <w:szCs w:val="20"/>
              </w:rPr>
            </w:pPr>
            <w:r w:rsidRPr="00EB2783">
              <w:rPr>
                <w:rFonts w:cstheme="minorHAnsi"/>
                <w:sz w:val="20"/>
                <w:szCs w:val="20"/>
              </w:rPr>
              <w:t>Mjera podrazumijeva povećanje ulaganja svih relevantnih dionika u razvoj kulturnog turizma temeljem bogate kulturno-povijesne baštine, materijalne i nematerijalne (primjerice organizacija kulturnih manifestacija, povijesnih i arheoloških tura, promocija otočne kulture, znanstvenika i umjetnika, spomenika).</w:t>
            </w:r>
          </w:p>
        </w:tc>
      </w:tr>
      <w:tr w:rsidR="00164666" w:rsidRPr="00EB2783" w14:paraId="65122D21" w14:textId="77777777" w:rsidTr="00DD1F8E">
        <w:trPr>
          <w:trHeight w:val="227"/>
        </w:trPr>
        <w:tc>
          <w:tcPr>
            <w:tcW w:w="1378" w:type="pct"/>
            <w:shd w:val="clear" w:color="auto" w:fill="FADAD3" w:themeFill="accent5" w:themeFillTint="33"/>
            <w:vAlign w:val="center"/>
          </w:tcPr>
          <w:p w14:paraId="35490593"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Nositelj aktivnosti:</w:t>
            </w:r>
          </w:p>
        </w:tc>
        <w:tc>
          <w:tcPr>
            <w:tcW w:w="3622" w:type="pct"/>
            <w:vAlign w:val="center"/>
          </w:tcPr>
          <w:p w14:paraId="1D9B2CCB" w14:textId="5AF20CFA" w:rsidR="00164666" w:rsidRPr="00EB2783" w:rsidRDefault="00E07F60" w:rsidP="00164666">
            <w:pPr>
              <w:spacing w:line="300" w:lineRule="exact"/>
              <w:rPr>
                <w:rFonts w:cstheme="minorHAnsi"/>
                <w:sz w:val="20"/>
                <w:szCs w:val="20"/>
              </w:rPr>
            </w:pPr>
            <w:r w:rsidRPr="00EB2783">
              <w:rPr>
                <w:rFonts w:cstheme="minorHAnsi"/>
                <w:sz w:val="20"/>
                <w:szCs w:val="20"/>
              </w:rPr>
              <w:t>Jedinica lokalne</w:t>
            </w:r>
            <w:r w:rsidR="00164666" w:rsidRPr="00EB2783">
              <w:rPr>
                <w:rFonts w:cstheme="minorHAnsi"/>
                <w:sz w:val="20"/>
                <w:szCs w:val="20"/>
              </w:rPr>
              <w:t xml:space="preserve"> samouprave</w:t>
            </w:r>
          </w:p>
        </w:tc>
      </w:tr>
      <w:tr w:rsidR="00164666" w:rsidRPr="00EB2783" w:rsidDel="00436CBA" w14:paraId="4C565B49" w14:textId="77777777" w:rsidTr="00DD1F8E">
        <w:trPr>
          <w:trHeight w:val="227"/>
        </w:trPr>
        <w:tc>
          <w:tcPr>
            <w:tcW w:w="1378" w:type="pct"/>
            <w:shd w:val="clear" w:color="auto" w:fill="FADAD3" w:themeFill="accent5" w:themeFillTint="33"/>
            <w:vAlign w:val="center"/>
          </w:tcPr>
          <w:p w14:paraId="055A2C79"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lastRenderedPageBreak/>
              <w:t>Partneri u provođenju aktivnosti:</w:t>
            </w:r>
          </w:p>
        </w:tc>
        <w:tc>
          <w:tcPr>
            <w:tcW w:w="3622" w:type="pct"/>
            <w:vAlign w:val="center"/>
          </w:tcPr>
          <w:p w14:paraId="07ABB4B2" w14:textId="3DBE4C4B" w:rsidR="00164666" w:rsidRPr="00EB2783" w:rsidRDefault="00592B8C" w:rsidP="00943FEB">
            <w:pPr>
              <w:numPr>
                <w:ilvl w:val="0"/>
                <w:numId w:val="8"/>
              </w:numPr>
              <w:spacing w:line="300" w:lineRule="exact"/>
              <w:ind w:left="496"/>
              <w:jc w:val="both"/>
              <w:rPr>
                <w:rFonts w:cstheme="minorHAnsi"/>
                <w:sz w:val="20"/>
                <w:szCs w:val="20"/>
              </w:rPr>
            </w:pPr>
            <w:r w:rsidRPr="00EB2783">
              <w:rPr>
                <w:rFonts w:cstheme="minorHAnsi"/>
                <w:sz w:val="20"/>
                <w:szCs w:val="20"/>
              </w:rPr>
              <w:t>Turistička zajednica</w:t>
            </w:r>
          </w:p>
          <w:p w14:paraId="12F73805" w14:textId="58F5A212" w:rsidR="00164666" w:rsidRPr="00EB2783" w:rsidRDefault="006F6831" w:rsidP="00943FEB">
            <w:pPr>
              <w:numPr>
                <w:ilvl w:val="0"/>
                <w:numId w:val="8"/>
              </w:numPr>
              <w:spacing w:line="300" w:lineRule="exact"/>
              <w:ind w:left="496"/>
              <w:jc w:val="both"/>
              <w:rPr>
                <w:rFonts w:cstheme="minorHAnsi"/>
                <w:sz w:val="20"/>
                <w:szCs w:val="20"/>
              </w:rPr>
            </w:pPr>
            <w:r w:rsidRPr="00EB2783">
              <w:rPr>
                <w:rFonts w:cstheme="minorHAnsi"/>
                <w:sz w:val="20"/>
                <w:szCs w:val="20"/>
              </w:rPr>
              <w:t>IDA</w:t>
            </w:r>
          </w:p>
          <w:p w14:paraId="6AEC88E1" w14:textId="77777777" w:rsidR="00B92DCA" w:rsidRPr="00EB2783"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Kulturne institucije i udruge</w:t>
            </w:r>
          </w:p>
          <w:p w14:paraId="78D9887F" w14:textId="0F4C1F58" w:rsidR="00B92DCA" w:rsidRPr="00EB2783" w:rsidDel="00436CBA"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Turističke agencije</w:t>
            </w:r>
          </w:p>
        </w:tc>
      </w:tr>
      <w:tr w:rsidR="00164666" w:rsidRPr="00EB2783" w14:paraId="451F301A" w14:textId="77777777" w:rsidTr="00DD1F8E">
        <w:trPr>
          <w:trHeight w:val="227"/>
        </w:trPr>
        <w:tc>
          <w:tcPr>
            <w:tcW w:w="1378" w:type="pct"/>
            <w:shd w:val="clear" w:color="auto" w:fill="FADAD3" w:themeFill="accent5" w:themeFillTint="33"/>
            <w:vAlign w:val="center"/>
          </w:tcPr>
          <w:p w14:paraId="27F8CFC5"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Ostali uključeni dionici:</w:t>
            </w:r>
          </w:p>
        </w:tc>
        <w:tc>
          <w:tcPr>
            <w:tcW w:w="3622" w:type="pct"/>
            <w:vAlign w:val="center"/>
          </w:tcPr>
          <w:p w14:paraId="0F4780A7" w14:textId="674E7F7F" w:rsidR="00164666" w:rsidRPr="00EB2783" w:rsidRDefault="00164666"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tc>
      </w:tr>
      <w:tr w:rsidR="00164666" w:rsidRPr="00EB2783" w14:paraId="03C34B28" w14:textId="77777777" w:rsidTr="00DD1F8E">
        <w:trPr>
          <w:trHeight w:val="453"/>
        </w:trPr>
        <w:tc>
          <w:tcPr>
            <w:tcW w:w="1378" w:type="pct"/>
            <w:shd w:val="clear" w:color="auto" w:fill="FADAD3" w:themeFill="accent5" w:themeFillTint="33"/>
            <w:vAlign w:val="center"/>
          </w:tcPr>
          <w:p w14:paraId="58854071"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Početak/kraj provedbe (godine)</w:t>
            </w:r>
          </w:p>
        </w:tc>
        <w:tc>
          <w:tcPr>
            <w:tcW w:w="3622" w:type="pct"/>
            <w:vAlign w:val="center"/>
          </w:tcPr>
          <w:p w14:paraId="0B061794" w14:textId="064371F3" w:rsidR="00164666" w:rsidRPr="00EB2783" w:rsidRDefault="00164666" w:rsidP="00164666">
            <w:pPr>
              <w:spacing w:line="300" w:lineRule="exact"/>
              <w:rPr>
                <w:rFonts w:eastAsia="Calibri" w:cstheme="minorHAnsi"/>
                <w:b/>
                <w:bCs/>
                <w:sz w:val="20"/>
                <w:szCs w:val="20"/>
              </w:rPr>
            </w:pPr>
            <w:r w:rsidRPr="00EB2783">
              <w:rPr>
                <w:rFonts w:eastAsia="Calibri" w:cstheme="minorHAnsi"/>
                <w:b/>
                <w:bCs/>
                <w:sz w:val="20"/>
                <w:szCs w:val="20"/>
              </w:rPr>
              <w:t>2021.- 2030.</w:t>
            </w:r>
          </w:p>
        </w:tc>
      </w:tr>
      <w:tr w:rsidR="00164666" w:rsidRPr="00EB2783" w14:paraId="0F7A312A" w14:textId="77777777" w:rsidTr="00DD1F8E">
        <w:trPr>
          <w:trHeight w:val="510"/>
        </w:trPr>
        <w:tc>
          <w:tcPr>
            <w:tcW w:w="1378" w:type="pct"/>
            <w:shd w:val="clear" w:color="auto" w:fill="FADAD3" w:themeFill="accent5" w:themeFillTint="33"/>
            <w:vAlign w:val="center"/>
          </w:tcPr>
          <w:p w14:paraId="7626EE75"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2" w:type="pct"/>
            <w:vAlign w:val="center"/>
          </w:tcPr>
          <w:p w14:paraId="4E96EFCB" w14:textId="36C85421" w:rsidR="00164666" w:rsidRPr="00EB2783" w:rsidRDefault="00164666" w:rsidP="00164666">
            <w:pPr>
              <w:spacing w:line="300" w:lineRule="exact"/>
              <w:rPr>
                <w:rFonts w:eastAsia="Calibri" w:cstheme="minorHAnsi"/>
                <w:sz w:val="20"/>
                <w:szCs w:val="20"/>
              </w:rPr>
            </w:pPr>
            <w:r w:rsidRPr="00EB2783">
              <w:rPr>
                <w:rFonts w:eastAsia="Calibri" w:cstheme="minorHAnsi"/>
                <w:sz w:val="20"/>
                <w:szCs w:val="20"/>
              </w:rPr>
              <w:t>&gt;</w:t>
            </w:r>
            <w:r w:rsidR="005F38D2" w:rsidRPr="00EB2783">
              <w:rPr>
                <w:rFonts w:eastAsia="Calibri" w:cstheme="minorHAnsi"/>
                <w:sz w:val="20"/>
                <w:szCs w:val="20"/>
              </w:rPr>
              <w:t>7</w:t>
            </w:r>
            <w:r w:rsidR="00495357" w:rsidRPr="00EB2783">
              <w:rPr>
                <w:rFonts w:eastAsia="Calibri" w:cstheme="minorHAnsi"/>
                <w:sz w:val="20"/>
                <w:szCs w:val="20"/>
              </w:rPr>
              <w:t>0</w:t>
            </w:r>
            <w:r w:rsidRPr="00EB2783">
              <w:rPr>
                <w:rFonts w:eastAsia="Calibri" w:cstheme="minorHAnsi"/>
                <w:sz w:val="20"/>
                <w:szCs w:val="20"/>
              </w:rPr>
              <w:t>.000 kn godišnje</w:t>
            </w:r>
          </w:p>
        </w:tc>
      </w:tr>
      <w:tr w:rsidR="00164666" w:rsidRPr="00EB2783" w14:paraId="633D818E" w14:textId="77777777" w:rsidTr="00DD1F8E">
        <w:trPr>
          <w:trHeight w:val="227"/>
        </w:trPr>
        <w:tc>
          <w:tcPr>
            <w:tcW w:w="1378" w:type="pct"/>
            <w:shd w:val="clear" w:color="auto" w:fill="FADAD3" w:themeFill="accent5" w:themeFillTint="33"/>
            <w:vAlign w:val="center"/>
          </w:tcPr>
          <w:p w14:paraId="5DBCD9BE"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Mogući izvor/i sredstava za provedbu:</w:t>
            </w:r>
          </w:p>
        </w:tc>
        <w:tc>
          <w:tcPr>
            <w:tcW w:w="3622" w:type="pct"/>
            <w:vAlign w:val="center"/>
          </w:tcPr>
          <w:p w14:paraId="45C0FF13" w14:textId="77777777" w:rsidR="005F38D2" w:rsidRPr="00EB2783" w:rsidRDefault="005F38D2" w:rsidP="00943FEB">
            <w:pPr>
              <w:numPr>
                <w:ilvl w:val="0"/>
                <w:numId w:val="8"/>
              </w:numPr>
              <w:spacing w:line="300" w:lineRule="exact"/>
              <w:ind w:left="496"/>
              <w:jc w:val="both"/>
              <w:rPr>
                <w:rFonts w:cstheme="minorHAnsi"/>
                <w:sz w:val="20"/>
                <w:szCs w:val="20"/>
              </w:rPr>
            </w:pPr>
            <w:r w:rsidRPr="00EB2783">
              <w:rPr>
                <w:rFonts w:cstheme="minorHAnsi"/>
                <w:sz w:val="20"/>
                <w:szCs w:val="20"/>
              </w:rPr>
              <w:t>Proračun JLS-a</w:t>
            </w:r>
          </w:p>
          <w:p w14:paraId="1806512C" w14:textId="77777777" w:rsidR="005F38D2" w:rsidRPr="00EB2783" w:rsidRDefault="005F38D2" w:rsidP="00943FEB">
            <w:pPr>
              <w:numPr>
                <w:ilvl w:val="0"/>
                <w:numId w:val="8"/>
              </w:numPr>
              <w:spacing w:line="300" w:lineRule="exact"/>
              <w:ind w:left="496"/>
              <w:jc w:val="both"/>
              <w:rPr>
                <w:rFonts w:cstheme="minorHAnsi"/>
                <w:sz w:val="20"/>
                <w:szCs w:val="20"/>
              </w:rPr>
            </w:pPr>
            <w:r w:rsidRPr="00EB2783">
              <w:rPr>
                <w:rFonts w:cstheme="minorHAnsi"/>
                <w:sz w:val="20"/>
                <w:szCs w:val="20"/>
              </w:rPr>
              <w:t>Proračun Turističke zajednice i Hrvatske turističke zajednice</w:t>
            </w:r>
          </w:p>
          <w:p w14:paraId="6A6C992F" w14:textId="4564D396" w:rsidR="00164666" w:rsidRPr="00EB2783" w:rsidRDefault="005F38D2" w:rsidP="00943FEB">
            <w:pPr>
              <w:numPr>
                <w:ilvl w:val="0"/>
                <w:numId w:val="8"/>
              </w:numPr>
              <w:spacing w:line="300" w:lineRule="exact"/>
              <w:ind w:left="496"/>
              <w:jc w:val="both"/>
              <w:rPr>
                <w:rFonts w:cstheme="minorHAnsi"/>
                <w:sz w:val="20"/>
                <w:szCs w:val="20"/>
              </w:rPr>
            </w:pPr>
            <w:r w:rsidRPr="00EB2783">
              <w:rPr>
                <w:rFonts w:cstheme="minorHAnsi"/>
                <w:sz w:val="20"/>
                <w:szCs w:val="20"/>
              </w:rPr>
              <w:t>EU fondovi</w:t>
            </w:r>
          </w:p>
        </w:tc>
      </w:tr>
      <w:tr w:rsidR="00AA227D" w:rsidRPr="00EB2783" w14:paraId="1A59ABC6" w14:textId="77777777" w:rsidTr="006D5C1B">
        <w:trPr>
          <w:trHeight w:val="227"/>
        </w:trPr>
        <w:tc>
          <w:tcPr>
            <w:tcW w:w="1378" w:type="pct"/>
            <w:shd w:val="clear" w:color="auto" w:fill="FADAD3" w:themeFill="accent5" w:themeFillTint="33"/>
            <w:vAlign w:val="center"/>
          </w:tcPr>
          <w:p w14:paraId="7A7E8E8E" w14:textId="7E404B11" w:rsidR="00AA227D" w:rsidRPr="00EB2783" w:rsidRDefault="00AA227D" w:rsidP="00AA227D">
            <w:pPr>
              <w:spacing w:line="300" w:lineRule="exact"/>
              <w:rPr>
                <w:rFonts w:cstheme="minorHAnsi"/>
                <w:b/>
                <w:bCs/>
                <w:sz w:val="20"/>
                <w:szCs w:val="20"/>
              </w:rPr>
            </w:pPr>
            <w:r>
              <w:rPr>
                <w:rFonts w:ascii="Calibri" w:hAnsi="Calibri" w:cs="Calibri"/>
                <w:b/>
                <w:bCs/>
                <w:sz w:val="20"/>
                <w:szCs w:val="20"/>
              </w:rPr>
              <w:t>Monitoring indikator/i</w:t>
            </w:r>
          </w:p>
        </w:tc>
        <w:tc>
          <w:tcPr>
            <w:tcW w:w="3622" w:type="pct"/>
            <w:vAlign w:val="center"/>
          </w:tcPr>
          <w:p w14:paraId="038CB55A" w14:textId="77777777" w:rsidR="00AA227D" w:rsidRPr="00F97393" w:rsidRDefault="00AA227D" w:rsidP="006D5C1B">
            <w:pPr>
              <w:pStyle w:val="ListParagraph"/>
              <w:numPr>
                <w:ilvl w:val="0"/>
                <w:numId w:val="83"/>
              </w:numPr>
              <w:spacing w:after="0" w:line="276" w:lineRule="auto"/>
              <w:ind w:left="513"/>
              <w:rPr>
                <w:sz w:val="20"/>
                <w:szCs w:val="20"/>
              </w:rPr>
            </w:pPr>
            <w:r w:rsidRPr="00F97393">
              <w:rPr>
                <w:sz w:val="20"/>
                <w:szCs w:val="20"/>
              </w:rPr>
              <w:t xml:space="preserve">Broj novih, kulturnih turističkih proizvoda/usluga </w:t>
            </w:r>
          </w:p>
          <w:p w14:paraId="5191D8DC" w14:textId="77777777" w:rsidR="00AA227D" w:rsidRPr="009E6C3F" w:rsidRDefault="00AA227D" w:rsidP="006D5C1B">
            <w:pPr>
              <w:pStyle w:val="ListParagraph"/>
              <w:numPr>
                <w:ilvl w:val="0"/>
                <w:numId w:val="83"/>
              </w:numPr>
              <w:spacing w:after="0" w:line="276" w:lineRule="auto"/>
              <w:ind w:left="513"/>
              <w:rPr>
                <w:rFonts w:cstheme="minorHAnsi"/>
                <w:sz w:val="20"/>
                <w:szCs w:val="20"/>
              </w:rPr>
            </w:pPr>
            <w:r w:rsidRPr="00F97393">
              <w:rPr>
                <w:sz w:val="20"/>
                <w:szCs w:val="20"/>
              </w:rPr>
              <w:t>Iznos financiranja novih, kulturnih turističkih proizvoda/usluga</w:t>
            </w:r>
          </w:p>
          <w:p w14:paraId="642FD70B" w14:textId="7AC42379" w:rsidR="00AA227D" w:rsidRPr="00EB2783" w:rsidRDefault="00AA227D" w:rsidP="006D5C1B">
            <w:pPr>
              <w:pStyle w:val="ListParagraph"/>
              <w:numPr>
                <w:ilvl w:val="0"/>
                <w:numId w:val="83"/>
              </w:numPr>
              <w:spacing w:after="0" w:line="276" w:lineRule="auto"/>
              <w:ind w:left="513"/>
              <w:rPr>
                <w:rFonts w:cstheme="minorHAnsi"/>
                <w:sz w:val="20"/>
                <w:szCs w:val="20"/>
              </w:rPr>
            </w:pPr>
            <w:r w:rsidRPr="00F97393">
              <w:rPr>
                <w:sz w:val="20"/>
                <w:szCs w:val="20"/>
              </w:rPr>
              <w:t>Broj dolazaka i noćenja turista, po sezonama</w:t>
            </w:r>
          </w:p>
        </w:tc>
      </w:tr>
    </w:tbl>
    <w:p w14:paraId="1BBF3873" w14:textId="11E561DB" w:rsidR="00F03046" w:rsidRPr="006B3A0E" w:rsidRDefault="00F03046"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5"/>
        <w:gridCol w:w="6531"/>
      </w:tblGrid>
      <w:tr w:rsidR="00F03046" w:rsidRPr="00EB2783" w14:paraId="4DD949C2" w14:textId="77777777" w:rsidTr="00DD1F8E">
        <w:tc>
          <w:tcPr>
            <w:tcW w:w="1378" w:type="pct"/>
            <w:shd w:val="clear" w:color="auto" w:fill="F0917B" w:themeFill="accent5" w:themeFillTint="99"/>
            <w:vAlign w:val="center"/>
          </w:tcPr>
          <w:p w14:paraId="02985319"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Oznaka mjere</w:t>
            </w:r>
          </w:p>
        </w:tc>
        <w:tc>
          <w:tcPr>
            <w:tcW w:w="3622" w:type="pct"/>
            <w:shd w:val="clear" w:color="auto" w:fill="F0917B" w:themeFill="accent5" w:themeFillTint="99"/>
            <w:vAlign w:val="center"/>
          </w:tcPr>
          <w:p w14:paraId="28B89FDA" w14:textId="4D69CBD9" w:rsidR="00F03046" w:rsidRPr="00EB2783" w:rsidRDefault="00F03046" w:rsidP="00F03046">
            <w:pPr>
              <w:spacing w:line="300" w:lineRule="exact"/>
              <w:rPr>
                <w:rFonts w:cstheme="minorHAnsi"/>
                <w:b/>
                <w:bCs/>
                <w:sz w:val="20"/>
                <w:szCs w:val="20"/>
              </w:rPr>
            </w:pPr>
            <w:r w:rsidRPr="00EB2783">
              <w:rPr>
                <w:rFonts w:cstheme="minorHAnsi"/>
                <w:b/>
                <w:bCs/>
                <w:sz w:val="20"/>
                <w:szCs w:val="20"/>
              </w:rPr>
              <w:t>TUR - 04</w:t>
            </w:r>
          </w:p>
        </w:tc>
      </w:tr>
      <w:tr w:rsidR="00F03046" w:rsidRPr="00EB2783" w14:paraId="7169DCDF" w14:textId="77777777" w:rsidTr="00DD1F8E">
        <w:tc>
          <w:tcPr>
            <w:tcW w:w="1378" w:type="pct"/>
            <w:shd w:val="clear" w:color="auto" w:fill="F0917B" w:themeFill="accent5" w:themeFillTint="99"/>
            <w:vAlign w:val="center"/>
          </w:tcPr>
          <w:p w14:paraId="23EF86F9"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Naziv mjere</w:t>
            </w:r>
          </w:p>
        </w:tc>
        <w:tc>
          <w:tcPr>
            <w:tcW w:w="3622" w:type="pct"/>
            <w:shd w:val="clear" w:color="auto" w:fill="F0917B" w:themeFill="accent5" w:themeFillTint="99"/>
            <w:vAlign w:val="center"/>
          </w:tcPr>
          <w:p w14:paraId="3719BCB9" w14:textId="746D380F" w:rsidR="00F03046" w:rsidRPr="00EB2783" w:rsidRDefault="00F03046" w:rsidP="00F03046">
            <w:pPr>
              <w:spacing w:line="300" w:lineRule="exact"/>
              <w:rPr>
                <w:rFonts w:cstheme="minorHAnsi"/>
                <w:sz w:val="20"/>
                <w:szCs w:val="20"/>
              </w:rPr>
            </w:pPr>
            <w:r w:rsidRPr="00EB2783">
              <w:rPr>
                <w:rFonts w:cstheme="minorHAnsi"/>
                <w:b/>
                <w:bCs/>
                <w:sz w:val="20"/>
                <w:szCs w:val="20"/>
              </w:rPr>
              <w:t xml:space="preserve">Poticanje razvoja </w:t>
            </w:r>
            <w:r w:rsidR="00316786" w:rsidRPr="00EB2783">
              <w:rPr>
                <w:rFonts w:cstheme="minorHAnsi"/>
                <w:b/>
                <w:bCs/>
                <w:sz w:val="20"/>
                <w:szCs w:val="20"/>
              </w:rPr>
              <w:t>agro</w:t>
            </w:r>
            <w:r w:rsidRPr="00EB2783">
              <w:rPr>
                <w:rFonts w:cstheme="minorHAnsi"/>
                <w:b/>
                <w:bCs/>
                <w:sz w:val="20"/>
                <w:szCs w:val="20"/>
              </w:rPr>
              <w:t>turizma</w:t>
            </w:r>
          </w:p>
        </w:tc>
      </w:tr>
      <w:tr w:rsidR="00316786" w:rsidRPr="00EB2783" w14:paraId="4AC1C0D3" w14:textId="77777777" w:rsidTr="00DD1F8E">
        <w:tc>
          <w:tcPr>
            <w:tcW w:w="1378" w:type="pct"/>
            <w:shd w:val="clear" w:color="auto" w:fill="FADAD3" w:themeFill="accent5" w:themeFillTint="33"/>
            <w:vAlign w:val="center"/>
          </w:tcPr>
          <w:p w14:paraId="054B44C9" w14:textId="77777777" w:rsidR="00316786" w:rsidRPr="00EB2783" w:rsidRDefault="00316786" w:rsidP="00316786">
            <w:pPr>
              <w:spacing w:line="300" w:lineRule="exact"/>
              <w:rPr>
                <w:rFonts w:cstheme="minorHAnsi"/>
                <w:b/>
                <w:bCs/>
                <w:sz w:val="20"/>
                <w:szCs w:val="20"/>
              </w:rPr>
            </w:pPr>
            <w:r w:rsidRPr="00EB2783">
              <w:rPr>
                <w:rFonts w:cstheme="minorHAnsi"/>
                <w:b/>
                <w:bCs/>
                <w:sz w:val="20"/>
                <w:szCs w:val="20"/>
              </w:rPr>
              <w:t>Opći cilj</w:t>
            </w:r>
          </w:p>
        </w:tc>
        <w:tc>
          <w:tcPr>
            <w:tcW w:w="3622" w:type="pct"/>
            <w:vAlign w:val="center"/>
          </w:tcPr>
          <w:p w14:paraId="339A8A8B" w14:textId="00A8B7EC" w:rsidR="00316786" w:rsidRPr="00EB2783" w:rsidRDefault="0031678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raznolikost turističke ponude ciljanog područja</w:t>
            </w:r>
          </w:p>
        </w:tc>
      </w:tr>
      <w:tr w:rsidR="00316786" w:rsidRPr="00EB2783" w14:paraId="4AE6A34F" w14:textId="77777777" w:rsidTr="00DD1F8E">
        <w:tc>
          <w:tcPr>
            <w:tcW w:w="1378" w:type="pct"/>
            <w:shd w:val="clear" w:color="auto" w:fill="FADAD3" w:themeFill="accent5" w:themeFillTint="33"/>
            <w:vAlign w:val="center"/>
          </w:tcPr>
          <w:p w14:paraId="060F3FB0" w14:textId="77777777" w:rsidR="00316786" w:rsidRPr="00EB2783" w:rsidRDefault="00316786" w:rsidP="00316786">
            <w:pPr>
              <w:spacing w:line="300" w:lineRule="exact"/>
              <w:rPr>
                <w:rFonts w:cstheme="minorHAnsi"/>
                <w:b/>
                <w:bCs/>
                <w:sz w:val="20"/>
                <w:szCs w:val="20"/>
              </w:rPr>
            </w:pPr>
            <w:r w:rsidRPr="00EB2783">
              <w:rPr>
                <w:rFonts w:cstheme="minorHAnsi"/>
                <w:b/>
                <w:bCs/>
                <w:sz w:val="20"/>
                <w:szCs w:val="20"/>
              </w:rPr>
              <w:t>Specifični cilj</w:t>
            </w:r>
          </w:p>
        </w:tc>
        <w:tc>
          <w:tcPr>
            <w:tcW w:w="3622" w:type="pct"/>
            <w:vAlign w:val="center"/>
          </w:tcPr>
          <w:p w14:paraId="3930F5F9" w14:textId="77777777" w:rsidR="00316786" w:rsidRPr="00EB2783" w:rsidRDefault="0031678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turista izvan uobičajene sezone (ujedno zadržati ili povećati broj turista tijekom sezone)</w:t>
            </w:r>
          </w:p>
          <w:p w14:paraId="120AFF08" w14:textId="265930D8" w:rsidR="00316786" w:rsidRPr="00EB2783" w:rsidRDefault="00316786"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određene skupine turista</w:t>
            </w:r>
          </w:p>
        </w:tc>
      </w:tr>
      <w:tr w:rsidR="00316786" w:rsidRPr="00EB2783" w14:paraId="30ECE0AC" w14:textId="77777777" w:rsidTr="00DD1F8E">
        <w:tc>
          <w:tcPr>
            <w:tcW w:w="1378" w:type="pct"/>
            <w:shd w:val="clear" w:color="auto" w:fill="FADAD3" w:themeFill="accent5" w:themeFillTint="33"/>
            <w:vAlign w:val="center"/>
          </w:tcPr>
          <w:p w14:paraId="0D13D988" w14:textId="77777777" w:rsidR="00316786" w:rsidRPr="00EB2783" w:rsidRDefault="00316786" w:rsidP="00316786">
            <w:pPr>
              <w:spacing w:line="300" w:lineRule="exact"/>
              <w:rPr>
                <w:rFonts w:cstheme="minorHAnsi"/>
                <w:b/>
                <w:bCs/>
                <w:sz w:val="20"/>
                <w:szCs w:val="20"/>
              </w:rPr>
            </w:pPr>
            <w:r w:rsidRPr="00EB2783">
              <w:rPr>
                <w:rFonts w:cstheme="minorHAnsi"/>
                <w:b/>
                <w:bCs/>
                <w:sz w:val="20"/>
                <w:szCs w:val="20"/>
              </w:rPr>
              <w:t>Opis mjere</w:t>
            </w:r>
          </w:p>
        </w:tc>
        <w:tc>
          <w:tcPr>
            <w:tcW w:w="3622" w:type="pct"/>
            <w:vAlign w:val="center"/>
          </w:tcPr>
          <w:p w14:paraId="4D8CE2FD" w14:textId="70DD4374" w:rsidR="00316786" w:rsidRPr="00EB2783" w:rsidRDefault="00316786" w:rsidP="00316786">
            <w:pPr>
              <w:spacing w:line="300" w:lineRule="exact"/>
              <w:jc w:val="both"/>
              <w:rPr>
                <w:rFonts w:cstheme="minorHAnsi"/>
                <w:sz w:val="20"/>
                <w:szCs w:val="20"/>
              </w:rPr>
            </w:pPr>
            <w:r w:rsidRPr="00EB2783">
              <w:rPr>
                <w:rFonts w:cstheme="minorHAnsi"/>
                <w:sz w:val="20"/>
                <w:szCs w:val="20"/>
              </w:rPr>
              <w:t>Mjera podrazumijeva povećanje ulaganja svih relevantnih dionika u razvoj gastro-eno turističke ponude (npr. staze maslina, ceste vina, sajmove, branje maslina, branje grožđa, degustacije, ribarenje).</w:t>
            </w:r>
          </w:p>
        </w:tc>
      </w:tr>
      <w:tr w:rsidR="00164666" w:rsidRPr="00EB2783" w14:paraId="796E67D6" w14:textId="77777777" w:rsidTr="00DD1F8E">
        <w:trPr>
          <w:trHeight w:val="227"/>
        </w:trPr>
        <w:tc>
          <w:tcPr>
            <w:tcW w:w="1378" w:type="pct"/>
            <w:shd w:val="clear" w:color="auto" w:fill="FADAD3" w:themeFill="accent5" w:themeFillTint="33"/>
            <w:vAlign w:val="center"/>
          </w:tcPr>
          <w:p w14:paraId="0A73FB62"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Nositelj aktivnosti:</w:t>
            </w:r>
          </w:p>
        </w:tc>
        <w:tc>
          <w:tcPr>
            <w:tcW w:w="3622" w:type="pct"/>
            <w:vAlign w:val="center"/>
          </w:tcPr>
          <w:p w14:paraId="1DEBC843" w14:textId="03543FA6" w:rsidR="00164666" w:rsidRPr="00EB2783" w:rsidRDefault="00E07F60" w:rsidP="00164666">
            <w:pPr>
              <w:spacing w:line="300" w:lineRule="exact"/>
              <w:rPr>
                <w:rFonts w:cstheme="minorHAnsi"/>
                <w:sz w:val="20"/>
                <w:szCs w:val="20"/>
              </w:rPr>
            </w:pPr>
            <w:r w:rsidRPr="00EB2783">
              <w:rPr>
                <w:rFonts w:cstheme="minorHAnsi"/>
                <w:sz w:val="20"/>
                <w:szCs w:val="20"/>
              </w:rPr>
              <w:t>Jedinica lokalne</w:t>
            </w:r>
            <w:r w:rsidR="00164666" w:rsidRPr="00EB2783">
              <w:rPr>
                <w:rFonts w:cstheme="minorHAnsi"/>
                <w:sz w:val="20"/>
                <w:szCs w:val="20"/>
              </w:rPr>
              <w:t xml:space="preserve"> samouprave</w:t>
            </w:r>
          </w:p>
        </w:tc>
      </w:tr>
      <w:tr w:rsidR="00164666" w:rsidRPr="00EB2783" w:rsidDel="00436CBA" w14:paraId="4679122B" w14:textId="77777777" w:rsidTr="00DD1F8E">
        <w:trPr>
          <w:trHeight w:val="227"/>
        </w:trPr>
        <w:tc>
          <w:tcPr>
            <w:tcW w:w="1378" w:type="pct"/>
            <w:shd w:val="clear" w:color="auto" w:fill="FADAD3" w:themeFill="accent5" w:themeFillTint="33"/>
            <w:vAlign w:val="center"/>
          </w:tcPr>
          <w:p w14:paraId="1B92711C"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Partneri u provođenju aktivnosti:</w:t>
            </w:r>
          </w:p>
        </w:tc>
        <w:tc>
          <w:tcPr>
            <w:tcW w:w="3622" w:type="pct"/>
            <w:vAlign w:val="center"/>
          </w:tcPr>
          <w:p w14:paraId="32919E78" w14:textId="2A64718F" w:rsidR="00164666" w:rsidRPr="00EB2783" w:rsidRDefault="00592B8C" w:rsidP="00943FEB">
            <w:pPr>
              <w:numPr>
                <w:ilvl w:val="0"/>
                <w:numId w:val="8"/>
              </w:numPr>
              <w:spacing w:line="300" w:lineRule="exact"/>
              <w:ind w:left="496"/>
              <w:jc w:val="both"/>
              <w:rPr>
                <w:rFonts w:cstheme="minorHAnsi"/>
                <w:sz w:val="20"/>
                <w:szCs w:val="20"/>
              </w:rPr>
            </w:pPr>
            <w:r w:rsidRPr="00EB2783">
              <w:rPr>
                <w:rFonts w:cstheme="minorHAnsi"/>
                <w:sz w:val="20"/>
                <w:szCs w:val="20"/>
              </w:rPr>
              <w:t>Turistička zajednica</w:t>
            </w:r>
          </w:p>
          <w:p w14:paraId="7780E5B1" w14:textId="4E21E75C" w:rsidR="00164666" w:rsidRPr="00EB2783" w:rsidRDefault="006F6831" w:rsidP="00943FEB">
            <w:pPr>
              <w:numPr>
                <w:ilvl w:val="0"/>
                <w:numId w:val="8"/>
              </w:numPr>
              <w:spacing w:line="300" w:lineRule="exact"/>
              <w:ind w:left="496"/>
              <w:jc w:val="both"/>
              <w:rPr>
                <w:rFonts w:cstheme="minorHAnsi"/>
                <w:sz w:val="20"/>
                <w:szCs w:val="20"/>
              </w:rPr>
            </w:pPr>
            <w:r w:rsidRPr="00EB2783">
              <w:rPr>
                <w:rFonts w:cstheme="minorHAnsi"/>
                <w:sz w:val="20"/>
                <w:szCs w:val="20"/>
              </w:rPr>
              <w:t>IDA</w:t>
            </w:r>
          </w:p>
          <w:p w14:paraId="343AB6BE" w14:textId="5F19D812" w:rsidR="00B92DCA" w:rsidRPr="00EB2783"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 xml:space="preserve">LAG </w:t>
            </w:r>
            <w:r w:rsidR="00963BDA" w:rsidRPr="00EB2783">
              <w:rPr>
                <w:rFonts w:cstheme="minorHAnsi"/>
                <w:sz w:val="20"/>
                <w:szCs w:val="20"/>
              </w:rPr>
              <w:t>Sjeverna Istra</w:t>
            </w:r>
          </w:p>
          <w:p w14:paraId="23446350" w14:textId="77777777" w:rsidR="00B92DCA" w:rsidRPr="00EB2783"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Vlasnici vinarija i drugih ugostiteljskih objekata</w:t>
            </w:r>
          </w:p>
          <w:p w14:paraId="0A49A62F" w14:textId="3B8F1A1A" w:rsidR="00B92DCA" w:rsidRPr="00EB2783" w:rsidDel="00436CBA" w:rsidRDefault="00B92DCA" w:rsidP="00943FEB">
            <w:pPr>
              <w:numPr>
                <w:ilvl w:val="0"/>
                <w:numId w:val="8"/>
              </w:numPr>
              <w:spacing w:line="300" w:lineRule="exact"/>
              <w:ind w:left="496"/>
              <w:jc w:val="both"/>
              <w:rPr>
                <w:rFonts w:cstheme="minorHAnsi"/>
                <w:sz w:val="20"/>
                <w:szCs w:val="20"/>
              </w:rPr>
            </w:pPr>
            <w:r w:rsidRPr="00EB2783">
              <w:rPr>
                <w:rFonts w:cstheme="minorHAnsi"/>
                <w:sz w:val="20"/>
                <w:szCs w:val="20"/>
              </w:rPr>
              <w:t>Turističke agencije</w:t>
            </w:r>
          </w:p>
        </w:tc>
      </w:tr>
      <w:tr w:rsidR="00164666" w:rsidRPr="00EB2783" w14:paraId="33EB2190" w14:textId="77777777" w:rsidTr="00DD1F8E">
        <w:trPr>
          <w:trHeight w:val="227"/>
        </w:trPr>
        <w:tc>
          <w:tcPr>
            <w:tcW w:w="1378" w:type="pct"/>
            <w:shd w:val="clear" w:color="auto" w:fill="FADAD3" w:themeFill="accent5" w:themeFillTint="33"/>
            <w:vAlign w:val="center"/>
          </w:tcPr>
          <w:p w14:paraId="2DBAE532"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Ostali uključeni dionici:</w:t>
            </w:r>
          </w:p>
        </w:tc>
        <w:tc>
          <w:tcPr>
            <w:tcW w:w="3622" w:type="pct"/>
            <w:vAlign w:val="center"/>
          </w:tcPr>
          <w:p w14:paraId="75F78661" w14:textId="1E717F73" w:rsidR="00164666" w:rsidRPr="00EB2783" w:rsidRDefault="00164666"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tc>
      </w:tr>
      <w:tr w:rsidR="00164666" w:rsidRPr="00EB2783" w14:paraId="4673877D" w14:textId="77777777" w:rsidTr="00DD1F8E">
        <w:trPr>
          <w:trHeight w:val="453"/>
        </w:trPr>
        <w:tc>
          <w:tcPr>
            <w:tcW w:w="1378" w:type="pct"/>
            <w:shd w:val="clear" w:color="auto" w:fill="FADAD3" w:themeFill="accent5" w:themeFillTint="33"/>
            <w:vAlign w:val="center"/>
          </w:tcPr>
          <w:p w14:paraId="5E73618F"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Početak/kraj provedbe (godine)</w:t>
            </w:r>
          </w:p>
        </w:tc>
        <w:tc>
          <w:tcPr>
            <w:tcW w:w="3622" w:type="pct"/>
            <w:vAlign w:val="center"/>
          </w:tcPr>
          <w:p w14:paraId="0B729966" w14:textId="5CE23028" w:rsidR="00164666" w:rsidRPr="00EB2783" w:rsidRDefault="00164666" w:rsidP="00164666">
            <w:pPr>
              <w:spacing w:line="300" w:lineRule="exact"/>
              <w:rPr>
                <w:rFonts w:eastAsia="Calibri" w:cstheme="minorHAnsi"/>
                <w:b/>
                <w:bCs/>
                <w:sz w:val="20"/>
                <w:szCs w:val="20"/>
              </w:rPr>
            </w:pPr>
            <w:r w:rsidRPr="00EB2783">
              <w:rPr>
                <w:rFonts w:eastAsia="Calibri" w:cstheme="minorHAnsi"/>
                <w:b/>
                <w:bCs/>
                <w:sz w:val="20"/>
                <w:szCs w:val="20"/>
              </w:rPr>
              <w:t>2021.- 2030.</w:t>
            </w:r>
          </w:p>
        </w:tc>
      </w:tr>
      <w:tr w:rsidR="00164666" w:rsidRPr="00EB2783" w14:paraId="19475817" w14:textId="77777777" w:rsidTr="00DD1F8E">
        <w:trPr>
          <w:trHeight w:val="510"/>
        </w:trPr>
        <w:tc>
          <w:tcPr>
            <w:tcW w:w="1378" w:type="pct"/>
            <w:shd w:val="clear" w:color="auto" w:fill="FADAD3" w:themeFill="accent5" w:themeFillTint="33"/>
            <w:vAlign w:val="center"/>
          </w:tcPr>
          <w:p w14:paraId="5921B168"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2" w:type="pct"/>
            <w:vAlign w:val="center"/>
          </w:tcPr>
          <w:p w14:paraId="7C9FCB4E" w14:textId="7CCE1659" w:rsidR="00164666" w:rsidRPr="00EB2783" w:rsidRDefault="00164666" w:rsidP="00164666">
            <w:pPr>
              <w:spacing w:line="300" w:lineRule="exact"/>
              <w:rPr>
                <w:rFonts w:eastAsia="Calibri" w:cstheme="minorHAnsi"/>
                <w:sz w:val="20"/>
                <w:szCs w:val="20"/>
              </w:rPr>
            </w:pPr>
            <w:r w:rsidRPr="00EB2783">
              <w:rPr>
                <w:rFonts w:eastAsia="Calibri" w:cstheme="minorHAnsi"/>
                <w:sz w:val="20"/>
                <w:szCs w:val="20"/>
              </w:rPr>
              <w:t>&gt;100.000 kn godišnje</w:t>
            </w:r>
          </w:p>
        </w:tc>
      </w:tr>
      <w:tr w:rsidR="00164666" w:rsidRPr="00EB2783" w14:paraId="30FF1A7D" w14:textId="77777777" w:rsidTr="00DD1F8E">
        <w:trPr>
          <w:trHeight w:val="227"/>
        </w:trPr>
        <w:tc>
          <w:tcPr>
            <w:tcW w:w="1378" w:type="pct"/>
            <w:shd w:val="clear" w:color="auto" w:fill="FADAD3" w:themeFill="accent5" w:themeFillTint="33"/>
            <w:vAlign w:val="center"/>
          </w:tcPr>
          <w:p w14:paraId="610B1B6F"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lastRenderedPageBreak/>
              <w:t>Mogući izvor/i sredstava za provedbu:</w:t>
            </w:r>
          </w:p>
        </w:tc>
        <w:tc>
          <w:tcPr>
            <w:tcW w:w="3622" w:type="pct"/>
            <w:vAlign w:val="center"/>
          </w:tcPr>
          <w:p w14:paraId="7023D5B5" w14:textId="77777777" w:rsidR="00495357" w:rsidRPr="00EB2783" w:rsidRDefault="00495357" w:rsidP="00943FEB">
            <w:pPr>
              <w:numPr>
                <w:ilvl w:val="0"/>
                <w:numId w:val="8"/>
              </w:numPr>
              <w:spacing w:line="300" w:lineRule="exact"/>
              <w:jc w:val="both"/>
              <w:rPr>
                <w:rFonts w:cstheme="minorHAnsi"/>
                <w:sz w:val="20"/>
                <w:szCs w:val="20"/>
              </w:rPr>
            </w:pPr>
            <w:r w:rsidRPr="00EB2783">
              <w:rPr>
                <w:rFonts w:cstheme="minorHAnsi"/>
                <w:sz w:val="20"/>
                <w:szCs w:val="20"/>
              </w:rPr>
              <w:t>Proračun JLS-a</w:t>
            </w:r>
          </w:p>
          <w:p w14:paraId="29CA7E09" w14:textId="77777777" w:rsidR="00495357" w:rsidRPr="00EB2783" w:rsidRDefault="00495357" w:rsidP="00943FEB">
            <w:pPr>
              <w:numPr>
                <w:ilvl w:val="0"/>
                <w:numId w:val="8"/>
              </w:numPr>
              <w:spacing w:line="300" w:lineRule="exact"/>
              <w:jc w:val="both"/>
              <w:rPr>
                <w:rFonts w:cstheme="minorHAnsi"/>
                <w:sz w:val="20"/>
                <w:szCs w:val="20"/>
              </w:rPr>
            </w:pPr>
            <w:r w:rsidRPr="00EB2783">
              <w:rPr>
                <w:rFonts w:cstheme="minorHAnsi"/>
                <w:sz w:val="20"/>
                <w:szCs w:val="20"/>
              </w:rPr>
              <w:t>Proračun Turističke zajednice i Hrvatske turističke zajednice</w:t>
            </w:r>
          </w:p>
          <w:p w14:paraId="1C6D87CA" w14:textId="5851EDB8" w:rsidR="00164666" w:rsidRPr="00EB2783" w:rsidRDefault="00495357"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E42374" w:rsidRPr="00EB2783" w14:paraId="0C5F517B" w14:textId="77777777" w:rsidTr="006D5C1B">
        <w:trPr>
          <w:trHeight w:val="227"/>
        </w:trPr>
        <w:tc>
          <w:tcPr>
            <w:tcW w:w="1378" w:type="pct"/>
            <w:shd w:val="clear" w:color="auto" w:fill="FADAD3" w:themeFill="accent5" w:themeFillTint="33"/>
            <w:vAlign w:val="center"/>
          </w:tcPr>
          <w:p w14:paraId="78B94976" w14:textId="376DAD05" w:rsidR="00E42374" w:rsidRPr="00EB2783" w:rsidRDefault="00E42374" w:rsidP="00E42374">
            <w:pPr>
              <w:spacing w:line="300" w:lineRule="exact"/>
              <w:rPr>
                <w:rFonts w:cstheme="minorHAnsi"/>
                <w:b/>
                <w:bCs/>
                <w:sz w:val="20"/>
                <w:szCs w:val="20"/>
              </w:rPr>
            </w:pPr>
            <w:r>
              <w:rPr>
                <w:rFonts w:ascii="Calibri" w:hAnsi="Calibri" w:cs="Calibri"/>
                <w:b/>
                <w:bCs/>
                <w:sz w:val="20"/>
                <w:szCs w:val="20"/>
              </w:rPr>
              <w:t>Monitoring indikator/i</w:t>
            </w:r>
          </w:p>
        </w:tc>
        <w:tc>
          <w:tcPr>
            <w:tcW w:w="3622" w:type="pct"/>
            <w:vAlign w:val="center"/>
          </w:tcPr>
          <w:p w14:paraId="05936A31" w14:textId="77777777" w:rsidR="00E42374" w:rsidRPr="00F97393" w:rsidRDefault="00E42374" w:rsidP="006D5C1B">
            <w:pPr>
              <w:pStyle w:val="ListParagraph"/>
              <w:numPr>
                <w:ilvl w:val="0"/>
                <w:numId w:val="84"/>
              </w:numPr>
              <w:spacing w:after="0" w:line="276" w:lineRule="auto"/>
              <w:ind w:left="513"/>
              <w:rPr>
                <w:sz w:val="20"/>
                <w:szCs w:val="20"/>
              </w:rPr>
            </w:pPr>
            <w:r w:rsidRPr="00F97393">
              <w:rPr>
                <w:sz w:val="20"/>
                <w:szCs w:val="20"/>
              </w:rPr>
              <w:t>Broj novih turističkih proizvoda/usluga agroturizma</w:t>
            </w:r>
          </w:p>
          <w:p w14:paraId="0AAB721C" w14:textId="77777777" w:rsidR="00E42374" w:rsidRPr="009E6C3F" w:rsidRDefault="00E42374" w:rsidP="006D5C1B">
            <w:pPr>
              <w:pStyle w:val="ListParagraph"/>
              <w:numPr>
                <w:ilvl w:val="0"/>
                <w:numId w:val="84"/>
              </w:numPr>
              <w:spacing w:after="0" w:line="276" w:lineRule="auto"/>
              <w:ind w:left="513"/>
              <w:rPr>
                <w:rFonts w:cstheme="minorHAnsi"/>
                <w:sz w:val="20"/>
                <w:szCs w:val="20"/>
              </w:rPr>
            </w:pPr>
            <w:r w:rsidRPr="00F97393">
              <w:rPr>
                <w:sz w:val="20"/>
                <w:szCs w:val="20"/>
              </w:rPr>
              <w:t>Iznos financiranja novih turističkih proizvoda/usluga agroturizma</w:t>
            </w:r>
          </w:p>
          <w:p w14:paraId="7744257E" w14:textId="1508B8EF" w:rsidR="00E42374" w:rsidRPr="00EB2783" w:rsidRDefault="00E42374" w:rsidP="006D5C1B">
            <w:pPr>
              <w:pStyle w:val="ListParagraph"/>
              <w:numPr>
                <w:ilvl w:val="0"/>
                <w:numId w:val="84"/>
              </w:numPr>
              <w:spacing w:after="0" w:line="276" w:lineRule="auto"/>
              <w:ind w:left="513"/>
              <w:rPr>
                <w:rFonts w:cstheme="minorHAnsi"/>
                <w:sz w:val="20"/>
                <w:szCs w:val="20"/>
              </w:rPr>
            </w:pPr>
            <w:r>
              <w:rPr>
                <w:sz w:val="20"/>
                <w:szCs w:val="20"/>
              </w:rPr>
              <w:t>B</w:t>
            </w:r>
            <w:r w:rsidRPr="00F97393">
              <w:rPr>
                <w:sz w:val="20"/>
                <w:szCs w:val="20"/>
              </w:rPr>
              <w:t>roj dolazaka i noćenja turista, po sezonama</w:t>
            </w:r>
          </w:p>
        </w:tc>
      </w:tr>
    </w:tbl>
    <w:p w14:paraId="16520ABF" w14:textId="5D833865" w:rsidR="00F03046" w:rsidRPr="006B3A0E" w:rsidRDefault="00F03046"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5"/>
        <w:gridCol w:w="6531"/>
      </w:tblGrid>
      <w:tr w:rsidR="00695848" w:rsidRPr="00EB2783" w14:paraId="62A817A0" w14:textId="77777777" w:rsidTr="00DD1F8E">
        <w:tc>
          <w:tcPr>
            <w:tcW w:w="1378" w:type="pct"/>
            <w:shd w:val="clear" w:color="auto" w:fill="F0917B" w:themeFill="accent5" w:themeFillTint="99"/>
            <w:vAlign w:val="center"/>
          </w:tcPr>
          <w:p w14:paraId="17C87DFA"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Oznaka mjere</w:t>
            </w:r>
          </w:p>
        </w:tc>
        <w:tc>
          <w:tcPr>
            <w:tcW w:w="3622" w:type="pct"/>
            <w:shd w:val="clear" w:color="auto" w:fill="F0917B" w:themeFill="accent5" w:themeFillTint="99"/>
            <w:vAlign w:val="center"/>
          </w:tcPr>
          <w:p w14:paraId="019595FF"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TUR - 05</w:t>
            </w:r>
          </w:p>
        </w:tc>
      </w:tr>
      <w:tr w:rsidR="00695848" w:rsidRPr="00EB2783" w14:paraId="398B393E" w14:textId="77777777" w:rsidTr="00DD1F8E">
        <w:tc>
          <w:tcPr>
            <w:tcW w:w="1378" w:type="pct"/>
            <w:shd w:val="clear" w:color="auto" w:fill="F0917B" w:themeFill="accent5" w:themeFillTint="99"/>
            <w:vAlign w:val="center"/>
          </w:tcPr>
          <w:p w14:paraId="659F339C"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Naziv mjere</w:t>
            </w:r>
          </w:p>
        </w:tc>
        <w:tc>
          <w:tcPr>
            <w:tcW w:w="3622" w:type="pct"/>
            <w:shd w:val="clear" w:color="auto" w:fill="F0917B" w:themeFill="accent5" w:themeFillTint="99"/>
            <w:vAlign w:val="center"/>
          </w:tcPr>
          <w:p w14:paraId="278BCEDA" w14:textId="7C7EB429" w:rsidR="00695848" w:rsidRPr="00EB2783" w:rsidRDefault="00695848" w:rsidP="00695848">
            <w:pPr>
              <w:spacing w:line="300" w:lineRule="exact"/>
              <w:rPr>
                <w:rFonts w:cstheme="minorHAnsi"/>
                <w:sz w:val="20"/>
                <w:szCs w:val="20"/>
              </w:rPr>
            </w:pPr>
            <w:r w:rsidRPr="00EB2783">
              <w:rPr>
                <w:rFonts w:cstheme="minorHAnsi"/>
                <w:b/>
                <w:bCs/>
                <w:sz w:val="20"/>
                <w:szCs w:val="20"/>
              </w:rPr>
              <w:t>Edukacija turističkih djelatnika po pitanju klimatskih promjena</w:t>
            </w:r>
          </w:p>
        </w:tc>
      </w:tr>
      <w:tr w:rsidR="00695848" w:rsidRPr="00EB2783" w14:paraId="79FEBF53" w14:textId="77777777" w:rsidTr="00DD1F8E">
        <w:tc>
          <w:tcPr>
            <w:tcW w:w="1378" w:type="pct"/>
            <w:shd w:val="clear" w:color="auto" w:fill="FADAD3" w:themeFill="accent5" w:themeFillTint="33"/>
            <w:vAlign w:val="center"/>
          </w:tcPr>
          <w:p w14:paraId="2D1FD445"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Opći cilj</w:t>
            </w:r>
          </w:p>
        </w:tc>
        <w:tc>
          <w:tcPr>
            <w:tcW w:w="3622" w:type="pct"/>
            <w:vAlign w:val="center"/>
          </w:tcPr>
          <w:p w14:paraId="391F1F40" w14:textId="5D4188A8" w:rsidR="00695848" w:rsidRPr="00EB2783" w:rsidRDefault="00695848" w:rsidP="00943FEB">
            <w:pPr>
              <w:pStyle w:val="ListParagraph"/>
              <w:numPr>
                <w:ilvl w:val="0"/>
                <w:numId w:val="9"/>
              </w:numPr>
              <w:spacing w:after="0" w:line="300" w:lineRule="exact"/>
              <w:rPr>
                <w:rFonts w:cstheme="minorHAnsi"/>
                <w:sz w:val="20"/>
                <w:szCs w:val="20"/>
              </w:rPr>
            </w:pPr>
            <w:r w:rsidRPr="00EB2783">
              <w:rPr>
                <w:rFonts w:cstheme="minorHAnsi"/>
                <w:sz w:val="20"/>
                <w:szCs w:val="20"/>
              </w:rPr>
              <w:t>Podizanje kapaciteta turističkih djelatnika</w:t>
            </w:r>
          </w:p>
        </w:tc>
      </w:tr>
      <w:tr w:rsidR="00695848" w:rsidRPr="00EB2783" w14:paraId="4C58C7D3" w14:textId="77777777" w:rsidTr="00DD1F8E">
        <w:tc>
          <w:tcPr>
            <w:tcW w:w="1378" w:type="pct"/>
            <w:shd w:val="clear" w:color="auto" w:fill="FADAD3" w:themeFill="accent5" w:themeFillTint="33"/>
            <w:vAlign w:val="center"/>
          </w:tcPr>
          <w:p w14:paraId="3CFED4A1"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Specifični cilj</w:t>
            </w:r>
          </w:p>
        </w:tc>
        <w:tc>
          <w:tcPr>
            <w:tcW w:w="3622" w:type="pct"/>
            <w:vAlign w:val="center"/>
          </w:tcPr>
          <w:p w14:paraId="2684B677" w14:textId="2E53D778" w:rsidR="00695848" w:rsidRPr="00EB2783" w:rsidRDefault="00695848"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turističkih djelatnika educiranih po pitanju klimatskih promjena</w:t>
            </w:r>
          </w:p>
        </w:tc>
      </w:tr>
      <w:tr w:rsidR="00695848" w:rsidRPr="00EB2783" w14:paraId="2B175EC2" w14:textId="77777777" w:rsidTr="00DD1F8E">
        <w:tc>
          <w:tcPr>
            <w:tcW w:w="1378" w:type="pct"/>
            <w:shd w:val="clear" w:color="auto" w:fill="FADAD3" w:themeFill="accent5" w:themeFillTint="33"/>
            <w:vAlign w:val="center"/>
          </w:tcPr>
          <w:p w14:paraId="04F6C645"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Opis mjere</w:t>
            </w:r>
          </w:p>
        </w:tc>
        <w:tc>
          <w:tcPr>
            <w:tcW w:w="3622" w:type="pct"/>
            <w:vAlign w:val="center"/>
          </w:tcPr>
          <w:p w14:paraId="0A20E5AA" w14:textId="37470674" w:rsidR="00695848" w:rsidRPr="00EB2783" w:rsidRDefault="00695848" w:rsidP="00695848">
            <w:pPr>
              <w:spacing w:line="300" w:lineRule="exact"/>
              <w:jc w:val="both"/>
              <w:rPr>
                <w:rFonts w:cstheme="minorHAnsi"/>
                <w:sz w:val="20"/>
                <w:szCs w:val="20"/>
              </w:rPr>
            </w:pPr>
            <w:r w:rsidRPr="00EB2783">
              <w:rPr>
                <w:rFonts w:cstheme="minorHAnsi"/>
                <w:sz w:val="20"/>
                <w:szCs w:val="20"/>
              </w:rPr>
              <w:t xml:space="preserve">Klimatske promjene vrlo su povezane sa sektorom turizma te već imaju i imat će sve veći utjecaj na njegov razvoj, kako u kontekstu turističke infrastrukture tako i u pogledu turističke ponude. Stoga klimatske promjene treba integrirati u razvoj sektora što se, između ostalog, postiže podizanjem kapaciteta znanja.  </w:t>
            </w:r>
          </w:p>
        </w:tc>
      </w:tr>
      <w:tr w:rsidR="00695848" w:rsidRPr="00EB2783" w14:paraId="01CB2432" w14:textId="77777777" w:rsidTr="00DD1F8E">
        <w:trPr>
          <w:trHeight w:val="227"/>
        </w:trPr>
        <w:tc>
          <w:tcPr>
            <w:tcW w:w="1378" w:type="pct"/>
            <w:shd w:val="clear" w:color="auto" w:fill="FADAD3" w:themeFill="accent5" w:themeFillTint="33"/>
            <w:vAlign w:val="center"/>
          </w:tcPr>
          <w:p w14:paraId="3A9B1490"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Nositelj aktivnosti:</w:t>
            </w:r>
          </w:p>
        </w:tc>
        <w:tc>
          <w:tcPr>
            <w:tcW w:w="3622" w:type="pct"/>
            <w:vAlign w:val="center"/>
          </w:tcPr>
          <w:p w14:paraId="6A70BB37" w14:textId="5B2F1522" w:rsidR="00695848" w:rsidRPr="00EB2783" w:rsidRDefault="00E07F60" w:rsidP="007B623C">
            <w:pPr>
              <w:spacing w:line="300" w:lineRule="exact"/>
              <w:rPr>
                <w:rFonts w:cstheme="minorHAnsi"/>
                <w:sz w:val="20"/>
                <w:szCs w:val="20"/>
              </w:rPr>
            </w:pPr>
            <w:r w:rsidRPr="00EB2783">
              <w:rPr>
                <w:rFonts w:cstheme="minorHAnsi"/>
                <w:sz w:val="20"/>
                <w:szCs w:val="20"/>
              </w:rPr>
              <w:t>Jedinica lokalne</w:t>
            </w:r>
            <w:r w:rsidR="00695848" w:rsidRPr="00EB2783">
              <w:rPr>
                <w:rFonts w:cstheme="minorHAnsi"/>
                <w:sz w:val="20"/>
                <w:szCs w:val="20"/>
              </w:rPr>
              <w:t xml:space="preserve"> samouprave</w:t>
            </w:r>
          </w:p>
        </w:tc>
      </w:tr>
      <w:tr w:rsidR="00695848" w:rsidRPr="00EB2783" w:rsidDel="00436CBA" w14:paraId="1D95CBF0" w14:textId="77777777" w:rsidTr="00DD1F8E">
        <w:trPr>
          <w:trHeight w:val="227"/>
        </w:trPr>
        <w:tc>
          <w:tcPr>
            <w:tcW w:w="1378" w:type="pct"/>
            <w:shd w:val="clear" w:color="auto" w:fill="FADAD3" w:themeFill="accent5" w:themeFillTint="33"/>
            <w:vAlign w:val="center"/>
          </w:tcPr>
          <w:p w14:paraId="69384543"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Partneri u provođenju aktivnosti:</w:t>
            </w:r>
          </w:p>
        </w:tc>
        <w:tc>
          <w:tcPr>
            <w:tcW w:w="3622" w:type="pct"/>
            <w:vAlign w:val="center"/>
          </w:tcPr>
          <w:p w14:paraId="2EC616E6" w14:textId="1979FF9A" w:rsidR="00695848" w:rsidRPr="00EB2783" w:rsidRDefault="00592B8C" w:rsidP="00943FEB">
            <w:pPr>
              <w:numPr>
                <w:ilvl w:val="0"/>
                <w:numId w:val="8"/>
              </w:numPr>
              <w:spacing w:line="300" w:lineRule="exact"/>
              <w:ind w:left="496"/>
              <w:jc w:val="both"/>
              <w:rPr>
                <w:rFonts w:cstheme="minorHAnsi"/>
                <w:sz w:val="20"/>
                <w:szCs w:val="20"/>
              </w:rPr>
            </w:pPr>
            <w:r w:rsidRPr="00EB2783">
              <w:rPr>
                <w:rFonts w:cstheme="minorHAnsi"/>
                <w:sz w:val="20"/>
                <w:szCs w:val="20"/>
              </w:rPr>
              <w:t>Turistička zajednica</w:t>
            </w:r>
          </w:p>
          <w:p w14:paraId="00695431" w14:textId="1F64C5EE" w:rsidR="00695848" w:rsidRPr="00EB2783" w:rsidRDefault="006F6831" w:rsidP="00943FEB">
            <w:pPr>
              <w:numPr>
                <w:ilvl w:val="0"/>
                <w:numId w:val="8"/>
              </w:numPr>
              <w:spacing w:line="300" w:lineRule="exact"/>
              <w:ind w:left="496"/>
              <w:jc w:val="both"/>
              <w:rPr>
                <w:rFonts w:cstheme="minorHAnsi"/>
                <w:sz w:val="20"/>
                <w:szCs w:val="20"/>
              </w:rPr>
            </w:pPr>
            <w:r w:rsidRPr="00EB2783">
              <w:rPr>
                <w:rFonts w:cstheme="minorHAnsi"/>
                <w:sz w:val="20"/>
                <w:szCs w:val="20"/>
              </w:rPr>
              <w:t>IDA</w:t>
            </w:r>
          </w:p>
          <w:p w14:paraId="63CF9F16" w14:textId="77777777" w:rsidR="00695848" w:rsidRPr="00EB2783" w:rsidRDefault="00695848" w:rsidP="00943FEB">
            <w:pPr>
              <w:numPr>
                <w:ilvl w:val="0"/>
                <w:numId w:val="8"/>
              </w:numPr>
              <w:spacing w:line="300" w:lineRule="exact"/>
              <w:ind w:left="496"/>
              <w:jc w:val="both"/>
              <w:rPr>
                <w:rFonts w:cstheme="minorHAnsi"/>
                <w:sz w:val="20"/>
                <w:szCs w:val="20"/>
              </w:rPr>
            </w:pPr>
            <w:r w:rsidRPr="00EB2783">
              <w:rPr>
                <w:rFonts w:cstheme="minorHAnsi"/>
                <w:sz w:val="20"/>
                <w:szCs w:val="20"/>
              </w:rPr>
              <w:t>Vlasnici hotelskog smještaja</w:t>
            </w:r>
          </w:p>
          <w:p w14:paraId="2F16ED2E" w14:textId="77777777" w:rsidR="00695848" w:rsidRPr="00EB2783" w:rsidDel="00436CBA" w:rsidRDefault="00695848" w:rsidP="00943FEB">
            <w:pPr>
              <w:numPr>
                <w:ilvl w:val="0"/>
                <w:numId w:val="8"/>
              </w:numPr>
              <w:spacing w:line="300" w:lineRule="exact"/>
              <w:ind w:left="496"/>
              <w:jc w:val="both"/>
              <w:rPr>
                <w:rFonts w:cstheme="minorHAnsi"/>
                <w:sz w:val="20"/>
                <w:szCs w:val="20"/>
              </w:rPr>
            </w:pPr>
            <w:r w:rsidRPr="00EB2783">
              <w:rPr>
                <w:rFonts w:cstheme="minorHAnsi"/>
                <w:sz w:val="20"/>
                <w:szCs w:val="20"/>
              </w:rPr>
              <w:t>Turističke agencije</w:t>
            </w:r>
          </w:p>
        </w:tc>
      </w:tr>
      <w:tr w:rsidR="00695848" w:rsidRPr="00EB2783" w14:paraId="408309ED" w14:textId="77777777" w:rsidTr="00DD1F8E">
        <w:trPr>
          <w:trHeight w:val="227"/>
        </w:trPr>
        <w:tc>
          <w:tcPr>
            <w:tcW w:w="1378" w:type="pct"/>
            <w:shd w:val="clear" w:color="auto" w:fill="FADAD3" w:themeFill="accent5" w:themeFillTint="33"/>
            <w:vAlign w:val="center"/>
          </w:tcPr>
          <w:p w14:paraId="16BD81F1"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Ostali uključeni dionici:</w:t>
            </w:r>
          </w:p>
        </w:tc>
        <w:tc>
          <w:tcPr>
            <w:tcW w:w="3622" w:type="pct"/>
            <w:vAlign w:val="center"/>
          </w:tcPr>
          <w:p w14:paraId="7F2EC686" w14:textId="77777777" w:rsidR="00695848" w:rsidRPr="00EB2783" w:rsidRDefault="00695848"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tc>
      </w:tr>
      <w:tr w:rsidR="00695848" w:rsidRPr="00EB2783" w14:paraId="0F8EB6F8" w14:textId="77777777" w:rsidTr="00DD1F8E">
        <w:trPr>
          <w:trHeight w:val="453"/>
        </w:trPr>
        <w:tc>
          <w:tcPr>
            <w:tcW w:w="1378" w:type="pct"/>
            <w:shd w:val="clear" w:color="auto" w:fill="FADAD3" w:themeFill="accent5" w:themeFillTint="33"/>
            <w:vAlign w:val="center"/>
          </w:tcPr>
          <w:p w14:paraId="7E209DB0"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Početak/kraj provedbe (godine)</w:t>
            </w:r>
          </w:p>
        </w:tc>
        <w:tc>
          <w:tcPr>
            <w:tcW w:w="3622" w:type="pct"/>
            <w:vAlign w:val="center"/>
          </w:tcPr>
          <w:p w14:paraId="444E6BEA" w14:textId="77777777" w:rsidR="00695848" w:rsidRPr="00EB2783" w:rsidRDefault="00695848" w:rsidP="007B623C">
            <w:pPr>
              <w:spacing w:line="300" w:lineRule="exact"/>
              <w:rPr>
                <w:rFonts w:eastAsia="Calibri" w:cstheme="minorHAnsi"/>
                <w:b/>
                <w:bCs/>
                <w:sz w:val="20"/>
                <w:szCs w:val="20"/>
              </w:rPr>
            </w:pPr>
            <w:r w:rsidRPr="00EB2783">
              <w:rPr>
                <w:rFonts w:eastAsia="Calibri" w:cstheme="minorHAnsi"/>
                <w:b/>
                <w:bCs/>
                <w:sz w:val="20"/>
                <w:szCs w:val="20"/>
              </w:rPr>
              <w:t>2021.- 2030.</w:t>
            </w:r>
          </w:p>
        </w:tc>
      </w:tr>
      <w:tr w:rsidR="00695848" w:rsidRPr="00EB2783" w14:paraId="7C64C1D0" w14:textId="77777777" w:rsidTr="00DD1F8E">
        <w:trPr>
          <w:trHeight w:val="510"/>
        </w:trPr>
        <w:tc>
          <w:tcPr>
            <w:tcW w:w="1378" w:type="pct"/>
            <w:shd w:val="clear" w:color="auto" w:fill="FADAD3" w:themeFill="accent5" w:themeFillTint="33"/>
            <w:vAlign w:val="center"/>
          </w:tcPr>
          <w:p w14:paraId="710DFC17"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2" w:type="pct"/>
            <w:vAlign w:val="center"/>
          </w:tcPr>
          <w:p w14:paraId="408D00CE" w14:textId="77777777" w:rsidR="00695848" w:rsidRPr="00EB2783" w:rsidRDefault="00695848" w:rsidP="007B623C">
            <w:pPr>
              <w:spacing w:line="300" w:lineRule="exact"/>
              <w:rPr>
                <w:rFonts w:eastAsia="Calibri" w:cstheme="minorHAnsi"/>
                <w:sz w:val="20"/>
                <w:szCs w:val="20"/>
              </w:rPr>
            </w:pPr>
            <w:r w:rsidRPr="00EB2783">
              <w:rPr>
                <w:rFonts w:eastAsia="Calibri" w:cstheme="minorHAnsi"/>
                <w:sz w:val="20"/>
                <w:szCs w:val="20"/>
              </w:rPr>
              <w:t>&gt;70.000 kn godišnje</w:t>
            </w:r>
          </w:p>
        </w:tc>
      </w:tr>
      <w:tr w:rsidR="00695848" w:rsidRPr="00EB2783" w14:paraId="718BDBBF" w14:textId="77777777" w:rsidTr="00DD1F8E">
        <w:trPr>
          <w:trHeight w:val="227"/>
        </w:trPr>
        <w:tc>
          <w:tcPr>
            <w:tcW w:w="1378" w:type="pct"/>
            <w:shd w:val="clear" w:color="auto" w:fill="FADAD3" w:themeFill="accent5" w:themeFillTint="33"/>
            <w:vAlign w:val="center"/>
          </w:tcPr>
          <w:p w14:paraId="406C46BE" w14:textId="77777777" w:rsidR="00695848" w:rsidRPr="00EB2783" w:rsidRDefault="00695848" w:rsidP="007B623C">
            <w:pPr>
              <w:spacing w:line="300" w:lineRule="exact"/>
              <w:rPr>
                <w:rFonts w:cstheme="minorHAnsi"/>
                <w:b/>
                <w:bCs/>
                <w:sz w:val="20"/>
                <w:szCs w:val="20"/>
              </w:rPr>
            </w:pPr>
            <w:r w:rsidRPr="00EB2783">
              <w:rPr>
                <w:rFonts w:cstheme="minorHAnsi"/>
                <w:b/>
                <w:bCs/>
                <w:sz w:val="20"/>
                <w:szCs w:val="20"/>
              </w:rPr>
              <w:t>Mogući izvor/i sredstava za provedbu:</w:t>
            </w:r>
          </w:p>
        </w:tc>
        <w:tc>
          <w:tcPr>
            <w:tcW w:w="3622" w:type="pct"/>
            <w:vAlign w:val="center"/>
          </w:tcPr>
          <w:p w14:paraId="754FE3B7" w14:textId="77777777" w:rsidR="00746299" w:rsidRPr="00EB2783" w:rsidRDefault="00746299" w:rsidP="00943FEB">
            <w:pPr>
              <w:numPr>
                <w:ilvl w:val="0"/>
                <w:numId w:val="8"/>
              </w:numPr>
              <w:spacing w:line="300" w:lineRule="exact"/>
              <w:jc w:val="both"/>
              <w:rPr>
                <w:rFonts w:cstheme="minorHAnsi"/>
                <w:sz w:val="20"/>
                <w:szCs w:val="20"/>
              </w:rPr>
            </w:pPr>
            <w:r w:rsidRPr="00EB2783">
              <w:rPr>
                <w:rFonts w:cstheme="minorHAnsi"/>
                <w:sz w:val="20"/>
                <w:szCs w:val="20"/>
              </w:rPr>
              <w:t>Proračun JLS-a</w:t>
            </w:r>
          </w:p>
          <w:p w14:paraId="14DFE269" w14:textId="77777777" w:rsidR="00746299" w:rsidRPr="00EB2783" w:rsidRDefault="00746299" w:rsidP="00943FEB">
            <w:pPr>
              <w:numPr>
                <w:ilvl w:val="0"/>
                <w:numId w:val="8"/>
              </w:numPr>
              <w:spacing w:line="300" w:lineRule="exact"/>
              <w:jc w:val="both"/>
              <w:rPr>
                <w:rFonts w:cstheme="minorHAnsi"/>
                <w:sz w:val="20"/>
                <w:szCs w:val="20"/>
              </w:rPr>
            </w:pPr>
            <w:r w:rsidRPr="00EB2783">
              <w:rPr>
                <w:rFonts w:cstheme="minorHAnsi"/>
                <w:sz w:val="20"/>
                <w:szCs w:val="20"/>
              </w:rPr>
              <w:t>Proračun Turističke zajednice i Hrvatske turističke zajednice</w:t>
            </w:r>
          </w:p>
          <w:p w14:paraId="01A351F5" w14:textId="6BFDA498" w:rsidR="00695848" w:rsidRPr="00EB2783" w:rsidRDefault="00746299"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9D337F" w:rsidRPr="00EB2783" w14:paraId="44A0B1F2" w14:textId="77777777" w:rsidTr="006D5C1B">
        <w:trPr>
          <w:trHeight w:val="227"/>
        </w:trPr>
        <w:tc>
          <w:tcPr>
            <w:tcW w:w="1378" w:type="pct"/>
            <w:shd w:val="clear" w:color="auto" w:fill="FADAD3" w:themeFill="accent5" w:themeFillTint="33"/>
            <w:vAlign w:val="center"/>
          </w:tcPr>
          <w:p w14:paraId="65533E60" w14:textId="65BDC387" w:rsidR="009D337F" w:rsidRPr="00EB2783" w:rsidRDefault="009D337F" w:rsidP="009D337F">
            <w:pPr>
              <w:spacing w:line="300" w:lineRule="exact"/>
              <w:rPr>
                <w:rFonts w:cstheme="minorHAnsi"/>
                <w:b/>
                <w:bCs/>
                <w:sz w:val="20"/>
                <w:szCs w:val="20"/>
              </w:rPr>
            </w:pPr>
            <w:r>
              <w:rPr>
                <w:rFonts w:ascii="Calibri" w:hAnsi="Calibri" w:cs="Calibri"/>
                <w:b/>
                <w:bCs/>
                <w:sz w:val="20"/>
                <w:szCs w:val="20"/>
              </w:rPr>
              <w:t>Monitoring indikator/i</w:t>
            </w:r>
          </w:p>
        </w:tc>
        <w:tc>
          <w:tcPr>
            <w:tcW w:w="3622" w:type="pct"/>
            <w:vAlign w:val="center"/>
          </w:tcPr>
          <w:p w14:paraId="6D548FE2" w14:textId="77777777" w:rsidR="009D337F" w:rsidRPr="006D5C1B" w:rsidRDefault="009D337F" w:rsidP="006D5C1B">
            <w:pPr>
              <w:pStyle w:val="ListParagraph"/>
              <w:numPr>
                <w:ilvl w:val="0"/>
                <w:numId w:val="85"/>
              </w:numPr>
              <w:spacing w:after="0" w:line="276" w:lineRule="auto"/>
              <w:ind w:left="513"/>
              <w:rPr>
                <w:rFonts w:cstheme="minorHAnsi"/>
                <w:sz w:val="20"/>
                <w:szCs w:val="20"/>
              </w:rPr>
            </w:pPr>
            <w:r w:rsidRPr="00F97393">
              <w:rPr>
                <w:rFonts w:ascii="Calibri" w:hAnsi="Calibri" w:cs="Calibri"/>
                <w:sz w:val="20"/>
                <w:szCs w:val="20"/>
              </w:rPr>
              <w:t>Broj i vrsta provedenih radionica, broj i vrsta edukativnog materijala (letaka, priručnika, postera)</w:t>
            </w:r>
          </w:p>
          <w:p w14:paraId="458CC650" w14:textId="36FEF046" w:rsidR="009D337F" w:rsidRPr="00EB2783" w:rsidRDefault="009D337F" w:rsidP="006D5C1B">
            <w:pPr>
              <w:pStyle w:val="ListParagraph"/>
              <w:numPr>
                <w:ilvl w:val="0"/>
                <w:numId w:val="85"/>
              </w:numPr>
              <w:spacing w:after="0" w:line="276" w:lineRule="auto"/>
              <w:ind w:left="513"/>
              <w:rPr>
                <w:rFonts w:cstheme="minorHAnsi"/>
                <w:sz w:val="20"/>
                <w:szCs w:val="20"/>
              </w:rPr>
            </w:pPr>
            <w:r w:rsidRPr="00F97393">
              <w:rPr>
                <w:rFonts w:ascii="Calibri" w:hAnsi="Calibri" w:cs="Calibri"/>
                <w:sz w:val="20"/>
                <w:szCs w:val="20"/>
              </w:rPr>
              <w:t>Broj educiranih turističkih djelatnika</w:t>
            </w:r>
          </w:p>
        </w:tc>
      </w:tr>
    </w:tbl>
    <w:p w14:paraId="6AF6F3CE" w14:textId="6D5475A8" w:rsidR="004F7E48" w:rsidRDefault="004F7E48" w:rsidP="0026599F">
      <w:pPr>
        <w:spacing w:after="0" w:line="360" w:lineRule="auto"/>
        <w:contextualSpacing/>
        <w:rPr>
          <w:rFonts w:cstheme="minorHAnsi"/>
        </w:rPr>
      </w:pPr>
    </w:p>
    <w:p w14:paraId="3888A5FC" w14:textId="2230C2C1" w:rsidR="00695848" w:rsidRPr="006B3A0E" w:rsidRDefault="004F7E48" w:rsidP="006D5C1B">
      <w:pPr>
        <w:rPr>
          <w:rFonts w:cstheme="minorHAnsi"/>
        </w:rPr>
      </w:pPr>
      <w:r>
        <w:rPr>
          <w:rFonts w:cstheme="minorHAnsi"/>
        </w:rPr>
        <w:br w:type="page"/>
      </w:r>
    </w:p>
    <w:tbl>
      <w:tblPr>
        <w:tblStyle w:val="TableGrid"/>
        <w:tblW w:w="5000" w:type="pct"/>
        <w:tblLook w:val="04A0" w:firstRow="1" w:lastRow="0" w:firstColumn="1" w:lastColumn="0" w:noHBand="0" w:noVBand="1"/>
      </w:tblPr>
      <w:tblGrid>
        <w:gridCol w:w="2479"/>
        <w:gridCol w:w="6537"/>
      </w:tblGrid>
      <w:tr w:rsidR="00F03046" w:rsidRPr="00EB2783" w14:paraId="72BF5EDA" w14:textId="77777777" w:rsidTr="00DD1F8E">
        <w:tc>
          <w:tcPr>
            <w:tcW w:w="1375" w:type="pct"/>
            <w:shd w:val="clear" w:color="auto" w:fill="F0917B" w:themeFill="accent5" w:themeFillTint="99"/>
            <w:vAlign w:val="center"/>
          </w:tcPr>
          <w:p w14:paraId="0DAB915B"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lastRenderedPageBreak/>
              <w:t>Oznaka mjere</w:t>
            </w:r>
          </w:p>
        </w:tc>
        <w:tc>
          <w:tcPr>
            <w:tcW w:w="3625" w:type="pct"/>
            <w:shd w:val="clear" w:color="auto" w:fill="F0917B" w:themeFill="accent5" w:themeFillTint="99"/>
            <w:vAlign w:val="center"/>
          </w:tcPr>
          <w:p w14:paraId="09F40DBA" w14:textId="36B92278" w:rsidR="00F03046" w:rsidRPr="00EB2783" w:rsidRDefault="00F03046" w:rsidP="00F03046">
            <w:pPr>
              <w:spacing w:line="300" w:lineRule="exact"/>
              <w:rPr>
                <w:rFonts w:cstheme="minorHAnsi"/>
                <w:b/>
                <w:bCs/>
                <w:sz w:val="20"/>
                <w:szCs w:val="20"/>
              </w:rPr>
            </w:pPr>
            <w:r w:rsidRPr="00EB2783">
              <w:rPr>
                <w:rFonts w:cstheme="minorHAnsi"/>
                <w:b/>
                <w:bCs/>
                <w:sz w:val="20"/>
                <w:szCs w:val="20"/>
              </w:rPr>
              <w:t>TUR - 06</w:t>
            </w:r>
          </w:p>
        </w:tc>
      </w:tr>
      <w:tr w:rsidR="00F03046" w:rsidRPr="00EB2783" w14:paraId="010C9A9B" w14:textId="77777777" w:rsidTr="00DD1F8E">
        <w:tc>
          <w:tcPr>
            <w:tcW w:w="1375" w:type="pct"/>
            <w:shd w:val="clear" w:color="auto" w:fill="F0917B" w:themeFill="accent5" w:themeFillTint="99"/>
            <w:vAlign w:val="center"/>
          </w:tcPr>
          <w:p w14:paraId="32A6B992" w14:textId="77777777" w:rsidR="00F03046" w:rsidRPr="00EB2783" w:rsidRDefault="00F03046" w:rsidP="00F03046">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4129F0ED" w14:textId="27BD2CD8" w:rsidR="00F03046" w:rsidRPr="00EB2783" w:rsidRDefault="00F03046" w:rsidP="00F03046">
            <w:pPr>
              <w:spacing w:line="300" w:lineRule="exact"/>
              <w:rPr>
                <w:rFonts w:cstheme="minorHAnsi"/>
                <w:sz w:val="20"/>
                <w:szCs w:val="20"/>
              </w:rPr>
            </w:pPr>
            <w:r w:rsidRPr="00EB2783">
              <w:rPr>
                <w:rFonts w:cstheme="minorHAnsi"/>
                <w:b/>
                <w:bCs/>
                <w:sz w:val="20"/>
                <w:szCs w:val="20"/>
              </w:rPr>
              <w:t xml:space="preserve">Izrada jedinstvenog Marketinškog plana za razvoj turizma </w:t>
            </w:r>
            <w:r w:rsidR="00695848" w:rsidRPr="00EB2783">
              <w:rPr>
                <w:rFonts w:cstheme="minorHAnsi"/>
                <w:b/>
                <w:bCs/>
                <w:sz w:val="20"/>
                <w:szCs w:val="20"/>
              </w:rPr>
              <w:t>klastera SZ Istra</w:t>
            </w:r>
          </w:p>
        </w:tc>
      </w:tr>
      <w:tr w:rsidR="00695848" w:rsidRPr="00EB2783" w14:paraId="14807F06" w14:textId="77777777" w:rsidTr="00DD1F8E">
        <w:tc>
          <w:tcPr>
            <w:tcW w:w="1375" w:type="pct"/>
            <w:shd w:val="clear" w:color="auto" w:fill="FADAD3" w:themeFill="accent5" w:themeFillTint="33"/>
            <w:vAlign w:val="center"/>
          </w:tcPr>
          <w:p w14:paraId="5B93CC00"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500615D5" w14:textId="2DBBC158" w:rsidR="00695848" w:rsidRPr="00EB2783" w:rsidRDefault="00695848" w:rsidP="00943FEB">
            <w:pPr>
              <w:pStyle w:val="ListParagraph"/>
              <w:numPr>
                <w:ilvl w:val="0"/>
                <w:numId w:val="9"/>
              </w:numPr>
              <w:spacing w:after="0" w:line="300" w:lineRule="exact"/>
              <w:rPr>
                <w:rFonts w:cstheme="minorHAnsi"/>
                <w:sz w:val="20"/>
                <w:szCs w:val="20"/>
              </w:rPr>
            </w:pPr>
            <w:r w:rsidRPr="00EB2783">
              <w:rPr>
                <w:rFonts w:cstheme="minorHAnsi"/>
                <w:sz w:val="20"/>
                <w:szCs w:val="20"/>
              </w:rPr>
              <w:t>Poboljšati promociju turističkog klastera Sjeverozapadna Istra</w:t>
            </w:r>
          </w:p>
        </w:tc>
      </w:tr>
      <w:tr w:rsidR="00695848" w:rsidRPr="00EB2783" w14:paraId="305EADD0" w14:textId="77777777" w:rsidTr="00DD1F8E">
        <w:tc>
          <w:tcPr>
            <w:tcW w:w="1375" w:type="pct"/>
            <w:shd w:val="clear" w:color="auto" w:fill="FADAD3" w:themeFill="accent5" w:themeFillTint="33"/>
            <w:vAlign w:val="center"/>
          </w:tcPr>
          <w:p w14:paraId="2095B936"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2AEF10A7" w14:textId="51E512A7" w:rsidR="00695848" w:rsidRPr="00EB2783" w:rsidRDefault="00695848" w:rsidP="00943FEB">
            <w:pPr>
              <w:pStyle w:val="ListParagraph"/>
              <w:numPr>
                <w:ilvl w:val="0"/>
                <w:numId w:val="9"/>
              </w:numPr>
              <w:spacing w:after="0" w:line="300" w:lineRule="exact"/>
              <w:rPr>
                <w:rFonts w:cstheme="minorHAnsi"/>
                <w:sz w:val="20"/>
                <w:szCs w:val="20"/>
              </w:rPr>
            </w:pPr>
            <w:r w:rsidRPr="00EB2783">
              <w:rPr>
                <w:rFonts w:cstheme="minorHAnsi"/>
                <w:sz w:val="20"/>
                <w:szCs w:val="20"/>
              </w:rPr>
              <w:t>Povećati broj turista koji područje klastera SZ Istra doživljavaju kao jedinstvenu destinaciju</w:t>
            </w:r>
          </w:p>
        </w:tc>
      </w:tr>
      <w:tr w:rsidR="00695848" w:rsidRPr="00EB2783" w14:paraId="5E56F6D7" w14:textId="77777777" w:rsidTr="00DD1F8E">
        <w:tc>
          <w:tcPr>
            <w:tcW w:w="1375" w:type="pct"/>
            <w:shd w:val="clear" w:color="auto" w:fill="FADAD3" w:themeFill="accent5" w:themeFillTint="33"/>
            <w:vAlign w:val="center"/>
          </w:tcPr>
          <w:p w14:paraId="3B3EC18E" w14:textId="77777777" w:rsidR="00695848" w:rsidRPr="00EB2783" w:rsidRDefault="00695848" w:rsidP="00695848">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719438E1" w14:textId="705ECDDC" w:rsidR="00695848" w:rsidRPr="00EB2783" w:rsidRDefault="00695848" w:rsidP="00695848">
            <w:pPr>
              <w:spacing w:line="300" w:lineRule="exact"/>
              <w:jc w:val="both"/>
              <w:rPr>
                <w:rFonts w:cstheme="minorHAnsi"/>
                <w:sz w:val="20"/>
                <w:szCs w:val="20"/>
              </w:rPr>
            </w:pPr>
            <w:r w:rsidRPr="00EB2783">
              <w:rPr>
                <w:rFonts w:cstheme="minorHAnsi"/>
                <w:sz w:val="20"/>
                <w:szCs w:val="20"/>
              </w:rPr>
              <w:t xml:space="preserve">Mjera podrazumijeva izradu jedinstvenog Marketinškog plana za razvoj turizma klastera Sjeverozapadna Istra (Buje, Novigrad, Brtonigla, Umag) kojim bi se predmetno područje promoviralo kao jedinstvena destinacija s nizom specifičnosti i posebnosti pojedinih područja, uz uvažavanje očekivanih klimatskih promjena. </w:t>
            </w:r>
          </w:p>
        </w:tc>
      </w:tr>
      <w:tr w:rsidR="00164666" w:rsidRPr="00EB2783" w14:paraId="0EF874EB" w14:textId="77777777" w:rsidTr="00DD1F8E">
        <w:trPr>
          <w:trHeight w:val="227"/>
        </w:trPr>
        <w:tc>
          <w:tcPr>
            <w:tcW w:w="1375" w:type="pct"/>
            <w:shd w:val="clear" w:color="auto" w:fill="FADAD3" w:themeFill="accent5" w:themeFillTint="33"/>
            <w:vAlign w:val="center"/>
          </w:tcPr>
          <w:p w14:paraId="49486D8C"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511ADF61" w14:textId="214541BB" w:rsidR="00164666" w:rsidRPr="00EB2783" w:rsidRDefault="00E07F60" w:rsidP="00164666">
            <w:pPr>
              <w:spacing w:line="300" w:lineRule="exact"/>
              <w:rPr>
                <w:rFonts w:cstheme="minorHAnsi"/>
                <w:sz w:val="20"/>
                <w:szCs w:val="20"/>
              </w:rPr>
            </w:pPr>
            <w:r w:rsidRPr="00EB2783">
              <w:rPr>
                <w:rFonts w:cstheme="minorHAnsi"/>
                <w:sz w:val="20"/>
                <w:szCs w:val="20"/>
              </w:rPr>
              <w:t>Jedinica lokalne</w:t>
            </w:r>
            <w:r w:rsidR="00164666" w:rsidRPr="00EB2783">
              <w:rPr>
                <w:rFonts w:cstheme="minorHAnsi"/>
                <w:sz w:val="20"/>
                <w:szCs w:val="20"/>
              </w:rPr>
              <w:t xml:space="preserve"> samouprave</w:t>
            </w:r>
          </w:p>
        </w:tc>
      </w:tr>
      <w:tr w:rsidR="00164666" w:rsidRPr="00EB2783" w:rsidDel="00436CBA" w14:paraId="073F4EE4" w14:textId="77777777" w:rsidTr="00DD1F8E">
        <w:trPr>
          <w:trHeight w:val="227"/>
        </w:trPr>
        <w:tc>
          <w:tcPr>
            <w:tcW w:w="1375" w:type="pct"/>
            <w:shd w:val="clear" w:color="auto" w:fill="FADAD3" w:themeFill="accent5" w:themeFillTint="33"/>
            <w:vAlign w:val="center"/>
          </w:tcPr>
          <w:p w14:paraId="6CAA0554"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4D4756B8" w14:textId="3510D1D0" w:rsidR="00164666" w:rsidRPr="00EB2783" w:rsidRDefault="00592B8C" w:rsidP="00943FEB">
            <w:pPr>
              <w:numPr>
                <w:ilvl w:val="0"/>
                <w:numId w:val="8"/>
              </w:numPr>
              <w:spacing w:line="300" w:lineRule="exact"/>
              <w:ind w:left="496"/>
              <w:jc w:val="both"/>
              <w:rPr>
                <w:rFonts w:cstheme="minorHAnsi"/>
                <w:sz w:val="20"/>
                <w:szCs w:val="20"/>
              </w:rPr>
            </w:pPr>
            <w:r w:rsidRPr="00EB2783">
              <w:rPr>
                <w:rFonts w:cstheme="minorHAnsi"/>
                <w:sz w:val="20"/>
                <w:szCs w:val="20"/>
              </w:rPr>
              <w:t>Turistička zajednica</w:t>
            </w:r>
          </w:p>
          <w:p w14:paraId="66DC0983" w14:textId="332E1BAF" w:rsidR="00164666" w:rsidRPr="00EB2783" w:rsidRDefault="006F6831" w:rsidP="00943FEB">
            <w:pPr>
              <w:numPr>
                <w:ilvl w:val="0"/>
                <w:numId w:val="8"/>
              </w:numPr>
              <w:spacing w:line="300" w:lineRule="exact"/>
              <w:ind w:left="496"/>
              <w:jc w:val="both"/>
              <w:rPr>
                <w:rFonts w:cstheme="minorHAnsi"/>
                <w:sz w:val="20"/>
                <w:szCs w:val="20"/>
              </w:rPr>
            </w:pPr>
            <w:r w:rsidRPr="00EB2783">
              <w:rPr>
                <w:rFonts w:cstheme="minorHAnsi"/>
                <w:sz w:val="20"/>
                <w:szCs w:val="20"/>
              </w:rPr>
              <w:t>IDA</w:t>
            </w:r>
          </w:p>
          <w:p w14:paraId="171B23F6" w14:textId="43D852CD" w:rsidR="00164666" w:rsidRPr="00EB2783" w:rsidDel="00436CBA" w:rsidRDefault="00164666" w:rsidP="00943FEB">
            <w:pPr>
              <w:numPr>
                <w:ilvl w:val="0"/>
                <w:numId w:val="8"/>
              </w:numPr>
              <w:spacing w:line="300" w:lineRule="exact"/>
              <w:ind w:left="496"/>
              <w:jc w:val="both"/>
              <w:rPr>
                <w:rFonts w:cstheme="minorHAnsi"/>
                <w:sz w:val="20"/>
                <w:szCs w:val="20"/>
              </w:rPr>
            </w:pPr>
            <w:r w:rsidRPr="00EB2783">
              <w:rPr>
                <w:rFonts w:cstheme="minorHAnsi"/>
                <w:sz w:val="20"/>
                <w:szCs w:val="20"/>
              </w:rPr>
              <w:t>Stručne institucije/vanjske tvrtke</w:t>
            </w:r>
          </w:p>
        </w:tc>
      </w:tr>
      <w:tr w:rsidR="00164666" w:rsidRPr="00EB2783" w14:paraId="7797D5E0" w14:textId="77777777" w:rsidTr="00DD1F8E">
        <w:trPr>
          <w:trHeight w:val="227"/>
        </w:trPr>
        <w:tc>
          <w:tcPr>
            <w:tcW w:w="1375" w:type="pct"/>
            <w:shd w:val="clear" w:color="auto" w:fill="FADAD3" w:themeFill="accent5" w:themeFillTint="33"/>
            <w:vAlign w:val="center"/>
          </w:tcPr>
          <w:p w14:paraId="22C22EFC"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0E914F31" w14:textId="7DBD2672" w:rsidR="00164666" w:rsidRPr="00EB2783" w:rsidRDefault="00164666" w:rsidP="00943FEB">
            <w:pPr>
              <w:numPr>
                <w:ilvl w:val="0"/>
                <w:numId w:val="8"/>
              </w:numPr>
              <w:spacing w:line="300" w:lineRule="exact"/>
              <w:ind w:left="496"/>
              <w:jc w:val="both"/>
              <w:rPr>
                <w:rFonts w:cstheme="minorHAnsi"/>
                <w:sz w:val="20"/>
                <w:szCs w:val="20"/>
              </w:rPr>
            </w:pPr>
            <w:r w:rsidRPr="00EB2783">
              <w:rPr>
                <w:rFonts w:cstheme="minorHAnsi"/>
                <w:sz w:val="20"/>
                <w:szCs w:val="20"/>
              </w:rPr>
              <w:t>Županija</w:t>
            </w:r>
          </w:p>
        </w:tc>
      </w:tr>
      <w:tr w:rsidR="00164666" w:rsidRPr="00EB2783" w14:paraId="7039FABA" w14:textId="77777777" w:rsidTr="00DD1F8E">
        <w:trPr>
          <w:trHeight w:val="453"/>
        </w:trPr>
        <w:tc>
          <w:tcPr>
            <w:tcW w:w="1375" w:type="pct"/>
            <w:shd w:val="clear" w:color="auto" w:fill="FADAD3" w:themeFill="accent5" w:themeFillTint="33"/>
            <w:vAlign w:val="center"/>
          </w:tcPr>
          <w:p w14:paraId="16F4F2BB"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4E10A941" w14:textId="74E2D20B" w:rsidR="00164666" w:rsidRPr="00EB2783" w:rsidRDefault="00164666" w:rsidP="00164666">
            <w:pPr>
              <w:spacing w:line="300" w:lineRule="exact"/>
              <w:rPr>
                <w:rFonts w:eastAsia="Calibri" w:cstheme="minorHAnsi"/>
                <w:b/>
                <w:bCs/>
                <w:sz w:val="20"/>
                <w:szCs w:val="20"/>
              </w:rPr>
            </w:pPr>
            <w:r w:rsidRPr="00EB2783">
              <w:rPr>
                <w:rFonts w:eastAsia="Calibri" w:cstheme="minorHAnsi"/>
                <w:b/>
                <w:bCs/>
                <w:sz w:val="20"/>
                <w:szCs w:val="20"/>
              </w:rPr>
              <w:t>2021.- 2022.</w:t>
            </w:r>
          </w:p>
        </w:tc>
      </w:tr>
      <w:tr w:rsidR="00164666" w:rsidRPr="00EB2783" w14:paraId="0C4D7527" w14:textId="77777777" w:rsidTr="00DD1F8E">
        <w:trPr>
          <w:trHeight w:val="510"/>
        </w:trPr>
        <w:tc>
          <w:tcPr>
            <w:tcW w:w="1375" w:type="pct"/>
            <w:shd w:val="clear" w:color="auto" w:fill="FADAD3" w:themeFill="accent5" w:themeFillTint="33"/>
            <w:vAlign w:val="center"/>
          </w:tcPr>
          <w:p w14:paraId="7B54A2C9"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78F5E48A" w14:textId="31622291" w:rsidR="00164666" w:rsidRPr="00EB2783" w:rsidRDefault="00164666" w:rsidP="00164666">
            <w:pPr>
              <w:spacing w:line="300" w:lineRule="exact"/>
              <w:rPr>
                <w:rFonts w:eastAsia="Calibri" w:cstheme="minorHAnsi"/>
                <w:sz w:val="20"/>
                <w:szCs w:val="20"/>
              </w:rPr>
            </w:pPr>
            <w:r w:rsidRPr="00EB2783">
              <w:rPr>
                <w:rFonts w:eastAsia="Calibri" w:cstheme="minorHAnsi"/>
                <w:sz w:val="20"/>
                <w:szCs w:val="20"/>
              </w:rPr>
              <w:t>75.000</w:t>
            </w:r>
            <w:r w:rsidR="00B30B7D" w:rsidRPr="00EB2783">
              <w:rPr>
                <w:rFonts w:eastAsia="Calibri" w:cstheme="minorHAnsi"/>
                <w:sz w:val="20"/>
                <w:szCs w:val="20"/>
              </w:rPr>
              <w:t xml:space="preserve"> – 100.000</w:t>
            </w:r>
            <w:r w:rsidRPr="00EB2783">
              <w:rPr>
                <w:rFonts w:eastAsia="Calibri" w:cstheme="minorHAnsi"/>
                <w:sz w:val="20"/>
                <w:szCs w:val="20"/>
              </w:rPr>
              <w:t xml:space="preserve"> kn </w:t>
            </w:r>
          </w:p>
        </w:tc>
      </w:tr>
      <w:tr w:rsidR="00164666" w:rsidRPr="00EB2783" w14:paraId="421ACA5E" w14:textId="77777777" w:rsidTr="00DD1F8E">
        <w:trPr>
          <w:trHeight w:val="227"/>
        </w:trPr>
        <w:tc>
          <w:tcPr>
            <w:tcW w:w="1375" w:type="pct"/>
            <w:shd w:val="clear" w:color="auto" w:fill="FADAD3" w:themeFill="accent5" w:themeFillTint="33"/>
            <w:vAlign w:val="center"/>
          </w:tcPr>
          <w:p w14:paraId="129405C1" w14:textId="77777777" w:rsidR="00164666" w:rsidRPr="00EB2783" w:rsidRDefault="00164666" w:rsidP="00164666">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vAlign w:val="center"/>
          </w:tcPr>
          <w:p w14:paraId="19B7AB37" w14:textId="50A44F18" w:rsidR="00164666" w:rsidRPr="00EB2783" w:rsidRDefault="003A0CE6" w:rsidP="00943FEB">
            <w:pPr>
              <w:numPr>
                <w:ilvl w:val="0"/>
                <w:numId w:val="8"/>
              </w:numPr>
              <w:spacing w:line="300" w:lineRule="exact"/>
              <w:jc w:val="both"/>
              <w:rPr>
                <w:rFonts w:cstheme="minorHAnsi"/>
                <w:sz w:val="20"/>
                <w:szCs w:val="20"/>
              </w:rPr>
            </w:pPr>
            <w:r w:rsidRPr="00EB2783">
              <w:rPr>
                <w:rFonts w:cstheme="minorHAnsi"/>
                <w:sz w:val="20"/>
                <w:szCs w:val="20"/>
              </w:rPr>
              <w:t>Proračun JLS-a</w:t>
            </w:r>
          </w:p>
          <w:p w14:paraId="1DCE9F07" w14:textId="07AD846E" w:rsidR="00164666" w:rsidRPr="00EB2783" w:rsidRDefault="00164666" w:rsidP="00943FEB">
            <w:pPr>
              <w:numPr>
                <w:ilvl w:val="0"/>
                <w:numId w:val="8"/>
              </w:numPr>
              <w:spacing w:line="300" w:lineRule="exact"/>
              <w:jc w:val="both"/>
              <w:rPr>
                <w:rFonts w:cstheme="minorHAnsi"/>
                <w:sz w:val="20"/>
                <w:szCs w:val="20"/>
              </w:rPr>
            </w:pPr>
            <w:r w:rsidRPr="00EB2783">
              <w:rPr>
                <w:rFonts w:cstheme="minorHAnsi"/>
                <w:sz w:val="20"/>
                <w:szCs w:val="20"/>
              </w:rPr>
              <w:t>Proračun Turističk</w:t>
            </w:r>
            <w:r w:rsidR="00C62FFA" w:rsidRPr="00EB2783">
              <w:rPr>
                <w:rFonts w:cstheme="minorHAnsi"/>
                <w:sz w:val="20"/>
                <w:szCs w:val="20"/>
              </w:rPr>
              <w:t>e</w:t>
            </w:r>
            <w:r w:rsidRPr="00EB2783">
              <w:rPr>
                <w:rFonts w:cstheme="minorHAnsi"/>
                <w:sz w:val="20"/>
                <w:szCs w:val="20"/>
              </w:rPr>
              <w:t xml:space="preserve"> zajednic</w:t>
            </w:r>
            <w:r w:rsidR="00C62FFA" w:rsidRPr="00EB2783">
              <w:rPr>
                <w:rFonts w:cstheme="minorHAnsi"/>
                <w:sz w:val="20"/>
                <w:szCs w:val="20"/>
              </w:rPr>
              <w:t>e</w:t>
            </w:r>
            <w:r w:rsidRPr="00EB2783">
              <w:rPr>
                <w:rFonts w:cstheme="minorHAnsi"/>
                <w:sz w:val="20"/>
                <w:szCs w:val="20"/>
              </w:rPr>
              <w:t xml:space="preserve"> </w:t>
            </w:r>
          </w:p>
          <w:p w14:paraId="599B9E75" w14:textId="0F03BF4D" w:rsidR="00164666" w:rsidRPr="00EB2783" w:rsidRDefault="00164666"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A05E7D" w:rsidRPr="00EB2783" w14:paraId="2F6D6885" w14:textId="77777777" w:rsidTr="006D5C1B">
        <w:trPr>
          <w:trHeight w:val="227"/>
        </w:trPr>
        <w:tc>
          <w:tcPr>
            <w:tcW w:w="1375" w:type="pct"/>
            <w:shd w:val="clear" w:color="auto" w:fill="FADAD3" w:themeFill="accent5" w:themeFillTint="33"/>
            <w:vAlign w:val="center"/>
          </w:tcPr>
          <w:p w14:paraId="000C3087" w14:textId="1D17BE65" w:rsidR="00A05E7D" w:rsidRPr="00EB2783" w:rsidRDefault="00A05E7D" w:rsidP="00A05E7D">
            <w:pPr>
              <w:spacing w:line="300" w:lineRule="exact"/>
              <w:rPr>
                <w:rFonts w:cstheme="minorHAnsi"/>
                <w:b/>
                <w:bCs/>
                <w:sz w:val="20"/>
                <w:szCs w:val="20"/>
              </w:rPr>
            </w:pPr>
            <w:r>
              <w:rPr>
                <w:rFonts w:ascii="Calibri" w:hAnsi="Calibri" w:cs="Calibri"/>
                <w:b/>
                <w:bCs/>
                <w:sz w:val="20"/>
                <w:szCs w:val="20"/>
              </w:rPr>
              <w:t>Monitoring indikator/i</w:t>
            </w:r>
          </w:p>
        </w:tc>
        <w:tc>
          <w:tcPr>
            <w:tcW w:w="3625" w:type="pct"/>
            <w:vAlign w:val="center"/>
          </w:tcPr>
          <w:p w14:paraId="7002E7F3" w14:textId="77777777" w:rsidR="00A05E7D" w:rsidRPr="009E6C3F" w:rsidRDefault="00A05E7D" w:rsidP="006D5C1B">
            <w:pPr>
              <w:pStyle w:val="ListParagraph"/>
              <w:numPr>
                <w:ilvl w:val="0"/>
                <w:numId w:val="86"/>
              </w:numPr>
              <w:spacing w:after="0" w:line="276" w:lineRule="auto"/>
              <w:ind w:left="531"/>
              <w:rPr>
                <w:rFonts w:cstheme="minorHAnsi"/>
                <w:sz w:val="20"/>
                <w:szCs w:val="20"/>
              </w:rPr>
            </w:pPr>
            <w:r w:rsidRPr="00F97393">
              <w:rPr>
                <w:sz w:val="20"/>
                <w:szCs w:val="20"/>
              </w:rPr>
              <w:t>Izrađen Marketinški plan</w:t>
            </w:r>
          </w:p>
          <w:p w14:paraId="6EAE4A83" w14:textId="7FBF7BF2" w:rsidR="00A05E7D" w:rsidRPr="00EB2783" w:rsidRDefault="00A05E7D" w:rsidP="006D5C1B">
            <w:pPr>
              <w:pStyle w:val="ListParagraph"/>
              <w:numPr>
                <w:ilvl w:val="0"/>
                <w:numId w:val="86"/>
              </w:numPr>
              <w:spacing w:after="0" w:line="276" w:lineRule="auto"/>
              <w:ind w:left="531"/>
              <w:rPr>
                <w:rFonts w:cstheme="minorHAnsi"/>
                <w:sz w:val="20"/>
                <w:szCs w:val="20"/>
              </w:rPr>
            </w:pPr>
            <w:r w:rsidRPr="00F97393">
              <w:rPr>
                <w:sz w:val="20"/>
                <w:szCs w:val="20"/>
              </w:rPr>
              <w:t>Broj dolazaka i noćenja turista, po sezonama</w:t>
            </w:r>
          </w:p>
        </w:tc>
      </w:tr>
    </w:tbl>
    <w:p w14:paraId="46C16CE7" w14:textId="341B7FE7" w:rsidR="004F7E48" w:rsidRDefault="004F7E48" w:rsidP="0026599F">
      <w:pPr>
        <w:spacing w:after="0" w:line="360" w:lineRule="auto"/>
        <w:contextualSpacing/>
        <w:rPr>
          <w:rFonts w:cstheme="minorHAnsi"/>
        </w:rPr>
      </w:pPr>
    </w:p>
    <w:p w14:paraId="1E069F68" w14:textId="77777777" w:rsidR="004F7E48" w:rsidRDefault="004F7E48">
      <w:pPr>
        <w:rPr>
          <w:rFonts w:cstheme="minorHAnsi"/>
        </w:rPr>
      </w:pPr>
      <w:r>
        <w:rPr>
          <w:rFonts w:cstheme="minorHAnsi"/>
        </w:rPr>
        <w:br w:type="page"/>
      </w:r>
    </w:p>
    <w:p w14:paraId="4DBA936C" w14:textId="24974DA5" w:rsidR="007C5504" w:rsidRPr="00F20C81" w:rsidRDefault="00F20C81" w:rsidP="0029075E">
      <w:pPr>
        <w:pStyle w:val="Heading2"/>
        <w:numPr>
          <w:ilvl w:val="1"/>
          <w:numId w:val="55"/>
        </w:numPr>
        <w:rPr>
          <w:rFonts w:asciiTheme="minorHAnsi" w:hAnsiTheme="minorHAnsi" w:cstheme="minorBidi"/>
          <w:sz w:val="24"/>
          <w:szCs w:val="24"/>
        </w:rPr>
      </w:pPr>
      <w:bookmarkStart w:id="120" w:name="_Toc69807466"/>
      <w:bookmarkStart w:id="121" w:name="_Toc69807747"/>
      <w:bookmarkStart w:id="122" w:name="_Toc69819638"/>
      <w:bookmarkEnd w:id="120"/>
      <w:bookmarkEnd w:id="121"/>
      <w:r w:rsidRPr="00F20C81">
        <w:rPr>
          <w:rFonts w:asciiTheme="minorHAnsi" w:hAnsiTheme="minorHAnsi" w:cstheme="minorBidi"/>
          <w:sz w:val="24"/>
          <w:szCs w:val="24"/>
        </w:rPr>
        <w:lastRenderedPageBreak/>
        <w:t>Obalni pojas</w:t>
      </w:r>
      <w:bookmarkEnd w:id="122"/>
    </w:p>
    <w:p w14:paraId="02E684CD" w14:textId="27D81D23" w:rsidR="00B30B7D" w:rsidRPr="006B3A0E" w:rsidRDefault="00B30B7D" w:rsidP="00B30B7D">
      <w:pPr>
        <w:spacing w:after="0" w:line="360" w:lineRule="auto"/>
        <w:contextualSpacing/>
        <w:jc w:val="both"/>
        <w:rPr>
          <w:rFonts w:cstheme="minorHAnsi"/>
        </w:rPr>
      </w:pPr>
      <w:r w:rsidRPr="006B3A0E">
        <w:rPr>
          <w:rFonts w:cstheme="minorHAnsi"/>
        </w:rPr>
        <w:t xml:space="preserve">Za razvoj </w:t>
      </w:r>
      <w:r w:rsidR="007C5415" w:rsidRPr="006B3A0E">
        <w:rPr>
          <w:rFonts w:cstheme="minorHAnsi"/>
        </w:rPr>
        <w:t xml:space="preserve">i prilagodbu </w:t>
      </w:r>
      <w:r w:rsidRPr="006B3A0E">
        <w:rPr>
          <w:rFonts w:cstheme="minorHAnsi"/>
        </w:rPr>
        <w:t>obalnog pojasa predviđen</w:t>
      </w:r>
      <w:r w:rsidR="007C5415" w:rsidRPr="006B3A0E">
        <w:rPr>
          <w:rFonts w:cstheme="minorHAnsi"/>
        </w:rPr>
        <w:t>e su tri mjere kako sli</w:t>
      </w:r>
      <w:r w:rsidRPr="006B3A0E">
        <w:rPr>
          <w:rFonts w:cstheme="minorHAnsi"/>
        </w:rPr>
        <w:t>jedi.</w:t>
      </w:r>
    </w:p>
    <w:tbl>
      <w:tblPr>
        <w:tblStyle w:val="TableGrid"/>
        <w:tblW w:w="5000" w:type="pct"/>
        <w:tblLook w:val="04A0" w:firstRow="1" w:lastRow="0" w:firstColumn="1" w:lastColumn="0" w:noHBand="0" w:noVBand="1"/>
      </w:tblPr>
      <w:tblGrid>
        <w:gridCol w:w="2479"/>
        <w:gridCol w:w="6537"/>
      </w:tblGrid>
      <w:tr w:rsidR="00B30B7D" w:rsidRPr="00EB2783" w14:paraId="6BBC2724" w14:textId="77777777" w:rsidTr="00DD1F8E">
        <w:tc>
          <w:tcPr>
            <w:tcW w:w="1375" w:type="pct"/>
            <w:shd w:val="clear" w:color="auto" w:fill="F0917B" w:themeFill="accent5" w:themeFillTint="99"/>
            <w:vAlign w:val="center"/>
          </w:tcPr>
          <w:p w14:paraId="1E153D23"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2FD7253B" w14:textId="00A2371B" w:rsidR="00B30B7D" w:rsidRPr="00EB2783" w:rsidRDefault="00B30B7D" w:rsidP="00403C9D">
            <w:pPr>
              <w:spacing w:line="300" w:lineRule="exact"/>
              <w:rPr>
                <w:rFonts w:cstheme="minorHAnsi"/>
                <w:b/>
                <w:bCs/>
                <w:sz w:val="20"/>
                <w:szCs w:val="20"/>
              </w:rPr>
            </w:pPr>
            <w:r w:rsidRPr="00EB2783">
              <w:rPr>
                <w:rFonts w:cstheme="minorHAnsi"/>
                <w:b/>
                <w:bCs/>
                <w:sz w:val="20"/>
                <w:szCs w:val="20"/>
              </w:rPr>
              <w:t>OB - 01</w:t>
            </w:r>
          </w:p>
        </w:tc>
      </w:tr>
      <w:tr w:rsidR="008B58B7" w:rsidRPr="00EB2783" w14:paraId="49B5D404" w14:textId="77777777" w:rsidTr="00DD1F8E">
        <w:tc>
          <w:tcPr>
            <w:tcW w:w="1375" w:type="pct"/>
            <w:shd w:val="clear" w:color="auto" w:fill="F0917B" w:themeFill="accent5" w:themeFillTint="99"/>
            <w:vAlign w:val="center"/>
          </w:tcPr>
          <w:p w14:paraId="2C3680B2"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41F406CE" w14:textId="45C222F6" w:rsidR="008B58B7" w:rsidRPr="00EB2783" w:rsidRDefault="008B58B7" w:rsidP="008B58B7">
            <w:pPr>
              <w:spacing w:line="300" w:lineRule="exact"/>
              <w:rPr>
                <w:rFonts w:cstheme="minorHAnsi"/>
                <w:sz w:val="20"/>
                <w:szCs w:val="20"/>
              </w:rPr>
            </w:pPr>
            <w:r w:rsidRPr="00EB2783">
              <w:rPr>
                <w:rFonts w:cstheme="minorHAnsi"/>
                <w:b/>
                <w:bCs/>
                <w:sz w:val="20"/>
                <w:szCs w:val="20"/>
              </w:rPr>
              <w:t xml:space="preserve">Procjena ranjivosti i rizika obalnog pojasa </w:t>
            </w:r>
            <w:r w:rsidR="00C71421">
              <w:rPr>
                <w:rFonts w:cstheme="minorHAnsi"/>
                <w:b/>
                <w:bCs/>
                <w:sz w:val="20"/>
                <w:szCs w:val="20"/>
              </w:rPr>
              <w:t>Brt</w:t>
            </w:r>
            <w:r w:rsidR="00334854">
              <w:rPr>
                <w:rFonts w:cstheme="minorHAnsi"/>
                <w:b/>
                <w:bCs/>
                <w:sz w:val="20"/>
                <w:szCs w:val="20"/>
              </w:rPr>
              <w:t>onigle - Verteneglio</w:t>
            </w:r>
            <w:r w:rsidR="00C16745" w:rsidRPr="00EB2783">
              <w:rPr>
                <w:rFonts w:cstheme="minorHAnsi"/>
                <w:b/>
                <w:bCs/>
                <w:sz w:val="20"/>
                <w:szCs w:val="20"/>
              </w:rPr>
              <w:t xml:space="preserve"> </w:t>
            </w:r>
            <w:r w:rsidRPr="00EB2783">
              <w:rPr>
                <w:rFonts w:cstheme="minorHAnsi"/>
                <w:b/>
                <w:bCs/>
                <w:sz w:val="20"/>
                <w:szCs w:val="20"/>
              </w:rPr>
              <w:t>na klimatske promjene</w:t>
            </w:r>
          </w:p>
        </w:tc>
      </w:tr>
      <w:tr w:rsidR="008B58B7" w:rsidRPr="00EB2783" w14:paraId="6A4EE27D" w14:textId="77777777" w:rsidTr="00DD1F8E">
        <w:tc>
          <w:tcPr>
            <w:tcW w:w="1375" w:type="pct"/>
            <w:shd w:val="clear" w:color="auto" w:fill="FADAD3" w:themeFill="accent5" w:themeFillTint="33"/>
            <w:vAlign w:val="center"/>
          </w:tcPr>
          <w:p w14:paraId="5F938CB8"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3A8A64EE" w14:textId="608DC418" w:rsidR="008B58B7" w:rsidRPr="00EB2783" w:rsidRDefault="008B58B7" w:rsidP="00943FEB">
            <w:pPr>
              <w:pStyle w:val="ListParagraph"/>
              <w:numPr>
                <w:ilvl w:val="0"/>
                <w:numId w:val="9"/>
              </w:numPr>
              <w:spacing w:after="0" w:line="300" w:lineRule="exact"/>
              <w:rPr>
                <w:rFonts w:cstheme="minorHAnsi"/>
                <w:sz w:val="20"/>
                <w:szCs w:val="20"/>
              </w:rPr>
            </w:pPr>
            <w:proofErr w:type="spellStart"/>
            <w:r w:rsidRPr="00EB2783">
              <w:rPr>
                <w:rFonts w:cstheme="minorHAnsi"/>
                <w:sz w:val="20"/>
                <w:szCs w:val="20"/>
              </w:rPr>
              <w:t>Prediktivni</w:t>
            </w:r>
            <w:proofErr w:type="spellEnd"/>
            <w:r w:rsidRPr="00EB2783">
              <w:rPr>
                <w:rFonts w:cstheme="minorHAnsi"/>
                <w:sz w:val="20"/>
                <w:szCs w:val="20"/>
              </w:rPr>
              <w:t xml:space="preserve"> i adaptivni razvoj obalnog pojasa ciljanog područja</w:t>
            </w:r>
          </w:p>
        </w:tc>
      </w:tr>
      <w:tr w:rsidR="008B58B7" w:rsidRPr="00EB2783" w14:paraId="26B538C2" w14:textId="77777777" w:rsidTr="00DD1F8E">
        <w:tc>
          <w:tcPr>
            <w:tcW w:w="1375" w:type="pct"/>
            <w:shd w:val="clear" w:color="auto" w:fill="FADAD3" w:themeFill="accent5" w:themeFillTint="33"/>
            <w:vAlign w:val="center"/>
          </w:tcPr>
          <w:p w14:paraId="6F53C20E"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7B487B75" w14:textId="1718C178" w:rsidR="008B58B7" w:rsidRPr="00EB2783" w:rsidRDefault="008B58B7" w:rsidP="00943FEB">
            <w:pPr>
              <w:pStyle w:val="ListParagraph"/>
              <w:numPr>
                <w:ilvl w:val="0"/>
                <w:numId w:val="9"/>
              </w:numPr>
              <w:spacing w:after="0" w:line="300" w:lineRule="exact"/>
              <w:rPr>
                <w:rFonts w:cstheme="minorHAnsi"/>
                <w:sz w:val="20"/>
                <w:szCs w:val="20"/>
              </w:rPr>
            </w:pPr>
            <w:r w:rsidRPr="00EB2783">
              <w:rPr>
                <w:rFonts w:cstheme="minorHAnsi"/>
                <w:sz w:val="20"/>
                <w:szCs w:val="20"/>
              </w:rPr>
              <w:t>Integrativno prostorno planiranje u području obalnog pojasa</w:t>
            </w:r>
          </w:p>
        </w:tc>
      </w:tr>
      <w:tr w:rsidR="008B58B7" w:rsidRPr="00EB2783" w14:paraId="2DDE86DE" w14:textId="77777777" w:rsidTr="00DD1F8E">
        <w:tc>
          <w:tcPr>
            <w:tcW w:w="1375" w:type="pct"/>
            <w:shd w:val="clear" w:color="auto" w:fill="FADAD3" w:themeFill="accent5" w:themeFillTint="33"/>
            <w:vAlign w:val="center"/>
          </w:tcPr>
          <w:p w14:paraId="114F2AB1"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25259554" w14:textId="51178F7B" w:rsidR="008B58B7" w:rsidRPr="00EB2783" w:rsidRDefault="008B58B7" w:rsidP="008B58B7">
            <w:pPr>
              <w:spacing w:line="300" w:lineRule="exact"/>
              <w:jc w:val="both"/>
              <w:rPr>
                <w:rFonts w:cstheme="minorHAnsi"/>
                <w:sz w:val="20"/>
                <w:szCs w:val="20"/>
              </w:rPr>
            </w:pPr>
            <w:r w:rsidRPr="00EB2783">
              <w:rPr>
                <w:rFonts w:cstheme="minorHAnsi"/>
                <w:sz w:val="20"/>
                <w:szCs w:val="20"/>
              </w:rPr>
              <w:t xml:space="preserve">Mjera obuhvaća analizu obalnog pojasa </w:t>
            </w:r>
            <w:r w:rsidR="00334854">
              <w:rPr>
                <w:rFonts w:cstheme="minorHAnsi"/>
                <w:sz w:val="20"/>
                <w:szCs w:val="20"/>
              </w:rPr>
              <w:t>Brtonigle - Verteneglio</w:t>
            </w:r>
            <w:r w:rsidR="00C16745" w:rsidRPr="00EB2783">
              <w:rPr>
                <w:rFonts w:cstheme="minorHAnsi"/>
                <w:sz w:val="20"/>
                <w:szCs w:val="20"/>
              </w:rPr>
              <w:t xml:space="preserve"> </w:t>
            </w:r>
            <w:r w:rsidRPr="00EB2783">
              <w:rPr>
                <w:rFonts w:cstheme="minorHAnsi"/>
                <w:sz w:val="20"/>
                <w:szCs w:val="20"/>
              </w:rPr>
              <w:t xml:space="preserve">u cilju procjene ranjivosti i rizika od klimatskih promjena, a što bi predstavljalo važnu podlogu za integrativno prostorno planiranje i ukupni razvoj </w:t>
            </w:r>
            <w:r w:rsidR="009A7161" w:rsidRPr="00EB2783">
              <w:rPr>
                <w:rFonts w:cstheme="minorHAnsi"/>
                <w:sz w:val="20"/>
                <w:szCs w:val="20"/>
              </w:rPr>
              <w:t>čitavog područja</w:t>
            </w:r>
            <w:r w:rsidRPr="00EB2783">
              <w:rPr>
                <w:rFonts w:cstheme="minorHAnsi"/>
                <w:sz w:val="20"/>
                <w:szCs w:val="20"/>
              </w:rPr>
              <w:t>.</w:t>
            </w:r>
          </w:p>
        </w:tc>
      </w:tr>
      <w:tr w:rsidR="00B30B7D" w:rsidRPr="00EB2783" w14:paraId="615A4DFD" w14:textId="77777777" w:rsidTr="00DD1F8E">
        <w:trPr>
          <w:trHeight w:val="227"/>
        </w:trPr>
        <w:tc>
          <w:tcPr>
            <w:tcW w:w="1375" w:type="pct"/>
            <w:shd w:val="clear" w:color="auto" w:fill="FADAD3" w:themeFill="accent5" w:themeFillTint="33"/>
            <w:vAlign w:val="center"/>
          </w:tcPr>
          <w:p w14:paraId="4CE8B3D6"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1647F3A2" w14:textId="660688B0" w:rsidR="00B30B7D" w:rsidRPr="00EB2783" w:rsidRDefault="00E07F60" w:rsidP="00403C9D">
            <w:pPr>
              <w:spacing w:line="300" w:lineRule="exact"/>
              <w:jc w:val="both"/>
              <w:rPr>
                <w:rFonts w:cstheme="minorHAnsi"/>
                <w:sz w:val="20"/>
                <w:szCs w:val="20"/>
              </w:rPr>
            </w:pPr>
            <w:r w:rsidRPr="00EB2783">
              <w:rPr>
                <w:rFonts w:cstheme="minorHAnsi"/>
                <w:sz w:val="20"/>
                <w:szCs w:val="20"/>
              </w:rPr>
              <w:t>Jedinic</w:t>
            </w:r>
            <w:r w:rsidR="009152C4" w:rsidRPr="00EB2783">
              <w:rPr>
                <w:rFonts w:cstheme="minorHAnsi"/>
                <w:sz w:val="20"/>
                <w:szCs w:val="20"/>
              </w:rPr>
              <w:t>a</w:t>
            </w:r>
            <w:r w:rsidRPr="00EB2783">
              <w:rPr>
                <w:rFonts w:cstheme="minorHAnsi"/>
                <w:sz w:val="20"/>
                <w:szCs w:val="20"/>
              </w:rPr>
              <w:t xml:space="preserve"> lokalne</w:t>
            </w:r>
            <w:r w:rsidR="00B30B7D" w:rsidRPr="00EB2783">
              <w:rPr>
                <w:rFonts w:cstheme="minorHAnsi"/>
                <w:sz w:val="20"/>
                <w:szCs w:val="20"/>
              </w:rPr>
              <w:t xml:space="preserve"> samouprave</w:t>
            </w:r>
          </w:p>
        </w:tc>
      </w:tr>
      <w:tr w:rsidR="00B30B7D" w:rsidRPr="00EB2783" w:rsidDel="00436CBA" w14:paraId="240E83A1" w14:textId="77777777" w:rsidTr="00DD1F8E">
        <w:trPr>
          <w:trHeight w:val="227"/>
        </w:trPr>
        <w:tc>
          <w:tcPr>
            <w:tcW w:w="1375" w:type="pct"/>
            <w:shd w:val="clear" w:color="auto" w:fill="FADAD3" w:themeFill="accent5" w:themeFillTint="33"/>
            <w:vAlign w:val="center"/>
          </w:tcPr>
          <w:p w14:paraId="606ECF54"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35971482" w14:textId="1A533101" w:rsidR="00B30B7D" w:rsidRPr="00EB2783" w:rsidRDefault="00B30B7D" w:rsidP="00943FEB">
            <w:pPr>
              <w:numPr>
                <w:ilvl w:val="0"/>
                <w:numId w:val="8"/>
              </w:numPr>
              <w:spacing w:line="300" w:lineRule="exact"/>
              <w:jc w:val="both"/>
              <w:rPr>
                <w:rFonts w:cstheme="minorHAnsi"/>
                <w:sz w:val="20"/>
                <w:szCs w:val="20"/>
              </w:rPr>
            </w:pPr>
            <w:r w:rsidRPr="00EB2783">
              <w:rPr>
                <w:rFonts w:cstheme="minorHAnsi"/>
                <w:sz w:val="20"/>
                <w:szCs w:val="20"/>
              </w:rPr>
              <w:t>Vanjske tvrtke/konzultanti</w:t>
            </w:r>
          </w:p>
          <w:p w14:paraId="4C7E4AF5" w14:textId="0D71E30F" w:rsidR="00B30B7D" w:rsidRPr="00EB2783" w:rsidDel="00436CBA" w:rsidRDefault="00B30B7D" w:rsidP="00943FEB">
            <w:pPr>
              <w:numPr>
                <w:ilvl w:val="0"/>
                <w:numId w:val="8"/>
              </w:numPr>
              <w:spacing w:line="300" w:lineRule="exact"/>
              <w:jc w:val="both"/>
              <w:rPr>
                <w:rFonts w:cstheme="minorHAnsi"/>
                <w:sz w:val="20"/>
                <w:szCs w:val="20"/>
              </w:rPr>
            </w:pPr>
            <w:r w:rsidRPr="00EB2783">
              <w:rPr>
                <w:rFonts w:cstheme="minorHAnsi"/>
                <w:sz w:val="20"/>
                <w:szCs w:val="20"/>
              </w:rPr>
              <w:t>Znanstveno-istraživačke institucije</w:t>
            </w:r>
          </w:p>
        </w:tc>
      </w:tr>
      <w:tr w:rsidR="00B30B7D" w:rsidRPr="00EB2783" w14:paraId="7EFC673C" w14:textId="77777777" w:rsidTr="00DD1F8E">
        <w:trPr>
          <w:trHeight w:val="227"/>
        </w:trPr>
        <w:tc>
          <w:tcPr>
            <w:tcW w:w="1375" w:type="pct"/>
            <w:shd w:val="clear" w:color="auto" w:fill="FADAD3" w:themeFill="accent5" w:themeFillTint="33"/>
            <w:vAlign w:val="center"/>
          </w:tcPr>
          <w:p w14:paraId="5BDC7D2C"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34BAD7FA" w14:textId="77777777" w:rsidR="00B30B7D" w:rsidRPr="00EB2783" w:rsidRDefault="00B30B7D" w:rsidP="00403C9D">
            <w:pPr>
              <w:spacing w:line="300" w:lineRule="exact"/>
              <w:ind w:left="496"/>
              <w:rPr>
                <w:rFonts w:cstheme="minorHAnsi"/>
                <w:sz w:val="20"/>
                <w:szCs w:val="20"/>
              </w:rPr>
            </w:pPr>
          </w:p>
        </w:tc>
      </w:tr>
      <w:tr w:rsidR="00B30B7D" w:rsidRPr="00EB2783" w14:paraId="6AEEC1CE" w14:textId="77777777" w:rsidTr="00DD1F8E">
        <w:trPr>
          <w:trHeight w:val="453"/>
        </w:trPr>
        <w:tc>
          <w:tcPr>
            <w:tcW w:w="1375" w:type="pct"/>
            <w:shd w:val="clear" w:color="auto" w:fill="FADAD3" w:themeFill="accent5" w:themeFillTint="33"/>
            <w:vAlign w:val="center"/>
          </w:tcPr>
          <w:p w14:paraId="34116BB3"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1B5D7218" w14:textId="37EEC6FE" w:rsidR="00B30B7D" w:rsidRPr="00EB2783" w:rsidRDefault="00B30B7D" w:rsidP="00403C9D">
            <w:pPr>
              <w:spacing w:line="300" w:lineRule="exact"/>
              <w:rPr>
                <w:rFonts w:eastAsia="Calibri" w:cstheme="minorHAnsi"/>
                <w:b/>
                <w:bCs/>
                <w:sz w:val="20"/>
                <w:szCs w:val="20"/>
              </w:rPr>
            </w:pPr>
            <w:r w:rsidRPr="00EB2783">
              <w:rPr>
                <w:rFonts w:eastAsia="Calibri" w:cstheme="minorHAnsi"/>
                <w:b/>
                <w:bCs/>
                <w:sz w:val="20"/>
                <w:szCs w:val="20"/>
              </w:rPr>
              <w:t>2021.-2022.</w:t>
            </w:r>
          </w:p>
        </w:tc>
      </w:tr>
      <w:tr w:rsidR="00B30B7D" w:rsidRPr="00EB2783" w14:paraId="6D9B49E0" w14:textId="77777777" w:rsidTr="00DD1F8E">
        <w:trPr>
          <w:trHeight w:val="510"/>
        </w:trPr>
        <w:tc>
          <w:tcPr>
            <w:tcW w:w="1375" w:type="pct"/>
            <w:shd w:val="clear" w:color="auto" w:fill="FADAD3" w:themeFill="accent5" w:themeFillTint="33"/>
            <w:vAlign w:val="center"/>
          </w:tcPr>
          <w:p w14:paraId="648DF9CA"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35B4A143" w14:textId="2298AD31" w:rsidR="00B30B7D" w:rsidRPr="00EB2783" w:rsidRDefault="00C16745" w:rsidP="00403C9D">
            <w:pPr>
              <w:spacing w:line="300" w:lineRule="exact"/>
              <w:rPr>
                <w:rFonts w:eastAsia="Calibri" w:cstheme="minorHAnsi"/>
                <w:sz w:val="20"/>
                <w:szCs w:val="20"/>
              </w:rPr>
            </w:pPr>
            <w:r w:rsidRPr="00EB2783">
              <w:rPr>
                <w:rFonts w:eastAsia="Calibri" w:cstheme="minorHAnsi"/>
                <w:sz w:val="20"/>
                <w:szCs w:val="20"/>
              </w:rPr>
              <w:t>&gt;</w:t>
            </w:r>
            <w:r w:rsidR="00B30B7D" w:rsidRPr="00EB2783">
              <w:rPr>
                <w:rFonts w:eastAsia="Calibri" w:cstheme="minorHAnsi"/>
                <w:sz w:val="20"/>
                <w:szCs w:val="20"/>
              </w:rPr>
              <w:t>70.000</w:t>
            </w:r>
            <w:r w:rsidRPr="00EB2783">
              <w:rPr>
                <w:rFonts w:eastAsia="Calibri" w:cstheme="minorHAnsi"/>
                <w:sz w:val="20"/>
                <w:szCs w:val="20"/>
              </w:rPr>
              <w:t xml:space="preserve"> kn</w:t>
            </w:r>
          </w:p>
        </w:tc>
      </w:tr>
      <w:tr w:rsidR="00B30B7D" w:rsidRPr="00EB2783" w14:paraId="1D598263" w14:textId="77777777" w:rsidTr="00DD1F8E">
        <w:trPr>
          <w:trHeight w:val="227"/>
        </w:trPr>
        <w:tc>
          <w:tcPr>
            <w:tcW w:w="1375" w:type="pct"/>
            <w:shd w:val="clear" w:color="auto" w:fill="FADAD3" w:themeFill="accent5" w:themeFillTint="33"/>
            <w:vAlign w:val="center"/>
          </w:tcPr>
          <w:p w14:paraId="796DFB9A" w14:textId="77777777" w:rsidR="00B30B7D" w:rsidRPr="00EB2783" w:rsidRDefault="00B30B7D" w:rsidP="00403C9D">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tcPr>
          <w:p w14:paraId="2A19A2DA" w14:textId="664C4DD8" w:rsidR="00B30B7D" w:rsidRPr="00EB2783" w:rsidRDefault="003A0CE6" w:rsidP="00943FEB">
            <w:pPr>
              <w:numPr>
                <w:ilvl w:val="0"/>
                <w:numId w:val="8"/>
              </w:numPr>
              <w:spacing w:line="300" w:lineRule="exact"/>
              <w:jc w:val="both"/>
              <w:rPr>
                <w:rFonts w:cstheme="minorHAnsi"/>
                <w:sz w:val="20"/>
                <w:szCs w:val="20"/>
              </w:rPr>
            </w:pPr>
            <w:r w:rsidRPr="00EB2783">
              <w:rPr>
                <w:rFonts w:cstheme="minorHAnsi"/>
                <w:sz w:val="20"/>
                <w:szCs w:val="20"/>
              </w:rPr>
              <w:t>Proračun JLS-a</w:t>
            </w:r>
          </w:p>
          <w:p w14:paraId="0B5A2C13" w14:textId="72ACCA2F" w:rsidR="00B30B7D" w:rsidRPr="00EB2783" w:rsidRDefault="00B30B7D"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914FF8" w:rsidRPr="00EB2783" w14:paraId="29808F4C" w14:textId="77777777" w:rsidTr="006D5C1B">
        <w:trPr>
          <w:trHeight w:val="227"/>
        </w:trPr>
        <w:tc>
          <w:tcPr>
            <w:tcW w:w="1375" w:type="pct"/>
            <w:shd w:val="clear" w:color="auto" w:fill="FADAD3" w:themeFill="accent5" w:themeFillTint="33"/>
            <w:vAlign w:val="center"/>
          </w:tcPr>
          <w:p w14:paraId="2D00AE34" w14:textId="24D94ADA" w:rsidR="00914FF8" w:rsidRPr="00EB2783" w:rsidRDefault="00914FF8" w:rsidP="00914FF8">
            <w:pPr>
              <w:spacing w:line="300" w:lineRule="exact"/>
              <w:rPr>
                <w:rFonts w:cstheme="minorHAnsi"/>
                <w:b/>
                <w:bCs/>
                <w:sz w:val="20"/>
                <w:szCs w:val="20"/>
              </w:rPr>
            </w:pPr>
            <w:r>
              <w:rPr>
                <w:rFonts w:ascii="Calibri" w:hAnsi="Calibri" w:cs="Calibri"/>
                <w:b/>
                <w:bCs/>
                <w:sz w:val="20"/>
                <w:szCs w:val="20"/>
              </w:rPr>
              <w:t>Monitoring indikator/i</w:t>
            </w:r>
          </w:p>
        </w:tc>
        <w:tc>
          <w:tcPr>
            <w:tcW w:w="3625" w:type="pct"/>
          </w:tcPr>
          <w:p w14:paraId="0E27D770" w14:textId="3F195E0B" w:rsidR="00914FF8" w:rsidRPr="00EB2783" w:rsidRDefault="00914FF8" w:rsidP="00914FF8">
            <w:pPr>
              <w:numPr>
                <w:ilvl w:val="0"/>
                <w:numId w:val="8"/>
              </w:numPr>
              <w:spacing w:line="300" w:lineRule="exact"/>
              <w:jc w:val="both"/>
              <w:rPr>
                <w:rFonts w:cstheme="minorHAnsi"/>
                <w:sz w:val="20"/>
                <w:szCs w:val="20"/>
              </w:rPr>
            </w:pPr>
            <w:r w:rsidRPr="00F97393">
              <w:rPr>
                <w:sz w:val="20"/>
                <w:szCs w:val="20"/>
              </w:rPr>
              <w:t xml:space="preserve">Izrađen dokument </w:t>
            </w:r>
          </w:p>
        </w:tc>
      </w:tr>
    </w:tbl>
    <w:p w14:paraId="30739EDA" w14:textId="77777777" w:rsidR="00A05E7D" w:rsidRDefault="00A05E7D"/>
    <w:tbl>
      <w:tblPr>
        <w:tblStyle w:val="TableGrid"/>
        <w:tblW w:w="5000" w:type="pct"/>
        <w:tblLook w:val="04A0" w:firstRow="1" w:lastRow="0" w:firstColumn="1" w:lastColumn="0" w:noHBand="0" w:noVBand="1"/>
      </w:tblPr>
      <w:tblGrid>
        <w:gridCol w:w="2479"/>
        <w:gridCol w:w="6537"/>
      </w:tblGrid>
      <w:tr w:rsidR="008B58B7" w:rsidRPr="006B3A0E" w14:paraId="4BD75646" w14:textId="77777777" w:rsidTr="00DD1F8E">
        <w:tc>
          <w:tcPr>
            <w:tcW w:w="1375" w:type="pct"/>
            <w:shd w:val="clear" w:color="auto" w:fill="F0917B" w:themeFill="accent5" w:themeFillTint="99"/>
            <w:vAlign w:val="center"/>
          </w:tcPr>
          <w:p w14:paraId="458EC820"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11A04081" w14:textId="57F374D5" w:rsidR="008B58B7" w:rsidRPr="00EB2783" w:rsidRDefault="008B58B7" w:rsidP="007B623C">
            <w:pPr>
              <w:spacing w:line="300" w:lineRule="exact"/>
              <w:rPr>
                <w:rFonts w:cstheme="minorHAnsi"/>
                <w:b/>
                <w:bCs/>
                <w:sz w:val="20"/>
                <w:szCs w:val="20"/>
              </w:rPr>
            </w:pPr>
            <w:r w:rsidRPr="00EB2783">
              <w:rPr>
                <w:rFonts w:cstheme="minorHAnsi"/>
                <w:b/>
                <w:bCs/>
                <w:sz w:val="20"/>
                <w:szCs w:val="20"/>
              </w:rPr>
              <w:t>OB - 02</w:t>
            </w:r>
          </w:p>
        </w:tc>
      </w:tr>
      <w:tr w:rsidR="008B58B7" w:rsidRPr="006B3A0E" w14:paraId="1B0CE304" w14:textId="77777777" w:rsidTr="00DD1F8E">
        <w:tc>
          <w:tcPr>
            <w:tcW w:w="1375" w:type="pct"/>
            <w:shd w:val="clear" w:color="auto" w:fill="F0917B" w:themeFill="accent5" w:themeFillTint="99"/>
            <w:vAlign w:val="center"/>
          </w:tcPr>
          <w:p w14:paraId="1F15AB3A"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1D5683D9" w14:textId="63157526" w:rsidR="008B58B7" w:rsidRPr="00EB2783" w:rsidRDefault="008B58B7" w:rsidP="008B58B7">
            <w:pPr>
              <w:spacing w:line="300" w:lineRule="exact"/>
              <w:rPr>
                <w:rFonts w:cstheme="minorHAnsi"/>
                <w:sz w:val="20"/>
                <w:szCs w:val="20"/>
              </w:rPr>
            </w:pPr>
            <w:r w:rsidRPr="00EB2783">
              <w:rPr>
                <w:rFonts w:cstheme="minorHAnsi"/>
                <w:b/>
                <w:bCs/>
                <w:sz w:val="20"/>
                <w:szCs w:val="20"/>
              </w:rPr>
              <w:t>Kontinuirano ažuriranje hidrografske baze podataka</w:t>
            </w:r>
          </w:p>
        </w:tc>
      </w:tr>
      <w:tr w:rsidR="008B58B7" w:rsidRPr="006B3A0E" w14:paraId="54E66578" w14:textId="77777777" w:rsidTr="00DD1F8E">
        <w:tc>
          <w:tcPr>
            <w:tcW w:w="1375" w:type="pct"/>
            <w:shd w:val="clear" w:color="auto" w:fill="FADAD3" w:themeFill="accent5" w:themeFillTint="33"/>
            <w:vAlign w:val="center"/>
          </w:tcPr>
          <w:p w14:paraId="586DD95B"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09386E26" w14:textId="2111185B" w:rsidR="008B58B7" w:rsidRPr="00EB2783" w:rsidRDefault="008B58B7" w:rsidP="00943FEB">
            <w:pPr>
              <w:pStyle w:val="ListParagraph"/>
              <w:numPr>
                <w:ilvl w:val="0"/>
                <w:numId w:val="9"/>
              </w:numPr>
              <w:spacing w:after="0" w:line="300" w:lineRule="exact"/>
              <w:rPr>
                <w:rFonts w:cstheme="minorHAnsi"/>
                <w:sz w:val="20"/>
                <w:szCs w:val="20"/>
              </w:rPr>
            </w:pPr>
            <w:proofErr w:type="spellStart"/>
            <w:r w:rsidRPr="00EB2783">
              <w:rPr>
                <w:rFonts w:cstheme="minorHAnsi"/>
                <w:sz w:val="20"/>
                <w:szCs w:val="20"/>
              </w:rPr>
              <w:t>Prediktivni</w:t>
            </w:r>
            <w:proofErr w:type="spellEnd"/>
            <w:r w:rsidRPr="00EB2783">
              <w:rPr>
                <w:rFonts w:cstheme="minorHAnsi"/>
                <w:sz w:val="20"/>
                <w:szCs w:val="20"/>
              </w:rPr>
              <w:t xml:space="preserve"> i adaptivni razvoj obalnog pojasa ciljanog područja</w:t>
            </w:r>
          </w:p>
        </w:tc>
      </w:tr>
      <w:tr w:rsidR="008B58B7" w:rsidRPr="006B3A0E" w14:paraId="52DFDF95" w14:textId="77777777" w:rsidTr="00DD1F8E">
        <w:tc>
          <w:tcPr>
            <w:tcW w:w="1375" w:type="pct"/>
            <w:shd w:val="clear" w:color="auto" w:fill="FADAD3" w:themeFill="accent5" w:themeFillTint="33"/>
            <w:vAlign w:val="center"/>
          </w:tcPr>
          <w:p w14:paraId="25CF993E"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2836A189" w14:textId="5B665ABF" w:rsidR="008B58B7" w:rsidRPr="00EB2783" w:rsidRDefault="008B58B7" w:rsidP="00943FEB">
            <w:pPr>
              <w:pStyle w:val="ListParagraph"/>
              <w:numPr>
                <w:ilvl w:val="0"/>
                <w:numId w:val="9"/>
              </w:numPr>
              <w:spacing w:after="0" w:line="300" w:lineRule="exact"/>
              <w:rPr>
                <w:rFonts w:cstheme="minorHAnsi"/>
                <w:sz w:val="20"/>
                <w:szCs w:val="20"/>
              </w:rPr>
            </w:pPr>
            <w:r w:rsidRPr="00EB2783">
              <w:rPr>
                <w:rFonts w:cstheme="minorHAnsi"/>
                <w:sz w:val="20"/>
                <w:szCs w:val="20"/>
              </w:rPr>
              <w:t>Projektiranje temeljeno na ažuriranim hidrografskim podacima</w:t>
            </w:r>
          </w:p>
        </w:tc>
      </w:tr>
      <w:tr w:rsidR="008B58B7" w:rsidRPr="006B3A0E" w14:paraId="4FEA876F" w14:textId="77777777" w:rsidTr="00DD1F8E">
        <w:tc>
          <w:tcPr>
            <w:tcW w:w="1375" w:type="pct"/>
            <w:shd w:val="clear" w:color="auto" w:fill="FADAD3" w:themeFill="accent5" w:themeFillTint="33"/>
            <w:vAlign w:val="center"/>
          </w:tcPr>
          <w:p w14:paraId="719136A9"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6AEAE1EF" w14:textId="1F85ACB9" w:rsidR="008B58B7" w:rsidRPr="00EB2783" w:rsidRDefault="008B58B7" w:rsidP="008B58B7">
            <w:pPr>
              <w:spacing w:line="300" w:lineRule="exact"/>
              <w:jc w:val="both"/>
              <w:rPr>
                <w:rFonts w:cstheme="minorHAnsi"/>
                <w:sz w:val="20"/>
                <w:szCs w:val="20"/>
              </w:rPr>
            </w:pPr>
            <w:r w:rsidRPr="00EB2783">
              <w:rPr>
                <w:rFonts w:cstheme="minorHAnsi"/>
                <w:sz w:val="20"/>
                <w:szCs w:val="20"/>
              </w:rPr>
              <w:t xml:space="preserve">Prostorno planiranje i posebno izrada projektantske dokumentacije ovise o odgovarajućim i recentnim hidrografskim podacima. S obzirom na složenost i dinamičnost takovih podataka, te već uočene izazove tijekom njihove upotrebe, mjera obuhvaća kontinuirano ažuriranje hidrografske baze podataka. </w:t>
            </w:r>
          </w:p>
        </w:tc>
      </w:tr>
      <w:tr w:rsidR="008B58B7" w:rsidRPr="006B3A0E" w14:paraId="548751EF" w14:textId="77777777" w:rsidTr="00DD1F8E">
        <w:trPr>
          <w:trHeight w:val="227"/>
        </w:trPr>
        <w:tc>
          <w:tcPr>
            <w:tcW w:w="1375" w:type="pct"/>
            <w:shd w:val="clear" w:color="auto" w:fill="FADAD3" w:themeFill="accent5" w:themeFillTint="33"/>
            <w:vAlign w:val="center"/>
          </w:tcPr>
          <w:p w14:paraId="735A7FAB"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71E0B4DC" w14:textId="72C0E582" w:rsidR="008B58B7" w:rsidRPr="00EB2783" w:rsidRDefault="00F96EA3" w:rsidP="007B623C">
            <w:pPr>
              <w:spacing w:line="300" w:lineRule="exact"/>
              <w:jc w:val="both"/>
              <w:rPr>
                <w:rFonts w:cstheme="minorHAnsi"/>
                <w:sz w:val="20"/>
                <w:szCs w:val="20"/>
              </w:rPr>
            </w:pPr>
            <w:r w:rsidRPr="00EB2783">
              <w:rPr>
                <w:rFonts w:cstheme="minorHAnsi"/>
                <w:sz w:val="20"/>
                <w:szCs w:val="20"/>
              </w:rPr>
              <w:t>Hrvatski hidrografski institut</w:t>
            </w:r>
          </w:p>
        </w:tc>
      </w:tr>
      <w:tr w:rsidR="008B58B7" w:rsidRPr="006B3A0E" w:rsidDel="00436CBA" w14:paraId="2AC14AD8" w14:textId="77777777" w:rsidTr="00DD1F8E">
        <w:trPr>
          <w:trHeight w:val="227"/>
        </w:trPr>
        <w:tc>
          <w:tcPr>
            <w:tcW w:w="1375" w:type="pct"/>
            <w:shd w:val="clear" w:color="auto" w:fill="FADAD3" w:themeFill="accent5" w:themeFillTint="33"/>
            <w:vAlign w:val="center"/>
          </w:tcPr>
          <w:p w14:paraId="665F1AF5"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699A20BD" w14:textId="77AE9266" w:rsidR="008B58B7" w:rsidRPr="00EB2783" w:rsidRDefault="008B58B7" w:rsidP="00943FEB">
            <w:pPr>
              <w:numPr>
                <w:ilvl w:val="0"/>
                <w:numId w:val="8"/>
              </w:numPr>
              <w:spacing w:line="300" w:lineRule="exact"/>
              <w:jc w:val="both"/>
              <w:rPr>
                <w:rFonts w:cstheme="minorHAnsi"/>
                <w:sz w:val="20"/>
                <w:szCs w:val="20"/>
              </w:rPr>
            </w:pPr>
            <w:r w:rsidRPr="00EB2783">
              <w:rPr>
                <w:rFonts w:cstheme="minorHAnsi"/>
                <w:sz w:val="20"/>
                <w:szCs w:val="20"/>
              </w:rPr>
              <w:t>Vanjske tvrtke/konzultanti</w:t>
            </w:r>
          </w:p>
          <w:p w14:paraId="58E6D68A" w14:textId="77777777" w:rsidR="008B58B7" w:rsidRPr="00EB2783" w:rsidDel="00436CBA" w:rsidRDefault="008B58B7" w:rsidP="00943FEB">
            <w:pPr>
              <w:numPr>
                <w:ilvl w:val="0"/>
                <w:numId w:val="8"/>
              </w:numPr>
              <w:spacing w:line="300" w:lineRule="exact"/>
              <w:jc w:val="both"/>
              <w:rPr>
                <w:rFonts w:cstheme="minorHAnsi"/>
                <w:sz w:val="20"/>
                <w:szCs w:val="20"/>
              </w:rPr>
            </w:pPr>
            <w:r w:rsidRPr="00EB2783">
              <w:rPr>
                <w:rFonts w:cstheme="minorHAnsi"/>
                <w:sz w:val="20"/>
                <w:szCs w:val="20"/>
              </w:rPr>
              <w:t>Znanstveno-istraživačke institucije</w:t>
            </w:r>
          </w:p>
        </w:tc>
      </w:tr>
      <w:tr w:rsidR="008B58B7" w:rsidRPr="006B3A0E" w14:paraId="59397EA4" w14:textId="77777777" w:rsidTr="00DD1F8E">
        <w:trPr>
          <w:trHeight w:val="227"/>
        </w:trPr>
        <w:tc>
          <w:tcPr>
            <w:tcW w:w="1375" w:type="pct"/>
            <w:shd w:val="clear" w:color="auto" w:fill="FADAD3" w:themeFill="accent5" w:themeFillTint="33"/>
            <w:vAlign w:val="center"/>
          </w:tcPr>
          <w:p w14:paraId="54610AB9"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lastRenderedPageBreak/>
              <w:t>Ostali uključeni dionici:</w:t>
            </w:r>
          </w:p>
        </w:tc>
        <w:tc>
          <w:tcPr>
            <w:tcW w:w="3625" w:type="pct"/>
            <w:vAlign w:val="center"/>
          </w:tcPr>
          <w:p w14:paraId="29E53546" w14:textId="7F334F48" w:rsidR="008B58B7" w:rsidRPr="00EB2783" w:rsidRDefault="00F96EA3" w:rsidP="00943FEB">
            <w:pPr>
              <w:numPr>
                <w:ilvl w:val="0"/>
                <w:numId w:val="8"/>
              </w:numPr>
              <w:spacing w:line="300" w:lineRule="exact"/>
              <w:jc w:val="both"/>
              <w:rPr>
                <w:rFonts w:cstheme="minorHAnsi"/>
                <w:sz w:val="20"/>
                <w:szCs w:val="20"/>
              </w:rPr>
            </w:pPr>
            <w:r w:rsidRPr="00EB2783">
              <w:rPr>
                <w:rFonts w:cstheme="minorHAnsi"/>
                <w:sz w:val="20"/>
                <w:szCs w:val="20"/>
              </w:rPr>
              <w:t>Jedinica lokalne samouprave</w:t>
            </w:r>
          </w:p>
        </w:tc>
      </w:tr>
      <w:tr w:rsidR="008B58B7" w:rsidRPr="006B3A0E" w14:paraId="682EF799" w14:textId="77777777" w:rsidTr="00DD1F8E">
        <w:trPr>
          <w:trHeight w:val="453"/>
        </w:trPr>
        <w:tc>
          <w:tcPr>
            <w:tcW w:w="1375" w:type="pct"/>
            <w:shd w:val="clear" w:color="auto" w:fill="FADAD3" w:themeFill="accent5" w:themeFillTint="33"/>
            <w:vAlign w:val="center"/>
          </w:tcPr>
          <w:p w14:paraId="0DBC4CF9"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0BE19572" w14:textId="275A1D52" w:rsidR="008B58B7" w:rsidRPr="00EB2783" w:rsidRDefault="008B58B7" w:rsidP="007B623C">
            <w:pPr>
              <w:spacing w:line="300" w:lineRule="exact"/>
              <w:rPr>
                <w:rFonts w:eastAsia="Calibri" w:cstheme="minorHAnsi"/>
                <w:b/>
                <w:bCs/>
                <w:sz w:val="20"/>
                <w:szCs w:val="20"/>
              </w:rPr>
            </w:pPr>
            <w:r w:rsidRPr="00EB2783">
              <w:rPr>
                <w:rFonts w:eastAsia="Calibri" w:cstheme="minorHAnsi"/>
                <w:b/>
                <w:bCs/>
                <w:sz w:val="20"/>
                <w:szCs w:val="20"/>
              </w:rPr>
              <w:t>2021.-202</w:t>
            </w:r>
            <w:r w:rsidR="00F96EA3" w:rsidRPr="00EB2783">
              <w:rPr>
                <w:rFonts w:eastAsia="Calibri" w:cstheme="minorHAnsi"/>
                <w:b/>
                <w:bCs/>
                <w:sz w:val="20"/>
                <w:szCs w:val="20"/>
              </w:rPr>
              <w:t>5</w:t>
            </w:r>
            <w:r w:rsidRPr="00EB2783">
              <w:rPr>
                <w:rFonts w:eastAsia="Calibri" w:cstheme="minorHAnsi"/>
                <w:b/>
                <w:bCs/>
                <w:sz w:val="20"/>
                <w:szCs w:val="20"/>
              </w:rPr>
              <w:t>.</w:t>
            </w:r>
          </w:p>
        </w:tc>
      </w:tr>
      <w:tr w:rsidR="008B58B7" w:rsidRPr="006B3A0E" w14:paraId="584B4229" w14:textId="77777777" w:rsidTr="00DD1F8E">
        <w:trPr>
          <w:trHeight w:val="510"/>
        </w:trPr>
        <w:tc>
          <w:tcPr>
            <w:tcW w:w="1375" w:type="pct"/>
            <w:shd w:val="clear" w:color="auto" w:fill="FADAD3" w:themeFill="accent5" w:themeFillTint="33"/>
            <w:vAlign w:val="center"/>
          </w:tcPr>
          <w:p w14:paraId="6CDDA9D5"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0EC936E2" w14:textId="150559AE" w:rsidR="008B58B7" w:rsidRPr="00EB2783" w:rsidRDefault="002E77E7" w:rsidP="007B623C">
            <w:pPr>
              <w:spacing w:line="300" w:lineRule="exact"/>
              <w:rPr>
                <w:rFonts w:eastAsia="Calibri" w:cstheme="minorHAnsi"/>
                <w:sz w:val="20"/>
                <w:szCs w:val="20"/>
              </w:rPr>
            </w:pPr>
            <w:r w:rsidRPr="00EB2783">
              <w:rPr>
                <w:rFonts w:eastAsia="Calibri" w:cstheme="minorHAnsi"/>
                <w:sz w:val="20"/>
                <w:szCs w:val="20"/>
              </w:rPr>
              <w:t>-</w:t>
            </w:r>
          </w:p>
        </w:tc>
      </w:tr>
      <w:tr w:rsidR="008B58B7" w:rsidRPr="006B3A0E" w14:paraId="7E2B5609" w14:textId="77777777" w:rsidTr="00DD1F8E">
        <w:trPr>
          <w:trHeight w:val="227"/>
        </w:trPr>
        <w:tc>
          <w:tcPr>
            <w:tcW w:w="1375" w:type="pct"/>
            <w:shd w:val="clear" w:color="auto" w:fill="FADAD3" w:themeFill="accent5" w:themeFillTint="33"/>
            <w:vAlign w:val="center"/>
          </w:tcPr>
          <w:p w14:paraId="5A35F25D"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tcPr>
          <w:p w14:paraId="00FB62F5" w14:textId="2C25BD5B" w:rsidR="00657D92" w:rsidRPr="00EB2783" w:rsidRDefault="00657D92" w:rsidP="00943FEB">
            <w:pPr>
              <w:numPr>
                <w:ilvl w:val="0"/>
                <w:numId w:val="8"/>
              </w:numPr>
              <w:spacing w:line="300" w:lineRule="exact"/>
              <w:jc w:val="both"/>
              <w:rPr>
                <w:rFonts w:cstheme="minorHAnsi"/>
                <w:sz w:val="20"/>
                <w:szCs w:val="20"/>
              </w:rPr>
            </w:pPr>
            <w:r w:rsidRPr="00EB2783">
              <w:rPr>
                <w:rFonts w:cstheme="minorHAnsi"/>
                <w:sz w:val="20"/>
                <w:szCs w:val="20"/>
              </w:rPr>
              <w:t>Državni proračun</w:t>
            </w:r>
          </w:p>
          <w:p w14:paraId="25BA7BC7" w14:textId="77777777" w:rsidR="008B58B7" w:rsidRPr="00EB2783" w:rsidRDefault="008B58B7"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F64BF1" w:rsidRPr="006B3A0E" w14:paraId="3F02240C" w14:textId="77777777" w:rsidTr="006D5C1B">
        <w:trPr>
          <w:trHeight w:val="227"/>
        </w:trPr>
        <w:tc>
          <w:tcPr>
            <w:tcW w:w="1375" w:type="pct"/>
            <w:shd w:val="clear" w:color="auto" w:fill="FADAD3" w:themeFill="accent5" w:themeFillTint="33"/>
            <w:vAlign w:val="center"/>
          </w:tcPr>
          <w:p w14:paraId="41C3FAB5" w14:textId="4718DB92" w:rsidR="00F64BF1" w:rsidRPr="00EB2783" w:rsidRDefault="00F64BF1" w:rsidP="00F64BF1">
            <w:pPr>
              <w:spacing w:line="300" w:lineRule="exact"/>
              <w:rPr>
                <w:rFonts w:cstheme="minorHAnsi"/>
                <w:b/>
                <w:bCs/>
                <w:sz w:val="20"/>
                <w:szCs w:val="20"/>
              </w:rPr>
            </w:pPr>
            <w:r>
              <w:rPr>
                <w:rFonts w:ascii="Calibri" w:hAnsi="Calibri" w:cs="Calibri"/>
                <w:b/>
                <w:bCs/>
                <w:sz w:val="20"/>
                <w:szCs w:val="20"/>
              </w:rPr>
              <w:t>Monitoring indikator/i</w:t>
            </w:r>
          </w:p>
        </w:tc>
        <w:tc>
          <w:tcPr>
            <w:tcW w:w="3625" w:type="pct"/>
          </w:tcPr>
          <w:p w14:paraId="1675C48D" w14:textId="60631F5F" w:rsidR="00F64BF1" w:rsidRPr="00EB2783" w:rsidRDefault="00F64BF1" w:rsidP="00F64BF1">
            <w:pPr>
              <w:numPr>
                <w:ilvl w:val="0"/>
                <w:numId w:val="8"/>
              </w:numPr>
              <w:spacing w:line="300" w:lineRule="exact"/>
              <w:jc w:val="both"/>
              <w:rPr>
                <w:rFonts w:cstheme="minorHAnsi"/>
                <w:sz w:val="20"/>
                <w:szCs w:val="20"/>
              </w:rPr>
            </w:pPr>
            <w:r w:rsidRPr="00F97393">
              <w:rPr>
                <w:sz w:val="20"/>
                <w:szCs w:val="20"/>
              </w:rPr>
              <w:t>Ažurna baza podataka</w:t>
            </w:r>
          </w:p>
        </w:tc>
      </w:tr>
    </w:tbl>
    <w:p w14:paraId="45D11427" w14:textId="00FF0539" w:rsidR="008B58B7" w:rsidRPr="006B3A0E" w:rsidRDefault="008B58B7" w:rsidP="0026599F">
      <w:pPr>
        <w:spacing w:after="0" w:line="360" w:lineRule="auto"/>
        <w:contextualSpacing/>
        <w:rPr>
          <w:rFonts w:cstheme="minorHAnsi"/>
        </w:rPr>
      </w:pPr>
    </w:p>
    <w:tbl>
      <w:tblPr>
        <w:tblStyle w:val="TableGrid"/>
        <w:tblW w:w="5000" w:type="pct"/>
        <w:tblLook w:val="04A0" w:firstRow="1" w:lastRow="0" w:firstColumn="1" w:lastColumn="0" w:noHBand="0" w:noVBand="1"/>
      </w:tblPr>
      <w:tblGrid>
        <w:gridCol w:w="2481"/>
        <w:gridCol w:w="6535"/>
      </w:tblGrid>
      <w:tr w:rsidR="008B58B7" w:rsidRPr="00EB2783" w14:paraId="39F88873" w14:textId="77777777" w:rsidTr="00DD1F8E">
        <w:tc>
          <w:tcPr>
            <w:tcW w:w="1376" w:type="pct"/>
            <w:shd w:val="clear" w:color="auto" w:fill="F0917B" w:themeFill="accent5" w:themeFillTint="99"/>
            <w:vAlign w:val="center"/>
          </w:tcPr>
          <w:p w14:paraId="60F72640"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Oznaka mjere</w:t>
            </w:r>
          </w:p>
        </w:tc>
        <w:tc>
          <w:tcPr>
            <w:tcW w:w="3624" w:type="pct"/>
            <w:shd w:val="clear" w:color="auto" w:fill="F0917B" w:themeFill="accent5" w:themeFillTint="99"/>
            <w:vAlign w:val="center"/>
          </w:tcPr>
          <w:p w14:paraId="04833E45" w14:textId="279F1416" w:rsidR="008B58B7" w:rsidRPr="00EB2783" w:rsidRDefault="008B58B7" w:rsidP="007B623C">
            <w:pPr>
              <w:spacing w:line="300" w:lineRule="exact"/>
              <w:rPr>
                <w:rFonts w:cstheme="minorHAnsi"/>
                <w:b/>
                <w:bCs/>
                <w:sz w:val="20"/>
                <w:szCs w:val="20"/>
              </w:rPr>
            </w:pPr>
            <w:r w:rsidRPr="00EB2783">
              <w:rPr>
                <w:rFonts w:cstheme="minorHAnsi"/>
                <w:b/>
                <w:bCs/>
                <w:sz w:val="20"/>
                <w:szCs w:val="20"/>
              </w:rPr>
              <w:t>OB - 03</w:t>
            </w:r>
          </w:p>
        </w:tc>
      </w:tr>
      <w:tr w:rsidR="008B58B7" w:rsidRPr="00EB2783" w14:paraId="6B53D06A" w14:textId="77777777" w:rsidTr="00DD1F8E">
        <w:tc>
          <w:tcPr>
            <w:tcW w:w="1376" w:type="pct"/>
            <w:shd w:val="clear" w:color="auto" w:fill="F0917B" w:themeFill="accent5" w:themeFillTint="99"/>
            <w:vAlign w:val="center"/>
          </w:tcPr>
          <w:p w14:paraId="0E978423"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Naziv mjere</w:t>
            </w:r>
          </w:p>
        </w:tc>
        <w:tc>
          <w:tcPr>
            <w:tcW w:w="3624" w:type="pct"/>
            <w:shd w:val="clear" w:color="auto" w:fill="F0917B" w:themeFill="accent5" w:themeFillTint="99"/>
            <w:vAlign w:val="center"/>
          </w:tcPr>
          <w:p w14:paraId="65B4FCD1" w14:textId="16D1428D" w:rsidR="008B58B7" w:rsidRPr="00EB2783" w:rsidRDefault="008B58B7" w:rsidP="008B58B7">
            <w:pPr>
              <w:spacing w:line="300" w:lineRule="exact"/>
              <w:rPr>
                <w:rFonts w:cstheme="minorHAnsi"/>
                <w:sz w:val="20"/>
                <w:szCs w:val="20"/>
              </w:rPr>
            </w:pPr>
            <w:r w:rsidRPr="00EB2783">
              <w:rPr>
                <w:rFonts w:cstheme="minorHAnsi"/>
                <w:b/>
                <w:bCs/>
                <w:sz w:val="20"/>
                <w:szCs w:val="20"/>
              </w:rPr>
              <w:t>Rekonstrukcija postojećih lukobrana i/ili izgradnja novih</w:t>
            </w:r>
          </w:p>
        </w:tc>
      </w:tr>
      <w:tr w:rsidR="008B58B7" w:rsidRPr="00EB2783" w14:paraId="3A02E503" w14:textId="77777777" w:rsidTr="00DD1F8E">
        <w:tc>
          <w:tcPr>
            <w:tcW w:w="1376" w:type="pct"/>
            <w:shd w:val="clear" w:color="auto" w:fill="FADAD3" w:themeFill="accent5" w:themeFillTint="33"/>
            <w:vAlign w:val="center"/>
          </w:tcPr>
          <w:p w14:paraId="096F6155"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Opći cilj</w:t>
            </w:r>
          </w:p>
        </w:tc>
        <w:tc>
          <w:tcPr>
            <w:tcW w:w="3624" w:type="pct"/>
            <w:vAlign w:val="center"/>
          </w:tcPr>
          <w:p w14:paraId="10F59FDF" w14:textId="259F5048" w:rsidR="008B58B7" w:rsidRPr="00EB2783" w:rsidRDefault="008B58B7" w:rsidP="00943FEB">
            <w:pPr>
              <w:pStyle w:val="ListParagraph"/>
              <w:numPr>
                <w:ilvl w:val="0"/>
                <w:numId w:val="9"/>
              </w:numPr>
              <w:spacing w:after="0" w:line="300" w:lineRule="exact"/>
              <w:rPr>
                <w:rFonts w:cstheme="minorHAnsi"/>
                <w:sz w:val="20"/>
                <w:szCs w:val="20"/>
              </w:rPr>
            </w:pPr>
            <w:proofErr w:type="spellStart"/>
            <w:r w:rsidRPr="00EB2783">
              <w:rPr>
                <w:rFonts w:cstheme="minorHAnsi"/>
                <w:sz w:val="20"/>
                <w:szCs w:val="20"/>
              </w:rPr>
              <w:t>Prediktivni</w:t>
            </w:r>
            <w:proofErr w:type="spellEnd"/>
            <w:r w:rsidRPr="00EB2783">
              <w:rPr>
                <w:rFonts w:cstheme="minorHAnsi"/>
                <w:sz w:val="20"/>
                <w:szCs w:val="20"/>
              </w:rPr>
              <w:t xml:space="preserve"> i adaptivni razvoj obalnog pojasa ciljanog područja</w:t>
            </w:r>
          </w:p>
        </w:tc>
      </w:tr>
      <w:tr w:rsidR="008B58B7" w:rsidRPr="00EB2783" w14:paraId="096F0493" w14:textId="77777777" w:rsidTr="00DD1F8E">
        <w:tc>
          <w:tcPr>
            <w:tcW w:w="1376" w:type="pct"/>
            <w:shd w:val="clear" w:color="auto" w:fill="FADAD3" w:themeFill="accent5" w:themeFillTint="33"/>
            <w:vAlign w:val="center"/>
          </w:tcPr>
          <w:p w14:paraId="1C186402"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Specifični cilj</w:t>
            </w:r>
          </w:p>
        </w:tc>
        <w:tc>
          <w:tcPr>
            <w:tcW w:w="3624" w:type="pct"/>
            <w:vAlign w:val="center"/>
          </w:tcPr>
          <w:p w14:paraId="6EC151E1" w14:textId="4BBC9F58" w:rsidR="008B58B7" w:rsidRPr="00EB2783" w:rsidRDefault="008B58B7" w:rsidP="00943FEB">
            <w:pPr>
              <w:pStyle w:val="ListParagraph"/>
              <w:numPr>
                <w:ilvl w:val="0"/>
                <w:numId w:val="9"/>
              </w:numPr>
              <w:spacing w:after="0" w:line="300" w:lineRule="exact"/>
              <w:rPr>
                <w:rFonts w:cstheme="minorHAnsi"/>
                <w:sz w:val="20"/>
                <w:szCs w:val="20"/>
              </w:rPr>
            </w:pPr>
            <w:r w:rsidRPr="00EB2783">
              <w:rPr>
                <w:rFonts w:cstheme="minorHAnsi"/>
                <w:sz w:val="20"/>
                <w:szCs w:val="20"/>
              </w:rPr>
              <w:t xml:space="preserve">Obalna infrastruktura koja pruža odgovarajuću zaštitu od poplava mora  </w:t>
            </w:r>
          </w:p>
        </w:tc>
      </w:tr>
      <w:tr w:rsidR="008B58B7" w:rsidRPr="00EB2783" w14:paraId="76574E9A" w14:textId="77777777" w:rsidTr="00DD1F8E">
        <w:tc>
          <w:tcPr>
            <w:tcW w:w="1376" w:type="pct"/>
            <w:shd w:val="clear" w:color="auto" w:fill="FADAD3" w:themeFill="accent5" w:themeFillTint="33"/>
            <w:vAlign w:val="center"/>
          </w:tcPr>
          <w:p w14:paraId="030F3B2C" w14:textId="77777777" w:rsidR="008B58B7" w:rsidRPr="00EB2783" w:rsidRDefault="008B58B7" w:rsidP="008B58B7">
            <w:pPr>
              <w:spacing w:line="300" w:lineRule="exact"/>
              <w:rPr>
                <w:rFonts w:cstheme="minorHAnsi"/>
                <w:b/>
                <w:bCs/>
                <w:sz w:val="20"/>
                <w:szCs w:val="20"/>
              </w:rPr>
            </w:pPr>
            <w:r w:rsidRPr="00EB2783">
              <w:rPr>
                <w:rFonts w:cstheme="minorHAnsi"/>
                <w:b/>
                <w:bCs/>
                <w:sz w:val="20"/>
                <w:szCs w:val="20"/>
              </w:rPr>
              <w:t>Opis mjere</w:t>
            </w:r>
          </w:p>
        </w:tc>
        <w:tc>
          <w:tcPr>
            <w:tcW w:w="3624" w:type="pct"/>
            <w:vAlign w:val="center"/>
          </w:tcPr>
          <w:p w14:paraId="7A5DAA33" w14:textId="2C3EDE2E" w:rsidR="008B58B7" w:rsidRPr="00EB2783" w:rsidRDefault="008B58B7" w:rsidP="008B58B7">
            <w:pPr>
              <w:spacing w:line="300" w:lineRule="exact"/>
              <w:jc w:val="both"/>
              <w:rPr>
                <w:rFonts w:cstheme="minorHAnsi"/>
                <w:sz w:val="20"/>
                <w:szCs w:val="20"/>
              </w:rPr>
            </w:pPr>
            <w:r w:rsidRPr="00EB2783">
              <w:rPr>
                <w:rFonts w:cstheme="minorHAnsi"/>
                <w:sz w:val="20"/>
                <w:szCs w:val="20"/>
              </w:rPr>
              <w:t>Razmatrane JLS iskusile su već određene posljedice poplava mora te se pokazalo kako postojeća infrastruktura u tom smislu (lukobrani) nije adekvatna niti dostatna. Dodatno uvažavajući projekcije rasta srednje razine mora te povremenih ekstremnih razina mora, razvidna je potreba rekonstrukcije postojećih i/ili izgradnje novih lukobrana i druge obalne/priobalne infrastrukture u cilju izbjegavanja ili umanjenja mogućih negativnih učinaka klimatskih promjena na lučka područja.</w:t>
            </w:r>
          </w:p>
        </w:tc>
      </w:tr>
      <w:tr w:rsidR="008B58B7" w:rsidRPr="00EB2783" w14:paraId="76BC5043" w14:textId="77777777" w:rsidTr="00DD1F8E">
        <w:trPr>
          <w:trHeight w:val="227"/>
        </w:trPr>
        <w:tc>
          <w:tcPr>
            <w:tcW w:w="1376" w:type="pct"/>
            <w:shd w:val="clear" w:color="auto" w:fill="FADAD3" w:themeFill="accent5" w:themeFillTint="33"/>
            <w:vAlign w:val="center"/>
          </w:tcPr>
          <w:p w14:paraId="0E6F6641"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Nositelj aktivnosti:</w:t>
            </w:r>
          </w:p>
        </w:tc>
        <w:tc>
          <w:tcPr>
            <w:tcW w:w="3624" w:type="pct"/>
            <w:vAlign w:val="center"/>
          </w:tcPr>
          <w:p w14:paraId="62B28C46" w14:textId="0C9F132A" w:rsidR="008B58B7" w:rsidRPr="00EB2783" w:rsidRDefault="004D62A9" w:rsidP="007B623C">
            <w:pPr>
              <w:spacing w:line="300" w:lineRule="exact"/>
              <w:jc w:val="both"/>
              <w:rPr>
                <w:rFonts w:cstheme="minorHAnsi"/>
                <w:sz w:val="20"/>
                <w:szCs w:val="20"/>
              </w:rPr>
            </w:pPr>
            <w:r w:rsidRPr="00EB2783">
              <w:rPr>
                <w:rFonts w:cstheme="minorHAnsi"/>
                <w:sz w:val="20"/>
                <w:szCs w:val="20"/>
              </w:rPr>
              <w:t>Lučka uprava Umag-Novigrad</w:t>
            </w:r>
          </w:p>
        </w:tc>
      </w:tr>
      <w:tr w:rsidR="008B58B7" w:rsidRPr="00EB2783" w:rsidDel="00436CBA" w14:paraId="3F26EAB9" w14:textId="77777777" w:rsidTr="00DD1F8E">
        <w:trPr>
          <w:trHeight w:val="227"/>
        </w:trPr>
        <w:tc>
          <w:tcPr>
            <w:tcW w:w="1376" w:type="pct"/>
            <w:shd w:val="clear" w:color="auto" w:fill="FADAD3" w:themeFill="accent5" w:themeFillTint="33"/>
            <w:vAlign w:val="center"/>
          </w:tcPr>
          <w:p w14:paraId="31601DB1"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Partneri u provođenju aktivnosti:</w:t>
            </w:r>
          </w:p>
        </w:tc>
        <w:tc>
          <w:tcPr>
            <w:tcW w:w="3624" w:type="pct"/>
            <w:vAlign w:val="center"/>
          </w:tcPr>
          <w:p w14:paraId="506D0635" w14:textId="77777777" w:rsidR="008B58B7" w:rsidRPr="00EB2783" w:rsidRDefault="008B58B7" w:rsidP="00943FEB">
            <w:pPr>
              <w:numPr>
                <w:ilvl w:val="0"/>
                <w:numId w:val="8"/>
              </w:numPr>
              <w:spacing w:line="300" w:lineRule="exact"/>
              <w:jc w:val="both"/>
              <w:rPr>
                <w:rFonts w:cstheme="minorHAnsi"/>
                <w:sz w:val="20"/>
                <w:szCs w:val="20"/>
              </w:rPr>
            </w:pPr>
            <w:r w:rsidRPr="00EB2783">
              <w:rPr>
                <w:rFonts w:cstheme="minorHAnsi"/>
                <w:sz w:val="20"/>
                <w:szCs w:val="20"/>
              </w:rPr>
              <w:t>Vanjske tvrtke</w:t>
            </w:r>
          </w:p>
          <w:p w14:paraId="2A27424A" w14:textId="6FDFBE53" w:rsidR="00AC7992" w:rsidRPr="00EB2783" w:rsidDel="00436CBA" w:rsidRDefault="00AC7992" w:rsidP="00943FEB">
            <w:pPr>
              <w:numPr>
                <w:ilvl w:val="0"/>
                <w:numId w:val="8"/>
              </w:numPr>
              <w:spacing w:line="300" w:lineRule="exact"/>
              <w:jc w:val="both"/>
              <w:rPr>
                <w:rFonts w:cstheme="minorHAnsi"/>
                <w:sz w:val="20"/>
                <w:szCs w:val="20"/>
              </w:rPr>
            </w:pPr>
            <w:r w:rsidRPr="00EB2783">
              <w:rPr>
                <w:rFonts w:cstheme="minorHAnsi"/>
                <w:sz w:val="20"/>
                <w:szCs w:val="20"/>
              </w:rPr>
              <w:t>Jedinica lokalne samouprave</w:t>
            </w:r>
          </w:p>
        </w:tc>
      </w:tr>
      <w:tr w:rsidR="008B58B7" w:rsidRPr="00EB2783" w14:paraId="1BCB5937" w14:textId="77777777" w:rsidTr="00DD1F8E">
        <w:trPr>
          <w:trHeight w:val="227"/>
        </w:trPr>
        <w:tc>
          <w:tcPr>
            <w:tcW w:w="1376" w:type="pct"/>
            <w:shd w:val="clear" w:color="auto" w:fill="FADAD3" w:themeFill="accent5" w:themeFillTint="33"/>
            <w:vAlign w:val="center"/>
          </w:tcPr>
          <w:p w14:paraId="53078CE1"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Ostali uključeni dionici:</w:t>
            </w:r>
          </w:p>
        </w:tc>
        <w:tc>
          <w:tcPr>
            <w:tcW w:w="3624" w:type="pct"/>
            <w:vAlign w:val="center"/>
          </w:tcPr>
          <w:p w14:paraId="63B46D20" w14:textId="77777777" w:rsidR="008B58B7" w:rsidRPr="00EB2783" w:rsidRDefault="008B58B7" w:rsidP="007B623C">
            <w:pPr>
              <w:spacing w:line="300" w:lineRule="exact"/>
              <w:ind w:left="496"/>
              <w:rPr>
                <w:rFonts w:cstheme="minorHAnsi"/>
                <w:sz w:val="20"/>
                <w:szCs w:val="20"/>
              </w:rPr>
            </w:pPr>
          </w:p>
        </w:tc>
      </w:tr>
      <w:tr w:rsidR="008B58B7" w:rsidRPr="00EB2783" w14:paraId="53734450" w14:textId="77777777" w:rsidTr="00DD1F8E">
        <w:trPr>
          <w:trHeight w:val="453"/>
        </w:trPr>
        <w:tc>
          <w:tcPr>
            <w:tcW w:w="1376" w:type="pct"/>
            <w:shd w:val="clear" w:color="auto" w:fill="FADAD3" w:themeFill="accent5" w:themeFillTint="33"/>
            <w:vAlign w:val="center"/>
          </w:tcPr>
          <w:p w14:paraId="632A5EBB"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Početak/kraj provedbe (godine)</w:t>
            </w:r>
          </w:p>
        </w:tc>
        <w:tc>
          <w:tcPr>
            <w:tcW w:w="3624" w:type="pct"/>
            <w:vAlign w:val="center"/>
          </w:tcPr>
          <w:p w14:paraId="6B811E46" w14:textId="59595B30" w:rsidR="008B58B7" w:rsidRPr="00EB2783" w:rsidRDefault="008B58B7" w:rsidP="007B623C">
            <w:pPr>
              <w:spacing w:line="300" w:lineRule="exact"/>
              <w:rPr>
                <w:rFonts w:eastAsia="Calibri" w:cstheme="minorHAnsi"/>
                <w:b/>
                <w:bCs/>
                <w:sz w:val="20"/>
                <w:szCs w:val="20"/>
              </w:rPr>
            </w:pPr>
            <w:r w:rsidRPr="00EB2783">
              <w:rPr>
                <w:rFonts w:eastAsia="Calibri" w:cstheme="minorHAnsi"/>
                <w:b/>
                <w:bCs/>
                <w:sz w:val="20"/>
                <w:szCs w:val="20"/>
              </w:rPr>
              <w:t>2021.-202</w:t>
            </w:r>
            <w:r w:rsidR="004664BF" w:rsidRPr="00EB2783">
              <w:rPr>
                <w:rFonts w:eastAsia="Calibri" w:cstheme="minorHAnsi"/>
                <w:b/>
                <w:bCs/>
                <w:sz w:val="20"/>
                <w:szCs w:val="20"/>
              </w:rPr>
              <w:t>5</w:t>
            </w:r>
            <w:r w:rsidRPr="00EB2783">
              <w:rPr>
                <w:rFonts w:eastAsia="Calibri" w:cstheme="minorHAnsi"/>
                <w:b/>
                <w:bCs/>
                <w:sz w:val="20"/>
                <w:szCs w:val="20"/>
              </w:rPr>
              <w:t>.</w:t>
            </w:r>
          </w:p>
        </w:tc>
      </w:tr>
      <w:tr w:rsidR="008B58B7" w:rsidRPr="00EB2783" w14:paraId="5F7632E6" w14:textId="77777777" w:rsidTr="00DD1F8E">
        <w:trPr>
          <w:trHeight w:val="510"/>
        </w:trPr>
        <w:tc>
          <w:tcPr>
            <w:tcW w:w="1376" w:type="pct"/>
            <w:shd w:val="clear" w:color="auto" w:fill="FADAD3" w:themeFill="accent5" w:themeFillTint="33"/>
            <w:vAlign w:val="center"/>
          </w:tcPr>
          <w:p w14:paraId="081085A9"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4" w:type="pct"/>
            <w:vAlign w:val="center"/>
          </w:tcPr>
          <w:p w14:paraId="7CE45AA4" w14:textId="7433A5BE" w:rsidR="008B58B7" w:rsidRPr="00EB2783" w:rsidRDefault="00E54340" w:rsidP="007B623C">
            <w:pPr>
              <w:spacing w:line="300" w:lineRule="exact"/>
              <w:rPr>
                <w:rFonts w:eastAsia="Calibri" w:cstheme="minorHAnsi"/>
                <w:sz w:val="20"/>
                <w:szCs w:val="20"/>
              </w:rPr>
            </w:pPr>
            <w:r w:rsidRPr="00EB2783">
              <w:rPr>
                <w:rFonts w:eastAsia="Calibri" w:cstheme="minorHAnsi"/>
                <w:sz w:val="20"/>
                <w:szCs w:val="20"/>
              </w:rPr>
              <w:t>&gt;</w:t>
            </w:r>
            <w:r w:rsidR="008B58B7" w:rsidRPr="00EB2783">
              <w:rPr>
                <w:rFonts w:eastAsia="Calibri" w:cstheme="minorHAnsi"/>
                <w:sz w:val="20"/>
                <w:szCs w:val="20"/>
              </w:rPr>
              <w:t xml:space="preserve"> </w:t>
            </w:r>
            <w:r w:rsidR="002A3ECD" w:rsidRPr="00EB2783">
              <w:rPr>
                <w:rFonts w:eastAsia="Calibri" w:cstheme="minorHAnsi"/>
                <w:sz w:val="20"/>
                <w:szCs w:val="20"/>
              </w:rPr>
              <w:t>5</w:t>
            </w:r>
            <w:r w:rsidR="00AC7992" w:rsidRPr="00EB2783">
              <w:rPr>
                <w:rFonts w:eastAsia="Calibri" w:cstheme="minorHAnsi"/>
                <w:sz w:val="20"/>
                <w:szCs w:val="20"/>
              </w:rPr>
              <w:t>.0</w:t>
            </w:r>
            <w:r w:rsidR="008B58B7" w:rsidRPr="00EB2783">
              <w:rPr>
                <w:rFonts w:eastAsia="Calibri" w:cstheme="minorHAnsi"/>
                <w:sz w:val="20"/>
                <w:szCs w:val="20"/>
              </w:rPr>
              <w:t>00.000 kn</w:t>
            </w:r>
          </w:p>
        </w:tc>
      </w:tr>
      <w:tr w:rsidR="008B58B7" w:rsidRPr="00EB2783" w14:paraId="7FEF0E31" w14:textId="77777777" w:rsidTr="00DD1F8E">
        <w:trPr>
          <w:trHeight w:val="227"/>
        </w:trPr>
        <w:tc>
          <w:tcPr>
            <w:tcW w:w="1376" w:type="pct"/>
            <w:shd w:val="clear" w:color="auto" w:fill="FADAD3" w:themeFill="accent5" w:themeFillTint="33"/>
            <w:vAlign w:val="center"/>
          </w:tcPr>
          <w:p w14:paraId="548B7BFE" w14:textId="77777777" w:rsidR="008B58B7" w:rsidRPr="00EB2783" w:rsidRDefault="008B58B7" w:rsidP="007B623C">
            <w:pPr>
              <w:spacing w:line="300" w:lineRule="exact"/>
              <w:rPr>
                <w:rFonts w:cstheme="minorHAnsi"/>
                <w:b/>
                <w:bCs/>
                <w:sz w:val="20"/>
                <w:szCs w:val="20"/>
              </w:rPr>
            </w:pPr>
            <w:r w:rsidRPr="00EB2783">
              <w:rPr>
                <w:rFonts w:cstheme="minorHAnsi"/>
                <w:b/>
                <w:bCs/>
                <w:sz w:val="20"/>
                <w:szCs w:val="20"/>
              </w:rPr>
              <w:t>Mogući izvor/i sredstava za provedbu:</w:t>
            </w:r>
          </w:p>
        </w:tc>
        <w:tc>
          <w:tcPr>
            <w:tcW w:w="3624" w:type="pct"/>
          </w:tcPr>
          <w:p w14:paraId="61AB22B0" w14:textId="4527DE7F" w:rsidR="003B7927" w:rsidRPr="00EB2783" w:rsidRDefault="003B7927" w:rsidP="00943FEB">
            <w:pPr>
              <w:numPr>
                <w:ilvl w:val="0"/>
                <w:numId w:val="8"/>
              </w:numPr>
              <w:spacing w:line="300" w:lineRule="exact"/>
              <w:jc w:val="both"/>
              <w:rPr>
                <w:rFonts w:cstheme="minorHAnsi"/>
                <w:sz w:val="20"/>
                <w:szCs w:val="20"/>
              </w:rPr>
            </w:pPr>
            <w:r w:rsidRPr="00EB2783">
              <w:rPr>
                <w:rFonts w:cstheme="minorHAnsi"/>
                <w:sz w:val="20"/>
                <w:szCs w:val="20"/>
              </w:rPr>
              <w:t>Lučka uprava Umag-Novigrad</w:t>
            </w:r>
          </w:p>
          <w:p w14:paraId="0620A255" w14:textId="411E4361" w:rsidR="008B58B7" w:rsidRPr="00EB2783" w:rsidRDefault="00716150" w:rsidP="00943FEB">
            <w:pPr>
              <w:numPr>
                <w:ilvl w:val="0"/>
                <w:numId w:val="8"/>
              </w:numPr>
              <w:spacing w:line="300" w:lineRule="exact"/>
              <w:jc w:val="both"/>
              <w:rPr>
                <w:rFonts w:cstheme="minorHAnsi"/>
                <w:sz w:val="20"/>
                <w:szCs w:val="20"/>
              </w:rPr>
            </w:pPr>
            <w:r w:rsidRPr="00EB2783">
              <w:rPr>
                <w:rFonts w:cstheme="minorHAnsi"/>
                <w:sz w:val="20"/>
                <w:szCs w:val="20"/>
              </w:rPr>
              <w:t>Državni p</w:t>
            </w:r>
            <w:r w:rsidR="003A0CE6" w:rsidRPr="00EB2783">
              <w:rPr>
                <w:rFonts w:cstheme="minorHAnsi"/>
                <w:sz w:val="20"/>
                <w:szCs w:val="20"/>
              </w:rPr>
              <w:t>roračun</w:t>
            </w:r>
          </w:p>
          <w:p w14:paraId="410BB9A1" w14:textId="6EBDE831" w:rsidR="009379C5" w:rsidRPr="00EB2783" w:rsidRDefault="009379C5" w:rsidP="00943FEB">
            <w:pPr>
              <w:numPr>
                <w:ilvl w:val="0"/>
                <w:numId w:val="8"/>
              </w:numPr>
              <w:spacing w:line="300" w:lineRule="exact"/>
              <w:jc w:val="both"/>
              <w:rPr>
                <w:rFonts w:cstheme="minorHAnsi"/>
                <w:sz w:val="20"/>
                <w:szCs w:val="20"/>
              </w:rPr>
            </w:pPr>
            <w:r w:rsidRPr="00EB2783">
              <w:rPr>
                <w:rFonts w:cstheme="minorHAnsi"/>
                <w:sz w:val="20"/>
                <w:szCs w:val="20"/>
              </w:rPr>
              <w:t>Proračun Županije</w:t>
            </w:r>
          </w:p>
          <w:p w14:paraId="2D004F4D" w14:textId="77777777" w:rsidR="008B58B7" w:rsidRPr="00EB2783" w:rsidRDefault="008B58B7"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845F82" w:rsidRPr="00EB2783" w14:paraId="531B5EC3" w14:textId="77777777" w:rsidTr="006D5C1B">
        <w:trPr>
          <w:trHeight w:val="227"/>
        </w:trPr>
        <w:tc>
          <w:tcPr>
            <w:tcW w:w="1376" w:type="pct"/>
            <w:shd w:val="clear" w:color="auto" w:fill="FADAD3" w:themeFill="accent5" w:themeFillTint="33"/>
            <w:vAlign w:val="center"/>
          </w:tcPr>
          <w:p w14:paraId="0FD98B7A" w14:textId="56706C92" w:rsidR="00845F82" w:rsidRPr="00EB2783" w:rsidRDefault="00845F82" w:rsidP="00845F82">
            <w:pPr>
              <w:spacing w:line="300" w:lineRule="exact"/>
              <w:rPr>
                <w:rFonts w:cstheme="minorHAnsi"/>
                <w:b/>
                <w:bCs/>
                <w:sz w:val="20"/>
                <w:szCs w:val="20"/>
              </w:rPr>
            </w:pPr>
            <w:r>
              <w:rPr>
                <w:rFonts w:ascii="Calibri" w:hAnsi="Calibri" w:cs="Calibri"/>
                <w:b/>
                <w:bCs/>
                <w:sz w:val="20"/>
                <w:szCs w:val="20"/>
              </w:rPr>
              <w:t>Monitoring indikator/i</w:t>
            </w:r>
          </w:p>
        </w:tc>
        <w:tc>
          <w:tcPr>
            <w:tcW w:w="3624" w:type="pct"/>
          </w:tcPr>
          <w:p w14:paraId="01814FF5" w14:textId="77777777" w:rsidR="00845F82" w:rsidRPr="009E6C3F" w:rsidRDefault="00845F82" w:rsidP="006D5C1B">
            <w:pPr>
              <w:pStyle w:val="ListParagraph"/>
              <w:numPr>
                <w:ilvl w:val="0"/>
                <w:numId w:val="87"/>
              </w:numPr>
              <w:spacing w:after="0" w:line="276" w:lineRule="auto"/>
              <w:ind w:left="531"/>
              <w:rPr>
                <w:rFonts w:cstheme="minorHAnsi"/>
                <w:sz w:val="20"/>
                <w:szCs w:val="20"/>
              </w:rPr>
            </w:pPr>
            <w:r w:rsidRPr="00F97393">
              <w:rPr>
                <w:sz w:val="20"/>
                <w:szCs w:val="20"/>
              </w:rPr>
              <w:t>Broj i duljina rekonstruiranih/novoizgrađenih lukobrana</w:t>
            </w:r>
          </w:p>
          <w:p w14:paraId="27C88823" w14:textId="3FB7994F" w:rsidR="00845F82" w:rsidRPr="00EB2783" w:rsidRDefault="00845F82" w:rsidP="006D5C1B">
            <w:pPr>
              <w:pStyle w:val="ListParagraph"/>
              <w:numPr>
                <w:ilvl w:val="0"/>
                <w:numId w:val="87"/>
              </w:numPr>
              <w:spacing w:after="0" w:line="276" w:lineRule="auto"/>
              <w:ind w:left="531"/>
              <w:rPr>
                <w:rFonts w:cstheme="minorHAnsi"/>
                <w:sz w:val="20"/>
                <w:szCs w:val="20"/>
              </w:rPr>
            </w:pPr>
            <w:r w:rsidRPr="00F97393">
              <w:rPr>
                <w:sz w:val="20"/>
                <w:szCs w:val="20"/>
              </w:rPr>
              <w:t>Broj ekstremnih događaja – poplava mora i iznos pripadajuće štete</w:t>
            </w:r>
          </w:p>
        </w:tc>
      </w:tr>
    </w:tbl>
    <w:p w14:paraId="07973E0A" w14:textId="286FA592" w:rsidR="008B58B7" w:rsidRPr="006B3A0E" w:rsidRDefault="004F7E48" w:rsidP="006D5C1B">
      <w:pPr>
        <w:rPr>
          <w:rFonts w:cstheme="minorHAnsi"/>
        </w:rPr>
      </w:pPr>
      <w:r>
        <w:rPr>
          <w:rFonts w:cstheme="minorHAnsi"/>
        </w:rPr>
        <w:br w:type="page"/>
      </w:r>
    </w:p>
    <w:p w14:paraId="1E994248" w14:textId="132887E2" w:rsidR="007C5504" w:rsidRPr="00F20C81" w:rsidRDefault="00F20C81" w:rsidP="0029075E">
      <w:pPr>
        <w:pStyle w:val="Heading2"/>
        <w:numPr>
          <w:ilvl w:val="1"/>
          <w:numId w:val="55"/>
        </w:numPr>
        <w:rPr>
          <w:rFonts w:asciiTheme="minorHAnsi" w:hAnsiTheme="minorHAnsi" w:cstheme="minorBidi"/>
          <w:sz w:val="24"/>
          <w:szCs w:val="24"/>
        </w:rPr>
      </w:pPr>
      <w:bookmarkStart w:id="123" w:name="_Toc69819639"/>
      <w:r w:rsidRPr="00F20C81">
        <w:rPr>
          <w:rFonts w:asciiTheme="minorHAnsi" w:hAnsiTheme="minorHAnsi" w:cstheme="minorBidi"/>
          <w:sz w:val="24"/>
          <w:szCs w:val="24"/>
        </w:rPr>
        <w:lastRenderedPageBreak/>
        <w:t>Prostorno planiranje</w:t>
      </w:r>
      <w:bookmarkEnd w:id="123"/>
    </w:p>
    <w:p w14:paraId="00B2C356" w14:textId="624A3BF3" w:rsidR="00403C9D" w:rsidRDefault="00403C9D" w:rsidP="00EB2783">
      <w:pPr>
        <w:spacing w:after="0"/>
        <w:contextualSpacing/>
        <w:jc w:val="both"/>
        <w:rPr>
          <w:rFonts w:cstheme="minorHAnsi"/>
        </w:rPr>
      </w:pPr>
      <w:r w:rsidRPr="006B3A0E">
        <w:rPr>
          <w:rFonts w:cstheme="minorHAnsi"/>
        </w:rPr>
        <w:t>Temeljni preduvjet održivog razvoja neke cjeline</w:t>
      </w:r>
      <w:r w:rsidR="00702E3B" w:rsidRPr="006B3A0E">
        <w:rPr>
          <w:rFonts w:cstheme="minorHAnsi"/>
        </w:rPr>
        <w:t xml:space="preserve"> </w:t>
      </w:r>
      <w:r w:rsidRPr="006B3A0E">
        <w:rPr>
          <w:rFonts w:cstheme="minorHAnsi"/>
        </w:rPr>
        <w:t>je svakako i integrativno prostorno planiranje i u tom pogledu predviđena je jedna mjera kako slijedi.</w:t>
      </w:r>
    </w:p>
    <w:p w14:paraId="54EAB729" w14:textId="77777777" w:rsidR="00EB2783" w:rsidRPr="006B3A0E" w:rsidRDefault="00EB2783" w:rsidP="00EB2783">
      <w:pPr>
        <w:spacing w:after="0"/>
        <w:contextualSpacing/>
        <w:jc w:val="both"/>
        <w:rPr>
          <w:rFonts w:cstheme="minorHAnsi"/>
        </w:rPr>
      </w:pPr>
    </w:p>
    <w:tbl>
      <w:tblPr>
        <w:tblStyle w:val="Reetkatablice2"/>
        <w:tblW w:w="5000" w:type="pct"/>
        <w:tblLook w:val="04A0" w:firstRow="1" w:lastRow="0" w:firstColumn="1" w:lastColumn="0" w:noHBand="0" w:noVBand="1"/>
      </w:tblPr>
      <w:tblGrid>
        <w:gridCol w:w="2479"/>
        <w:gridCol w:w="6537"/>
      </w:tblGrid>
      <w:tr w:rsidR="00403C9D" w:rsidRPr="00EB2783" w14:paraId="2DF3D103" w14:textId="77777777" w:rsidTr="00DD1F8E">
        <w:tc>
          <w:tcPr>
            <w:tcW w:w="1375" w:type="pct"/>
            <w:shd w:val="clear" w:color="auto" w:fill="F0917B" w:themeFill="accent5" w:themeFillTint="99"/>
            <w:vAlign w:val="center"/>
          </w:tcPr>
          <w:p w14:paraId="63CFF106"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Oznaka mjere</w:t>
            </w:r>
          </w:p>
        </w:tc>
        <w:tc>
          <w:tcPr>
            <w:tcW w:w="3625" w:type="pct"/>
            <w:shd w:val="clear" w:color="auto" w:fill="F0917B" w:themeFill="accent5" w:themeFillTint="99"/>
            <w:vAlign w:val="center"/>
          </w:tcPr>
          <w:p w14:paraId="3B5E5BC8" w14:textId="61D0CEC0" w:rsidR="00403C9D" w:rsidRPr="00EB2783" w:rsidRDefault="00403C9D" w:rsidP="00403C9D">
            <w:pPr>
              <w:spacing w:line="300" w:lineRule="exact"/>
              <w:rPr>
                <w:rFonts w:cstheme="minorHAnsi"/>
                <w:b/>
                <w:bCs/>
                <w:sz w:val="20"/>
                <w:szCs w:val="20"/>
              </w:rPr>
            </w:pPr>
            <w:r w:rsidRPr="00EB2783">
              <w:rPr>
                <w:rFonts w:cstheme="minorHAnsi"/>
                <w:b/>
                <w:bCs/>
                <w:sz w:val="20"/>
                <w:szCs w:val="20"/>
              </w:rPr>
              <w:t>PP - 01</w:t>
            </w:r>
          </w:p>
        </w:tc>
      </w:tr>
      <w:tr w:rsidR="0058774F" w:rsidRPr="00EB2783" w14:paraId="3E33EE8C" w14:textId="77777777" w:rsidTr="00DD1F8E">
        <w:tc>
          <w:tcPr>
            <w:tcW w:w="1375" w:type="pct"/>
            <w:shd w:val="clear" w:color="auto" w:fill="F0917B" w:themeFill="accent5" w:themeFillTint="99"/>
            <w:vAlign w:val="center"/>
          </w:tcPr>
          <w:p w14:paraId="7DA63342" w14:textId="77777777" w:rsidR="0058774F" w:rsidRPr="00EB2783" w:rsidRDefault="0058774F" w:rsidP="0058774F">
            <w:pPr>
              <w:spacing w:line="300" w:lineRule="exact"/>
              <w:rPr>
                <w:rFonts w:cstheme="minorHAnsi"/>
                <w:b/>
                <w:bCs/>
                <w:sz w:val="20"/>
                <w:szCs w:val="20"/>
              </w:rPr>
            </w:pPr>
            <w:r w:rsidRPr="00EB2783">
              <w:rPr>
                <w:rFonts w:cstheme="minorHAnsi"/>
                <w:b/>
                <w:bCs/>
                <w:sz w:val="20"/>
                <w:szCs w:val="20"/>
              </w:rPr>
              <w:t>Naziv mjere</w:t>
            </w:r>
          </w:p>
        </w:tc>
        <w:tc>
          <w:tcPr>
            <w:tcW w:w="3625" w:type="pct"/>
            <w:shd w:val="clear" w:color="auto" w:fill="F0917B" w:themeFill="accent5" w:themeFillTint="99"/>
            <w:vAlign w:val="center"/>
          </w:tcPr>
          <w:p w14:paraId="6C095CA4" w14:textId="73086D37" w:rsidR="0058774F" w:rsidRPr="00EB2783" w:rsidRDefault="0058774F" w:rsidP="0058774F">
            <w:pPr>
              <w:spacing w:line="300" w:lineRule="exact"/>
              <w:rPr>
                <w:rFonts w:cstheme="minorHAnsi"/>
                <w:sz w:val="20"/>
                <w:szCs w:val="20"/>
              </w:rPr>
            </w:pPr>
            <w:r w:rsidRPr="00EB2783">
              <w:rPr>
                <w:rFonts w:cstheme="minorHAnsi"/>
                <w:b/>
                <w:bCs/>
                <w:sz w:val="20"/>
                <w:szCs w:val="20"/>
              </w:rPr>
              <w:t>Edukacija donositelja odluka u domeni integrativnog prostornog planiranja</w:t>
            </w:r>
          </w:p>
        </w:tc>
      </w:tr>
      <w:tr w:rsidR="0058774F" w:rsidRPr="00EB2783" w14:paraId="5693D5C2" w14:textId="77777777" w:rsidTr="00DD1F8E">
        <w:tc>
          <w:tcPr>
            <w:tcW w:w="1375" w:type="pct"/>
            <w:shd w:val="clear" w:color="auto" w:fill="FADAD3" w:themeFill="accent5" w:themeFillTint="33"/>
            <w:vAlign w:val="center"/>
          </w:tcPr>
          <w:p w14:paraId="69534B25" w14:textId="77777777" w:rsidR="0058774F" w:rsidRPr="00EB2783" w:rsidRDefault="0058774F" w:rsidP="0058774F">
            <w:pPr>
              <w:spacing w:line="300" w:lineRule="exact"/>
              <w:rPr>
                <w:rFonts w:cstheme="minorHAnsi"/>
                <w:b/>
                <w:bCs/>
                <w:sz w:val="20"/>
                <w:szCs w:val="20"/>
              </w:rPr>
            </w:pPr>
            <w:r w:rsidRPr="00EB2783">
              <w:rPr>
                <w:rFonts w:cstheme="minorHAnsi"/>
                <w:b/>
                <w:bCs/>
                <w:sz w:val="20"/>
                <w:szCs w:val="20"/>
              </w:rPr>
              <w:t>Opći cilj</w:t>
            </w:r>
          </w:p>
        </w:tc>
        <w:tc>
          <w:tcPr>
            <w:tcW w:w="3625" w:type="pct"/>
            <w:vAlign w:val="center"/>
          </w:tcPr>
          <w:p w14:paraId="3B76C5ED" w14:textId="72F9BBB7" w:rsidR="0058774F" w:rsidRPr="00EB2783" w:rsidRDefault="0058774F" w:rsidP="00943FEB">
            <w:pPr>
              <w:numPr>
                <w:ilvl w:val="0"/>
                <w:numId w:val="9"/>
              </w:numPr>
              <w:spacing w:line="300" w:lineRule="exact"/>
              <w:contextualSpacing/>
              <w:rPr>
                <w:rFonts w:eastAsiaTheme="minorHAnsi" w:cstheme="minorHAnsi"/>
                <w:sz w:val="20"/>
                <w:szCs w:val="20"/>
                <w:lang w:eastAsia="en-US"/>
              </w:rPr>
            </w:pPr>
            <w:r w:rsidRPr="00EB2783">
              <w:rPr>
                <w:rFonts w:cstheme="minorHAnsi"/>
                <w:sz w:val="20"/>
                <w:szCs w:val="20"/>
              </w:rPr>
              <w:t>Održivi razvoj ciljanog područja</w:t>
            </w:r>
          </w:p>
        </w:tc>
      </w:tr>
      <w:tr w:rsidR="0058774F" w:rsidRPr="00EB2783" w14:paraId="75632228" w14:textId="77777777" w:rsidTr="00DD1F8E">
        <w:tc>
          <w:tcPr>
            <w:tcW w:w="1375" w:type="pct"/>
            <w:shd w:val="clear" w:color="auto" w:fill="FADAD3" w:themeFill="accent5" w:themeFillTint="33"/>
            <w:vAlign w:val="center"/>
          </w:tcPr>
          <w:p w14:paraId="007C6A51" w14:textId="77777777" w:rsidR="0058774F" w:rsidRPr="00EB2783" w:rsidRDefault="0058774F" w:rsidP="0058774F">
            <w:pPr>
              <w:spacing w:line="300" w:lineRule="exact"/>
              <w:rPr>
                <w:rFonts w:cstheme="minorHAnsi"/>
                <w:b/>
                <w:bCs/>
                <w:sz w:val="20"/>
                <w:szCs w:val="20"/>
              </w:rPr>
            </w:pPr>
            <w:r w:rsidRPr="00EB2783">
              <w:rPr>
                <w:rFonts w:cstheme="minorHAnsi"/>
                <w:b/>
                <w:bCs/>
                <w:sz w:val="20"/>
                <w:szCs w:val="20"/>
              </w:rPr>
              <w:t>Specifični cilj</w:t>
            </w:r>
          </w:p>
        </w:tc>
        <w:tc>
          <w:tcPr>
            <w:tcW w:w="3625" w:type="pct"/>
            <w:vAlign w:val="center"/>
          </w:tcPr>
          <w:p w14:paraId="40075C0D" w14:textId="239F3349" w:rsidR="0058774F" w:rsidRPr="00EB2783" w:rsidRDefault="0058774F" w:rsidP="00943FEB">
            <w:pPr>
              <w:numPr>
                <w:ilvl w:val="0"/>
                <w:numId w:val="9"/>
              </w:numPr>
              <w:spacing w:line="300" w:lineRule="exact"/>
              <w:contextualSpacing/>
              <w:rPr>
                <w:rFonts w:eastAsiaTheme="minorHAnsi" w:cstheme="minorHAnsi"/>
                <w:sz w:val="20"/>
                <w:szCs w:val="20"/>
                <w:lang w:eastAsia="en-US"/>
              </w:rPr>
            </w:pPr>
            <w:r w:rsidRPr="00EB2783">
              <w:rPr>
                <w:rFonts w:cstheme="minorHAnsi"/>
                <w:sz w:val="20"/>
                <w:szCs w:val="20"/>
              </w:rPr>
              <w:t xml:space="preserve">Podizanje kapaciteta u domeni integrativnog prostornog planiranja </w:t>
            </w:r>
          </w:p>
        </w:tc>
      </w:tr>
      <w:tr w:rsidR="0058774F" w:rsidRPr="00EB2783" w14:paraId="11F17323" w14:textId="77777777" w:rsidTr="00DD1F8E">
        <w:tc>
          <w:tcPr>
            <w:tcW w:w="1375" w:type="pct"/>
            <w:shd w:val="clear" w:color="auto" w:fill="FADAD3" w:themeFill="accent5" w:themeFillTint="33"/>
            <w:vAlign w:val="center"/>
          </w:tcPr>
          <w:p w14:paraId="7722501D" w14:textId="77777777" w:rsidR="0058774F" w:rsidRPr="00EB2783" w:rsidRDefault="0058774F" w:rsidP="0058774F">
            <w:pPr>
              <w:spacing w:line="300" w:lineRule="exact"/>
              <w:rPr>
                <w:rFonts w:cstheme="minorHAnsi"/>
                <w:b/>
                <w:bCs/>
                <w:sz w:val="20"/>
                <w:szCs w:val="20"/>
              </w:rPr>
            </w:pPr>
            <w:r w:rsidRPr="00EB2783">
              <w:rPr>
                <w:rFonts w:cstheme="minorHAnsi"/>
                <w:b/>
                <w:bCs/>
                <w:sz w:val="20"/>
                <w:szCs w:val="20"/>
              </w:rPr>
              <w:t>Opis mjere</w:t>
            </w:r>
          </w:p>
        </w:tc>
        <w:tc>
          <w:tcPr>
            <w:tcW w:w="3625" w:type="pct"/>
            <w:vAlign w:val="center"/>
          </w:tcPr>
          <w:p w14:paraId="7A6864D7" w14:textId="0530ACD4" w:rsidR="0058774F" w:rsidRPr="00EB2783" w:rsidRDefault="0058774F" w:rsidP="0029075E">
            <w:pPr>
              <w:spacing w:line="300" w:lineRule="exact"/>
              <w:jc w:val="both"/>
              <w:rPr>
                <w:rFonts w:cstheme="minorHAnsi"/>
                <w:sz w:val="20"/>
                <w:szCs w:val="20"/>
              </w:rPr>
            </w:pPr>
            <w:r w:rsidRPr="00EB2783">
              <w:rPr>
                <w:rFonts w:cstheme="minorHAnsi"/>
                <w:sz w:val="20"/>
                <w:szCs w:val="20"/>
              </w:rPr>
              <w:t>Mjera obuhvaća provedbu specifičnih edukacija o integrativnom odnosno adaptivnom prostornom planiranju pri čemu ciljane skupine čine svi donositelji odluka, a posebno oni koji sudjeluju u procesu izrade odnosno donošenja prostornih planova (JLS, institucije zadužene za vodoopskrbu i odvodnju, zdravlje, promet, turizam, poljoprivredu, šumarstvo, energetiku itd.) kako bi se podigla razina kapaciteta već u početnoj fazi razvoja nekog područja.</w:t>
            </w:r>
          </w:p>
        </w:tc>
      </w:tr>
      <w:tr w:rsidR="00403C9D" w:rsidRPr="00EB2783" w14:paraId="58BCD70E" w14:textId="77777777" w:rsidTr="00DD1F8E">
        <w:trPr>
          <w:trHeight w:val="227"/>
        </w:trPr>
        <w:tc>
          <w:tcPr>
            <w:tcW w:w="1375" w:type="pct"/>
            <w:shd w:val="clear" w:color="auto" w:fill="FADAD3" w:themeFill="accent5" w:themeFillTint="33"/>
            <w:vAlign w:val="center"/>
          </w:tcPr>
          <w:p w14:paraId="76DAAFE5"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Nositelj aktivnosti:</w:t>
            </w:r>
          </w:p>
        </w:tc>
        <w:tc>
          <w:tcPr>
            <w:tcW w:w="3625" w:type="pct"/>
            <w:vAlign w:val="center"/>
          </w:tcPr>
          <w:p w14:paraId="3E9AEE82" w14:textId="09BF2960" w:rsidR="00403C9D" w:rsidRPr="00EB2783" w:rsidRDefault="00E07F60" w:rsidP="00403C9D">
            <w:pPr>
              <w:spacing w:line="300" w:lineRule="exact"/>
              <w:rPr>
                <w:rFonts w:cstheme="minorHAnsi"/>
                <w:sz w:val="20"/>
                <w:szCs w:val="20"/>
              </w:rPr>
            </w:pPr>
            <w:r w:rsidRPr="00EB2783">
              <w:rPr>
                <w:rFonts w:cstheme="minorHAnsi"/>
                <w:sz w:val="20"/>
                <w:szCs w:val="20"/>
              </w:rPr>
              <w:t>Jedinica lokalne</w:t>
            </w:r>
            <w:r w:rsidR="00403C9D" w:rsidRPr="00EB2783">
              <w:rPr>
                <w:rFonts w:cstheme="minorHAnsi"/>
                <w:sz w:val="20"/>
                <w:szCs w:val="20"/>
              </w:rPr>
              <w:t xml:space="preserve"> samouprave</w:t>
            </w:r>
          </w:p>
        </w:tc>
      </w:tr>
      <w:tr w:rsidR="00403C9D" w:rsidRPr="00EB2783" w:rsidDel="00436CBA" w14:paraId="2F50899E" w14:textId="77777777" w:rsidTr="00DD1F8E">
        <w:trPr>
          <w:trHeight w:val="227"/>
        </w:trPr>
        <w:tc>
          <w:tcPr>
            <w:tcW w:w="1375" w:type="pct"/>
            <w:shd w:val="clear" w:color="auto" w:fill="FADAD3" w:themeFill="accent5" w:themeFillTint="33"/>
            <w:vAlign w:val="center"/>
          </w:tcPr>
          <w:p w14:paraId="5F930827"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Partneri u provođenju aktivnosti:</w:t>
            </w:r>
          </w:p>
        </w:tc>
        <w:tc>
          <w:tcPr>
            <w:tcW w:w="3625" w:type="pct"/>
            <w:vAlign w:val="center"/>
          </w:tcPr>
          <w:p w14:paraId="26ACB8BB" w14:textId="77777777" w:rsidR="00403C9D" w:rsidRPr="00EB2783" w:rsidRDefault="00403C9D" w:rsidP="00943FEB">
            <w:pPr>
              <w:numPr>
                <w:ilvl w:val="0"/>
                <w:numId w:val="8"/>
              </w:numPr>
              <w:spacing w:line="300" w:lineRule="exact"/>
              <w:rPr>
                <w:rFonts w:cstheme="minorHAnsi"/>
                <w:sz w:val="20"/>
                <w:szCs w:val="20"/>
              </w:rPr>
            </w:pPr>
            <w:r w:rsidRPr="00EB2783">
              <w:rPr>
                <w:rFonts w:cstheme="minorHAnsi"/>
                <w:sz w:val="20"/>
                <w:szCs w:val="20"/>
              </w:rPr>
              <w:t>Vanjske tvrtke/konzultanti</w:t>
            </w:r>
          </w:p>
          <w:p w14:paraId="4B379B60" w14:textId="77777777" w:rsidR="00403C9D" w:rsidRPr="00EB2783" w:rsidDel="00436CBA" w:rsidRDefault="00403C9D" w:rsidP="00943FEB">
            <w:pPr>
              <w:numPr>
                <w:ilvl w:val="0"/>
                <w:numId w:val="8"/>
              </w:numPr>
              <w:spacing w:line="300" w:lineRule="exact"/>
              <w:rPr>
                <w:rFonts w:cstheme="minorHAnsi"/>
                <w:sz w:val="20"/>
                <w:szCs w:val="20"/>
              </w:rPr>
            </w:pPr>
            <w:r w:rsidRPr="00EB2783">
              <w:rPr>
                <w:rFonts w:cstheme="minorHAnsi"/>
                <w:sz w:val="20"/>
                <w:szCs w:val="20"/>
              </w:rPr>
              <w:t>Znanstveno-istraživačke institucije</w:t>
            </w:r>
          </w:p>
        </w:tc>
      </w:tr>
      <w:tr w:rsidR="00403C9D" w:rsidRPr="00EB2783" w14:paraId="0F632880" w14:textId="77777777" w:rsidTr="00DD1F8E">
        <w:trPr>
          <w:trHeight w:val="227"/>
        </w:trPr>
        <w:tc>
          <w:tcPr>
            <w:tcW w:w="1375" w:type="pct"/>
            <w:shd w:val="clear" w:color="auto" w:fill="FADAD3" w:themeFill="accent5" w:themeFillTint="33"/>
            <w:vAlign w:val="center"/>
          </w:tcPr>
          <w:p w14:paraId="3FBC40C6"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Ostali uključeni dionici:</w:t>
            </w:r>
          </w:p>
        </w:tc>
        <w:tc>
          <w:tcPr>
            <w:tcW w:w="3625" w:type="pct"/>
            <w:vAlign w:val="center"/>
          </w:tcPr>
          <w:p w14:paraId="340DC59F" w14:textId="77777777" w:rsidR="00403C9D" w:rsidRPr="00EB2783" w:rsidRDefault="00403C9D" w:rsidP="00403C9D">
            <w:pPr>
              <w:spacing w:line="300" w:lineRule="exact"/>
              <w:ind w:left="496"/>
              <w:rPr>
                <w:rFonts w:cstheme="minorHAnsi"/>
                <w:sz w:val="20"/>
                <w:szCs w:val="20"/>
              </w:rPr>
            </w:pPr>
          </w:p>
        </w:tc>
      </w:tr>
      <w:tr w:rsidR="00403C9D" w:rsidRPr="00EB2783" w14:paraId="300358CB" w14:textId="77777777" w:rsidTr="00DD1F8E">
        <w:trPr>
          <w:trHeight w:val="453"/>
        </w:trPr>
        <w:tc>
          <w:tcPr>
            <w:tcW w:w="1375" w:type="pct"/>
            <w:shd w:val="clear" w:color="auto" w:fill="FADAD3" w:themeFill="accent5" w:themeFillTint="33"/>
            <w:vAlign w:val="center"/>
          </w:tcPr>
          <w:p w14:paraId="6A1571C4"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Početak/kraj provedbe (godine)</w:t>
            </w:r>
          </w:p>
        </w:tc>
        <w:tc>
          <w:tcPr>
            <w:tcW w:w="3625" w:type="pct"/>
            <w:vAlign w:val="center"/>
          </w:tcPr>
          <w:p w14:paraId="53BA600B" w14:textId="44BDC27A" w:rsidR="00403C9D" w:rsidRPr="00EB2783" w:rsidRDefault="00403C9D" w:rsidP="00403C9D">
            <w:pPr>
              <w:spacing w:line="300" w:lineRule="exact"/>
              <w:rPr>
                <w:rFonts w:eastAsia="Calibri" w:cstheme="minorHAnsi"/>
                <w:b/>
                <w:bCs/>
                <w:sz w:val="20"/>
                <w:szCs w:val="20"/>
              </w:rPr>
            </w:pPr>
            <w:r w:rsidRPr="00EB2783">
              <w:rPr>
                <w:rFonts w:eastAsia="Calibri" w:cstheme="minorHAnsi"/>
                <w:b/>
                <w:bCs/>
                <w:sz w:val="20"/>
                <w:szCs w:val="20"/>
              </w:rPr>
              <w:t>2021.-202</w:t>
            </w:r>
            <w:r w:rsidR="00524FEF" w:rsidRPr="00EB2783">
              <w:rPr>
                <w:rFonts w:eastAsia="Calibri" w:cstheme="minorHAnsi"/>
                <w:b/>
                <w:bCs/>
                <w:sz w:val="20"/>
                <w:szCs w:val="20"/>
              </w:rPr>
              <w:t>2</w:t>
            </w:r>
            <w:r w:rsidRPr="00EB2783">
              <w:rPr>
                <w:rFonts w:eastAsia="Calibri" w:cstheme="minorHAnsi"/>
                <w:b/>
                <w:bCs/>
                <w:sz w:val="20"/>
                <w:szCs w:val="20"/>
              </w:rPr>
              <w:t>.</w:t>
            </w:r>
          </w:p>
        </w:tc>
      </w:tr>
      <w:tr w:rsidR="00403C9D" w:rsidRPr="00EB2783" w14:paraId="3879D7B8" w14:textId="77777777" w:rsidTr="00DD1F8E">
        <w:trPr>
          <w:trHeight w:val="510"/>
        </w:trPr>
        <w:tc>
          <w:tcPr>
            <w:tcW w:w="1375" w:type="pct"/>
            <w:shd w:val="clear" w:color="auto" w:fill="FADAD3" w:themeFill="accent5" w:themeFillTint="33"/>
            <w:vAlign w:val="center"/>
          </w:tcPr>
          <w:p w14:paraId="0B723293"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 xml:space="preserve">Okvirna procjena troškova </w:t>
            </w:r>
          </w:p>
        </w:tc>
        <w:tc>
          <w:tcPr>
            <w:tcW w:w="3625" w:type="pct"/>
            <w:vAlign w:val="center"/>
          </w:tcPr>
          <w:p w14:paraId="370AE82D" w14:textId="5E31D11C" w:rsidR="00403C9D" w:rsidRPr="00EB2783" w:rsidRDefault="00403C9D" w:rsidP="00403C9D">
            <w:pPr>
              <w:spacing w:line="300" w:lineRule="exact"/>
              <w:rPr>
                <w:rFonts w:eastAsia="Calibri" w:cstheme="minorHAnsi"/>
                <w:sz w:val="20"/>
                <w:szCs w:val="20"/>
              </w:rPr>
            </w:pPr>
            <w:r w:rsidRPr="00EB2783">
              <w:rPr>
                <w:rFonts w:eastAsia="Calibri" w:cstheme="minorHAnsi"/>
                <w:sz w:val="20"/>
                <w:szCs w:val="20"/>
              </w:rPr>
              <w:t>100.000 - 250.000 kn</w:t>
            </w:r>
          </w:p>
        </w:tc>
      </w:tr>
      <w:tr w:rsidR="00403C9D" w:rsidRPr="00EB2783" w14:paraId="76089530" w14:textId="77777777" w:rsidTr="00DD1F8E">
        <w:trPr>
          <w:trHeight w:val="227"/>
        </w:trPr>
        <w:tc>
          <w:tcPr>
            <w:tcW w:w="1375" w:type="pct"/>
            <w:shd w:val="clear" w:color="auto" w:fill="FADAD3" w:themeFill="accent5" w:themeFillTint="33"/>
            <w:vAlign w:val="center"/>
          </w:tcPr>
          <w:p w14:paraId="355591B9" w14:textId="77777777" w:rsidR="00403C9D" w:rsidRPr="00EB2783" w:rsidRDefault="00403C9D" w:rsidP="00403C9D">
            <w:pPr>
              <w:spacing w:line="300" w:lineRule="exact"/>
              <w:rPr>
                <w:rFonts w:cstheme="minorHAnsi"/>
                <w:b/>
                <w:bCs/>
                <w:sz w:val="20"/>
                <w:szCs w:val="20"/>
              </w:rPr>
            </w:pPr>
            <w:r w:rsidRPr="00EB2783">
              <w:rPr>
                <w:rFonts w:cstheme="minorHAnsi"/>
                <w:b/>
                <w:bCs/>
                <w:sz w:val="20"/>
                <w:szCs w:val="20"/>
              </w:rPr>
              <w:t>Mogući izvor/i sredstava za provedbu:</w:t>
            </w:r>
          </w:p>
        </w:tc>
        <w:tc>
          <w:tcPr>
            <w:tcW w:w="3625" w:type="pct"/>
          </w:tcPr>
          <w:p w14:paraId="2EC444EB" w14:textId="03A774F6" w:rsidR="00403C9D" w:rsidRPr="00EB2783" w:rsidRDefault="003A0CE6" w:rsidP="00943FEB">
            <w:pPr>
              <w:numPr>
                <w:ilvl w:val="0"/>
                <w:numId w:val="8"/>
              </w:numPr>
              <w:spacing w:line="300" w:lineRule="exact"/>
              <w:jc w:val="both"/>
              <w:rPr>
                <w:rFonts w:cstheme="minorHAnsi"/>
                <w:sz w:val="20"/>
                <w:szCs w:val="20"/>
              </w:rPr>
            </w:pPr>
            <w:r w:rsidRPr="00EB2783">
              <w:rPr>
                <w:rFonts w:cstheme="minorHAnsi"/>
                <w:sz w:val="20"/>
                <w:szCs w:val="20"/>
              </w:rPr>
              <w:t>Proračun JLS-a</w:t>
            </w:r>
          </w:p>
          <w:p w14:paraId="3A94B5A0" w14:textId="77777777" w:rsidR="00403C9D" w:rsidRPr="00EB2783" w:rsidRDefault="00403C9D" w:rsidP="00943FEB">
            <w:pPr>
              <w:numPr>
                <w:ilvl w:val="0"/>
                <w:numId w:val="8"/>
              </w:numPr>
              <w:spacing w:line="300" w:lineRule="exact"/>
              <w:jc w:val="both"/>
              <w:rPr>
                <w:rFonts w:cstheme="minorHAnsi"/>
                <w:sz w:val="20"/>
                <w:szCs w:val="20"/>
              </w:rPr>
            </w:pPr>
            <w:r w:rsidRPr="00EB2783">
              <w:rPr>
                <w:rFonts w:cstheme="minorHAnsi"/>
                <w:sz w:val="20"/>
                <w:szCs w:val="20"/>
              </w:rPr>
              <w:t>EU fondovi</w:t>
            </w:r>
          </w:p>
        </w:tc>
      </w:tr>
      <w:tr w:rsidR="00C33229" w:rsidRPr="00EB2783" w14:paraId="42D4AD3D" w14:textId="77777777" w:rsidTr="006D5C1B">
        <w:trPr>
          <w:trHeight w:val="227"/>
        </w:trPr>
        <w:tc>
          <w:tcPr>
            <w:tcW w:w="1375" w:type="pct"/>
            <w:shd w:val="clear" w:color="auto" w:fill="FADAD3" w:themeFill="accent5" w:themeFillTint="33"/>
            <w:vAlign w:val="center"/>
          </w:tcPr>
          <w:p w14:paraId="39564859" w14:textId="6BA2DA61" w:rsidR="00C33229" w:rsidRPr="00EB2783" w:rsidRDefault="00C33229" w:rsidP="00C33229">
            <w:pPr>
              <w:spacing w:line="300" w:lineRule="exact"/>
              <w:rPr>
                <w:rFonts w:cstheme="minorHAnsi"/>
                <w:b/>
                <w:bCs/>
                <w:sz w:val="20"/>
                <w:szCs w:val="20"/>
              </w:rPr>
            </w:pPr>
            <w:r>
              <w:rPr>
                <w:rFonts w:ascii="Calibri" w:hAnsi="Calibri" w:cs="Calibri"/>
                <w:b/>
                <w:bCs/>
                <w:sz w:val="20"/>
                <w:szCs w:val="20"/>
              </w:rPr>
              <w:t>Monitoring indikator/i</w:t>
            </w:r>
          </w:p>
        </w:tc>
        <w:tc>
          <w:tcPr>
            <w:tcW w:w="3625" w:type="pct"/>
          </w:tcPr>
          <w:p w14:paraId="1867ACFE" w14:textId="77777777" w:rsidR="00C33229" w:rsidRPr="006D5C1B" w:rsidRDefault="00C33229" w:rsidP="006D5C1B">
            <w:pPr>
              <w:pStyle w:val="ListParagraph"/>
              <w:numPr>
                <w:ilvl w:val="0"/>
                <w:numId w:val="88"/>
              </w:numPr>
              <w:spacing w:after="0" w:line="276" w:lineRule="auto"/>
              <w:ind w:left="531"/>
              <w:rPr>
                <w:rFonts w:cstheme="minorHAnsi"/>
                <w:sz w:val="20"/>
                <w:szCs w:val="20"/>
              </w:rPr>
            </w:pPr>
            <w:r w:rsidRPr="00F97393">
              <w:rPr>
                <w:rFonts w:ascii="Calibri" w:hAnsi="Calibri" w:cs="Calibri"/>
                <w:sz w:val="20"/>
                <w:szCs w:val="20"/>
              </w:rPr>
              <w:t>Broj i vrsta provedenih radionica, broj i vrsta edukativnog materijala (letaka, priručnika, postera)</w:t>
            </w:r>
          </w:p>
          <w:p w14:paraId="3E223EEC" w14:textId="5752A3ED" w:rsidR="00C33229" w:rsidRPr="00EB2783" w:rsidRDefault="00C33229" w:rsidP="006D5C1B">
            <w:pPr>
              <w:pStyle w:val="ListParagraph"/>
              <w:numPr>
                <w:ilvl w:val="0"/>
                <w:numId w:val="88"/>
              </w:numPr>
              <w:spacing w:after="0" w:line="276" w:lineRule="auto"/>
              <w:ind w:left="531"/>
              <w:rPr>
                <w:rFonts w:cstheme="minorHAnsi"/>
                <w:sz w:val="20"/>
                <w:szCs w:val="20"/>
              </w:rPr>
            </w:pPr>
            <w:r w:rsidRPr="00F97393">
              <w:rPr>
                <w:rFonts w:ascii="Calibri" w:hAnsi="Calibri" w:cs="Calibri"/>
                <w:sz w:val="20"/>
                <w:szCs w:val="20"/>
              </w:rPr>
              <w:t xml:space="preserve">Broj educiranih donositelja odluka i drugih </w:t>
            </w:r>
          </w:p>
        </w:tc>
      </w:tr>
    </w:tbl>
    <w:p w14:paraId="2E68A831" w14:textId="77777777" w:rsidR="00A86B35" w:rsidRDefault="00A86B35">
      <w:pPr>
        <w:rPr>
          <w:rFonts w:eastAsiaTheme="majorEastAsia" w:cstheme="minorHAnsi"/>
          <w:b/>
          <w:caps/>
          <w:sz w:val="32"/>
          <w:szCs w:val="28"/>
          <w:lang w:eastAsia="en-US"/>
        </w:rPr>
      </w:pPr>
      <w:r>
        <w:rPr>
          <w:rFonts w:cstheme="minorHAnsi"/>
          <w:sz w:val="32"/>
          <w:szCs w:val="28"/>
        </w:rPr>
        <w:br w:type="page"/>
      </w:r>
    </w:p>
    <w:p w14:paraId="7C9B47CB" w14:textId="1C52C552" w:rsidR="00D4576C" w:rsidRPr="00F20C81" w:rsidRDefault="00F20C81" w:rsidP="0029075E">
      <w:pPr>
        <w:pStyle w:val="Heading1"/>
        <w:numPr>
          <w:ilvl w:val="0"/>
          <w:numId w:val="55"/>
        </w:numPr>
        <w:rPr>
          <w:rFonts w:asciiTheme="minorHAnsi" w:hAnsiTheme="minorHAnsi" w:cstheme="minorHAnsi"/>
          <w:sz w:val="32"/>
          <w:szCs w:val="28"/>
        </w:rPr>
      </w:pPr>
      <w:bookmarkStart w:id="124" w:name="_Toc69819640"/>
      <w:r w:rsidRPr="00F20C81">
        <w:rPr>
          <w:rFonts w:asciiTheme="minorHAnsi" w:hAnsiTheme="minorHAnsi" w:cstheme="minorHAnsi"/>
          <w:sz w:val="32"/>
          <w:szCs w:val="28"/>
        </w:rPr>
        <w:lastRenderedPageBreak/>
        <w:t>Izvori financiranja provedbe akcijskog plana energetski održivog razvoja i prilagodbe klimatskim promjenama</w:t>
      </w:r>
      <w:bookmarkEnd w:id="124"/>
    </w:p>
    <w:p w14:paraId="5B7CA607" w14:textId="77777777" w:rsidR="00ED21A9" w:rsidRPr="000A4014" w:rsidRDefault="00ED21A9" w:rsidP="000A4014">
      <w:pPr>
        <w:spacing w:after="0"/>
        <w:contextualSpacing/>
        <w:jc w:val="both"/>
        <w:rPr>
          <w:rFonts w:ascii="Calibri" w:hAnsi="Calibri" w:cs="Calibri"/>
        </w:rPr>
      </w:pPr>
      <w:r w:rsidRPr="000A4014">
        <w:rPr>
          <w:rFonts w:ascii="Calibri" w:hAnsi="Calibri" w:cs="Calibri"/>
        </w:rPr>
        <w:t xml:space="preserve">Provedba mjera predloženih ovim Planom zahtijeva značajna financijska sredstva, što je ključan čimbenik u adekvatnoj primjeni mjera i definiranje budućih projekata. Kako bi se to omogućilo potreban je znatan angažman u prijavljivanju projektnih ideja na natječaje u okviru raznih programa, kako nacionalnih tako i međunarodnih. </w:t>
      </w:r>
    </w:p>
    <w:p w14:paraId="57FA2EE9" w14:textId="77777777" w:rsidR="00ED21A9" w:rsidRPr="000A4014" w:rsidRDefault="00ED21A9" w:rsidP="000A4014">
      <w:pPr>
        <w:spacing w:after="0"/>
        <w:contextualSpacing/>
        <w:jc w:val="both"/>
        <w:rPr>
          <w:rFonts w:ascii="Calibri" w:hAnsi="Calibri" w:cs="Calibri"/>
        </w:rPr>
      </w:pPr>
    </w:p>
    <w:p w14:paraId="33E68EB7" w14:textId="1ABF3489" w:rsidR="00ED21A9" w:rsidRPr="0039632A" w:rsidRDefault="00ED21A9" w:rsidP="0039632A">
      <w:pPr>
        <w:pStyle w:val="Mojatablica"/>
      </w:pPr>
      <w:bookmarkStart w:id="125" w:name="_Toc69807802"/>
      <w:r w:rsidRPr="0039632A">
        <w:t xml:space="preserve">Tablica </w:t>
      </w:r>
      <w:r>
        <w:fldChar w:fldCharType="begin"/>
      </w:r>
      <w:r>
        <w:instrText>STYLEREF 1 \s</w:instrText>
      </w:r>
      <w:r>
        <w:fldChar w:fldCharType="separate"/>
      </w:r>
      <w:r w:rsidR="00575E9C">
        <w:rPr>
          <w:noProof/>
        </w:rPr>
        <w:t>10</w:t>
      </w:r>
      <w:r>
        <w:fldChar w:fldCharType="end"/>
      </w:r>
      <w:r w:rsidRPr="0039632A">
        <w:t>.</w:t>
      </w:r>
      <w:r>
        <w:fldChar w:fldCharType="begin"/>
      </w:r>
      <w:r>
        <w:instrText>SEQ Tablica \* ARABIC \s 1</w:instrText>
      </w:r>
      <w:r>
        <w:fldChar w:fldCharType="separate"/>
      </w:r>
      <w:r w:rsidR="00575E9C">
        <w:rPr>
          <w:noProof/>
        </w:rPr>
        <w:t>1</w:t>
      </w:r>
      <w:r>
        <w:fldChar w:fldCharType="end"/>
      </w:r>
      <w:r w:rsidRPr="0039632A">
        <w:t xml:space="preserve"> Mogući izvori financiranja</w:t>
      </w:r>
      <w:bookmarkEnd w:id="125"/>
    </w:p>
    <w:tbl>
      <w:tblPr>
        <w:tblStyle w:val="Reetkatablice4"/>
        <w:tblW w:w="0" w:type="auto"/>
        <w:tblLook w:val="04A0" w:firstRow="1" w:lastRow="0" w:firstColumn="1" w:lastColumn="0" w:noHBand="0" w:noVBand="1"/>
      </w:tblPr>
      <w:tblGrid>
        <w:gridCol w:w="3401"/>
        <w:gridCol w:w="3819"/>
        <w:gridCol w:w="1796"/>
      </w:tblGrid>
      <w:tr w:rsidR="00ED21A9" w:rsidRPr="00EB2783" w14:paraId="43D0FA8A" w14:textId="77777777" w:rsidTr="003A0551">
        <w:tc>
          <w:tcPr>
            <w:tcW w:w="3528" w:type="dxa"/>
            <w:shd w:val="clear" w:color="auto" w:fill="F0917B" w:themeFill="accent5" w:themeFillTint="99"/>
            <w:vAlign w:val="center"/>
          </w:tcPr>
          <w:p w14:paraId="2EFDD5CD" w14:textId="77777777" w:rsidR="00ED21A9" w:rsidRPr="00EB2783" w:rsidRDefault="00ED21A9" w:rsidP="003A0551">
            <w:pPr>
              <w:spacing w:line="276" w:lineRule="auto"/>
              <w:rPr>
                <w:rFonts w:ascii="Calibri" w:hAnsi="Calibri" w:cs="Calibri"/>
                <w:b/>
                <w:bCs/>
                <w:sz w:val="20"/>
                <w:szCs w:val="20"/>
              </w:rPr>
            </w:pPr>
            <w:r w:rsidRPr="00EB2783">
              <w:rPr>
                <w:rFonts w:ascii="Calibri" w:hAnsi="Calibri" w:cs="Calibri"/>
                <w:b/>
                <w:bCs/>
                <w:sz w:val="20"/>
                <w:szCs w:val="20"/>
              </w:rPr>
              <w:t>Izvor financiranja</w:t>
            </w:r>
          </w:p>
        </w:tc>
        <w:tc>
          <w:tcPr>
            <w:tcW w:w="3980" w:type="dxa"/>
            <w:shd w:val="clear" w:color="auto" w:fill="F0917B" w:themeFill="accent5" w:themeFillTint="99"/>
            <w:vAlign w:val="center"/>
          </w:tcPr>
          <w:p w14:paraId="5AFFF2B6"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b/>
                <w:bCs/>
                <w:sz w:val="20"/>
                <w:szCs w:val="20"/>
              </w:rPr>
              <w:t>Vrsta financiranja</w:t>
            </w:r>
          </w:p>
        </w:tc>
        <w:tc>
          <w:tcPr>
            <w:tcW w:w="1836" w:type="dxa"/>
            <w:shd w:val="clear" w:color="auto" w:fill="F0917B" w:themeFill="accent5" w:themeFillTint="99"/>
            <w:vAlign w:val="center"/>
          </w:tcPr>
          <w:p w14:paraId="280F16C5" w14:textId="77777777" w:rsidR="00ED21A9" w:rsidRPr="00EB2783" w:rsidRDefault="00ED21A9" w:rsidP="003A0551">
            <w:pPr>
              <w:spacing w:line="276" w:lineRule="auto"/>
              <w:jc w:val="center"/>
              <w:rPr>
                <w:rFonts w:ascii="Calibri" w:hAnsi="Calibri" w:cs="Calibri"/>
                <w:b/>
                <w:bCs/>
                <w:sz w:val="20"/>
                <w:szCs w:val="20"/>
              </w:rPr>
            </w:pPr>
            <w:r w:rsidRPr="00EB2783">
              <w:rPr>
                <w:rFonts w:ascii="Calibri" w:hAnsi="Calibri" w:cs="Calibri"/>
                <w:b/>
                <w:bCs/>
                <w:sz w:val="20"/>
                <w:szCs w:val="20"/>
              </w:rPr>
              <w:t>Udio u ukupnim</w:t>
            </w:r>
          </w:p>
          <w:p w14:paraId="65E9578F" w14:textId="77777777" w:rsidR="00ED21A9" w:rsidRPr="00EB2783" w:rsidRDefault="00ED21A9" w:rsidP="003A0551">
            <w:pPr>
              <w:spacing w:line="276" w:lineRule="auto"/>
              <w:jc w:val="center"/>
              <w:rPr>
                <w:rFonts w:ascii="Calibri" w:hAnsi="Calibri" w:cs="Calibri"/>
                <w:b/>
                <w:bCs/>
                <w:sz w:val="20"/>
                <w:szCs w:val="20"/>
              </w:rPr>
            </w:pPr>
            <w:r w:rsidRPr="00EB2783">
              <w:rPr>
                <w:rFonts w:ascii="Calibri" w:hAnsi="Calibri" w:cs="Calibri"/>
                <w:b/>
                <w:bCs/>
                <w:sz w:val="20"/>
                <w:szCs w:val="20"/>
              </w:rPr>
              <w:t>troškovima (%)</w:t>
            </w:r>
          </w:p>
        </w:tc>
      </w:tr>
      <w:tr w:rsidR="00ED21A9" w:rsidRPr="00EB2783" w14:paraId="6C876B95" w14:textId="77777777" w:rsidTr="003A0551">
        <w:tc>
          <w:tcPr>
            <w:tcW w:w="3528" w:type="dxa"/>
            <w:shd w:val="clear" w:color="auto" w:fill="F5E7D8" w:themeFill="accent3" w:themeFillTint="33"/>
            <w:vAlign w:val="center"/>
          </w:tcPr>
          <w:p w14:paraId="4328680F"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Proračun jedinice lokalne samouprave (JLS)</w:t>
            </w:r>
          </w:p>
        </w:tc>
        <w:tc>
          <w:tcPr>
            <w:tcW w:w="3980" w:type="dxa"/>
            <w:vAlign w:val="center"/>
          </w:tcPr>
          <w:p w14:paraId="002CDED2" w14:textId="77777777" w:rsidR="00ED21A9" w:rsidRPr="00EB2783" w:rsidRDefault="00ED21A9" w:rsidP="003A0551">
            <w:pPr>
              <w:spacing w:line="276" w:lineRule="auto"/>
              <w:contextualSpacing/>
              <w:rPr>
                <w:rFonts w:ascii="Calibri" w:eastAsiaTheme="minorHAnsi" w:hAnsi="Calibri" w:cs="Calibri"/>
                <w:sz w:val="20"/>
                <w:szCs w:val="20"/>
                <w:lang w:eastAsia="en-US"/>
              </w:rPr>
            </w:pPr>
            <w:r w:rsidRPr="00EB2783">
              <w:rPr>
                <w:rFonts w:ascii="Calibri" w:eastAsiaTheme="minorHAnsi" w:hAnsi="Calibri" w:cs="Calibri"/>
                <w:sz w:val="20"/>
                <w:szCs w:val="20"/>
                <w:lang w:eastAsia="en-US"/>
              </w:rPr>
              <w:t>Vlastita sredstva</w:t>
            </w:r>
          </w:p>
        </w:tc>
        <w:tc>
          <w:tcPr>
            <w:tcW w:w="1836" w:type="dxa"/>
            <w:vAlign w:val="center"/>
          </w:tcPr>
          <w:p w14:paraId="546CC9D2" w14:textId="77777777" w:rsidR="00ED21A9" w:rsidRPr="00EB2783" w:rsidRDefault="00ED21A9" w:rsidP="003A0551">
            <w:pPr>
              <w:spacing w:line="276" w:lineRule="auto"/>
              <w:contextualSpacing/>
              <w:jc w:val="center"/>
              <w:rPr>
                <w:rFonts w:ascii="Calibri" w:eastAsiaTheme="minorHAnsi" w:hAnsi="Calibri" w:cs="Calibri"/>
                <w:sz w:val="20"/>
                <w:szCs w:val="20"/>
                <w:lang w:eastAsia="en-US"/>
              </w:rPr>
            </w:pPr>
            <w:r w:rsidRPr="00EB2783">
              <w:rPr>
                <w:rFonts w:ascii="Calibri" w:eastAsiaTheme="minorHAnsi" w:hAnsi="Calibri" w:cs="Calibri"/>
                <w:sz w:val="20"/>
                <w:szCs w:val="20"/>
                <w:lang w:eastAsia="en-US"/>
              </w:rPr>
              <w:t>do 100</w:t>
            </w:r>
          </w:p>
        </w:tc>
      </w:tr>
      <w:tr w:rsidR="00ED21A9" w:rsidRPr="00EB2783" w14:paraId="3488F433" w14:textId="77777777" w:rsidTr="003A0551">
        <w:tc>
          <w:tcPr>
            <w:tcW w:w="3528" w:type="dxa"/>
            <w:shd w:val="clear" w:color="auto" w:fill="F5E7D8" w:themeFill="accent3" w:themeFillTint="33"/>
            <w:vAlign w:val="center"/>
          </w:tcPr>
          <w:p w14:paraId="223729BE"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Fond za zaštitu okoliša i energetsku učinkovitost (FZOEU)</w:t>
            </w:r>
          </w:p>
        </w:tc>
        <w:tc>
          <w:tcPr>
            <w:tcW w:w="3980" w:type="dxa"/>
            <w:vAlign w:val="center"/>
          </w:tcPr>
          <w:p w14:paraId="3949262E" w14:textId="77777777" w:rsidR="00ED21A9" w:rsidRPr="00EB2783" w:rsidRDefault="00ED21A9" w:rsidP="003A0551">
            <w:pPr>
              <w:spacing w:line="276" w:lineRule="auto"/>
              <w:contextualSpacing/>
              <w:rPr>
                <w:rFonts w:ascii="Calibri" w:eastAsiaTheme="minorHAnsi" w:hAnsi="Calibri" w:cs="Calibri"/>
                <w:sz w:val="20"/>
                <w:szCs w:val="20"/>
                <w:lang w:eastAsia="en-US"/>
              </w:rPr>
            </w:pPr>
            <w:r w:rsidRPr="00EB2783">
              <w:rPr>
                <w:rFonts w:ascii="Calibri" w:eastAsiaTheme="minorHAnsi" w:hAnsi="Calibri" w:cs="Calibri"/>
                <w:sz w:val="20"/>
                <w:szCs w:val="20"/>
                <w:lang w:eastAsia="en-US"/>
              </w:rPr>
              <w:t>Bespovratna sredstva</w:t>
            </w:r>
          </w:p>
        </w:tc>
        <w:tc>
          <w:tcPr>
            <w:tcW w:w="1836" w:type="dxa"/>
            <w:vAlign w:val="center"/>
          </w:tcPr>
          <w:p w14:paraId="464A897A" w14:textId="77777777" w:rsidR="00ED21A9" w:rsidRPr="00EB2783" w:rsidRDefault="00ED21A9" w:rsidP="003A0551">
            <w:pPr>
              <w:spacing w:line="276" w:lineRule="auto"/>
              <w:contextualSpacing/>
              <w:jc w:val="center"/>
              <w:rPr>
                <w:rFonts w:ascii="Calibri" w:eastAsiaTheme="minorHAnsi" w:hAnsi="Calibri" w:cs="Calibri"/>
                <w:sz w:val="20"/>
                <w:szCs w:val="20"/>
                <w:lang w:eastAsia="en-US"/>
              </w:rPr>
            </w:pPr>
            <w:r w:rsidRPr="00EB2783">
              <w:rPr>
                <w:rFonts w:ascii="Calibri" w:eastAsiaTheme="minorHAnsi" w:hAnsi="Calibri" w:cs="Calibri"/>
                <w:sz w:val="20"/>
                <w:szCs w:val="20"/>
                <w:lang w:eastAsia="en-US"/>
              </w:rPr>
              <w:t>do 80</w:t>
            </w:r>
          </w:p>
        </w:tc>
      </w:tr>
      <w:tr w:rsidR="00ED21A9" w:rsidRPr="00EB2783" w14:paraId="6C0CE860" w14:textId="77777777" w:rsidTr="003A0551">
        <w:tc>
          <w:tcPr>
            <w:tcW w:w="3528" w:type="dxa"/>
            <w:shd w:val="clear" w:color="auto" w:fill="F5E7D8" w:themeFill="accent3" w:themeFillTint="33"/>
            <w:vAlign w:val="center"/>
          </w:tcPr>
          <w:p w14:paraId="050D0B11"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Hrvatska banka za obnovu i razvitak (HBOR)</w:t>
            </w:r>
          </w:p>
        </w:tc>
        <w:tc>
          <w:tcPr>
            <w:tcW w:w="3980" w:type="dxa"/>
            <w:vAlign w:val="center"/>
          </w:tcPr>
          <w:p w14:paraId="606E4A0A"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Kredit / Vlastita sredstva</w:t>
            </w:r>
          </w:p>
        </w:tc>
        <w:tc>
          <w:tcPr>
            <w:tcW w:w="1836" w:type="dxa"/>
            <w:vAlign w:val="center"/>
          </w:tcPr>
          <w:p w14:paraId="021B4AB0"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100</w:t>
            </w:r>
          </w:p>
        </w:tc>
      </w:tr>
      <w:tr w:rsidR="00ED21A9" w:rsidRPr="00EB2783" w14:paraId="0B4B5482" w14:textId="77777777" w:rsidTr="003A0551">
        <w:trPr>
          <w:trHeight w:val="227"/>
        </w:trPr>
        <w:tc>
          <w:tcPr>
            <w:tcW w:w="3528" w:type="dxa"/>
            <w:shd w:val="clear" w:color="auto" w:fill="F5E7D8" w:themeFill="accent3" w:themeFillTint="33"/>
            <w:vAlign w:val="center"/>
          </w:tcPr>
          <w:p w14:paraId="463B8BAF"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Hrvatska agencija za malo gospodarstvo, inovacije i investicije (HAMAG-BICRO)</w:t>
            </w:r>
          </w:p>
        </w:tc>
        <w:tc>
          <w:tcPr>
            <w:tcW w:w="3980" w:type="dxa"/>
            <w:vAlign w:val="center"/>
          </w:tcPr>
          <w:p w14:paraId="756A9D33"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Kredit / Vlastita sredstva</w:t>
            </w:r>
          </w:p>
        </w:tc>
        <w:tc>
          <w:tcPr>
            <w:tcW w:w="1836" w:type="dxa"/>
            <w:vAlign w:val="center"/>
          </w:tcPr>
          <w:p w14:paraId="161DAB8F"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100</w:t>
            </w:r>
          </w:p>
        </w:tc>
      </w:tr>
      <w:tr w:rsidR="00ED21A9" w:rsidRPr="00EB2783" w:rsidDel="00436CBA" w14:paraId="0C313995" w14:textId="77777777" w:rsidTr="003A0551">
        <w:trPr>
          <w:trHeight w:val="227"/>
        </w:trPr>
        <w:tc>
          <w:tcPr>
            <w:tcW w:w="3528" w:type="dxa"/>
            <w:shd w:val="clear" w:color="auto" w:fill="F5E7D8" w:themeFill="accent3" w:themeFillTint="33"/>
            <w:vAlign w:val="center"/>
          </w:tcPr>
          <w:p w14:paraId="63F5C49C"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Europski strukturni i investicijski fondovi (ESIF)</w:t>
            </w:r>
          </w:p>
        </w:tc>
        <w:tc>
          <w:tcPr>
            <w:tcW w:w="3980" w:type="dxa"/>
            <w:vAlign w:val="center"/>
          </w:tcPr>
          <w:p w14:paraId="66847627" w14:textId="77777777" w:rsidR="00ED21A9" w:rsidRPr="00EB2783" w:rsidDel="00436CBA" w:rsidRDefault="00ED21A9" w:rsidP="003A0551">
            <w:pPr>
              <w:spacing w:line="276" w:lineRule="auto"/>
              <w:rPr>
                <w:rFonts w:ascii="Calibri" w:hAnsi="Calibri" w:cs="Calibri"/>
                <w:sz w:val="20"/>
                <w:szCs w:val="20"/>
              </w:rPr>
            </w:pPr>
            <w:r w:rsidRPr="00EB2783">
              <w:rPr>
                <w:rFonts w:ascii="Calibri" w:hAnsi="Calibri" w:cs="Calibri"/>
                <w:sz w:val="20"/>
                <w:szCs w:val="20"/>
              </w:rPr>
              <w:t>Bespovratna sredstva / Vlastita sredstva</w:t>
            </w:r>
          </w:p>
        </w:tc>
        <w:tc>
          <w:tcPr>
            <w:tcW w:w="1836" w:type="dxa"/>
            <w:vAlign w:val="center"/>
          </w:tcPr>
          <w:p w14:paraId="02B59C13"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85</w:t>
            </w:r>
          </w:p>
        </w:tc>
      </w:tr>
      <w:tr w:rsidR="00ED21A9" w:rsidRPr="00EB2783" w14:paraId="5186EE0A" w14:textId="77777777" w:rsidTr="003A0551">
        <w:trPr>
          <w:trHeight w:val="227"/>
        </w:trPr>
        <w:tc>
          <w:tcPr>
            <w:tcW w:w="3528" w:type="dxa"/>
            <w:shd w:val="clear" w:color="auto" w:fill="F5E7D8" w:themeFill="accent3" w:themeFillTint="33"/>
            <w:vAlign w:val="center"/>
          </w:tcPr>
          <w:p w14:paraId="577AB0D8"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Ostali Europski fondovi</w:t>
            </w:r>
          </w:p>
        </w:tc>
        <w:tc>
          <w:tcPr>
            <w:tcW w:w="3980" w:type="dxa"/>
            <w:vAlign w:val="center"/>
          </w:tcPr>
          <w:p w14:paraId="18DF2348" w14:textId="581E2BC6"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Bespovratna sredstva / Garantna sredstva</w:t>
            </w:r>
          </w:p>
        </w:tc>
        <w:tc>
          <w:tcPr>
            <w:tcW w:w="1836" w:type="dxa"/>
            <w:vAlign w:val="center"/>
          </w:tcPr>
          <w:p w14:paraId="43593D06"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100</w:t>
            </w:r>
          </w:p>
        </w:tc>
      </w:tr>
      <w:tr w:rsidR="00ED21A9" w:rsidRPr="00EB2783" w14:paraId="4E71EC81" w14:textId="77777777" w:rsidTr="003A0551">
        <w:trPr>
          <w:trHeight w:val="227"/>
        </w:trPr>
        <w:tc>
          <w:tcPr>
            <w:tcW w:w="3528" w:type="dxa"/>
            <w:shd w:val="clear" w:color="auto" w:fill="F5E7D8" w:themeFill="accent3" w:themeFillTint="33"/>
            <w:vAlign w:val="center"/>
          </w:tcPr>
          <w:p w14:paraId="4066CDD3"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Europski programi financiranja</w:t>
            </w:r>
          </w:p>
        </w:tc>
        <w:tc>
          <w:tcPr>
            <w:tcW w:w="3980" w:type="dxa"/>
            <w:vAlign w:val="center"/>
          </w:tcPr>
          <w:p w14:paraId="42F2E979"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Bespovratna sredstva / Vlastita sredstva</w:t>
            </w:r>
          </w:p>
        </w:tc>
        <w:tc>
          <w:tcPr>
            <w:tcW w:w="1836" w:type="dxa"/>
            <w:vAlign w:val="center"/>
          </w:tcPr>
          <w:p w14:paraId="7BF3AE48"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100</w:t>
            </w:r>
          </w:p>
        </w:tc>
      </w:tr>
      <w:tr w:rsidR="00ED21A9" w:rsidRPr="00EB2783" w14:paraId="0D254D6F" w14:textId="77777777" w:rsidTr="003A0551">
        <w:trPr>
          <w:trHeight w:val="227"/>
        </w:trPr>
        <w:tc>
          <w:tcPr>
            <w:tcW w:w="3528" w:type="dxa"/>
            <w:shd w:val="clear" w:color="auto" w:fill="F5E7D8" w:themeFill="accent3" w:themeFillTint="33"/>
            <w:vAlign w:val="center"/>
          </w:tcPr>
          <w:p w14:paraId="038ADD85"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Instrumenti posebne potpore</w:t>
            </w:r>
          </w:p>
        </w:tc>
        <w:tc>
          <w:tcPr>
            <w:tcW w:w="3980" w:type="dxa"/>
            <w:vAlign w:val="center"/>
          </w:tcPr>
          <w:p w14:paraId="0160E3D4"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Bespovratna sredstva / Tehnička pomoć / Kredit</w:t>
            </w:r>
          </w:p>
        </w:tc>
        <w:tc>
          <w:tcPr>
            <w:tcW w:w="1836" w:type="dxa"/>
            <w:vAlign w:val="center"/>
          </w:tcPr>
          <w:p w14:paraId="7D10EB71"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100</w:t>
            </w:r>
          </w:p>
        </w:tc>
      </w:tr>
      <w:tr w:rsidR="00ED21A9" w:rsidRPr="00EB2783" w14:paraId="11E456EF" w14:textId="77777777" w:rsidTr="003A0551">
        <w:trPr>
          <w:trHeight w:val="227"/>
        </w:trPr>
        <w:tc>
          <w:tcPr>
            <w:tcW w:w="3528" w:type="dxa"/>
            <w:shd w:val="clear" w:color="auto" w:fill="F5E7D8" w:themeFill="accent3" w:themeFillTint="33"/>
            <w:vAlign w:val="center"/>
          </w:tcPr>
          <w:p w14:paraId="6B18523F"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Alternativni izvori financiranja</w:t>
            </w:r>
          </w:p>
        </w:tc>
        <w:tc>
          <w:tcPr>
            <w:tcW w:w="3980" w:type="dxa"/>
            <w:vAlign w:val="center"/>
          </w:tcPr>
          <w:p w14:paraId="1F181A33" w14:textId="77777777" w:rsidR="00ED21A9" w:rsidRPr="00EB2783" w:rsidRDefault="00ED21A9" w:rsidP="003A0551">
            <w:pPr>
              <w:spacing w:line="276" w:lineRule="auto"/>
              <w:rPr>
                <w:rFonts w:ascii="Calibri" w:hAnsi="Calibri" w:cs="Calibri"/>
                <w:sz w:val="20"/>
                <w:szCs w:val="20"/>
              </w:rPr>
            </w:pPr>
            <w:r w:rsidRPr="00EB2783">
              <w:rPr>
                <w:rFonts w:ascii="Calibri" w:hAnsi="Calibri" w:cs="Calibri"/>
                <w:sz w:val="20"/>
                <w:szCs w:val="20"/>
              </w:rPr>
              <w:t>Vlastita sredstva / Privatni kapital</w:t>
            </w:r>
          </w:p>
        </w:tc>
        <w:tc>
          <w:tcPr>
            <w:tcW w:w="1836" w:type="dxa"/>
            <w:vAlign w:val="center"/>
          </w:tcPr>
          <w:p w14:paraId="7AB1CBCC" w14:textId="77777777" w:rsidR="00ED21A9" w:rsidRPr="00EB2783" w:rsidRDefault="00ED21A9" w:rsidP="003A0551">
            <w:pPr>
              <w:spacing w:line="276" w:lineRule="auto"/>
              <w:jc w:val="center"/>
              <w:rPr>
                <w:rFonts w:ascii="Calibri" w:hAnsi="Calibri" w:cs="Calibri"/>
                <w:sz w:val="20"/>
                <w:szCs w:val="20"/>
              </w:rPr>
            </w:pPr>
            <w:r w:rsidRPr="00EB2783">
              <w:rPr>
                <w:rFonts w:ascii="Calibri" w:hAnsi="Calibri" w:cs="Calibri"/>
                <w:sz w:val="20"/>
                <w:szCs w:val="20"/>
              </w:rPr>
              <w:t>do 100</w:t>
            </w:r>
          </w:p>
        </w:tc>
      </w:tr>
    </w:tbl>
    <w:p w14:paraId="7FE7D22E" w14:textId="77777777" w:rsidR="00ED21A9" w:rsidRPr="000A4014" w:rsidRDefault="00ED21A9" w:rsidP="000A4014">
      <w:pPr>
        <w:spacing w:after="0"/>
        <w:contextualSpacing/>
        <w:jc w:val="both"/>
        <w:rPr>
          <w:rFonts w:ascii="Calibri" w:hAnsi="Calibri" w:cs="Calibri"/>
        </w:rPr>
      </w:pPr>
    </w:p>
    <w:p w14:paraId="7B773A39" w14:textId="77777777" w:rsidR="00ED21A9" w:rsidRPr="000A4014" w:rsidRDefault="00ED21A9" w:rsidP="000A4014">
      <w:pPr>
        <w:spacing w:after="0"/>
        <w:contextualSpacing/>
        <w:jc w:val="both"/>
        <w:rPr>
          <w:rFonts w:ascii="Calibri" w:hAnsi="Calibri" w:cs="Calibri"/>
        </w:rPr>
      </w:pPr>
      <w:r w:rsidRPr="000A4014">
        <w:rPr>
          <w:rFonts w:ascii="Calibri" w:hAnsi="Calibri" w:cs="Calibri"/>
        </w:rPr>
        <w:t xml:space="preserve">U nastavku je dan detaljniji pregled mogućih izvora financiranja kao i osnovne postavke tih instrumenata. </w:t>
      </w:r>
    </w:p>
    <w:p w14:paraId="2801A54E" w14:textId="77777777" w:rsidR="00ED21A9" w:rsidRPr="000A4014" w:rsidRDefault="00ED21A9" w:rsidP="000A4014">
      <w:pPr>
        <w:spacing w:after="0"/>
        <w:contextualSpacing/>
        <w:jc w:val="both"/>
        <w:rPr>
          <w:rFonts w:ascii="Calibri" w:hAnsi="Calibri" w:cs="Calibri"/>
        </w:rPr>
      </w:pPr>
    </w:p>
    <w:p w14:paraId="622F59E8" w14:textId="77777777" w:rsidR="00ED21A9" w:rsidRPr="000A4014" w:rsidRDefault="00ED21A9" w:rsidP="000A4014">
      <w:pPr>
        <w:numPr>
          <w:ilvl w:val="1"/>
          <w:numId w:val="0"/>
        </w:numPr>
        <w:spacing w:after="160"/>
        <w:rPr>
          <w:rFonts w:ascii="Calibri" w:hAnsi="Calibri" w:cs="Calibri"/>
          <w:color w:val="5A5A5A" w:themeColor="text1" w:themeTint="A5"/>
          <w:spacing w:val="15"/>
        </w:rPr>
      </w:pPr>
      <w:r w:rsidRPr="000A4014">
        <w:rPr>
          <w:rFonts w:ascii="Calibri" w:hAnsi="Calibri" w:cs="Calibri"/>
          <w:color w:val="5A5A5A" w:themeColor="text1" w:themeTint="A5"/>
          <w:spacing w:val="15"/>
        </w:rPr>
        <w:br w:type="page"/>
      </w:r>
      <w:r w:rsidRPr="000A4014">
        <w:rPr>
          <w:rFonts w:ascii="Calibri" w:hAnsi="Calibri" w:cs="Calibri"/>
          <w:color w:val="5A5A5A" w:themeColor="text1" w:themeTint="A5"/>
          <w:spacing w:val="15"/>
        </w:rPr>
        <w:lastRenderedPageBreak/>
        <w:t>Proračun jedinice lokalne samouprave (JLS)</w:t>
      </w:r>
    </w:p>
    <w:p w14:paraId="4D98F871" w14:textId="77777777" w:rsidR="00ED21A9" w:rsidRPr="000A4014" w:rsidRDefault="00ED21A9" w:rsidP="000A4014">
      <w:pPr>
        <w:spacing w:after="0"/>
        <w:contextualSpacing/>
        <w:jc w:val="both"/>
        <w:rPr>
          <w:rFonts w:ascii="Calibri" w:hAnsi="Calibri" w:cs="Calibri"/>
        </w:rPr>
      </w:pPr>
      <w:r w:rsidRPr="000A4014">
        <w:rPr>
          <w:rFonts w:ascii="Calibri" w:hAnsi="Calibri" w:cs="Calibri"/>
        </w:rPr>
        <w:t>Proračun je temeljni financijski dokument JLS-a koji se donosi na godišnjoj razini s procijenjenim prihodima i primitcima te utvrđenim rashodima i izdacima za predmetnu godinu. Mogućnosti zaduživanja JLS-a definirane su Pravilnikom o postupku zaduživanja te davanja jamstava i suglasnosti jedinica lokalne i područne (regionalne) samouprave (NN 55/09 i 139/10) u okviru Zakona o proračunu (NN 87/08, 136/12 i 15/15).</w:t>
      </w:r>
    </w:p>
    <w:p w14:paraId="007FD4C1" w14:textId="77777777" w:rsidR="00ED21A9" w:rsidRPr="000A4014" w:rsidRDefault="00ED21A9" w:rsidP="000A4014">
      <w:pPr>
        <w:spacing w:after="0"/>
        <w:contextualSpacing/>
        <w:jc w:val="both"/>
        <w:rPr>
          <w:rFonts w:ascii="Calibri" w:hAnsi="Calibri" w:cs="Calibri"/>
        </w:rPr>
      </w:pPr>
      <w:r w:rsidRPr="000A4014">
        <w:rPr>
          <w:rFonts w:ascii="Calibri" w:hAnsi="Calibri" w:cs="Calibri"/>
        </w:rPr>
        <w:t>Kad je riječ o energetskoj učinkovitosti i projektima obnovljivih izvora energije, njihovo financiranje iz proračuna je ograničeno te je za realizaciju većih projekata potrebno osigurati dodatne mehanizme financiranja.</w:t>
      </w:r>
    </w:p>
    <w:p w14:paraId="4311B173" w14:textId="77777777" w:rsidR="00ED21A9" w:rsidRPr="000A4014" w:rsidRDefault="00ED21A9" w:rsidP="000A4014">
      <w:pPr>
        <w:numPr>
          <w:ilvl w:val="1"/>
          <w:numId w:val="0"/>
        </w:numPr>
        <w:spacing w:after="160"/>
        <w:rPr>
          <w:rFonts w:ascii="Calibri" w:hAnsi="Calibri" w:cs="Calibri"/>
          <w:color w:val="5A5A5A" w:themeColor="text1" w:themeTint="A5"/>
          <w:spacing w:val="15"/>
        </w:rPr>
      </w:pPr>
    </w:p>
    <w:p w14:paraId="18D1719B" w14:textId="77777777" w:rsidR="00ED21A9" w:rsidRPr="000A4014" w:rsidRDefault="00ED21A9" w:rsidP="000A4014">
      <w:pPr>
        <w:numPr>
          <w:ilvl w:val="1"/>
          <w:numId w:val="0"/>
        </w:numPr>
        <w:spacing w:after="160"/>
        <w:rPr>
          <w:rFonts w:ascii="Calibri" w:hAnsi="Calibri" w:cs="Calibri"/>
          <w:color w:val="5A5A5A" w:themeColor="text1" w:themeTint="A5"/>
          <w:spacing w:val="15"/>
        </w:rPr>
      </w:pPr>
      <w:r w:rsidRPr="000A4014">
        <w:rPr>
          <w:rFonts w:ascii="Calibri" w:hAnsi="Calibri" w:cs="Calibri"/>
          <w:color w:val="5A5A5A" w:themeColor="text1" w:themeTint="A5"/>
          <w:spacing w:val="15"/>
        </w:rPr>
        <w:t>Nacionalni izvori financiranja</w:t>
      </w:r>
    </w:p>
    <w:p w14:paraId="36000AAC" w14:textId="77777777" w:rsidR="00ED21A9" w:rsidRPr="000A4014" w:rsidRDefault="00ED21A9" w:rsidP="000A4014">
      <w:pPr>
        <w:jc w:val="both"/>
        <w:rPr>
          <w:rFonts w:ascii="Calibri" w:hAnsi="Calibri" w:cs="Calibri"/>
        </w:rPr>
      </w:pPr>
      <w:r w:rsidRPr="000A4014">
        <w:rPr>
          <w:rFonts w:ascii="Calibri" w:hAnsi="Calibri" w:cs="Calibri"/>
          <w:b/>
          <w:bCs/>
          <w:i/>
          <w:iCs/>
        </w:rPr>
        <w:t>Fond za zaštitu okoliša i energetsku učinkovitost</w:t>
      </w:r>
      <w:r w:rsidRPr="000A4014">
        <w:rPr>
          <w:rFonts w:ascii="Calibri" w:hAnsi="Calibri" w:cs="Calibri"/>
          <w:b/>
          <w:bCs/>
        </w:rPr>
        <w:t xml:space="preserve"> (FZOEU)</w:t>
      </w:r>
      <w:r w:rsidRPr="000A4014">
        <w:rPr>
          <w:rFonts w:ascii="Calibri" w:hAnsi="Calibri" w:cs="Calibri"/>
        </w:rPr>
        <w:t xml:space="preserve"> središnje je mjesto prikupljanja i ulaganja izvanproračunskih sredstava u programe i projekte zaštite okoliša i prirode, energetske učinkovitosti i korištenja obnovljivih izvora energije.</w:t>
      </w:r>
    </w:p>
    <w:p w14:paraId="3AA62746" w14:textId="77777777" w:rsidR="00ED21A9" w:rsidRPr="000A4014" w:rsidRDefault="00ED21A9" w:rsidP="000A4014">
      <w:pPr>
        <w:jc w:val="both"/>
        <w:rPr>
          <w:rFonts w:ascii="Calibri" w:hAnsi="Calibri" w:cs="Calibri"/>
        </w:rPr>
      </w:pPr>
      <w:r w:rsidRPr="000A4014">
        <w:rPr>
          <w:rFonts w:ascii="Calibri" w:hAnsi="Calibri" w:cs="Calibri"/>
        </w:rPr>
        <w:t>Sukladno preuzetim obvezama, propisanih zakonodavnim okvirom klimatsko-energetske politike i horizontalne politike zaštite okoliša, energetske učinkovitosti i obnovljivih izvora energije, te sustavnog gospodarenja energijom, na regionalnoj i lokalnoj razini, kao i na nacionalnoj razini, FZOEU provodi aktivnosti financiranja i provođenja programa i projekata, obrazovanja i edukacije, međusektorske, te stručno-tehničke suradnje s dionicima u području energetske učinkovitosti kroz nacionalne i međunarodne aktivnosti.</w:t>
      </w:r>
    </w:p>
    <w:p w14:paraId="133D8A84" w14:textId="77777777" w:rsidR="00ED21A9" w:rsidRPr="000A4014" w:rsidRDefault="00ED21A9" w:rsidP="000A4014">
      <w:pPr>
        <w:jc w:val="both"/>
        <w:rPr>
          <w:rFonts w:ascii="Calibri" w:hAnsi="Calibri" w:cs="Calibri"/>
        </w:rPr>
      </w:pPr>
      <w:r w:rsidRPr="000A4014">
        <w:rPr>
          <w:rFonts w:ascii="Calibri" w:hAnsi="Calibri" w:cs="Calibri"/>
        </w:rPr>
        <w:t>Stoga FZOEU u području energetske učinkovitosti financira mjere kojima se širi tržište i konkurentnost hrvatskog gospodarstva te ekološki, energetski i ekonomski održive mjere s kojima se sprečavaju ili smanjuju potencijalne štete od utjecaja klimatskih promjena, a sukladno Zakonu o energetskoj učinkovitosti i direktivama, uredbama, odlukama i strategijama EU koje su transponirane u hrvatsko zakonodavstvo.</w:t>
      </w:r>
    </w:p>
    <w:p w14:paraId="3AF79483" w14:textId="75061B64" w:rsidR="00ED21A9" w:rsidRPr="000A4014" w:rsidRDefault="00ED21A9" w:rsidP="000A4014">
      <w:pPr>
        <w:jc w:val="both"/>
        <w:rPr>
          <w:rFonts w:ascii="Calibri" w:hAnsi="Calibri" w:cs="Calibri"/>
        </w:rPr>
      </w:pPr>
      <w:r w:rsidRPr="000A4014">
        <w:rPr>
          <w:rFonts w:ascii="Calibri" w:hAnsi="Calibri" w:cs="Calibri"/>
          <w:b/>
          <w:bCs/>
          <w:i/>
          <w:iCs/>
        </w:rPr>
        <w:t>Hrvatska banka za obnovu i razvitak</w:t>
      </w:r>
      <w:r w:rsidRPr="000A4014">
        <w:rPr>
          <w:rFonts w:ascii="Calibri" w:hAnsi="Calibri" w:cs="Calibri"/>
          <w:b/>
          <w:bCs/>
        </w:rPr>
        <w:t xml:space="preserve"> (HBOR)</w:t>
      </w:r>
      <w:r w:rsidRPr="000A4014">
        <w:rPr>
          <w:rFonts w:ascii="Calibri" w:hAnsi="Calibri" w:cs="Calibri"/>
        </w:rPr>
        <w:t xml:space="preserve"> je razvojna i izvozna banka Republike Hrvatske čija je osnovna zadaća poticanje </w:t>
      </w:r>
      <w:r w:rsidR="00FA7767">
        <w:rPr>
          <w:rFonts w:ascii="Calibri" w:hAnsi="Calibri" w:cs="Calibri"/>
        </w:rPr>
        <w:t>razvoja</w:t>
      </w:r>
      <w:r w:rsidRPr="000A4014">
        <w:rPr>
          <w:rFonts w:ascii="Calibri" w:hAnsi="Calibri" w:cs="Calibri"/>
        </w:rPr>
        <w:t xml:space="preserve"> hrvatskog gospodarstva.</w:t>
      </w:r>
    </w:p>
    <w:p w14:paraId="47094606" w14:textId="77777777" w:rsidR="00ED21A9" w:rsidRPr="000A4014" w:rsidRDefault="00ED21A9" w:rsidP="000A4014">
      <w:pPr>
        <w:jc w:val="both"/>
        <w:rPr>
          <w:rFonts w:ascii="Calibri" w:hAnsi="Calibri" w:cs="Calibri"/>
        </w:rPr>
      </w:pPr>
      <w:r w:rsidRPr="000A4014">
        <w:rPr>
          <w:rFonts w:ascii="Calibri" w:hAnsi="Calibri" w:cs="Calibri"/>
        </w:rPr>
        <w:t xml:space="preserve">HBOR u okviru svog poslovanja, uz ostale mehanizme financiranja (krediti, garancije i dr.) nudi mogućnost kreditiranja projekata energetske učinkovitosti u zgradama javnog sektora te javne rasvjete kroz ESIF kredite. </w:t>
      </w:r>
    </w:p>
    <w:p w14:paraId="49D02540" w14:textId="77777777" w:rsidR="00ED21A9" w:rsidRPr="000A4014" w:rsidRDefault="00ED21A9" w:rsidP="000A4014">
      <w:pPr>
        <w:jc w:val="both"/>
        <w:rPr>
          <w:rFonts w:ascii="Calibri" w:hAnsi="Calibri" w:cs="Calibri"/>
        </w:rPr>
      </w:pPr>
      <w:r w:rsidRPr="000A4014">
        <w:rPr>
          <w:rFonts w:ascii="Calibri" w:hAnsi="Calibri" w:cs="Calibri"/>
        </w:rPr>
        <w:lastRenderedPageBreak/>
        <w:t xml:space="preserve">ESIF krediti za energetsku učinkovitost u zgradama javnog sektora namijenjeni su financiranju ulaganja u energetsku učinkovitost i poticanje korištenja obnovljivih izvora energije u zgradama javnog sektora, u svrhu postizanja energetskih ušteda. Putem ovog financijskog instrumenta podupiru se mjere energetske učinkovitosti koje će rezultirati smanjenjem potrošnje energije za grijanje/hlađenje. </w:t>
      </w:r>
    </w:p>
    <w:p w14:paraId="5131F69E" w14:textId="77777777" w:rsidR="00ED21A9" w:rsidRPr="000A4014" w:rsidRDefault="00ED21A9" w:rsidP="000A4014">
      <w:pPr>
        <w:jc w:val="both"/>
        <w:rPr>
          <w:rFonts w:ascii="Calibri" w:hAnsi="Calibri" w:cs="Calibri"/>
        </w:rPr>
      </w:pPr>
      <w:r w:rsidRPr="000A4014">
        <w:rPr>
          <w:rFonts w:ascii="Calibri" w:hAnsi="Calibri" w:cs="Calibri"/>
        </w:rPr>
        <w:t>Korisnici ovih kredita mogu biti: JLS-ovi, javne ustanove, tijela državne vlasti, ministarstva, središnji državni uredi, državne upravne organizacije i uredi državne uprave u županijama, vjerske zajednice koje obavljaju društvene djelatnosti te udruge koje obavljaju društvene djelatnosti.</w:t>
      </w:r>
    </w:p>
    <w:p w14:paraId="04CEFA99" w14:textId="77777777" w:rsidR="00ED21A9" w:rsidRPr="000A4014" w:rsidRDefault="00ED21A9" w:rsidP="000A4014">
      <w:pPr>
        <w:jc w:val="both"/>
        <w:rPr>
          <w:rFonts w:ascii="Calibri" w:hAnsi="Calibri" w:cs="Calibri"/>
        </w:rPr>
      </w:pPr>
      <w:r w:rsidRPr="000A4014">
        <w:rPr>
          <w:rFonts w:ascii="Calibri" w:hAnsi="Calibri" w:cs="Calibri"/>
        </w:rPr>
        <w:t>ESIF krediti za javnu rasvjetu formirani su s ciljem podupiranja ostvarenja energetskih ušteda u sustavima javne rasvjete provedbom mjera energetske obnove, a koje će rezultirati smanjenjem potrošnje električne energije u projektnim cjelinama javne rasvjete krajnjeg primatelja od minimalno 50 % u odnosu na postojeće stanje. Krediti su namijenjeni jedinicama lokalne samouprave.</w:t>
      </w:r>
    </w:p>
    <w:p w14:paraId="137061FA" w14:textId="77777777" w:rsidR="00ED21A9" w:rsidRPr="000A4014" w:rsidRDefault="00ED21A9" w:rsidP="000A4014">
      <w:pPr>
        <w:jc w:val="both"/>
        <w:rPr>
          <w:rFonts w:ascii="Calibri" w:hAnsi="Calibri" w:cs="Calibri"/>
        </w:rPr>
      </w:pPr>
      <w:r w:rsidRPr="000A4014">
        <w:rPr>
          <w:rFonts w:ascii="Calibri" w:hAnsi="Calibri" w:cs="Calibri"/>
          <w:b/>
          <w:bCs/>
          <w:i/>
          <w:iCs/>
        </w:rPr>
        <w:t>Hrvatska agencija za malo gospodarstvo, inovacije i investicije</w:t>
      </w:r>
      <w:r w:rsidRPr="000A4014">
        <w:rPr>
          <w:rFonts w:ascii="Calibri" w:hAnsi="Calibri" w:cs="Calibri"/>
          <w:b/>
          <w:bCs/>
        </w:rPr>
        <w:t xml:space="preserve"> (HAMAG-BICRO)</w:t>
      </w:r>
      <w:r w:rsidRPr="000A4014">
        <w:rPr>
          <w:rFonts w:ascii="Calibri" w:hAnsi="Calibri" w:cs="Calibri"/>
        </w:rPr>
        <w:t xml:space="preserve"> nastala je 2014. godine spajanjem Hrvatske agencije za malo gospodarstvo i investicije (HAMAG INVEST) i Poslovno-inovacijske agencije Republike Hrvatske (BICRO).</w:t>
      </w:r>
    </w:p>
    <w:p w14:paraId="596B759B" w14:textId="77777777" w:rsidR="00ED21A9" w:rsidRPr="000A4014" w:rsidRDefault="00ED21A9" w:rsidP="000A4014">
      <w:pPr>
        <w:jc w:val="both"/>
        <w:rPr>
          <w:rFonts w:ascii="Calibri" w:hAnsi="Calibri" w:cs="Calibri"/>
        </w:rPr>
      </w:pPr>
      <w:r w:rsidRPr="000A4014">
        <w:rPr>
          <w:rFonts w:ascii="Calibri" w:hAnsi="Calibri" w:cs="Calibri"/>
        </w:rPr>
        <w:t>HAMAG-BICRO potiče osnivanje i razvoj subjekata malog gospodarstva, ulaganje u malo gospodarstvo, financiranje poslovanja i razvoj subjekata malog gospodarstva kreditiranjem i davanjem jamstva, kao i davanjem potpora za istraživanje, razvoj i primjenu suvremenih tehnologija.</w:t>
      </w:r>
    </w:p>
    <w:p w14:paraId="2AA8C4AA" w14:textId="77777777" w:rsidR="00ED21A9" w:rsidRPr="000A4014" w:rsidRDefault="00ED21A9" w:rsidP="000A4014">
      <w:pPr>
        <w:numPr>
          <w:ilvl w:val="1"/>
          <w:numId w:val="0"/>
        </w:numPr>
        <w:spacing w:after="160"/>
        <w:rPr>
          <w:rFonts w:ascii="Calibri" w:hAnsi="Calibri" w:cs="Calibri"/>
          <w:color w:val="5A5A5A" w:themeColor="text1" w:themeTint="A5"/>
          <w:spacing w:val="15"/>
        </w:rPr>
      </w:pPr>
      <w:r w:rsidRPr="000A4014">
        <w:rPr>
          <w:rFonts w:ascii="Calibri" w:hAnsi="Calibri" w:cs="Calibri"/>
          <w:color w:val="5A5A5A" w:themeColor="text1" w:themeTint="A5"/>
          <w:spacing w:val="15"/>
        </w:rPr>
        <w:t>Europski strukturni i investicijski fondovi</w:t>
      </w:r>
    </w:p>
    <w:p w14:paraId="278D76D1" w14:textId="77777777" w:rsidR="00ED21A9" w:rsidRPr="000A4014" w:rsidRDefault="00ED21A9" w:rsidP="000A4014">
      <w:pPr>
        <w:jc w:val="both"/>
        <w:rPr>
          <w:rFonts w:ascii="Calibri" w:hAnsi="Calibri" w:cs="Calibri"/>
        </w:rPr>
      </w:pPr>
      <w:r w:rsidRPr="000A4014">
        <w:rPr>
          <w:rFonts w:ascii="Calibri" w:hAnsi="Calibri" w:cs="Calibri"/>
        </w:rPr>
        <w:t>Europski strukturni i investicijski fondovi (ESIF) predstavljaju financijski instrument za provedbu pojedinih javnih politika EU u zemljama članicama. Za korištenje ESIF-a ključan je strateški okvir jer se novac usmjerava na postizanje ciljeva identificiranih unutar određenog strateškog okvira, a u cilju ispunjenja prioriteta i strategija Europske unije u cjelini.</w:t>
      </w:r>
    </w:p>
    <w:p w14:paraId="7913E738" w14:textId="77777777" w:rsidR="00ED21A9" w:rsidRPr="000A4014" w:rsidRDefault="00ED21A9" w:rsidP="000A4014">
      <w:pPr>
        <w:spacing w:after="0"/>
        <w:jc w:val="both"/>
        <w:rPr>
          <w:rFonts w:ascii="Calibri" w:hAnsi="Calibri" w:cs="Calibri"/>
        </w:rPr>
      </w:pPr>
      <w:r w:rsidRPr="000A4014">
        <w:rPr>
          <w:rFonts w:ascii="Calibri" w:hAnsi="Calibri" w:cs="Calibri"/>
        </w:rPr>
        <w:t>Pet glavnih područja kojima su usmjereni ESIF-i u razdoblju od 2021. do 2027. godine su:</w:t>
      </w:r>
    </w:p>
    <w:p w14:paraId="0B9A517F" w14:textId="77777777" w:rsidR="00ED21A9" w:rsidRPr="000A4014" w:rsidRDefault="00ED21A9" w:rsidP="00943FEB">
      <w:pPr>
        <w:numPr>
          <w:ilvl w:val="0"/>
          <w:numId w:val="58"/>
        </w:numPr>
        <w:spacing w:after="0"/>
        <w:contextualSpacing/>
        <w:jc w:val="both"/>
        <w:rPr>
          <w:rFonts w:ascii="Calibri" w:eastAsiaTheme="minorHAnsi" w:hAnsi="Calibri" w:cs="Calibri"/>
          <w:lang w:eastAsia="en-US"/>
        </w:rPr>
      </w:pPr>
      <w:r w:rsidRPr="000A4014">
        <w:rPr>
          <w:rFonts w:ascii="Calibri" w:eastAsiaTheme="minorHAnsi" w:hAnsi="Calibri" w:cs="Calibri"/>
          <w:lang w:eastAsia="en-US"/>
        </w:rPr>
        <w:t>pametnija Europa</w:t>
      </w:r>
    </w:p>
    <w:p w14:paraId="3A353C3F" w14:textId="77777777" w:rsidR="00ED21A9" w:rsidRPr="000A4014" w:rsidRDefault="00ED21A9" w:rsidP="00943FEB">
      <w:pPr>
        <w:numPr>
          <w:ilvl w:val="0"/>
          <w:numId w:val="58"/>
        </w:numPr>
        <w:spacing w:after="0"/>
        <w:contextualSpacing/>
        <w:jc w:val="both"/>
        <w:rPr>
          <w:rFonts w:ascii="Calibri" w:eastAsiaTheme="minorHAnsi" w:hAnsi="Calibri" w:cs="Calibri"/>
          <w:lang w:eastAsia="en-US"/>
        </w:rPr>
      </w:pPr>
      <w:r w:rsidRPr="000A4014">
        <w:rPr>
          <w:rFonts w:ascii="Calibri" w:eastAsiaTheme="minorHAnsi" w:hAnsi="Calibri" w:cs="Calibri"/>
          <w:lang w:eastAsia="en-US"/>
        </w:rPr>
        <w:t>zelenija Europa bez emisija CO</w:t>
      </w:r>
      <w:r w:rsidRPr="000A4014">
        <w:rPr>
          <w:rFonts w:ascii="Calibri" w:eastAsiaTheme="minorHAnsi" w:hAnsi="Calibri" w:cs="Calibri"/>
          <w:vertAlign w:val="subscript"/>
          <w:lang w:eastAsia="en-US"/>
        </w:rPr>
        <w:t>2</w:t>
      </w:r>
    </w:p>
    <w:p w14:paraId="2754FED3" w14:textId="77777777" w:rsidR="00ED21A9" w:rsidRPr="000A4014" w:rsidRDefault="00ED21A9" w:rsidP="00943FEB">
      <w:pPr>
        <w:numPr>
          <w:ilvl w:val="0"/>
          <w:numId w:val="58"/>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poveziva Europa</w:t>
      </w:r>
    </w:p>
    <w:p w14:paraId="02C0B880" w14:textId="77777777" w:rsidR="00ED21A9" w:rsidRPr="000A4014" w:rsidRDefault="00ED21A9" w:rsidP="00943FEB">
      <w:pPr>
        <w:numPr>
          <w:ilvl w:val="0"/>
          <w:numId w:val="58"/>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socijalna Europa</w:t>
      </w:r>
    </w:p>
    <w:p w14:paraId="3672C3CB" w14:textId="77777777" w:rsidR="00ED21A9" w:rsidRPr="000A4014" w:rsidRDefault="00ED21A9" w:rsidP="00943FEB">
      <w:pPr>
        <w:numPr>
          <w:ilvl w:val="0"/>
          <w:numId w:val="58"/>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Europa bliže građanima</w:t>
      </w:r>
    </w:p>
    <w:p w14:paraId="6BCE0C8D" w14:textId="77777777" w:rsidR="00ED21A9" w:rsidRPr="000A4014" w:rsidRDefault="00ED21A9" w:rsidP="000A4014">
      <w:pPr>
        <w:jc w:val="both"/>
        <w:rPr>
          <w:rFonts w:ascii="Calibri" w:hAnsi="Calibri" w:cs="Calibri"/>
        </w:rPr>
      </w:pPr>
      <w:r w:rsidRPr="000A4014">
        <w:rPr>
          <w:rFonts w:ascii="Calibri" w:hAnsi="Calibri" w:cs="Calibri"/>
        </w:rPr>
        <w:t>U fokusu provedbe ESIF-a su pametnija i zelenija Europa bez emisija CO</w:t>
      </w:r>
      <w:r w:rsidRPr="0069234C">
        <w:rPr>
          <w:rFonts w:ascii="Calibri" w:hAnsi="Calibri" w:cs="Calibri"/>
          <w:vertAlign w:val="subscript"/>
        </w:rPr>
        <w:t>2</w:t>
      </w:r>
      <w:r w:rsidRPr="000A4014">
        <w:rPr>
          <w:rFonts w:ascii="Calibri" w:hAnsi="Calibri" w:cs="Calibri"/>
        </w:rPr>
        <w:t xml:space="preserve"> te će za njihovu provedbu biti alocirano 65% do 85% sredstava Kohezijskog fonda i Europskog fonda za regionalni razvoj.</w:t>
      </w:r>
    </w:p>
    <w:p w14:paraId="5AC46AD7" w14:textId="77777777" w:rsidR="00ED21A9" w:rsidRPr="000A4014" w:rsidRDefault="00ED21A9" w:rsidP="000A4014">
      <w:pPr>
        <w:jc w:val="both"/>
        <w:rPr>
          <w:rFonts w:ascii="Calibri" w:hAnsi="Calibri" w:cs="Calibri"/>
        </w:rPr>
      </w:pPr>
      <w:r w:rsidRPr="000A4014">
        <w:rPr>
          <w:rFonts w:ascii="Calibri" w:hAnsi="Calibri" w:cs="Calibri"/>
          <w:b/>
          <w:bCs/>
          <w:i/>
          <w:iCs/>
        </w:rPr>
        <w:lastRenderedPageBreak/>
        <w:t>Kohezijski fond</w:t>
      </w:r>
      <w:r w:rsidRPr="000A4014">
        <w:rPr>
          <w:rFonts w:ascii="Calibri" w:hAnsi="Calibri" w:cs="Calibri"/>
          <w:b/>
          <w:bCs/>
        </w:rPr>
        <w:t xml:space="preserve"> (CF)</w:t>
      </w:r>
      <w:r w:rsidRPr="000A4014">
        <w:rPr>
          <w:rFonts w:ascii="Calibri" w:hAnsi="Calibri" w:cs="Calibri"/>
        </w:rPr>
        <w:t xml:space="preserve"> služi smanjivanju gospodarskih i socijalnih razlika, kao i promicanju održivog razvoja s naglaskom na transeuropske mreže prijevoza te okoliš u okviru kojeg podržava projekte vezane uz energiju ili prijevoz, ako vidljivo pridonose dobrobiti okoliša u pogledu energetske učinkovitosti, uporabe obnovljivih izvora energije, razvoja željezničkog prijevoza, podržavanja </w:t>
      </w:r>
      <w:proofErr w:type="spellStart"/>
      <w:r w:rsidRPr="000A4014">
        <w:rPr>
          <w:rFonts w:ascii="Calibri" w:hAnsi="Calibri" w:cs="Calibri"/>
        </w:rPr>
        <w:t>intermodalnosti</w:t>
      </w:r>
      <w:proofErr w:type="spellEnd"/>
      <w:r w:rsidRPr="000A4014">
        <w:rPr>
          <w:rFonts w:ascii="Calibri" w:hAnsi="Calibri" w:cs="Calibri"/>
        </w:rPr>
        <w:t xml:space="preserve">, jačanja javnog prijevoza i dr. </w:t>
      </w:r>
    </w:p>
    <w:p w14:paraId="3C43B06B" w14:textId="77777777" w:rsidR="00ED21A9" w:rsidRPr="000A4014" w:rsidRDefault="00ED21A9" w:rsidP="000A4014">
      <w:pPr>
        <w:jc w:val="both"/>
        <w:rPr>
          <w:rFonts w:ascii="Calibri" w:hAnsi="Calibri" w:cs="Calibri"/>
        </w:rPr>
      </w:pPr>
      <w:r w:rsidRPr="000A4014">
        <w:rPr>
          <w:rFonts w:ascii="Calibri" w:hAnsi="Calibri" w:cs="Calibri"/>
        </w:rPr>
        <w:t>I u razdoblju 2021.-2027. godine ostaje održiva gospodarska konkurentnost kroz istraživanje i inovacije, digitalnu tranziciju, ciljeve Europskog zelenog sporazuma, kao i promicanje europskog stupa socijalnih prava. Financijska alokacija za Hrvatsku iznosi 1,55 milijardi eura s mogućnošću sufinanciranja projekata do iznosa od 85%.</w:t>
      </w:r>
    </w:p>
    <w:p w14:paraId="0BD3CB72" w14:textId="77777777" w:rsidR="00ED21A9" w:rsidRPr="000A4014" w:rsidRDefault="00ED21A9" w:rsidP="000A4014">
      <w:pPr>
        <w:jc w:val="both"/>
        <w:rPr>
          <w:rFonts w:ascii="Calibri" w:hAnsi="Calibri" w:cs="Calibri"/>
        </w:rPr>
      </w:pPr>
      <w:r w:rsidRPr="000A4014">
        <w:rPr>
          <w:rFonts w:ascii="Calibri" w:hAnsi="Calibri" w:cs="Calibri"/>
        </w:rPr>
        <w:t>Prijavitelji mogu biti: jedinice lokalne samouprave, društvene, kulturne i obrazovne institucije, nevladine organizacije, mali i srednji poduzetnici te udruge.</w:t>
      </w:r>
    </w:p>
    <w:p w14:paraId="09813B73" w14:textId="77777777" w:rsidR="000A4014" w:rsidRPr="000A4014" w:rsidRDefault="000A4014" w:rsidP="000A4014">
      <w:pPr>
        <w:jc w:val="both"/>
        <w:rPr>
          <w:rFonts w:ascii="Calibri" w:hAnsi="Calibri" w:cs="Calibri"/>
        </w:rPr>
      </w:pPr>
    </w:p>
    <w:p w14:paraId="57308E55" w14:textId="0A94CCCB" w:rsidR="00ED21A9" w:rsidRPr="000A4014" w:rsidRDefault="00ED21A9" w:rsidP="000A4014">
      <w:pPr>
        <w:jc w:val="both"/>
        <w:rPr>
          <w:rFonts w:ascii="Calibri" w:hAnsi="Calibri" w:cs="Calibri"/>
        </w:rPr>
      </w:pPr>
      <w:r w:rsidRPr="000A4014">
        <w:rPr>
          <w:rFonts w:ascii="Calibri" w:hAnsi="Calibri" w:cs="Calibri"/>
        </w:rPr>
        <w:t>Kroz CF mogu se financirati projekti usmjereni na:</w:t>
      </w:r>
    </w:p>
    <w:p w14:paraId="7CD13C60" w14:textId="77777777" w:rsidR="00ED21A9" w:rsidRPr="000A4014" w:rsidRDefault="00ED21A9" w:rsidP="00943FEB">
      <w:pPr>
        <w:numPr>
          <w:ilvl w:val="0"/>
          <w:numId w:val="60"/>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promicanje mjera energetske učinkovitosti i obnovljive energije,</w:t>
      </w:r>
    </w:p>
    <w:p w14:paraId="0206257E" w14:textId="77777777" w:rsidR="00ED21A9" w:rsidRPr="000A4014" w:rsidRDefault="00ED21A9" w:rsidP="00943FEB">
      <w:pPr>
        <w:numPr>
          <w:ilvl w:val="0"/>
          <w:numId w:val="60"/>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projekti iz zaštite okoliša i prometne infrastrukture,</w:t>
      </w:r>
    </w:p>
    <w:p w14:paraId="40D8F491" w14:textId="77777777" w:rsidR="00ED21A9" w:rsidRPr="000A4014" w:rsidRDefault="00ED21A9" w:rsidP="00943FEB">
      <w:pPr>
        <w:numPr>
          <w:ilvl w:val="0"/>
          <w:numId w:val="60"/>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razvoj pametnih energetskih sustava,</w:t>
      </w:r>
    </w:p>
    <w:p w14:paraId="5E2B3572" w14:textId="77777777" w:rsidR="00ED21A9" w:rsidRPr="000A4014" w:rsidRDefault="00ED21A9" w:rsidP="00943FEB">
      <w:pPr>
        <w:numPr>
          <w:ilvl w:val="0"/>
          <w:numId w:val="60"/>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promicanje prilagodbe na klimatske promjene, sprečavanja rizika i otpornost na katastrofe,</w:t>
      </w:r>
    </w:p>
    <w:p w14:paraId="3AAE2DEE" w14:textId="77777777" w:rsidR="00ED21A9" w:rsidRPr="000A4014" w:rsidRDefault="00ED21A9" w:rsidP="00943FEB">
      <w:pPr>
        <w:numPr>
          <w:ilvl w:val="0"/>
          <w:numId w:val="60"/>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promicanje održivog upravljanja vodama,</w:t>
      </w:r>
    </w:p>
    <w:p w14:paraId="4724E34B" w14:textId="77777777" w:rsidR="00ED21A9" w:rsidRPr="000A4014" w:rsidRDefault="00ED21A9" w:rsidP="00943FEB">
      <w:pPr>
        <w:numPr>
          <w:ilvl w:val="0"/>
          <w:numId w:val="60"/>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jačanje biološke raznolikosti, zelena infrastruktura u urbanim sredinama, okoliš i smanjenje zagađenja.</w:t>
      </w:r>
    </w:p>
    <w:p w14:paraId="6D309A4C" w14:textId="77777777" w:rsidR="00ED21A9" w:rsidRPr="000A4014" w:rsidRDefault="00ED21A9" w:rsidP="000A4014">
      <w:pPr>
        <w:spacing w:after="160"/>
        <w:ind w:left="720"/>
        <w:contextualSpacing/>
        <w:jc w:val="both"/>
        <w:rPr>
          <w:rFonts w:ascii="Calibri" w:eastAsiaTheme="minorHAnsi" w:hAnsi="Calibri" w:cs="Calibri"/>
          <w:lang w:eastAsia="en-US"/>
        </w:rPr>
      </w:pPr>
    </w:p>
    <w:p w14:paraId="7C9C3E95" w14:textId="77777777" w:rsidR="00ED21A9" w:rsidRPr="000A4014" w:rsidRDefault="00ED21A9" w:rsidP="000A4014">
      <w:pPr>
        <w:spacing w:before="240"/>
        <w:jc w:val="both"/>
        <w:rPr>
          <w:rFonts w:ascii="Calibri" w:hAnsi="Calibri" w:cs="Calibri"/>
        </w:rPr>
      </w:pPr>
      <w:r w:rsidRPr="000A4014">
        <w:rPr>
          <w:rFonts w:ascii="Calibri" w:hAnsi="Calibri" w:cs="Calibri"/>
          <w:b/>
          <w:bCs/>
          <w:i/>
          <w:iCs/>
        </w:rPr>
        <w:t>Europski fond za regionalni razvoj</w:t>
      </w:r>
      <w:r w:rsidRPr="000A4014">
        <w:rPr>
          <w:rFonts w:ascii="Calibri" w:hAnsi="Calibri" w:cs="Calibri"/>
          <w:b/>
          <w:bCs/>
        </w:rPr>
        <w:t xml:space="preserve"> (ERDF)</w:t>
      </w:r>
      <w:r w:rsidRPr="000A4014">
        <w:rPr>
          <w:rFonts w:ascii="Calibri" w:hAnsi="Calibri" w:cs="Calibri"/>
        </w:rPr>
        <w:t xml:space="preserve"> potpomaže gospodarski rast, otvaranje radnih mjesta i smanjivanje razlika među regijama pri čemu su ključna područja prioriteta za ulaganja:</w:t>
      </w:r>
    </w:p>
    <w:p w14:paraId="1119C667" w14:textId="77777777" w:rsidR="00ED21A9" w:rsidRPr="000A4014" w:rsidRDefault="00ED21A9" w:rsidP="00943FEB">
      <w:pPr>
        <w:numPr>
          <w:ilvl w:val="1"/>
          <w:numId w:val="57"/>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inovacije i istraživanja,</w:t>
      </w:r>
    </w:p>
    <w:p w14:paraId="24DD2307" w14:textId="77777777" w:rsidR="00ED21A9" w:rsidRPr="000A4014" w:rsidRDefault="00ED21A9" w:rsidP="00943FEB">
      <w:pPr>
        <w:numPr>
          <w:ilvl w:val="1"/>
          <w:numId w:val="57"/>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informacijske i komunikacijske tehnologije,</w:t>
      </w:r>
    </w:p>
    <w:p w14:paraId="52959391" w14:textId="77777777" w:rsidR="00ED21A9" w:rsidRPr="000A4014" w:rsidRDefault="00ED21A9" w:rsidP="00943FEB">
      <w:pPr>
        <w:numPr>
          <w:ilvl w:val="1"/>
          <w:numId w:val="57"/>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konkurentnost malih i srednjih poduzeća (MSP-ova),</w:t>
      </w:r>
    </w:p>
    <w:p w14:paraId="4F4AFB37" w14:textId="77777777" w:rsidR="00ED21A9" w:rsidRPr="000A4014" w:rsidRDefault="00ED21A9" w:rsidP="00943FEB">
      <w:pPr>
        <w:numPr>
          <w:ilvl w:val="1"/>
          <w:numId w:val="57"/>
        </w:numPr>
        <w:spacing w:before="240" w:after="160"/>
        <w:ind w:left="1843" w:hanging="425"/>
        <w:contextualSpacing/>
        <w:jc w:val="both"/>
        <w:rPr>
          <w:rFonts w:ascii="Calibri" w:eastAsiaTheme="minorHAnsi" w:hAnsi="Calibri" w:cs="Calibri"/>
          <w:lang w:eastAsia="en-US"/>
        </w:rPr>
      </w:pPr>
      <w:proofErr w:type="spellStart"/>
      <w:r w:rsidRPr="000A4014">
        <w:rPr>
          <w:rFonts w:ascii="Calibri" w:eastAsiaTheme="minorHAnsi" w:hAnsi="Calibri" w:cs="Calibri"/>
          <w:lang w:eastAsia="en-US"/>
        </w:rPr>
        <w:t>niskougljično</w:t>
      </w:r>
      <w:proofErr w:type="spellEnd"/>
      <w:r w:rsidRPr="000A4014">
        <w:rPr>
          <w:rFonts w:ascii="Calibri" w:eastAsiaTheme="minorHAnsi" w:hAnsi="Calibri" w:cs="Calibri"/>
          <w:lang w:eastAsia="en-US"/>
        </w:rPr>
        <w:t xml:space="preserve"> gospodarstvo.</w:t>
      </w:r>
    </w:p>
    <w:p w14:paraId="0A944925" w14:textId="77777777" w:rsidR="00ED21A9" w:rsidRPr="000A4014" w:rsidRDefault="00ED21A9" w:rsidP="000A4014">
      <w:pPr>
        <w:spacing w:before="240" w:after="160"/>
        <w:ind w:left="720"/>
        <w:contextualSpacing/>
        <w:jc w:val="both"/>
        <w:rPr>
          <w:rFonts w:ascii="Calibri" w:eastAsiaTheme="minorHAnsi" w:hAnsi="Calibri" w:cs="Calibri"/>
          <w:lang w:eastAsia="en-US"/>
        </w:rPr>
      </w:pPr>
    </w:p>
    <w:p w14:paraId="75C6D3F3" w14:textId="77777777" w:rsidR="00ED21A9" w:rsidRPr="000A4014" w:rsidRDefault="00ED21A9" w:rsidP="000A4014">
      <w:pPr>
        <w:spacing w:before="240"/>
        <w:jc w:val="both"/>
        <w:rPr>
          <w:rFonts w:ascii="Calibri" w:hAnsi="Calibri" w:cs="Calibri"/>
        </w:rPr>
      </w:pPr>
      <w:r w:rsidRPr="000A4014">
        <w:rPr>
          <w:rFonts w:ascii="Calibri" w:hAnsi="Calibri" w:cs="Calibri"/>
        </w:rPr>
        <w:lastRenderedPageBreak/>
        <w:t>Organizacije koje mogu ostvariti korist od ERDF-a su javna tijela, organizacije u privatnom sektoru (posebice MSP-ovi), sveučilišta, udruge, nevladine organizacije, organizacije za dobrovoljni rad, ovisno o operativnom programu.</w:t>
      </w:r>
    </w:p>
    <w:p w14:paraId="67BE045D" w14:textId="77777777" w:rsidR="00ED21A9" w:rsidRPr="000A4014" w:rsidRDefault="00ED21A9" w:rsidP="000A4014">
      <w:pPr>
        <w:spacing w:before="240"/>
        <w:jc w:val="both"/>
        <w:rPr>
          <w:rFonts w:ascii="Calibri" w:hAnsi="Calibri" w:cs="Calibri"/>
        </w:rPr>
      </w:pPr>
      <w:r w:rsidRPr="000A4014">
        <w:rPr>
          <w:rFonts w:ascii="Calibri" w:hAnsi="Calibri" w:cs="Calibri"/>
        </w:rPr>
        <w:t>Financijska alokacija za Hrvatsku iznosi 5,54 milijardi eura s mogućnošću sufinanciranja projekata do iznosa od 75%.</w:t>
      </w:r>
    </w:p>
    <w:p w14:paraId="7FBA63FC" w14:textId="77777777" w:rsidR="00ED21A9" w:rsidRPr="000A4014" w:rsidRDefault="00ED21A9" w:rsidP="000A4014">
      <w:pPr>
        <w:jc w:val="both"/>
        <w:rPr>
          <w:rFonts w:ascii="Calibri" w:hAnsi="Calibri" w:cs="Calibri"/>
        </w:rPr>
      </w:pPr>
      <w:r w:rsidRPr="000A4014">
        <w:rPr>
          <w:rFonts w:ascii="Calibri" w:hAnsi="Calibri" w:cs="Calibri"/>
        </w:rPr>
        <w:t>Prijavitelji mogu biti: jedinice lokalne samouprave, društvene, kulturne i obrazovne institucije, nevladine organizacije, mali i srednji poduzetnici te udruge.</w:t>
      </w:r>
    </w:p>
    <w:p w14:paraId="2C9AB295" w14:textId="77777777" w:rsidR="00ED21A9" w:rsidRPr="000A4014" w:rsidRDefault="00ED21A9" w:rsidP="000A4014">
      <w:pPr>
        <w:jc w:val="both"/>
        <w:rPr>
          <w:rFonts w:ascii="Calibri" w:hAnsi="Calibri" w:cs="Calibri"/>
        </w:rPr>
      </w:pPr>
      <w:r w:rsidRPr="000A4014">
        <w:rPr>
          <w:rFonts w:ascii="Calibri" w:hAnsi="Calibri" w:cs="Calibri"/>
          <w:b/>
          <w:bCs/>
          <w:i/>
          <w:iCs/>
        </w:rPr>
        <w:t>Europski poljoprivredni fond za ruralni razvoj</w:t>
      </w:r>
      <w:r w:rsidRPr="000A4014">
        <w:rPr>
          <w:rFonts w:ascii="Calibri" w:hAnsi="Calibri" w:cs="Calibri"/>
          <w:b/>
          <w:bCs/>
        </w:rPr>
        <w:t xml:space="preserve"> (EAFRD)</w:t>
      </w:r>
      <w:r w:rsidRPr="000A4014">
        <w:rPr>
          <w:rFonts w:ascii="Calibri" w:hAnsi="Calibri" w:cs="Calibri"/>
        </w:rPr>
        <w:t xml:space="preserve"> jedan je od europskih strukturnih i investicijskih fondova (ESIF) koji sufinancira ruralni razvoj kroz programe koje vode nacionalne vlade (programi ruralnog razvoja). </w:t>
      </w:r>
    </w:p>
    <w:p w14:paraId="45C1D7AB" w14:textId="77777777" w:rsidR="00ED21A9" w:rsidRPr="000A4014" w:rsidRDefault="00ED21A9" w:rsidP="000A4014">
      <w:pPr>
        <w:jc w:val="both"/>
        <w:rPr>
          <w:rFonts w:ascii="Calibri" w:hAnsi="Calibri" w:cs="Calibri"/>
        </w:rPr>
      </w:pPr>
      <w:r w:rsidRPr="000A4014">
        <w:rPr>
          <w:rFonts w:ascii="Calibri" w:hAnsi="Calibri" w:cs="Calibri"/>
        </w:rPr>
        <w:t>Među ostalim, EAFRD doprinosi i razvoju nove vizije ruralnih područja kroz pomoć ruralnim nepoljoprivrednim malim i srednjim poduzećima da započnu ili razviju svoje aktivnosti.</w:t>
      </w:r>
    </w:p>
    <w:p w14:paraId="387B9749" w14:textId="77777777" w:rsidR="00ED21A9" w:rsidRPr="000A4014" w:rsidRDefault="00ED21A9" w:rsidP="000A4014">
      <w:pPr>
        <w:jc w:val="both"/>
        <w:rPr>
          <w:rFonts w:ascii="Calibri" w:hAnsi="Calibri" w:cs="Calibri"/>
        </w:rPr>
      </w:pPr>
      <w:r w:rsidRPr="000A4014">
        <w:rPr>
          <w:rFonts w:ascii="Calibri" w:hAnsi="Calibri" w:cs="Calibri"/>
        </w:rPr>
        <w:t>Financijska alokacija za Hrvatsku iznosi 2,1 milijardi eura s mogućnošću sufinanciranja projekata do iznosa od 85%.</w:t>
      </w:r>
    </w:p>
    <w:p w14:paraId="78678F07" w14:textId="77777777" w:rsidR="00ED21A9" w:rsidRPr="000A4014" w:rsidRDefault="00ED21A9" w:rsidP="000A4014">
      <w:pPr>
        <w:jc w:val="both"/>
        <w:rPr>
          <w:rFonts w:ascii="Calibri" w:hAnsi="Calibri" w:cs="Calibri"/>
        </w:rPr>
      </w:pPr>
      <w:r w:rsidRPr="000A4014">
        <w:rPr>
          <w:rFonts w:ascii="Calibri" w:hAnsi="Calibri" w:cs="Calibri"/>
        </w:rPr>
        <w:t>Prijavitelji mogu biti: jedinice lokalne samouprave, društvene, kulturne i obrazovne institucije, nevladine organizacije, mali i srednji poduzetnici te udruge.</w:t>
      </w:r>
    </w:p>
    <w:p w14:paraId="37E6F2A2" w14:textId="77777777" w:rsidR="00ED21A9" w:rsidRPr="000A4014" w:rsidRDefault="00ED21A9" w:rsidP="000A4014">
      <w:pPr>
        <w:jc w:val="both"/>
        <w:rPr>
          <w:rFonts w:ascii="Calibri" w:hAnsi="Calibri" w:cs="Calibri"/>
        </w:rPr>
      </w:pPr>
      <w:r w:rsidRPr="000A4014">
        <w:rPr>
          <w:rFonts w:ascii="Calibri" w:hAnsi="Calibri" w:cs="Calibri"/>
        </w:rPr>
        <w:t>Kroz ovaj fond mogu se financirati projekti usmjereni na:</w:t>
      </w:r>
    </w:p>
    <w:p w14:paraId="31F70AB1" w14:textId="77777777" w:rsidR="00ED21A9" w:rsidRPr="000A4014" w:rsidRDefault="00ED21A9" w:rsidP="00943FEB">
      <w:pPr>
        <w:numPr>
          <w:ilvl w:val="0"/>
          <w:numId w:val="62"/>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ulaganja u infrastrukturu poljoprivrednog sektora, jačanje konkurentnosti,</w:t>
      </w:r>
    </w:p>
    <w:p w14:paraId="6D61F9F8" w14:textId="77777777" w:rsidR="00ED21A9" w:rsidRPr="000A4014" w:rsidRDefault="00ED21A9" w:rsidP="00943FEB">
      <w:pPr>
        <w:numPr>
          <w:ilvl w:val="0"/>
          <w:numId w:val="62"/>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konkurentnost poljoprivrede i šumarstva,</w:t>
      </w:r>
    </w:p>
    <w:p w14:paraId="62BF9ED8" w14:textId="77777777" w:rsidR="00ED21A9" w:rsidRPr="000A4014" w:rsidRDefault="00ED21A9" w:rsidP="00943FEB">
      <w:pPr>
        <w:numPr>
          <w:ilvl w:val="0"/>
          <w:numId w:val="62"/>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projekti koji se bave gospodarskim razvojem u ruralnim područjima,</w:t>
      </w:r>
    </w:p>
    <w:p w14:paraId="6C3DB921" w14:textId="77777777" w:rsidR="00ED21A9" w:rsidRPr="000A4014" w:rsidRDefault="00ED21A9" w:rsidP="00943FEB">
      <w:pPr>
        <w:numPr>
          <w:ilvl w:val="0"/>
          <w:numId w:val="62"/>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proizvodnja visokokvalitetne hrane,</w:t>
      </w:r>
    </w:p>
    <w:p w14:paraId="16F42013" w14:textId="77777777" w:rsidR="00ED21A9" w:rsidRPr="000A4014" w:rsidRDefault="00ED21A9" w:rsidP="00943FEB">
      <w:pPr>
        <w:numPr>
          <w:ilvl w:val="0"/>
          <w:numId w:val="62"/>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potpora prihodima poljoprivrednika i tržišne mjere,</w:t>
      </w:r>
    </w:p>
    <w:p w14:paraId="2E7F40C3" w14:textId="77777777" w:rsidR="00ED21A9" w:rsidRPr="000A4014" w:rsidRDefault="00ED21A9" w:rsidP="00943FEB">
      <w:pPr>
        <w:numPr>
          <w:ilvl w:val="0"/>
          <w:numId w:val="62"/>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pametni rast poljoprivrednih tehnologija i zeleno gospodarstvo s niskim razinama ugljika.</w:t>
      </w:r>
    </w:p>
    <w:p w14:paraId="62E433BB" w14:textId="77777777" w:rsidR="00ED21A9" w:rsidRPr="000A4014" w:rsidRDefault="00ED21A9" w:rsidP="000A4014">
      <w:pPr>
        <w:spacing w:after="160"/>
        <w:ind w:left="720"/>
        <w:contextualSpacing/>
        <w:jc w:val="both"/>
        <w:rPr>
          <w:rFonts w:ascii="Calibri" w:eastAsiaTheme="minorHAnsi" w:hAnsi="Calibri" w:cs="Calibri"/>
          <w:lang w:eastAsia="en-US"/>
        </w:rPr>
      </w:pPr>
    </w:p>
    <w:p w14:paraId="67A1844B" w14:textId="77777777" w:rsidR="00ED21A9" w:rsidRPr="000A4014" w:rsidRDefault="00ED21A9" w:rsidP="000A4014">
      <w:pPr>
        <w:jc w:val="both"/>
        <w:rPr>
          <w:rFonts w:ascii="Calibri" w:hAnsi="Calibri" w:cs="Calibri"/>
        </w:rPr>
      </w:pPr>
      <w:r w:rsidRPr="000A4014">
        <w:rPr>
          <w:rFonts w:ascii="Calibri" w:hAnsi="Calibri" w:cs="Calibri"/>
          <w:b/>
          <w:bCs/>
          <w:i/>
          <w:iCs/>
        </w:rPr>
        <w:t>Europski fond za pomorstvo i ribarstvo</w:t>
      </w:r>
      <w:r w:rsidRPr="000A4014">
        <w:rPr>
          <w:rFonts w:ascii="Calibri" w:hAnsi="Calibri" w:cs="Calibri"/>
          <w:b/>
          <w:bCs/>
        </w:rPr>
        <w:t xml:space="preserve"> (EMFF)</w:t>
      </w:r>
      <w:r w:rsidRPr="000A4014">
        <w:rPr>
          <w:rFonts w:ascii="Calibri" w:hAnsi="Calibri" w:cs="Calibri"/>
        </w:rPr>
        <w:t xml:space="preserve"> potpomaže provedbu pomorskih i </w:t>
      </w:r>
      <w:proofErr w:type="spellStart"/>
      <w:r w:rsidRPr="000A4014">
        <w:rPr>
          <w:rFonts w:ascii="Calibri" w:hAnsi="Calibri" w:cs="Calibri"/>
        </w:rPr>
        <w:t>ribarstvenih</w:t>
      </w:r>
      <w:proofErr w:type="spellEnd"/>
      <w:r w:rsidRPr="000A4014">
        <w:rPr>
          <w:rFonts w:ascii="Calibri" w:hAnsi="Calibri" w:cs="Calibri"/>
        </w:rPr>
        <w:t xml:space="preserve"> politika EU-a. Ribarima pomaže u tranziciji ka održivom ribarstvu, osigurava potporu zajednicama obalnog područja u diversifikaciji gospodarstva, financira projekte kojima se otvaraju nova radna mjesta i unapređuje kvaliteta života u priobalnim područjima. </w:t>
      </w:r>
    </w:p>
    <w:p w14:paraId="3A5D18A6" w14:textId="77777777" w:rsidR="00ED21A9" w:rsidRPr="000A4014" w:rsidRDefault="00ED21A9" w:rsidP="000A4014">
      <w:pPr>
        <w:jc w:val="both"/>
        <w:rPr>
          <w:rFonts w:ascii="Calibri" w:hAnsi="Calibri" w:cs="Calibri"/>
        </w:rPr>
      </w:pPr>
      <w:r w:rsidRPr="000A4014">
        <w:rPr>
          <w:rFonts w:ascii="Calibri" w:hAnsi="Calibri" w:cs="Calibri"/>
        </w:rPr>
        <w:lastRenderedPageBreak/>
        <w:t>Fond će u financijskom razdoblju 2021.-2027. državama članicama dati veću fleksibilnost u provedbi prioriteta. Financijska alokacija za Hrvatsku iznosi 240 milijuna eura s mogućnošću sufinanciranja projekata do iznosa od 85%.</w:t>
      </w:r>
    </w:p>
    <w:p w14:paraId="20876542" w14:textId="77777777" w:rsidR="00ED21A9" w:rsidRPr="000A4014" w:rsidRDefault="00ED21A9" w:rsidP="000A4014">
      <w:pPr>
        <w:jc w:val="both"/>
        <w:rPr>
          <w:rFonts w:ascii="Calibri" w:hAnsi="Calibri" w:cs="Calibri"/>
        </w:rPr>
      </w:pPr>
      <w:r w:rsidRPr="000A4014">
        <w:rPr>
          <w:rFonts w:ascii="Calibri" w:hAnsi="Calibri" w:cs="Calibri"/>
        </w:rPr>
        <w:t>Prihvatljivi prijavitelji su gospodarski subjekti i udruge čija djelatnost je povezana s pomorstvom i ribarstvom.</w:t>
      </w:r>
    </w:p>
    <w:p w14:paraId="05445D5C" w14:textId="77777777" w:rsidR="00ED21A9" w:rsidRPr="000A4014" w:rsidRDefault="00ED21A9" w:rsidP="000A4014">
      <w:pPr>
        <w:jc w:val="both"/>
        <w:rPr>
          <w:rFonts w:ascii="Calibri" w:hAnsi="Calibri" w:cs="Calibri"/>
        </w:rPr>
      </w:pPr>
      <w:r w:rsidRPr="000A4014">
        <w:rPr>
          <w:rFonts w:ascii="Calibri" w:hAnsi="Calibri" w:cs="Calibri"/>
        </w:rPr>
        <w:t>Šest prioriteta ovog fonda čine:</w:t>
      </w:r>
    </w:p>
    <w:p w14:paraId="2ABE57BB" w14:textId="77777777" w:rsidR="00ED21A9" w:rsidRPr="000A4014" w:rsidRDefault="00ED21A9" w:rsidP="00943FEB">
      <w:pPr>
        <w:numPr>
          <w:ilvl w:val="1"/>
          <w:numId w:val="56"/>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ekološki održivo, konkurentno ribarstvo s učinkovitim resursima,</w:t>
      </w:r>
    </w:p>
    <w:p w14:paraId="63387B72" w14:textId="77777777" w:rsidR="00ED21A9" w:rsidRPr="000A4014" w:rsidRDefault="00ED21A9" w:rsidP="00943FEB">
      <w:pPr>
        <w:numPr>
          <w:ilvl w:val="1"/>
          <w:numId w:val="56"/>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ekološki održiva, konkurentna akvakultura s učinkovitim resursima,</w:t>
      </w:r>
    </w:p>
    <w:p w14:paraId="08E4AE71" w14:textId="77777777" w:rsidR="00ED21A9" w:rsidRPr="000A4014" w:rsidRDefault="00ED21A9" w:rsidP="00943FEB">
      <w:pPr>
        <w:numPr>
          <w:ilvl w:val="1"/>
          <w:numId w:val="56"/>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 xml:space="preserve">poticanje provedbe zajedničkih </w:t>
      </w:r>
      <w:proofErr w:type="spellStart"/>
      <w:r w:rsidRPr="000A4014">
        <w:rPr>
          <w:rFonts w:ascii="Calibri" w:eastAsiaTheme="minorHAnsi" w:hAnsi="Calibri" w:cs="Calibri"/>
          <w:lang w:eastAsia="en-US"/>
        </w:rPr>
        <w:t>ribarstvenih</w:t>
      </w:r>
      <w:proofErr w:type="spellEnd"/>
      <w:r w:rsidRPr="000A4014">
        <w:rPr>
          <w:rFonts w:ascii="Calibri" w:eastAsiaTheme="minorHAnsi" w:hAnsi="Calibri" w:cs="Calibri"/>
          <w:lang w:eastAsia="en-US"/>
        </w:rPr>
        <w:t xml:space="preserve"> politika,</w:t>
      </w:r>
    </w:p>
    <w:p w14:paraId="4804D95A" w14:textId="77777777" w:rsidR="00ED21A9" w:rsidRPr="000A4014" w:rsidRDefault="00ED21A9" w:rsidP="00943FEB">
      <w:pPr>
        <w:numPr>
          <w:ilvl w:val="1"/>
          <w:numId w:val="56"/>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povećanje zapošljavanja i teritorijalne kohezije promicanjem ekonomskog rasta i društvene uključenosti u obalnim i kopnenim zajednicama koje ovise o ribarstvu,</w:t>
      </w:r>
    </w:p>
    <w:p w14:paraId="7D13234A" w14:textId="77777777" w:rsidR="00ED21A9" w:rsidRPr="000A4014" w:rsidRDefault="00ED21A9" w:rsidP="00943FEB">
      <w:pPr>
        <w:numPr>
          <w:ilvl w:val="1"/>
          <w:numId w:val="56"/>
        </w:numPr>
        <w:spacing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poticanje marketinga i obrade kroz unaprijeđeno uređenje tržišta proizvoda ribarstva i akvakulture te kroz unaprjeđenje sektora obrade i marketinga, naročito u najudaljenijim regijama,</w:t>
      </w:r>
    </w:p>
    <w:p w14:paraId="623DC6AA" w14:textId="77777777" w:rsidR="00ED21A9" w:rsidRPr="000A4014" w:rsidRDefault="00ED21A9" w:rsidP="00943FEB">
      <w:pPr>
        <w:numPr>
          <w:ilvl w:val="1"/>
          <w:numId w:val="56"/>
        </w:numPr>
        <w:spacing w:before="240" w:after="160"/>
        <w:ind w:left="1843" w:hanging="425"/>
        <w:contextualSpacing/>
        <w:jc w:val="both"/>
        <w:rPr>
          <w:rFonts w:ascii="Calibri" w:eastAsiaTheme="minorHAnsi" w:hAnsi="Calibri" w:cs="Calibri"/>
          <w:lang w:eastAsia="en-US"/>
        </w:rPr>
      </w:pPr>
      <w:r w:rsidRPr="000A4014">
        <w:rPr>
          <w:rFonts w:ascii="Calibri" w:eastAsiaTheme="minorHAnsi" w:hAnsi="Calibri" w:cs="Calibri"/>
          <w:lang w:eastAsia="en-US"/>
        </w:rPr>
        <w:t>poticanje provedbe integrirane pomorske politike.</w:t>
      </w:r>
    </w:p>
    <w:p w14:paraId="76FB6077" w14:textId="77777777" w:rsidR="00ED21A9" w:rsidRPr="000A4014" w:rsidRDefault="00ED21A9" w:rsidP="000A4014">
      <w:pPr>
        <w:spacing w:before="240"/>
        <w:jc w:val="both"/>
        <w:rPr>
          <w:rFonts w:ascii="Calibri" w:hAnsi="Calibri" w:cs="Calibri"/>
        </w:rPr>
      </w:pPr>
      <w:r w:rsidRPr="000A4014">
        <w:rPr>
          <w:rFonts w:ascii="Calibri" w:hAnsi="Calibri" w:cs="Calibri"/>
        </w:rPr>
        <w:t>Kroz EMFF mogu se financirati projekti usmjereni na:</w:t>
      </w:r>
    </w:p>
    <w:p w14:paraId="24B0A6F9" w14:textId="77777777" w:rsidR="00ED21A9" w:rsidRPr="000A4014" w:rsidRDefault="00ED21A9" w:rsidP="00943FEB">
      <w:pPr>
        <w:numPr>
          <w:ilvl w:val="0"/>
          <w:numId w:val="61"/>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prikupljanje, upravljanje i uporaba podataka u svrhu znanstvene analize i provedbe ZRP-a,</w:t>
      </w:r>
    </w:p>
    <w:p w14:paraId="28026E1C" w14:textId="77777777" w:rsidR="00ED21A9" w:rsidRPr="000A4014" w:rsidRDefault="00ED21A9" w:rsidP="00943FEB">
      <w:pPr>
        <w:numPr>
          <w:ilvl w:val="0"/>
          <w:numId w:val="61"/>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programi podrške lovostaju,</w:t>
      </w:r>
    </w:p>
    <w:p w14:paraId="0046DEE0" w14:textId="77777777" w:rsidR="00ED21A9" w:rsidRPr="000A4014" w:rsidRDefault="00ED21A9" w:rsidP="00943FEB">
      <w:pPr>
        <w:numPr>
          <w:ilvl w:val="0"/>
          <w:numId w:val="61"/>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poticanje prerade i stavljanja na tržište proizvoda ribarstva,</w:t>
      </w:r>
    </w:p>
    <w:p w14:paraId="39E0DB6B" w14:textId="77777777" w:rsidR="00ED21A9" w:rsidRPr="000A4014" w:rsidRDefault="00ED21A9" w:rsidP="00943FEB">
      <w:pPr>
        <w:numPr>
          <w:ilvl w:val="0"/>
          <w:numId w:val="61"/>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praćenje i istraživanje na moru,</w:t>
      </w:r>
    </w:p>
    <w:p w14:paraId="024E5984" w14:textId="77777777" w:rsidR="00ED21A9" w:rsidRPr="000A4014" w:rsidRDefault="00ED21A9" w:rsidP="00943FEB">
      <w:pPr>
        <w:numPr>
          <w:ilvl w:val="0"/>
          <w:numId w:val="61"/>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studije, pilot projekti u sektoru ribarstva i akvakulture,</w:t>
      </w:r>
    </w:p>
    <w:p w14:paraId="12CCBCF3" w14:textId="77777777" w:rsidR="00ED21A9" w:rsidRPr="000A4014" w:rsidRDefault="00ED21A9" w:rsidP="00943FEB">
      <w:pPr>
        <w:numPr>
          <w:ilvl w:val="0"/>
          <w:numId w:val="61"/>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sustavi za povećanje zaposlenosti u obalnim područjima.</w:t>
      </w:r>
    </w:p>
    <w:p w14:paraId="53797F42" w14:textId="77777777" w:rsidR="00ED21A9" w:rsidRPr="000A4014" w:rsidRDefault="00ED21A9" w:rsidP="000A4014">
      <w:pPr>
        <w:spacing w:before="240"/>
        <w:jc w:val="both"/>
        <w:rPr>
          <w:rFonts w:ascii="Calibri" w:hAnsi="Calibri" w:cs="Calibri"/>
        </w:rPr>
      </w:pPr>
      <w:r w:rsidRPr="000A4014">
        <w:rPr>
          <w:rFonts w:ascii="Calibri" w:hAnsi="Calibri" w:cs="Calibri"/>
          <w:b/>
          <w:bCs/>
          <w:i/>
          <w:iCs/>
        </w:rPr>
        <w:t>Europski socijalni fond plus</w:t>
      </w:r>
      <w:r w:rsidRPr="000A4014">
        <w:rPr>
          <w:rFonts w:ascii="Calibri" w:hAnsi="Calibri" w:cs="Calibri"/>
          <w:b/>
          <w:bCs/>
        </w:rPr>
        <w:t xml:space="preserve"> (ESF+)</w:t>
      </w:r>
      <w:r w:rsidRPr="000A4014">
        <w:rPr>
          <w:rFonts w:ascii="Calibri" w:hAnsi="Calibri" w:cs="Calibri"/>
        </w:rPr>
        <w:t xml:space="preserve"> glavni je financijski alat EU-a za jačanje socijalne dimenzije u razdoblju od 2021. do 2027. godine. Nastao je spajanjem Europskog socijalnog fonda (ESF), Inicijative za zapošljavanje mladih (YEI), Fonda za europsku pomoć najugroženijima (FEAD), Programa zapošljavanja i socijalnih inovacija (</w:t>
      </w:r>
      <w:proofErr w:type="spellStart"/>
      <w:r w:rsidRPr="000A4014">
        <w:rPr>
          <w:rFonts w:ascii="Calibri" w:hAnsi="Calibri" w:cs="Calibri"/>
        </w:rPr>
        <w:t>EaSI</w:t>
      </w:r>
      <w:proofErr w:type="spellEnd"/>
      <w:r w:rsidRPr="000A4014">
        <w:rPr>
          <w:rFonts w:ascii="Calibri" w:hAnsi="Calibri" w:cs="Calibri"/>
        </w:rPr>
        <w:t>) i zdravstvenog programa EU. ESF+ time predstavlja glavni korak prema usmjeravanju i pojednostavljenju postojećih pravila među fondovima i pomoći će povećanju sinergije između različitih komponenata kako bi se osigurao bolji učinak. Pomoću ovog instrumenta, moguće je kroz različite projekte kvalitetno implementirati nacionalne politike usmjerene na povećanje obrazovanja i zaposlenosti hrvatskih građana.</w:t>
      </w:r>
    </w:p>
    <w:p w14:paraId="7713F4AB" w14:textId="77777777" w:rsidR="00ED21A9" w:rsidRPr="000A4014" w:rsidRDefault="00ED21A9" w:rsidP="000A4014">
      <w:pPr>
        <w:spacing w:before="240"/>
        <w:jc w:val="both"/>
        <w:rPr>
          <w:rFonts w:ascii="Calibri" w:hAnsi="Calibri" w:cs="Calibri"/>
        </w:rPr>
      </w:pPr>
      <w:r w:rsidRPr="000A4014">
        <w:rPr>
          <w:rFonts w:ascii="Calibri" w:hAnsi="Calibri" w:cs="Calibri"/>
        </w:rPr>
        <w:t>Glavni cilj ESF+-a je doprinijeti socijalnijoj Europi i učiniti Europski stup socijalnih prava primjenjivim.</w:t>
      </w:r>
    </w:p>
    <w:p w14:paraId="539E4153" w14:textId="77777777" w:rsidR="00ED21A9" w:rsidRPr="000A4014" w:rsidRDefault="00ED21A9" w:rsidP="000A4014">
      <w:pPr>
        <w:spacing w:before="240"/>
        <w:jc w:val="both"/>
        <w:rPr>
          <w:rFonts w:ascii="Calibri" w:hAnsi="Calibri" w:cs="Calibri"/>
        </w:rPr>
      </w:pPr>
      <w:r w:rsidRPr="000A4014">
        <w:rPr>
          <w:rFonts w:ascii="Calibri" w:hAnsi="Calibri" w:cs="Calibri"/>
        </w:rPr>
        <w:lastRenderedPageBreak/>
        <w:t>Financijska alokacija za RH (2021. – 2027.): 1,98 milijardi EUR.</w:t>
      </w:r>
    </w:p>
    <w:p w14:paraId="793CFB12" w14:textId="77777777" w:rsidR="00ED21A9" w:rsidRPr="000A4014" w:rsidRDefault="00ED21A9" w:rsidP="000A4014">
      <w:pPr>
        <w:spacing w:before="240"/>
        <w:jc w:val="both"/>
        <w:rPr>
          <w:rFonts w:ascii="Calibri" w:hAnsi="Calibri" w:cs="Calibri"/>
        </w:rPr>
      </w:pPr>
      <w:r w:rsidRPr="000A4014">
        <w:rPr>
          <w:rFonts w:ascii="Calibri" w:hAnsi="Calibri" w:cs="Calibri"/>
        </w:rPr>
        <w:t>Prihvatljivi prijavitelji su: jedinice lokalne samouprave, društvene, kulturne i obrazovne institucije, nevladine organizacije, mali i srednji poduzetnici te udruge.</w:t>
      </w:r>
    </w:p>
    <w:p w14:paraId="3378CD49" w14:textId="77777777" w:rsidR="00ED21A9" w:rsidRPr="000A4014" w:rsidRDefault="00ED21A9" w:rsidP="000A4014">
      <w:pPr>
        <w:spacing w:before="240"/>
        <w:jc w:val="both"/>
        <w:rPr>
          <w:rFonts w:ascii="Calibri" w:hAnsi="Calibri" w:cs="Calibri"/>
        </w:rPr>
      </w:pPr>
      <w:r w:rsidRPr="000A4014">
        <w:rPr>
          <w:rFonts w:ascii="Calibri" w:hAnsi="Calibri" w:cs="Calibri"/>
        </w:rPr>
        <w:t>Kroz ESF+ mogu se financirati projekti usmjereni na:</w:t>
      </w:r>
    </w:p>
    <w:p w14:paraId="3C684B27" w14:textId="77777777" w:rsidR="00ED21A9" w:rsidRPr="000A4014" w:rsidRDefault="00ED21A9" w:rsidP="00943FEB">
      <w:pPr>
        <w:numPr>
          <w:ilvl w:val="0"/>
          <w:numId w:val="59"/>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poboljšavanje mogućnosti zapošljavanja,</w:t>
      </w:r>
    </w:p>
    <w:p w14:paraId="0817E4A6" w14:textId="77777777" w:rsidR="00ED21A9" w:rsidRPr="000A4014" w:rsidRDefault="00ED21A9" w:rsidP="00943FEB">
      <w:pPr>
        <w:numPr>
          <w:ilvl w:val="0"/>
          <w:numId w:val="59"/>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promicanje zapošljavanja i socijalne uključenosti mladih,</w:t>
      </w:r>
    </w:p>
    <w:p w14:paraId="17AB60BD" w14:textId="77777777" w:rsidR="00ED21A9" w:rsidRPr="000A4014" w:rsidRDefault="00ED21A9" w:rsidP="00943FEB">
      <w:pPr>
        <w:numPr>
          <w:ilvl w:val="0"/>
          <w:numId w:val="59"/>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podizanje životnog standarda kroz pomaganje pri dobivanju posla ili boljeg posla,</w:t>
      </w:r>
    </w:p>
    <w:p w14:paraId="24AB017D" w14:textId="77777777" w:rsidR="00ED21A9" w:rsidRPr="000A4014" w:rsidRDefault="00ED21A9" w:rsidP="00943FEB">
      <w:pPr>
        <w:numPr>
          <w:ilvl w:val="0"/>
          <w:numId w:val="59"/>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ulaganja u ljudske resurse i poboljšanje pristupu tržišta rada,</w:t>
      </w:r>
    </w:p>
    <w:p w14:paraId="4F64CF2F" w14:textId="77777777" w:rsidR="00ED21A9" w:rsidRPr="000A4014" w:rsidRDefault="00ED21A9" w:rsidP="00943FEB">
      <w:pPr>
        <w:numPr>
          <w:ilvl w:val="0"/>
          <w:numId w:val="59"/>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osnaživanje najugroženijih i nezaposlenih,</w:t>
      </w:r>
    </w:p>
    <w:p w14:paraId="696D0F72" w14:textId="77777777" w:rsidR="00ED21A9" w:rsidRPr="000A4014" w:rsidRDefault="00ED21A9" w:rsidP="00943FEB">
      <w:pPr>
        <w:numPr>
          <w:ilvl w:val="0"/>
          <w:numId w:val="59"/>
        </w:numPr>
        <w:spacing w:before="240" w:after="160"/>
        <w:contextualSpacing/>
        <w:jc w:val="both"/>
        <w:rPr>
          <w:rFonts w:ascii="Calibri" w:eastAsiaTheme="minorHAnsi" w:hAnsi="Calibri" w:cs="Calibri"/>
          <w:lang w:eastAsia="en-US"/>
        </w:rPr>
      </w:pPr>
      <w:r w:rsidRPr="000A4014">
        <w:rPr>
          <w:rFonts w:ascii="Calibri" w:eastAsiaTheme="minorHAnsi" w:hAnsi="Calibri" w:cs="Calibri"/>
          <w:lang w:eastAsia="en-US"/>
        </w:rPr>
        <w:t>integriranje ljudi u nepovoljnom položaju u društvo i osiguravanje pravednijih životnih prilika za sve.</w:t>
      </w:r>
    </w:p>
    <w:p w14:paraId="17F66C4C" w14:textId="77777777" w:rsidR="00ED21A9" w:rsidRPr="000A4014" w:rsidRDefault="00ED21A9" w:rsidP="000A4014">
      <w:pPr>
        <w:numPr>
          <w:ilvl w:val="1"/>
          <w:numId w:val="0"/>
        </w:numPr>
        <w:spacing w:after="160"/>
        <w:rPr>
          <w:rFonts w:ascii="Calibri" w:hAnsi="Calibri" w:cs="Calibri"/>
          <w:color w:val="5A5A5A" w:themeColor="text1" w:themeTint="A5"/>
          <w:spacing w:val="15"/>
        </w:rPr>
      </w:pPr>
      <w:r w:rsidRPr="000A4014">
        <w:rPr>
          <w:rFonts w:ascii="Calibri" w:hAnsi="Calibri" w:cs="Calibri"/>
          <w:color w:val="5A5A5A" w:themeColor="text1" w:themeTint="A5"/>
          <w:spacing w:val="15"/>
        </w:rPr>
        <w:t>Ostali Europski fondovi</w:t>
      </w:r>
    </w:p>
    <w:p w14:paraId="18E79C13" w14:textId="77777777" w:rsidR="00007E5B" w:rsidRDefault="00007E5B" w:rsidP="00007E5B">
      <w:pPr>
        <w:jc w:val="both"/>
      </w:pPr>
      <w:r w:rsidRPr="00F97393">
        <w:rPr>
          <w:b/>
          <w:bCs/>
          <w:i/>
          <w:iCs/>
        </w:rPr>
        <w:t>Modernizacijski fond</w:t>
      </w:r>
      <w:r>
        <w:t xml:space="preserve"> uspostavljen je revizijom Direktive o ETS-u, a predstavlja financijski mehanizam namijenjen za potporu modernizaciji energetskog sektora i industrijskih postrojenja za razdoblje 2021.-2030. Korištenje ovog fonda predviđeno je za deset država članica EU čiji je BDP po stanovniku prema tržišnim cijenama bio niži od 60% prosjeka EU, u koje spada i RH. </w:t>
      </w:r>
    </w:p>
    <w:p w14:paraId="085B4186" w14:textId="77777777" w:rsidR="00007E5B" w:rsidRDefault="00007E5B" w:rsidP="00007E5B">
      <w:pPr>
        <w:jc w:val="both"/>
      </w:pPr>
      <w:r>
        <w:t>Sredstva Modernizacijskog fonda se koriste za ulaganja u: modernizaciju industrijske proizvodnje, proizvodnju i uporabu električne energije iz obnovljivih izvora, poboljšanje energetske učinkovitosti, skladištenje energije i modernizaciju energetskih mreža, energetsku učinkovitost u prometu te zgradarstvu.</w:t>
      </w:r>
    </w:p>
    <w:p w14:paraId="2FED6322" w14:textId="77777777" w:rsidR="00007E5B" w:rsidRDefault="00007E5B" w:rsidP="00007E5B">
      <w:pPr>
        <w:jc w:val="both"/>
      </w:pPr>
      <w:r w:rsidRPr="00D40B11">
        <w:t xml:space="preserve">Modernizacijski fond prepoznat je kao jedan od ključnih financijskih instrumenata koji će doprinijeti provedbi Europskog zelenog plana. Financira se iz 2% ukupne količine emisijskih jedinica koje će biti dostupne na tržištu u razdoblju od 2021.-2030. godine te iz dijela emisijskih jedinica koje su mogle biti dodatno prebačene iz ukupne količine emisijskih jedinica namijenjenih prodaji na dražbi, predviđenih za raspodjelu u svrhu solidarnosti i rasta. </w:t>
      </w:r>
    </w:p>
    <w:p w14:paraId="4100E4B2" w14:textId="77777777" w:rsidR="00007E5B" w:rsidRDefault="00007E5B" w:rsidP="00007E5B">
      <w:pPr>
        <w:jc w:val="both"/>
      </w:pPr>
      <w:r w:rsidRPr="00D40B11">
        <w:t xml:space="preserve">Ministarstvo gospodarstva i održivog razvoja uspostavilo je adresu e-pošte </w:t>
      </w:r>
      <w:r>
        <w:br/>
      </w:r>
      <w:proofErr w:type="spellStart"/>
      <w:r w:rsidRPr="00D40B11">
        <w:t>modernizacijski-fond@mingor.hr</w:t>
      </w:r>
      <w:proofErr w:type="spellEnd"/>
      <w:r w:rsidRPr="00D40B11">
        <w:t xml:space="preserve"> na kojoj zainteresirana javnost i tvrtke mogu dobiti više informacija o provedbi Modernizacijskog fonda u Republici Hrvatskoj.</w:t>
      </w:r>
    </w:p>
    <w:p w14:paraId="5DBC391B" w14:textId="5A52563B" w:rsidR="00007E5B" w:rsidRDefault="00007E5B" w:rsidP="00007E5B">
      <w:pPr>
        <w:jc w:val="both"/>
        <w:rPr>
          <w:rFonts w:ascii="Calibri" w:hAnsi="Calibri" w:cs="Calibri"/>
          <w:b/>
          <w:bCs/>
          <w:i/>
          <w:iCs/>
        </w:rPr>
      </w:pPr>
      <w:r w:rsidRPr="00EA3D54">
        <w:t>Financijska alokacija za RH (2021. – 20</w:t>
      </w:r>
      <w:r>
        <w:t>30</w:t>
      </w:r>
      <w:r w:rsidRPr="00EA3D54">
        <w:t>.): 474,5 milijuna EUR.</w:t>
      </w:r>
    </w:p>
    <w:p w14:paraId="63A557F4" w14:textId="12D05792" w:rsidR="00ED21A9" w:rsidRPr="000A4014" w:rsidRDefault="00ED21A9" w:rsidP="000A4014">
      <w:pPr>
        <w:jc w:val="both"/>
        <w:rPr>
          <w:rFonts w:ascii="Calibri" w:hAnsi="Calibri" w:cs="Calibri"/>
        </w:rPr>
      </w:pPr>
      <w:r w:rsidRPr="000A4014">
        <w:rPr>
          <w:rFonts w:ascii="Calibri" w:hAnsi="Calibri" w:cs="Calibri"/>
          <w:b/>
          <w:bCs/>
          <w:i/>
          <w:iCs/>
        </w:rPr>
        <w:lastRenderedPageBreak/>
        <w:t>Instrument za povezivanje Europe (CEF)</w:t>
      </w:r>
      <w:r w:rsidRPr="000A4014">
        <w:rPr>
          <w:rFonts w:ascii="Calibri" w:hAnsi="Calibri" w:cs="Calibri"/>
        </w:rPr>
        <w:t xml:space="preserve"> predstavlja ključan mehanizam financiranja za ulaganja u prometne sustave EU. Doprinijet će </w:t>
      </w:r>
      <w:proofErr w:type="spellStart"/>
      <w:r w:rsidRPr="000A4014">
        <w:rPr>
          <w:rFonts w:ascii="Calibri" w:hAnsi="Calibri" w:cs="Calibri"/>
        </w:rPr>
        <w:t>dekarbonizaciji</w:t>
      </w:r>
      <w:proofErr w:type="spellEnd"/>
      <w:r w:rsidRPr="000A4014">
        <w:rPr>
          <w:rFonts w:ascii="Calibri" w:hAnsi="Calibri" w:cs="Calibri"/>
        </w:rPr>
        <w:t xml:space="preserve"> sektora mobilnosti, a time i postizanju cilja klimatske neutralnosti do 2050. Prema tome, promicanje održivosti jedan je od glavnih ciljeva CEF-a. </w:t>
      </w:r>
    </w:p>
    <w:p w14:paraId="592C1C42" w14:textId="77777777" w:rsidR="00ED21A9" w:rsidRPr="000A4014" w:rsidRDefault="00ED21A9" w:rsidP="000A4014">
      <w:pPr>
        <w:jc w:val="both"/>
        <w:rPr>
          <w:rFonts w:ascii="Calibri" w:hAnsi="Calibri" w:cs="Calibri"/>
        </w:rPr>
      </w:pPr>
      <w:r w:rsidRPr="000A4014">
        <w:rPr>
          <w:rFonts w:ascii="Calibri" w:hAnsi="Calibri" w:cs="Calibri"/>
        </w:rPr>
        <w:t>U razdoblju 2021.–2027. predlaže se promicanje prekogranične suradnje u području proizvodnje obnovljive energije. S obzirom na važnost rješavanja pitanja klimatskih promjena u skladu s preuzetim obvezama EU u vezi s provedbom Pariškog sporazuma o klimatskim promjenama i preuzetim obvezama u vezi s UN-ovim ciljevima održivog razvoja, u prijedlogu Komisije za višegodišnji financijski okvir za razdoblje 2021.–2027. utvrđuje se ambiciozniji cilj u pogledu uključivanja klimatskih pitanja u sve programe EU-a, s ciljem da se s 25 % rashoda EU-a pridonese klimatskim ciljevima. Očekuje se da će se znatan doprinos u ostvarenju tog cilja dati CEF-om, s ciljem da se sa 60 % njegove omotnice pridonese klimatskim ciljevima.</w:t>
      </w:r>
    </w:p>
    <w:p w14:paraId="0C44EA0B" w14:textId="77777777" w:rsidR="00ED21A9" w:rsidRPr="000A4014" w:rsidRDefault="00ED21A9" w:rsidP="000A4014">
      <w:pPr>
        <w:jc w:val="both"/>
        <w:rPr>
          <w:rFonts w:ascii="Calibri" w:hAnsi="Calibri" w:cs="Calibri"/>
        </w:rPr>
      </w:pPr>
      <w:r w:rsidRPr="000A4014">
        <w:rPr>
          <w:rFonts w:ascii="Calibri" w:hAnsi="Calibri" w:cs="Calibri"/>
        </w:rPr>
        <w:t>Komisija će svake godine nastaviti dostavljati informacije u obliku odobrenih sredstava za preuzete obveze u kontekstu godišnjeg nacrta proračuna.</w:t>
      </w:r>
    </w:p>
    <w:p w14:paraId="4AD36836" w14:textId="77777777" w:rsidR="00ED21A9" w:rsidRPr="000A4014" w:rsidRDefault="00ED21A9" w:rsidP="000A4014">
      <w:pPr>
        <w:jc w:val="both"/>
        <w:rPr>
          <w:rFonts w:ascii="Calibri" w:hAnsi="Calibri" w:cs="Calibri"/>
        </w:rPr>
      </w:pPr>
      <w:r w:rsidRPr="000A4014">
        <w:rPr>
          <w:rFonts w:ascii="Calibri" w:hAnsi="Calibri" w:cs="Calibri"/>
        </w:rPr>
        <w:t>U prometnom sektoru cilj je CEF-a pridonijeti dovršetku obaju slojeva TEN-T-a: strateške okosnice (tj. osnovne mreže) do 2030. i šire razine (tj. sveobuhvatne mreže) do 2050.</w:t>
      </w:r>
    </w:p>
    <w:p w14:paraId="2B51ACA5" w14:textId="77777777" w:rsidR="00ED21A9" w:rsidRPr="000A4014" w:rsidRDefault="00ED21A9" w:rsidP="000A4014">
      <w:pPr>
        <w:jc w:val="both"/>
        <w:rPr>
          <w:rFonts w:ascii="Calibri" w:hAnsi="Calibri" w:cs="Calibri"/>
        </w:rPr>
      </w:pPr>
      <w:r w:rsidRPr="000A4014">
        <w:rPr>
          <w:rFonts w:ascii="Calibri" w:hAnsi="Calibri" w:cs="Calibri"/>
        </w:rPr>
        <w:t>U energetskom sektoru fokus je na dovršetku transeuropskih energetskih mreža putem razvoja projekata od zajedničkog interesa.</w:t>
      </w:r>
    </w:p>
    <w:p w14:paraId="7759054A" w14:textId="77777777" w:rsidR="00ED21A9" w:rsidRPr="000A4014" w:rsidRDefault="00ED21A9" w:rsidP="000A4014">
      <w:pPr>
        <w:jc w:val="both"/>
        <w:rPr>
          <w:rFonts w:ascii="Calibri" w:hAnsi="Calibri" w:cs="Calibri"/>
        </w:rPr>
      </w:pPr>
      <w:r w:rsidRPr="000A4014">
        <w:rPr>
          <w:rFonts w:ascii="Calibri" w:hAnsi="Calibri" w:cs="Calibri"/>
        </w:rPr>
        <w:t xml:space="preserve">U digitalnom sektoru Instrumentom za povezivanje Europe </w:t>
      </w:r>
      <w:proofErr w:type="spellStart"/>
      <w:r w:rsidRPr="000A4014">
        <w:rPr>
          <w:rFonts w:ascii="Calibri" w:hAnsi="Calibri" w:cs="Calibri"/>
        </w:rPr>
        <w:t>optimiraju</w:t>
      </w:r>
      <w:proofErr w:type="spellEnd"/>
      <w:r w:rsidRPr="000A4014">
        <w:rPr>
          <w:rFonts w:ascii="Calibri" w:hAnsi="Calibri" w:cs="Calibri"/>
        </w:rPr>
        <w:t xml:space="preserve"> se koristi koje svi građani, poduzeća i javne uprave mogu imati iz jedinstvenog digitalnog tržišta. Uvođenjem digitalnih mreža vrlo velikog kapaciteta s visokom razinom sigurnosti podupiru se sve inovativne digitalne usluge, uključujući povezanu mobilnost i ostale usluge od javnog interesa.</w:t>
      </w:r>
    </w:p>
    <w:p w14:paraId="2D2CCF6F" w14:textId="77777777" w:rsidR="00ED21A9" w:rsidRPr="000A4014" w:rsidRDefault="00ED21A9" w:rsidP="000A4014">
      <w:pPr>
        <w:jc w:val="both"/>
        <w:rPr>
          <w:rFonts w:ascii="Calibri" w:hAnsi="Calibri" w:cs="Calibri"/>
        </w:rPr>
      </w:pPr>
      <w:r w:rsidRPr="000A4014">
        <w:rPr>
          <w:rFonts w:ascii="Calibri" w:hAnsi="Calibri" w:cs="Calibri"/>
        </w:rPr>
        <w:t>Prihvatljivi prijavitelji su: tijela javne vlasti, privatni poduzeća, privatne nekomercijalne organizacije te nevladine organizacije.</w:t>
      </w:r>
    </w:p>
    <w:p w14:paraId="2B1EB05D" w14:textId="77777777" w:rsidR="00ED21A9" w:rsidRPr="000A4014" w:rsidRDefault="00ED21A9" w:rsidP="000A4014">
      <w:pPr>
        <w:jc w:val="both"/>
        <w:rPr>
          <w:rFonts w:ascii="Calibri" w:hAnsi="Calibri" w:cs="Calibri"/>
        </w:rPr>
      </w:pPr>
      <w:r w:rsidRPr="000A4014">
        <w:rPr>
          <w:rFonts w:ascii="Calibri" w:hAnsi="Calibri" w:cs="Calibri"/>
          <w:b/>
          <w:bCs/>
          <w:i/>
          <w:iCs/>
        </w:rPr>
        <w:t>Europski fond za energetsku učinkovitost</w:t>
      </w:r>
      <w:r w:rsidRPr="000A4014">
        <w:rPr>
          <w:rFonts w:ascii="Calibri" w:hAnsi="Calibri" w:cs="Calibri"/>
          <w:b/>
          <w:bCs/>
        </w:rPr>
        <w:t xml:space="preserve"> (EEEF) </w:t>
      </w:r>
      <w:r w:rsidRPr="000A4014">
        <w:rPr>
          <w:rFonts w:ascii="Calibri" w:hAnsi="Calibri" w:cs="Calibri"/>
        </w:rPr>
        <w:t>je financijski instrument kojim se financira investicije i projekte u području energetske učinkovitosti (70%), obnovljivih izvora energije (20%) i čistog gradskog prijevoza (10%) putem inovativnih instrumenata. Darovnica u smislu tehničke podrške dostupna je za usluge razvojnih projekata (tehničke, financijske) povezane s ulaganjima financirane od strane Fonda.</w:t>
      </w:r>
    </w:p>
    <w:p w14:paraId="5360ADDC" w14:textId="77777777" w:rsidR="00ED21A9" w:rsidRPr="000A4014" w:rsidRDefault="00ED21A9" w:rsidP="000A4014">
      <w:pPr>
        <w:jc w:val="both"/>
        <w:rPr>
          <w:rFonts w:ascii="Calibri" w:hAnsi="Calibri" w:cs="Calibri"/>
        </w:rPr>
      </w:pPr>
      <w:r w:rsidRPr="000A4014">
        <w:rPr>
          <w:rFonts w:ascii="Calibri" w:hAnsi="Calibri" w:cs="Calibri"/>
          <w:b/>
          <w:bCs/>
          <w:i/>
          <w:iCs/>
        </w:rPr>
        <w:t xml:space="preserve">MLEI PDA </w:t>
      </w:r>
      <w:r w:rsidRPr="000A4014">
        <w:rPr>
          <w:rFonts w:ascii="Calibri" w:hAnsi="Calibri" w:cs="Calibri"/>
        </w:rPr>
        <w:t>je fond usmjeren na manje projekte. Njime se potiče razvoj samostalnih ili zajedničkih projekata za lokalne i regionalne javne vlasti koji surađuju s financijskim institucijama i fond menadžerima na mobilizaciji sredstava za pokretanje investicija u projekte održive energije.</w:t>
      </w:r>
    </w:p>
    <w:p w14:paraId="3EFAB51A" w14:textId="77777777" w:rsidR="00ED21A9" w:rsidRPr="000A4014" w:rsidRDefault="00ED21A9" w:rsidP="000A4014">
      <w:pPr>
        <w:jc w:val="both"/>
        <w:rPr>
          <w:rFonts w:ascii="Calibri" w:hAnsi="Calibri" w:cs="Calibri"/>
        </w:rPr>
      </w:pPr>
      <w:r w:rsidRPr="000A4014">
        <w:rPr>
          <w:rFonts w:ascii="Calibri" w:hAnsi="Calibri" w:cs="Calibri"/>
        </w:rPr>
        <w:lastRenderedPageBreak/>
        <w:t xml:space="preserve">Projekti u okviru ovog fonda omogućavaju tri glavna cilja: </w:t>
      </w:r>
    </w:p>
    <w:p w14:paraId="33027AAA" w14:textId="77777777" w:rsidR="00ED21A9" w:rsidRPr="000A4014" w:rsidRDefault="00ED21A9" w:rsidP="00943FEB">
      <w:pPr>
        <w:numPr>
          <w:ilvl w:val="0"/>
          <w:numId w:val="67"/>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poticanje energetske učinkovitosti i poticanje na racionalno korištenje izvora energije,</w:t>
      </w:r>
    </w:p>
    <w:p w14:paraId="0128ABE5" w14:textId="77777777" w:rsidR="00ED21A9" w:rsidRPr="000A4014" w:rsidRDefault="00ED21A9" w:rsidP="00943FEB">
      <w:pPr>
        <w:numPr>
          <w:ilvl w:val="0"/>
          <w:numId w:val="67"/>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povećanje korištenja novih i obnovljivih izvora energije, kao i poticanje energetske diversifikacije,</w:t>
      </w:r>
    </w:p>
    <w:p w14:paraId="10572565" w14:textId="77777777" w:rsidR="00ED21A9" w:rsidRPr="000A4014" w:rsidRDefault="00ED21A9" w:rsidP="00943FEB">
      <w:pPr>
        <w:numPr>
          <w:ilvl w:val="0"/>
          <w:numId w:val="67"/>
        </w:num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poticanje energetske učinkovitosti i obnovljivih izvora energije u području prometa.</w:t>
      </w:r>
    </w:p>
    <w:p w14:paraId="56C91C68" w14:textId="77777777" w:rsidR="00082A4C" w:rsidRDefault="00082A4C" w:rsidP="000A4014">
      <w:pPr>
        <w:jc w:val="both"/>
        <w:rPr>
          <w:rFonts w:ascii="Calibri" w:hAnsi="Calibri" w:cs="Calibri"/>
        </w:rPr>
      </w:pPr>
    </w:p>
    <w:p w14:paraId="7A4245D1" w14:textId="5D927616" w:rsidR="00ED21A9" w:rsidRPr="000A4014" w:rsidRDefault="00ED21A9" w:rsidP="000A4014">
      <w:pPr>
        <w:jc w:val="both"/>
        <w:rPr>
          <w:rFonts w:ascii="Calibri" w:hAnsi="Calibri" w:cs="Calibri"/>
        </w:rPr>
      </w:pPr>
      <w:r w:rsidRPr="000A4014">
        <w:rPr>
          <w:rFonts w:ascii="Calibri" w:hAnsi="Calibri" w:cs="Calibri"/>
        </w:rPr>
        <w:t>Ovaj financijski instrument nadopunjuje financijski instrument ELENA-u.</w:t>
      </w:r>
    </w:p>
    <w:p w14:paraId="5B7D5C1F" w14:textId="77777777" w:rsidR="00ED21A9" w:rsidRPr="000A4014" w:rsidRDefault="00ED21A9" w:rsidP="000A4014">
      <w:pPr>
        <w:jc w:val="both"/>
        <w:rPr>
          <w:rFonts w:ascii="Calibri" w:hAnsi="Calibri" w:cs="Calibri"/>
          <w:color w:val="07151B"/>
          <w:shd w:val="clear" w:color="auto" w:fill="FFFFFF"/>
        </w:rPr>
      </w:pPr>
      <w:proofErr w:type="spellStart"/>
      <w:r w:rsidRPr="000A4014">
        <w:rPr>
          <w:rFonts w:ascii="Calibri" w:hAnsi="Calibri" w:cs="Calibri"/>
          <w:b/>
          <w:bCs/>
          <w:i/>
          <w:iCs/>
        </w:rPr>
        <w:t>InvestEU</w:t>
      </w:r>
      <w:proofErr w:type="spellEnd"/>
      <w:r w:rsidRPr="000A4014">
        <w:rPr>
          <w:rFonts w:ascii="Calibri" w:hAnsi="Calibri" w:cs="Calibri"/>
        </w:rPr>
        <w:t xml:space="preserve"> program </w:t>
      </w:r>
      <w:r w:rsidRPr="000A4014">
        <w:rPr>
          <w:rFonts w:ascii="Calibri" w:hAnsi="Calibri" w:cs="Calibri"/>
          <w:color w:val="07151B"/>
          <w:bdr w:val="none" w:sz="0" w:space="0" w:color="auto" w:frame="1"/>
          <w:shd w:val="clear" w:color="auto" w:fill="FFFFFF"/>
        </w:rPr>
        <w:t>nastao je kao</w:t>
      </w:r>
      <w:r w:rsidRPr="000A4014">
        <w:rPr>
          <w:rFonts w:ascii="Calibri" w:hAnsi="Calibri" w:cs="Calibri"/>
          <w:b/>
          <w:bCs/>
          <w:color w:val="07151B"/>
          <w:bdr w:val="none" w:sz="0" w:space="0" w:color="auto" w:frame="1"/>
          <w:shd w:val="clear" w:color="auto" w:fill="FFFFFF"/>
        </w:rPr>
        <w:t xml:space="preserve"> </w:t>
      </w:r>
      <w:r w:rsidRPr="000A4014">
        <w:rPr>
          <w:rFonts w:ascii="Calibri" w:hAnsi="Calibri" w:cs="Calibri"/>
          <w:color w:val="07151B"/>
          <w:bdr w:val="none" w:sz="0" w:space="0" w:color="auto" w:frame="1"/>
          <w:shd w:val="clear" w:color="auto" w:fill="FFFFFF"/>
        </w:rPr>
        <w:t>z</w:t>
      </w:r>
      <w:r w:rsidRPr="000A4014">
        <w:rPr>
          <w:rFonts w:ascii="Calibri" w:hAnsi="Calibri" w:cs="Calibri"/>
          <w:color w:val="07151B"/>
          <w:shd w:val="clear" w:color="auto" w:fill="FFFFFF"/>
        </w:rPr>
        <w:t>amjena </w:t>
      </w:r>
      <w:r w:rsidRPr="000A4014">
        <w:rPr>
          <w:rFonts w:ascii="Calibri" w:hAnsi="Calibri" w:cs="Calibri"/>
          <w:color w:val="07151B"/>
          <w:bdr w:val="none" w:sz="0" w:space="0" w:color="auto" w:frame="1"/>
          <w:shd w:val="clear" w:color="auto" w:fill="FFFFFF"/>
        </w:rPr>
        <w:t>Europskog fonda za strateška ulaganja (EFSI)</w:t>
      </w:r>
      <w:r w:rsidRPr="000A4014">
        <w:rPr>
          <w:rFonts w:ascii="Calibri" w:hAnsi="Calibri" w:cs="Calibri"/>
          <w:color w:val="07151B"/>
          <w:shd w:val="clear" w:color="auto" w:fill="FFFFFF"/>
        </w:rPr>
        <w:t xml:space="preserve"> koji je uspostavljen nakon financijske krize i predstavlja treći je stup mehanizma za pravednu tranziciju. Ipak, </w:t>
      </w:r>
    </w:p>
    <w:p w14:paraId="7343F6C9" w14:textId="77777777" w:rsidR="00ED21A9" w:rsidRPr="000A4014" w:rsidRDefault="00ED21A9" w:rsidP="000A4014">
      <w:pPr>
        <w:jc w:val="both"/>
        <w:rPr>
          <w:rFonts w:ascii="Calibri" w:hAnsi="Calibri" w:cs="Calibri"/>
          <w:color w:val="07151B"/>
          <w:shd w:val="clear" w:color="auto" w:fill="FFFFFF"/>
        </w:rPr>
      </w:pPr>
      <w:r w:rsidRPr="000A4014">
        <w:rPr>
          <w:rFonts w:ascii="Calibri" w:hAnsi="Calibri" w:cs="Calibri"/>
          <w:color w:val="07151B"/>
          <w:shd w:val="clear" w:color="auto" w:fill="FFFFFF"/>
        </w:rPr>
        <w:t xml:space="preserve">Programom </w:t>
      </w:r>
      <w:proofErr w:type="spellStart"/>
      <w:r w:rsidRPr="000A4014">
        <w:rPr>
          <w:rFonts w:ascii="Calibri" w:hAnsi="Calibri" w:cs="Calibri"/>
          <w:color w:val="07151B"/>
          <w:shd w:val="clear" w:color="auto" w:fill="FFFFFF"/>
        </w:rPr>
        <w:t>InvestEU</w:t>
      </w:r>
      <w:proofErr w:type="spellEnd"/>
      <w:r w:rsidRPr="000A4014">
        <w:rPr>
          <w:rFonts w:ascii="Calibri" w:hAnsi="Calibri" w:cs="Calibri"/>
          <w:color w:val="07151B"/>
          <w:shd w:val="clear" w:color="auto" w:fill="FFFFFF"/>
        </w:rPr>
        <w:t xml:space="preserve"> podupirat će se ulaganja u širi raspon projekata, čime su obuhvaćeni i projekti za energetsku i prometnu infrastrukturu, uključujući infrastrukturu za opskrbu plinom i lokalne toplinske mreže, ali i projekti za </w:t>
      </w:r>
      <w:proofErr w:type="spellStart"/>
      <w:r w:rsidRPr="000A4014">
        <w:rPr>
          <w:rFonts w:ascii="Calibri" w:hAnsi="Calibri" w:cs="Calibri"/>
          <w:color w:val="07151B"/>
          <w:shd w:val="clear" w:color="auto" w:fill="FFFFFF"/>
        </w:rPr>
        <w:t>dekarbonizaciju</w:t>
      </w:r>
      <w:proofErr w:type="spellEnd"/>
      <w:r w:rsidRPr="000A4014">
        <w:rPr>
          <w:rFonts w:ascii="Calibri" w:hAnsi="Calibri" w:cs="Calibri"/>
          <w:color w:val="07151B"/>
          <w:shd w:val="clear" w:color="auto" w:fill="FFFFFF"/>
        </w:rPr>
        <w:t>, gospodarsku diversifikaciju i socijalnu infrastrukturu.</w:t>
      </w:r>
    </w:p>
    <w:p w14:paraId="115F81F2" w14:textId="77777777" w:rsidR="00ED21A9" w:rsidRPr="000A4014" w:rsidRDefault="00ED21A9" w:rsidP="000A4014">
      <w:pPr>
        <w:numPr>
          <w:ilvl w:val="1"/>
          <w:numId w:val="0"/>
        </w:numPr>
        <w:spacing w:after="160"/>
        <w:rPr>
          <w:rFonts w:ascii="Calibri" w:hAnsi="Calibri" w:cs="Calibri"/>
          <w:color w:val="5A5A5A" w:themeColor="text1" w:themeTint="A5"/>
          <w:spacing w:val="15"/>
        </w:rPr>
      </w:pPr>
      <w:bookmarkStart w:id="126" w:name="_Toc64032290"/>
      <w:r w:rsidRPr="000A4014">
        <w:rPr>
          <w:rFonts w:ascii="Calibri" w:hAnsi="Calibri" w:cs="Calibri"/>
          <w:color w:val="5A5A5A" w:themeColor="text1" w:themeTint="A5"/>
          <w:spacing w:val="15"/>
        </w:rPr>
        <w:t>Europski programi financiranja</w:t>
      </w:r>
      <w:bookmarkEnd w:id="126"/>
    </w:p>
    <w:p w14:paraId="6ABC8FEB" w14:textId="77777777" w:rsidR="00E52F14" w:rsidRPr="00F97393" w:rsidRDefault="00E52F14" w:rsidP="00E52F14">
      <w:pPr>
        <w:spacing w:before="240"/>
        <w:jc w:val="both"/>
        <w:rPr>
          <w:rFonts w:ascii="Calibri" w:hAnsi="Calibri" w:cs="Calibri"/>
        </w:rPr>
      </w:pPr>
      <w:r w:rsidRPr="00F97393">
        <w:rPr>
          <w:rFonts w:ascii="Calibri" w:hAnsi="Calibri" w:cs="Calibri"/>
          <w:b/>
          <w:i/>
        </w:rPr>
        <w:t>EGP financijski mehanizam</w:t>
      </w:r>
      <w:r w:rsidRPr="00F97393">
        <w:rPr>
          <w:rFonts w:ascii="Calibri" w:hAnsi="Calibri" w:cs="Calibri"/>
        </w:rPr>
        <w:t xml:space="preserve"> i Norveški financijski mehanizam pridonose smanjenju društvenih i gospodarskih nejednakosti u Europi te istovremeno jačaju bilateralnu suradnju između država darovateljica (Island, Lihtenštajn i Norveška) i država korisnica.</w:t>
      </w:r>
    </w:p>
    <w:p w14:paraId="5EEA0DA6" w14:textId="77777777" w:rsidR="00E52F14" w:rsidRPr="00F97393" w:rsidRDefault="00E52F14" w:rsidP="00E52F14">
      <w:pPr>
        <w:jc w:val="both"/>
        <w:rPr>
          <w:rFonts w:ascii="Calibri" w:hAnsi="Calibri" w:cs="Calibri"/>
        </w:rPr>
      </w:pPr>
      <w:r w:rsidRPr="00F97393">
        <w:rPr>
          <w:rFonts w:ascii="Calibri" w:hAnsi="Calibri" w:cs="Calibri"/>
        </w:rPr>
        <w:t xml:space="preserve">Za razdoblje od 2014. do 2021. godine države darovateljice odvojile su ukupno 2,8 milijardi eura za 15 europskih zemalja: 1,5 milijardi eura u okviru EGP financijskog mehanizma i 1,3 milijardi eura u okviru Norveškog financijskog mehanizma. </w:t>
      </w:r>
    </w:p>
    <w:p w14:paraId="541A8CFE" w14:textId="77777777" w:rsidR="00E52F14" w:rsidRPr="00F97393" w:rsidRDefault="00E52F14" w:rsidP="00E52F14">
      <w:pPr>
        <w:jc w:val="both"/>
        <w:rPr>
          <w:rFonts w:ascii="Calibri" w:hAnsi="Calibri" w:cs="Calibri"/>
        </w:rPr>
      </w:pPr>
      <w:r w:rsidRPr="00F97393">
        <w:rPr>
          <w:rFonts w:ascii="Calibri" w:hAnsi="Calibri" w:cs="Calibri"/>
        </w:rPr>
        <w:t>Financijska alokacija za RH (2021. – 2030.): 103,4 milijuna EUR.</w:t>
      </w:r>
    </w:p>
    <w:p w14:paraId="199FD780" w14:textId="77777777" w:rsidR="00E52F14" w:rsidRPr="00F97393" w:rsidRDefault="00E52F14" w:rsidP="00E52F14">
      <w:pPr>
        <w:jc w:val="both"/>
        <w:rPr>
          <w:rFonts w:ascii="Calibri" w:hAnsi="Calibri" w:cs="Calibri"/>
        </w:rPr>
      </w:pPr>
      <w:r w:rsidRPr="00F97393">
        <w:rPr>
          <w:rFonts w:ascii="Calibri" w:hAnsi="Calibri" w:cs="Calibri"/>
        </w:rPr>
        <w:t>Sredstva su namijenjena većem broju programa, a među ostalim i Programu Energija i klimatske promjene koji je u 85%-</w:t>
      </w:r>
      <w:proofErr w:type="spellStart"/>
      <w:r w:rsidRPr="00F97393">
        <w:rPr>
          <w:rFonts w:ascii="Calibri" w:hAnsi="Calibri" w:cs="Calibri"/>
        </w:rPr>
        <w:t>tnom</w:t>
      </w:r>
      <w:proofErr w:type="spellEnd"/>
      <w:r w:rsidRPr="00F97393">
        <w:rPr>
          <w:rFonts w:ascii="Calibri" w:hAnsi="Calibri" w:cs="Calibri"/>
        </w:rPr>
        <w:t xml:space="preserve"> udjelu financiran EGP financijskim mehanizmom. Područja programskog fokusa uključuju:</w:t>
      </w:r>
    </w:p>
    <w:p w14:paraId="241AFA35" w14:textId="77777777" w:rsidR="00E52F14" w:rsidRDefault="00E52F14" w:rsidP="00E52F14">
      <w:pPr>
        <w:pStyle w:val="ListParagraph"/>
        <w:numPr>
          <w:ilvl w:val="0"/>
          <w:numId w:val="71"/>
        </w:numPr>
        <w:jc w:val="both"/>
      </w:pPr>
      <w:r>
        <w:t>obnovljivu energiju,</w:t>
      </w:r>
    </w:p>
    <w:p w14:paraId="39FD7947" w14:textId="77777777" w:rsidR="00E52F14" w:rsidRDefault="00E52F14" w:rsidP="00E52F14">
      <w:pPr>
        <w:pStyle w:val="ListParagraph"/>
        <w:numPr>
          <w:ilvl w:val="0"/>
          <w:numId w:val="71"/>
        </w:numPr>
        <w:jc w:val="both"/>
      </w:pPr>
      <w:r>
        <w:t>energetsku učinkovitost,</w:t>
      </w:r>
    </w:p>
    <w:p w14:paraId="4C227135" w14:textId="77777777" w:rsidR="00E52F14" w:rsidRDefault="00E52F14" w:rsidP="00E52F14">
      <w:pPr>
        <w:pStyle w:val="ListParagraph"/>
        <w:numPr>
          <w:ilvl w:val="0"/>
          <w:numId w:val="71"/>
        </w:numPr>
        <w:jc w:val="both"/>
      </w:pPr>
      <w:r>
        <w:t>energetsku sigurnost,</w:t>
      </w:r>
    </w:p>
    <w:p w14:paraId="605DE4FB" w14:textId="77777777" w:rsidR="00E52F14" w:rsidRDefault="00E52F14" w:rsidP="00E52F14">
      <w:pPr>
        <w:pStyle w:val="ListParagraph"/>
        <w:numPr>
          <w:ilvl w:val="0"/>
          <w:numId w:val="71"/>
        </w:numPr>
        <w:jc w:val="both"/>
      </w:pPr>
      <w:r>
        <w:t>ublažavanje efekta klimatskih promjena,</w:t>
      </w:r>
    </w:p>
    <w:p w14:paraId="0D264C26" w14:textId="77777777" w:rsidR="00E52F14" w:rsidRDefault="00E52F14" w:rsidP="00E52F14">
      <w:pPr>
        <w:pStyle w:val="ListParagraph"/>
        <w:numPr>
          <w:ilvl w:val="0"/>
          <w:numId w:val="71"/>
        </w:numPr>
        <w:jc w:val="both"/>
      </w:pPr>
      <w:r>
        <w:t>prilagodbu na klimatske promjene.</w:t>
      </w:r>
    </w:p>
    <w:p w14:paraId="3E6CB084" w14:textId="114414EA" w:rsidR="00E52F14" w:rsidRDefault="00E52F14" w:rsidP="00E52F14">
      <w:pPr>
        <w:rPr>
          <w:rFonts w:ascii="Calibri" w:hAnsi="Calibri" w:cs="Calibri"/>
          <w:b/>
          <w:bCs/>
          <w:i/>
          <w:iCs/>
        </w:rPr>
      </w:pPr>
      <w:r w:rsidRPr="00F97393">
        <w:rPr>
          <w:rFonts w:ascii="Calibri" w:hAnsi="Calibri" w:cs="Calibri"/>
        </w:rPr>
        <w:lastRenderedPageBreak/>
        <w:t>Posebna pažnja u provedbi programa u Republici Hrvatskoj usmjerena je na mjere energetske učinkovitosti i podršku korištenja obnovljivih izvora energije, uključujući geotermalnu energiju, energiju mora i energiju suca.</w:t>
      </w:r>
    </w:p>
    <w:p w14:paraId="1808DD62" w14:textId="65DBDAFB" w:rsidR="00ED21A9" w:rsidRPr="000A4014" w:rsidRDefault="00ED21A9" w:rsidP="000A4014">
      <w:pPr>
        <w:rPr>
          <w:rFonts w:ascii="Calibri" w:hAnsi="Calibri" w:cs="Calibri"/>
        </w:rPr>
      </w:pPr>
      <w:r w:rsidRPr="000A4014">
        <w:rPr>
          <w:rFonts w:ascii="Calibri" w:hAnsi="Calibri" w:cs="Calibri"/>
          <w:b/>
          <w:bCs/>
          <w:i/>
          <w:iCs/>
        </w:rPr>
        <w:t>INTERREG</w:t>
      </w:r>
      <w:r w:rsidRPr="000A4014">
        <w:rPr>
          <w:rFonts w:ascii="Calibri" w:hAnsi="Calibri" w:cs="Calibri"/>
          <w:i/>
          <w:iCs/>
        </w:rPr>
        <w:t xml:space="preserve"> </w:t>
      </w:r>
      <w:r w:rsidRPr="000A4014">
        <w:rPr>
          <w:rFonts w:ascii="Calibri" w:hAnsi="Calibri" w:cs="Calibri"/>
        </w:rPr>
        <w:t>je opći naziv kojim se upućuje na Europsku teritorijalnu suradnju (ETC). Financira se iz Europskog fonda za regionalni razvoj pa stoga osigurava potporu projektima s ciljevima kohezijske politike.</w:t>
      </w:r>
    </w:p>
    <w:p w14:paraId="2721C27C" w14:textId="77777777" w:rsidR="00ED21A9" w:rsidRPr="000A4014" w:rsidRDefault="00ED21A9" w:rsidP="000A4014">
      <w:pPr>
        <w:rPr>
          <w:rFonts w:ascii="Calibri" w:hAnsi="Calibri" w:cs="Calibri"/>
        </w:rPr>
      </w:pPr>
      <w:r w:rsidRPr="000A4014">
        <w:rPr>
          <w:rFonts w:ascii="Calibri" w:hAnsi="Calibri" w:cs="Calibri"/>
        </w:rPr>
        <w:t>Prihvatljivi prijavitelji su javni i privatni subjekti sa sjedištem u području interesa prekograničnog programa, a specifične se značajke primjenjuju u skladu sa svakim programom.</w:t>
      </w:r>
    </w:p>
    <w:p w14:paraId="552EC645" w14:textId="77777777" w:rsidR="00ED21A9" w:rsidRPr="000A4014" w:rsidRDefault="00ED21A9" w:rsidP="000A4014">
      <w:pPr>
        <w:rPr>
          <w:rFonts w:ascii="Calibri" w:hAnsi="Calibri" w:cs="Calibri"/>
          <w:lang w:eastAsia="en-US"/>
        </w:rPr>
      </w:pPr>
      <w:r w:rsidRPr="000A4014">
        <w:rPr>
          <w:rFonts w:ascii="Calibri" w:hAnsi="Calibri" w:cs="Calibri"/>
          <w:lang w:eastAsia="en-US"/>
        </w:rPr>
        <w:t xml:space="preserve">Obuhvaća sljedeće pod-programe: </w:t>
      </w:r>
    </w:p>
    <w:p w14:paraId="7E7919E2" w14:textId="77777777" w:rsidR="00ED21A9" w:rsidRPr="000A4014" w:rsidRDefault="00ED21A9" w:rsidP="000A4014">
      <w:pPr>
        <w:jc w:val="both"/>
        <w:rPr>
          <w:rFonts w:ascii="Calibri" w:hAnsi="Calibri" w:cs="Calibri"/>
          <w:lang w:eastAsia="en-US"/>
        </w:rPr>
      </w:pPr>
      <w:r w:rsidRPr="000A4014">
        <w:rPr>
          <w:rFonts w:ascii="Calibri" w:hAnsi="Calibri" w:cs="Calibri"/>
          <w:i/>
          <w:iCs/>
          <w:lang w:eastAsia="en-US"/>
        </w:rPr>
        <w:t>Prekogranična suradnja (</w:t>
      </w:r>
      <w:proofErr w:type="spellStart"/>
      <w:r w:rsidRPr="000A4014">
        <w:rPr>
          <w:rFonts w:ascii="Calibri" w:hAnsi="Calibri" w:cs="Calibri"/>
          <w:i/>
          <w:iCs/>
          <w:lang w:eastAsia="en-US"/>
        </w:rPr>
        <w:t>Interreg</w:t>
      </w:r>
      <w:proofErr w:type="spellEnd"/>
      <w:r w:rsidRPr="000A4014">
        <w:rPr>
          <w:rFonts w:ascii="Calibri" w:hAnsi="Calibri" w:cs="Calibri"/>
          <w:i/>
          <w:iCs/>
          <w:lang w:eastAsia="en-US"/>
        </w:rPr>
        <w:t xml:space="preserve"> A):</w:t>
      </w:r>
      <w:r w:rsidRPr="000A4014">
        <w:rPr>
          <w:rFonts w:ascii="Calibri" w:hAnsi="Calibri" w:cs="Calibri"/>
          <w:lang w:eastAsia="en-US"/>
        </w:rPr>
        <w:t xml:space="preserve"> usmjerena je na rješavanje zajedničkih izazova koji su identificirani u pograničnim regijama, poput loše dostupnosti, posebno u odnosu na </w:t>
      </w:r>
      <w:proofErr w:type="spellStart"/>
      <w:r w:rsidRPr="000A4014">
        <w:rPr>
          <w:rFonts w:ascii="Calibri" w:hAnsi="Calibri" w:cs="Calibri"/>
          <w:lang w:eastAsia="en-US"/>
        </w:rPr>
        <w:t>povezivost</w:t>
      </w:r>
      <w:proofErr w:type="spellEnd"/>
      <w:r w:rsidRPr="000A4014">
        <w:rPr>
          <w:rFonts w:ascii="Calibri" w:hAnsi="Calibri" w:cs="Calibri"/>
          <w:lang w:eastAsia="en-US"/>
        </w:rPr>
        <w:t xml:space="preserve"> informacijskih i komunikacijskih tehnologija i prometnu infrastrukturu, lokalnih industrija u opadanju, neodgovarajućeg poslovnog okruženja, nedostatka umreženosti između lokalnih i regionalnih uprava, niskih razina istraživanja i inovacija te preuzimanja informacijskih i komunikacijskih tehnologija, onečišćenja okoliša, sprečavanja rizika, negativnih stavova prema građanima susjednih zemalja te bi cilj trebao biti iskorištavanje neiskorištenih potencijala rasta u pograničnom području (razvoj prekograničnih objekata i klastera za istraživanja i inovacije, integracija prekograničnog tržišta rada, suradnja između obrazovnih institucija, uključujući sveučilišta, ili između zdravstvenih ustanova), uz istovremeno jačanje suradnje u svrhu općeg usklađenog razvoja EU.</w:t>
      </w:r>
    </w:p>
    <w:p w14:paraId="06E2E49F" w14:textId="77777777" w:rsidR="00ED21A9" w:rsidRPr="000A4014" w:rsidRDefault="00ED21A9" w:rsidP="000A4014">
      <w:pPr>
        <w:rPr>
          <w:rFonts w:ascii="Calibri" w:hAnsi="Calibri" w:cs="Calibri"/>
          <w:lang w:eastAsia="en-US"/>
        </w:rPr>
      </w:pPr>
      <w:r w:rsidRPr="000A4014">
        <w:rPr>
          <w:rFonts w:ascii="Calibri" w:hAnsi="Calibri" w:cs="Calibri"/>
          <w:lang w:eastAsia="en-US"/>
        </w:rPr>
        <w:t>Kroz jačanje prekogranične suradnje u pograničnim područjima pridonosi se sveukupnom razvoju teritorijalne suradnje, povećanju međunarodne konkurentnosti hrvatskih pograničnih regija, smanjenju društvene i gospodarske nejednakosti među hrvatskim regijama i ujednačavanju njihova razvoja.</w:t>
      </w:r>
    </w:p>
    <w:p w14:paraId="4969626E" w14:textId="77777777" w:rsidR="00ED21A9" w:rsidRPr="000A4014" w:rsidRDefault="00ED21A9" w:rsidP="000A4014">
      <w:pPr>
        <w:jc w:val="both"/>
        <w:rPr>
          <w:rFonts w:ascii="Calibri" w:hAnsi="Calibri" w:cs="Calibri"/>
          <w:lang w:eastAsia="en-US"/>
        </w:rPr>
      </w:pPr>
      <w:r w:rsidRPr="000A4014">
        <w:rPr>
          <w:rFonts w:ascii="Calibri" w:hAnsi="Calibri" w:cs="Calibri"/>
          <w:i/>
          <w:iCs/>
          <w:lang w:eastAsia="en-US"/>
        </w:rPr>
        <w:t>Transnacionalna suradnja (</w:t>
      </w:r>
      <w:proofErr w:type="spellStart"/>
      <w:r w:rsidRPr="000A4014">
        <w:rPr>
          <w:rFonts w:ascii="Calibri" w:hAnsi="Calibri" w:cs="Calibri"/>
          <w:i/>
          <w:iCs/>
          <w:lang w:eastAsia="en-US"/>
        </w:rPr>
        <w:t>Interreg</w:t>
      </w:r>
      <w:proofErr w:type="spellEnd"/>
      <w:r w:rsidRPr="000A4014">
        <w:rPr>
          <w:rFonts w:ascii="Calibri" w:hAnsi="Calibri" w:cs="Calibri"/>
          <w:i/>
          <w:iCs/>
          <w:lang w:eastAsia="en-US"/>
        </w:rPr>
        <w:t xml:space="preserve"> B)</w:t>
      </w:r>
      <w:r w:rsidRPr="000A4014">
        <w:rPr>
          <w:rFonts w:ascii="Calibri" w:hAnsi="Calibri" w:cs="Calibri"/>
          <w:lang w:eastAsia="en-US"/>
        </w:rPr>
        <w:t>:  – jačanjem transnacionalne i međuregionalne suradnje pridonosi se sveukupnom razvoju teritorijalne suradnje, povećanju međunarodne konkurentnosti hrvatskih regija, smanjenju društvene i gospodarske nejednakosti među hrvatskim regijama i ujednačavanju njihova razvoja.</w:t>
      </w:r>
    </w:p>
    <w:p w14:paraId="6AF1F86A" w14:textId="77777777" w:rsidR="00ED21A9" w:rsidRPr="000A4014" w:rsidRDefault="00ED21A9" w:rsidP="000A4014">
      <w:pPr>
        <w:rPr>
          <w:rFonts w:ascii="Calibri" w:hAnsi="Calibri" w:cs="Calibri"/>
          <w:lang w:eastAsia="en-US"/>
        </w:rPr>
      </w:pPr>
      <w:r w:rsidRPr="000A4014">
        <w:rPr>
          <w:rFonts w:ascii="Calibri" w:hAnsi="Calibri" w:cs="Calibri"/>
          <w:i/>
          <w:iCs/>
          <w:lang w:eastAsia="en-US"/>
        </w:rPr>
        <w:t>Međuregionalna suradnja (</w:t>
      </w:r>
      <w:proofErr w:type="spellStart"/>
      <w:r w:rsidRPr="000A4014">
        <w:rPr>
          <w:rFonts w:ascii="Calibri" w:hAnsi="Calibri" w:cs="Calibri"/>
          <w:i/>
          <w:iCs/>
          <w:lang w:eastAsia="en-US"/>
        </w:rPr>
        <w:t>Interreg</w:t>
      </w:r>
      <w:proofErr w:type="spellEnd"/>
      <w:r w:rsidRPr="000A4014">
        <w:rPr>
          <w:rFonts w:ascii="Calibri" w:hAnsi="Calibri" w:cs="Calibri"/>
          <w:i/>
          <w:iCs/>
          <w:lang w:eastAsia="en-US"/>
        </w:rPr>
        <w:t xml:space="preserve"> C)</w:t>
      </w:r>
      <w:r w:rsidRPr="000A4014">
        <w:rPr>
          <w:rFonts w:ascii="Calibri" w:hAnsi="Calibri" w:cs="Calibri"/>
          <w:lang w:eastAsia="en-US"/>
        </w:rPr>
        <w:t xml:space="preserve"> –  kao treći dio europske teritorijalne suradnje obuhvaća programe: </w:t>
      </w:r>
      <w:proofErr w:type="spellStart"/>
      <w:r w:rsidRPr="000A4014">
        <w:rPr>
          <w:rFonts w:ascii="Calibri" w:hAnsi="Calibri" w:cs="Calibri"/>
          <w:lang w:eastAsia="en-US"/>
        </w:rPr>
        <w:t>Interreg</w:t>
      </w:r>
      <w:proofErr w:type="spellEnd"/>
      <w:r w:rsidRPr="000A4014">
        <w:rPr>
          <w:rFonts w:ascii="Calibri" w:hAnsi="Calibri" w:cs="Calibri"/>
          <w:lang w:eastAsia="en-US"/>
        </w:rPr>
        <w:t xml:space="preserve"> EUROPE, </w:t>
      </w:r>
      <w:proofErr w:type="spellStart"/>
      <w:r w:rsidRPr="000A4014">
        <w:rPr>
          <w:rFonts w:ascii="Calibri" w:hAnsi="Calibri" w:cs="Calibri"/>
          <w:lang w:eastAsia="en-US"/>
        </w:rPr>
        <w:t>Interact</w:t>
      </w:r>
      <w:proofErr w:type="spellEnd"/>
      <w:r w:rsidRPr="000A4014">
        <w:rPr>
          <w:rFonts w:ascii="Calibri" w:hAnsi="Calibri" w:cs="Calibri"/>
          <w:lang w:eastAsia="en-US"/>
        </w:rPr>
        <w:t xml:space="preserve"> III, </w:t>
      </w:r>
      <w:proofErr w:type="spellStart"/>
      <w:r w:rsidRPr="000A4014">
        <w:rPr>
          <w:rFonts w:ascii="Calibri" w:hAnsi="Calibri" w:cs="Calibri"/>
          <w:lang w:eastAsia="en-US"/>
        </w:rPr>
        <w:t>Espon</w:t>
      </w:r>
      <w:proofErr w:type="spellEnd"/>
      <w:r w:rsidRPr="000A4014">
        <w:rPr>
          <w:rFonts w:ascii="Calibri" w:hAnsi="Calibri" w:cs="Calibri"/>
          <w:lang w:eastAsia="en-US"/>
        </w:rPr>
        <w:t xml:space="preserve"> i </w:t>
      </w:r>
      <w:proofErr w:type="spellStart"/>
      <w:r w:rsidRPr="000A4014">
        <w:rPr>
          <w:rFonts w:ascii="Calibri" w:hAnsi="Calibri" w:cs="Calibri"/>
          <w:lang w:eastAsia="en-US"/>
        </w:rPr>
        <w:t>Urbact</w:t>
      </w:r>
      <w:proofErr w:type="spellEnd"/>
      <w:r w:rsidRPr="000A4014">
        <w:rPr>
          <w:rFonts w:ascii="Calibri" w:hAnsi="Calibri" w:cs="Calibri"/>
          <w:lang w:eastAsia="en-US"/>
        </w:rPr>
        <w:t>.</w:t>
      </w:r>
    </w:p>
    <w:p w14:paraId="5FD3EE45" w14:textId="77777777" w:rsidR="00ED21A9" w:rsidRPr="000A4014" w:rsidRDefault="00ED21A9" w:rsidP="00943FEB">
      <w:pPr>
        <w:numPr>
          <w:ilvl w:val="0"/>
          <w:numId w:val="63"/>
        </w:numPr>
        <w:spacing w:after="160"/>
        <w:ind w:left="709" w:hanging="283"/>
        <w:contextualSpacing/>
        <w:jc w:val="both"/>
        <w:rPr>
          <w:rFonts w:ascii="Calibri" w:eastAsiaTheme="minorHAnsi" w:hAnsi="Calibri" w:cs="Calibri"/>
          <w:lang w:eastAsia="en-US"/>
        </w:rPr>
      </w:pPr>
      <w:proofErr w:type="spellStart"/>
      <w:r w:rsidRPr="000A4014">
        <w:rPr>
          <w:rFonts w:ascii="Calibri" w:eastAsiaTheme="minorHAnsi" w:hAnsi="Calibri" w:cs="Calibri"/>
          <w:lang w:eastAsia="en-US"/>
        </w:rPr>
        <w:t>Interreg</w:t>
      </w:r>
      <w:proofErr w:type="spellEnd"/>
      <w:r w:rsidRPr="000A4014">
        <w:rPr>
          <w:rFonts w:ascii="Calibri" w:eastAsiaTheme="minorHAnsi" w:hAnsi="Calibri" w:cs="Calibri"/>
          <w:lang w:eastAsia="en-US"/>
        </w:rPr>
        <w:t xml:space="preserve"> EUROPE promiče razmjenu iskustava, identifikaciju i širenje dobre prakse o tematskim ciljevima EU u cilju prijenosa na operativne programe i programe europske teritorijalne </w:t>
      </w:r>
      <w:r w:rsidRPr="000A4014">
        <w:rPr>
          <w:rFonts w:ascii="Calibri" w:eastAsiaTheme="minorHAnsi" w:hAnsi="Calibri" w:cs="Calibri"/>
          <w:lang w:eastAsia="en-US"/>
        </w:rPr>
        <w:lastRenderedPageBreak/>
        <w:t xml:space="preserve">suradnje u području: jačanje infrastrukture i kapaciteta za IRI kroz regionalne inovacijske lance u odabranom području Pametne specijalizacije, poboljšanje regionalnih politika u osnaživanju malih i srednjih poduzeća u svim fazama njihovog životnog ciklusa razvoja, postizanje rasta i uključivanja inovacija, prijelaz na ekonomiju s niskom razinom ugljika u svim sektorima kroz politiku povećanja udjela obnovljivih izvora energije i promocije održivog </w:t>
      </w:r>
      <w:proofErr w:type="spellStart"/>
      <w:r w:rsidRPr="000A4014">
        <w:rPr>
          <w:rFonts w:ascii="Calibri" w:eastAsiaTheme="minorHAnsi" w:hAnsi="Calibri" w:cs="Calibri"/>
          <w:lang w:eastAsia="en-US"/>
        </w:rPr>
        <w:t>multimodalnog</w:t>
      </w:r>
      <w:proofErr w:type="spellEnd"/>
      <w:r w:rsidRPr="000A4014">
        <w:rPr>
          <w:rFonts w:ascii="Calibri" w:eastAsiaTheme="minorHAnsi" w:hAnsi="Calibri" w:cs="Calibri"/>
          <w:lang w:eastAsia="en-US"/>
        </w:rPr>
        <w:t xml:space="preserve"> prijevoza, zaštita i razvoj prirodnog i kulturnog nasljeđa i prijelaz prema resursno učinkovitoj ekonomiji, promovirajući rast i eko-inovacije.</w:t>
      </w:r>
    </w:p>
    <w:p w14:paraId="6068BF55" w14:textId="77777777" w:rsidR="00ED21A9" w:rsidRPr="000A4014" w:rsidRDefault="00ED21A9" w:rsidP="00943FEB">
      <w:pPr>
        <w:numPr>
          <w:ilvl w:val="0"/>
          <w:numId w:val="63"/>
        </w:numPr>
        <w:spacing w:after="16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INTERACT III je program međuregionalne suradnje u okviru cilja Europske teritorijalne suradnje, a služi za jačanje učinkovitosti Kohezijske politike kroz promicanje razmjene iskustava u pogledu identifikacije, prijenosa i širenja dobre prakse te inovativnih pristupa u odnosu na provedbu programa teritorijalne suradnje i aktivnosti koje se odnose na teritorijalnu suradnju.</w:t>
      </w:r>
    </w:p>
    <w:p w14:paraId="2D80F9CB" w14:textId="77777777" w:rsidR="00ED21A9" w:rsidRPr="000A4014" w:rsidRDefault="00ED21A9" w:rsidP="00943FEB">
      <w:pPr>
        <w:numPr>
          <w:ilvl w:val="0"/>
          <w:numId w:val="63"/>
        </w:numPr>
        <w:spacing w:after="16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 xml:space="preserve">Program  </w:t>
      </w:r>
      <w:proofErr w:type="spellStart"/>
      <w:r w:rsidRPr="000A4014">
        <w:rPr>
          <w:rFonts w:ascii="Calibri" w:eastAsiaTheme="minorHAnsi" w:hAnsi="Calibri" w:cs="Calibri"/>
          <w:lang w:eastAsia="en-US"/>
        </w:rPr>
        <w:t>Espon</w:t>
      </w:r>
      <w:proofErr w:type="spellEnd"/>
      <w:r w:rsidRPr="000A4014">
        <w:rPr>
          <w:rFonts w:ascii="Calibri" w:eastAsiaTheme="minorHAnsi" w:hAnsi="Calibri" w:cs="Calibri"/>
          <w:lang w:eastAsia="en-US"/>
        </w:rPr>
        <w:t xml:space="preserve"> namijenjen je razmjeni iskustava u području prostornog planiranja te općenitu suradnju sveučilišta odnosno visokoobrazovnih i znanstvenih institucija.</w:t>
      </w:r>
    </w:p>
    <w:p w14:paraId="47FBB963" w14:textId="77777777" w:rsidR="00ED21A9" w:rsidRPr="000A4014" w:rsidRDefault="00ED21A9" w:rsidP="00943FEB">
      <w:pPr>
        <w:numPr>
          <w:ilvl w:val="0"/>
          <w:numId w:val="63"/>
        </w:numPr>
        <w:spacing w:after="16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 xml:space="preserve">Program </w:t>
      </w:r>
      <w:proofErr w:type="spellStart"/>
      <w:r w:rsidRPr="000A4014">
        <w:rPr>
          <w:rFonts w:ascii="Calibri" w:eastAsiaTheme="minorHAnsi" w:hAnsi="Calibri" w:cs="Calibri"/>
          <w:lang w:eastAsia="en-US"/>
        </w:rPr>
        <w:t>Urbact</w:t>
      </w:r>
      <w:proofErr w:type="spellEnd"/>
      <w:r w:rsidRPr="000A4014">
        <w:rPr>
          <w:rFonts w:ascii="Calibri" w:eastAsiaTheme="minorHAnsi" w:hAnsi="Calibri" w:cs="Calibri"/>
          <w:lang w:eastAsia="en-US"/>
        </w:rPr>
        <w:t xml:space="preserve"> namijenjen je razmjeni iskustava gradova u izradi razvojnih strateških dokumenata kao i povezivanju s nacionalnim prioritetima i strategijama.</w:t>
      </w:r>
    </w:p>
    <w:p w14:paraId="1F03E03C" w14:textId="77777777" w:rsidR="00ED21A9" w:rsidRPr="000A4014" w:rsidRDefault="00ED21A9" w:rsidP="000A4014">
      <w:pPr>
        <w:jc w:val="both"/>
        <w:rPr>
          <w:rFonts w:ascii="Calibri" w:hAnsi="Calibri" w:cs="Calibri"/>
        </w:rPr>
      </w:pPr>
    </w:p>
    <w:p w14:paraId="72BE2C65" w14:textId="77777777" w:rsidR="00ED21A9" w:rsidRPr="00082A4C" w:rsidRDefault="00ED21A9" w:rsidP="00082A4C">
      <w:pPr>
        <w:spacing w:after="160"/>
        <w:ind w:left="142"/>
        <w:contextualSpacing/>
        <w:jc w:val="both"/>
        <w:rPr>
          <w:rFonts w:eastAsiaTheme="minorHAnsi" w:cstheme="minorHAnsi"/>
          <w:lang w:eastAsia="en-US"/>
        </w:rPr>
      </w:pPr>
      <w:r w:rsidRPr="00082A4C">
        <w:rPr>
          <w:rFonts w:eastAsiaTheme="minorHAnsi" w:cstheme="minorHAnsi"/>
          <w:b/>
          <w:bCs/>
          <w:i/>
          <w:iCs/>
          <w:lang w:eastAsia="en-US"/>
        </w:rPr>
        <w:t xml:space="preserve">LIFE </w:t>
      </w:r>
      <w:r w:rsidRPr="00082A4C">
        <w:rPr>
          <w:rFonts w:eastAsiaTheme="minorHAnsi" w:cstheme="minorHAnsi"/>
          <w:b/>
          <w:bCs/>
          <w:lang w:eastAsia="en-US"/>
        </w:rPr>
        <w:t>program</w:t>
      </w:r>
      <w:r w:rsidRPr="00082A4C">
        <w:rPr>
          <w:rFonts w:eastAsiaTheme="minorHAnsi" w:cstheme="minorHAnsi"/>
          <w:lang w:eastAsia="en-US"/>
        </w:rPr>
        <w:t xml:space="preserve">  je instrument EU namijenjen financiranju aktivnosti na području zaštite okoliša, prirode i klime. Cilj LIFE-a je doprinijeti implementaciji, ažuriranju i razvoju EU politika i zakonodavstva iz područja okoliša, prirode i klime kroz sufinanciranje projekata koji imaju europsku dodanu vrijednost.</w:t>
      </w:r>
    </w:p>
    <w:p w14:paraId="04BA0D4A" w14:textId="77777777" w:rsidR="00ED21A9" w:rsidRPr="00082A4C" w:rsidRDefault="00ED21A9" w:rsidP="00082A4C">
      <w:pPr>
        <w:ind w:left="142"/>
        <w:jc w:val="both"/>
        <w:rPr>
          <w:rFonts w:cstheme="minorHAnsi"/>
          <w:lang w:eastAsia="en-US"/>
        </w:rPr>
      </w:pPr>
      <w:r w:rsidRPr="00082A4C">
        <w:rPr>
          <w:rFonts w:cstheme="minorHAnsi"/>
          <w:lang w:eastAsia="en-US"/>
        </w:rPr>
        <w:t xml:space="preserve">Kroz LIFE se doprinosi zaštiti i poboljšanju kvalitete okoliša i smanjiti utjecaj klimatskih promjena financiranjem inovativnih projekata koji će doprinijeti prelasku na </w:t>
      </w:r>
      <w:proofErr w:type="spellStart"/>
      <w:r w:rsidRPr="00082A4C">
        <w:rPr>
          <w:rFonts w:cstheme="minorHAnsi"/>
          <w:lang w:eastAsia="en-US"/>
        </w:rPr>
        <w:t>niskougljično</w:t>
      </w:r>
      <w:proofErr w:type="spellEnd"/>
      <w:r w:rsidRPr="00082A4C">
        <w:rPr>
          <w:rFonts w:cstheme="minorHAnsi"/>
          <w:lang w:eastAsia="en-US"/>
        </w:rPr>
        <w:t xml:space="preserve"> gospodarstvo koje učinkovito iskorištava resurse kao i financiranjem projekata zaustavljanja i smanjenja gubitka bioraznolikosti te borbe protiv narušavanja ekosustava.</w:t>
      </w:r>
    </w:p>
    <w:p w14:paraId="709C8741" w14:textId="77777777" w:rsidR="00ED21A9" w:rsidRPr="000A4014" w:rsidRDefault="00ED21A9" w:rsidP="000A4014">
      <w:pPr>
        <w:spacing w:after="0"/>
        <w:ind w:left="142"/>
        <w:jc w:val="both"/>
        <w:rPr>
          <w:rFonts w:ascii="Calibri" w:hAnsi="Calibri" w:cs="Calibri"/>
          <w:lang w:eastAsia="en-US"/>
        </w:rPr>
      </w:pPr>
      <w:r w:rsidRPr="000A4014">
        <w:rPr>
          <w:rFonts w:ascii="Calibri" w:hAnsi="Calibri" w:cs="Calibri"/>
          <w:lang w:eastAsia="en-US"/>
        </w:rPr>
        <w:t>LIFE program za sljedeće programsko razdoblje pokrivat će sljedeća područja:</w:t>
      </w:r>
    </w:p>
    <w:p w14:paraId="3FFDAB5E" w14:textId="77777777" w:rsidR="00ED21A9" w:rsidRPr="000A4014" w:rsidRDefault="00ED21A9" w:rsidP="00943FEB">
      <w:pPr>
        <w:numPr>
          <w:ilvl w:val="0"/>
          <w:numId w:val="64"/>
        </w:numPr>
        <w:spacing w:after="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priroda i bioraznolikost</w:t>
      </w:r>
    </w:p>
    <w:p w14:paraId="01A41E94" w14:textId="77777777" w:rsidR="00ED21A9" w:rsidRPr="000A4014" w:rsidRDefault="00ED21A9" w:rsidP="00943FEB">
      <w:pPr>
        <w:numPr>
          <w:ilvl w:val="0"/>
          <w:numId w:val="64"/>
        </w:numPr>
        <w:spacing w:after="16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kružno gospodarstvo i kvaliteta života</w:t>
      </w:r>
    </w:p>
    <w:p w14:paraId="1035B6AF" w14:textId="77777777" w:rsidR="00ED21A9" w:rsidRPr="000A4014" w:rsidRDefault="00ED21A9" w:rsidP="00943FEB">
      <w:pPr>
        <w:numPr>
          <w:ilvl w:val="0"/>
          <w:numId w:val="64"/>
        </w:numPr>
        <w:spacing w:after="16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ublažavanje klimatskih promjena i prilagodba tim promjenama</w:t>
      </w:r>
    </w:p>
    <w:p w14:paraId="77AE23C6" w14:textId="77777777" w:rsidR="00ED21A9" w:rsidRPr="000A4014" w:rsidRDefault="00ED21A9" w:rsidP="00943FEB">
      <w:pPr>
        <w:numPr>
          <w:ilvl w:val="0"/>
          <w:numId w:val="64"/>
        </w:numPr>
        <w:spacing w:after="160"/>
        <w:ind w:left="709" w:hanging="283"/>
        <w:contextualSpacing/>
        <w:jc w:val="both"/>
        <w:rPr>
          <w:rFonts w:ascii="Calibri" w:eastAsiaTheme="minorHAnsi" w:hAnsi="Calibri" w:cs="Calibri"/>
          <w:lang w:eastAsia="en-US"/>
        </w:rPr>
      </w:pPr>
      <w:r w:rsidRPr="000A4014">
        <w:rPr>
          <w:rFonts w:ascii="Calibri" w:eastAsiaTheme="minorHAnsi" w:hAnsi="Calibri" w:cs="Calibri"/>
          <w:lang w:eastAsia="en-US"/>
        </w:rPr>
        <w:t>prijelaz na čistu energiju</w:t>
      </w:r>
    </w:p>
    <w:p w14:paraId="6E9F6437" w14:textId="77777777" w:rsidR="00ED21A9" w:rsidRPr="000A4014" w:rsidRDefault="00ED21A9" w:rsidP="000A4014">
      <w:pPr>
        <w:spacing w:after="160"/>
        <w:contextualSpacing/>
        <w:jc w:val="both"/>
        <w:rPr>
          <w:rFonts w:ascii="Calibri" w:eastAsiaTheme="minorHAnsi" w:hAnsi="Calibri" w:cs="Calibri"/>
          <w:lang w:eastAsia="en-US"/>
        </w:rPr>
      </w:pPr>
    </w:p>
    <w:p w14:paraId="73D48F2F" w14:textId="77777777" w:rsidR="00ED21A9" w:rsidRPr="000A4014" w:rsidRDefault="00ED21A9" w:rsidP="000A4014">
      <w:p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Prihvatljivi prijavitelji su tijela javne vlasti, privatna poduzeća i neprofitne organizacije.</w:t>
      </w:r>
    </w:p>
    <w:p w14:paraId="3C85EBFF" w14:textId="77777777" w:rsidR="00ED21A9" w:rsidRPr="000A4014" w:rsidRDefault="00ED21A9" w:rsidP="000A4014">
      <w:pPr>
        <w:spacing w:after="160"/>
        <w:contextualSpacing/>
        <w:jc w:val="both"/>
        <w:rPr>
          <w:rFonts w:ascii="Calibri" w:eastAsiaTheme="minorHAnsi" w:hAnsi="Calibri" w:cs="Calibri"/>
          <w:lang w:eastAsia="en-US"/>
        </w:rPr>
      </w:pPr>
    </w:p>
    <w:p w14:paraId="78BB5B18" w14:textId="77777777" w:rsidR="00ED21A9" w:rsidRPr="000A4014" w:rsidRDefault="00ED21A9" w:rsidP="000A4014">
      <w:pPr>
        <w:jc w:val="both"/>
        <w:rPr>
          <w:rFonts w:ascii="Calibri" w:eastAsiaTheme="minorHAnsi" w:hAnsi="Calibri" w:cs="Calibri"/>
        </w:rPr>
      </w:pPr>
      <w:proofErr w:type="spellStart"/>
      <w:r w:rsidRPr="000A4014">
        <w:rPr>
          <w:rFonts w:ascii="Calibri" w:hAnsi="Calibri" w:cs="Calibri"/>
          <w:b/>
          <w:bCs/>
          <w:i/>
          <w:iCs/>
        </w:rPr>
        <w:lastRenderedPageBreak/>
        <w:t>Horizon</w:t>
      </w:r>
      <w:proofErr w:type="spellEnd"/>
      <w:r w:rsidRPr="000A4014">
        <w:rPr>
          <w:rFonts w:ascii="Calibri" w:hAnsi="Calibri" w:cs="Calibri"/>
          <w:b/>
          <w:bCs/>
          <w:i/>
          <w:iCs/>
        </w:rPr>
        <w:t xml:space="preserve"> Europe</w:t>
      </w:r>
      <w:r w:rsidRPr="000A4014">
        <w:rPr>
          <w:rFonts w:ascii="Calibri" w:eastAsiaTheme="minorHAnsi" w:hAnsi="Calibri" w:cs="Calibri"/>
        </w:rPr>
        <w:t xml:space="preserve"> okvirni je program EU-a za istraživanje i inovacije za razdoblje od 2021. do 2027. To je novi šestogodišnji program (2021. – 2027.) Europske unije za istraživanje inovacije koji zamjenjuje Obzor 2020. Vizija programa je ostvarenje  održive, pravedne i prosperitetne budućnosti za ljude i planet na temelju europskih vrijednosti. Proračun programa je 95,5 </w:t>
      </w:r>
      <w:proofErr w:type="spellStart"/>
      <w:r w:rsidRPr="000A4014">
        <w:rPr>
          <w:rFonts w:ascii="Calibri" w:eastAsiaTheme="minorHAnsi" w:hAnsi="Calibri" w:cs="Calibri"/>
        </w:rPr>
        <w:t>mld</w:t>
      </w:r>
      <w:proofErr w:type="spellEnd"/>
      <w:r w:rsidRPr="000A4014">
        <w:rPr>
          <w:rFonts w:ascii="Calibri" w:eastAsiaTheme="minorHAnsi" w:hAnsi="Calibri" w:cs="Calibri"/>
        </w:rPr>
        <w:t xml:space="preserve"> EUR. </w:t>
      </w:r>
    </w:p>
    <w:p w14:paraId="46A2902B" w14:textId="77777777" w:rsidR="00ED21A9" w:rsidRPr="000A4014" w:rsidRDefault="00ED21A9" w:rsidP="000A4014">
      <w:pPr>
        <w:spacing w:after="160"/>
        <w:contextualSpacing/>
        <w:jc w:val="both"/>
        <w:rPr>
          <w:rFonts w:ascii="Calibri" w:eastAsiaTheme="minorHAnsi" w:hAnsi="Calibri" w:cs="Calibri"/>
          <w:lang w:eastAsia="en-US"/>
        </w:rPr>
      </w:pPr>
      <w:r w:rsidRPr="000A4014">
        <w:rPr>
          <w:rFonts w:ascii="Calibri" w:eastAsiaTheme="minorHAnsi" w:hAnsi="Calibri" w:cs="Calibri"/>
          <w:lang w:eastAsia="en-US"/>
        </w:rPr>
        <w:t>Tri stupa programa su:</w:t>
      </w:r>
    </w:p>
    <w:p w14:paraId="6581A38D" w14:textId="77777777" w:rsidR="00ED21A9" w:rsidRPr="000A4014" w:rsidRDefault="00ED21A9" w:rsidP="00943FEB">
      <w:pPr>
        <w:numPr>
          <w:ilvl w:val="1"/>
          <w:numId w:val="65"/>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 xml:space="preserve">izvrsnost u znanosti </w:t>
      </w:r>
    </w:p>
    <w:p w14:paraId="396C4193" w14:textId="77777777" w:rsidR="00ED21A9" w:rsidRPr="000A4014" w:rsidRDefault="00ED21A9" w:rsidP="00943FEB">
      <w:pPr>
        <w:numPr>
          <w:ilvl w:val="1"/>
          <w:numId w:val="65"/>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globalni izazovi i industrijska konkurentnost Europe</w:t>
      </w:r>
    </w:p>
    <w:p w14:paraId="091C66B8" w14:textId="77777777" w:rsidR="00ED21A9" w:rsidRPr="000A4014" w:rsidRDefault="00ED21A9" w:rsidP="00943FEB">
      <w:pPr>
        <w:numPr>
          <w:ilvl w:val="1"/>
          <w:numId w:val="65"/>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inovativna Europa</w:t>
      </w:r>
    </w:p>
    <w:p w14:paraId="219D4ACE" w14:textId="77777777" w:rsidR="00ED21A9" w:rsidRPr="000A4014" w:rsidRDefault="00ED21A9" w:rsidP="000A4014">
      <w:pPr>
        <w:spacing w:after="160"/>
        <w:contextualSpacing/>
        <w:jc w:val="both"/>
        <w:rPr>
          <w:rFonts w:ascii="Calibri" w:eastAsiaTheme="minorHAnsi" w:hAnsi="Calibri" w:cs="Calibri"/>
          <w:lang w:eastAsia="en-US"/>
        </w:rPr>
      </w:pPr>
    </w:p>
    <w:p w14:paraId="2A4B8FE3" w14:textId="77777777" w:rsidR="00ED21A9" w:rsidRPr="000A4014" w:rsidRDefault="00ED21A9" w:rsidP="000A4014">
      <w:pPr>
        <w:spacing w:after="160"/>
        <w:contextualSpacing/>
        <w:jc w:val="both"/>
        <w:rPr>
          <w:rFonts w:ascii="Calibri" w:eastAsiaTheme="minorHAnsi" w:hAnsi="Calibri" w:cs="Calibri"/>
          <w:lang w:eastAsia="en-US"/>
        </w:rPr>
      </w:pPr>
      <w:proofErr w:type="spellStart"/>
      <w:r w:rsidRPr="000A4014">
        <w:rPr>
          <w:rFonts w:ascii="Calibri" w:eastAsiaTheme="minorHAnsi" w:hAnsi="Calibri" w:cs="Calibri"/>
          <w:lang w:eastAsia="en-US"/>
        </w:rPr>
        <w:t>Horizon</w:t>
      </w:r>
      <w:proofErr w:type="spellEnd"/>
      <w:r w:rsidRPr="000A4014">
        <w:rPr>
          <w:rFonts w:ascii="Calibri" w:eastAsiaTheme="minorHAnsi" w:hAnsi="Calibri" w:cs="Calibri"/>
          <w:lang w:eastAsia="en-US"/>
        </w:rPr>
        <w:t xml:space="preserve"> Europe osmišljen je kako bi povećao učinkovitost financiranja slijedeći jasno definirane ciljeve te je identificirano 5 područja djelovanja:</w:t>
      </w:r>
    </w:p>
    <w:p w14:paraId="2FDBC325" w14:textId="77777777" w:rsidR="00ED21A9" w:rsidRPr="000A4014" w:rsidRDefault="00ED21A9" w:rsidP="00943FEB">
      <w:pPr>
        <w:numPr>
          <w:ilvl w:val="1"/>
          <w:numId w:val="66"/>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prilagođavanje klimatskim promjenama,</w:t>
      </w:r>
    </w:p>
    <w:p w14:paraId="1CDA2774" w14:textId="77777777" w:rsidR="00ED21A9" w:rsidRPr="000A4014" w:rsidRDefault="00ED21A9" w:rsidP="00943FEB">
      <w:pPr>
        <w:numPr>
          <w:ilvl w:val="1"/>
          <w:numId w:val="66"/>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borba protiv malignih bolesti,</w:t>
      </w:r>
    </w:p>
    <w:p w14:paraId="78284BC7" w14:textId="77777777" w:rsidR="00ED21A9" w:rsidRPr="000A4014" w:rsidRDefault="00ED21A9" w:rsidP="00943FEB">
      <w:pPr>
        <w:numPr>
          <w:ilvl w:val="1"/>
          <w:numId w:val="66"/>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klimatski neutralni i pametni gradovi,</w:t>
      </w:r>
    </w:p>
    <w:p w14:paraId="3CF00BCD" w14:textId="77777777" w:rsidR="00ED21A9" w:rsidRPr="000A4014" w:rsidRDefault="00ED21A9" w:rsidP="00943FEB">
      <w:pPr>
        <w:numPr>
          <w:ilvl w:val="1"/>
          <w:numId w:val="66"/>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zdravi oceani, mora, obalne i kopnene vode,</w:t>
      </w:r>
    </w:p>
    <w:p w14:paraId="600190B6" w14:textId="77777777" w:rsidR="00ED21A9" w:rsidRPr="000A4014" w:rsidRDefault="00ED21A9" w:rsidP="00943FEB">
      <w:pPr>
        <w:numPr>
          <w:ilvl w:val="1"/>
          <w:numId w:val="66"/>
        </w:numPr>
        <w:spacing w:after="160"/>
        <w:ind w:left="567" w:hanging="283"/>
        <w:contextualSpacing/>
        <w:jc w:val="both"/>
        <w:rPr>
          <w:rFonts w:ascii="Calibri" w:eastAsiaTheme="minorHAnsi" w:hAnsi="Calibri" w:cs="Calibri"/>
          <w:lang w:eastAsia="en-US"/>
        </w:rPr>
      </w:pPr>
      <w:r w:rsidRPr="000A4014">
        <w:rPr>
          <w:rFonts w:ascii="Calibri" w:eastAsiaTheme="minorHAnsi" w:hAnsi="Calibri" w:cs="Calibri"/>
          <w:lang w:eastAsia="en-US"/>
        </w:rPr>
        <w:t>zdraviji tlo i hrana</w:t>
      </w:r>
    </w:p>
    <w:p w14:paraId="37197CC5" w14:textId="77777777" w:rsidR="00ED21A9" w:rsidRPr="000A4014" w:rsidRDefault="00ED21A9" w:rsidP="000A4014">
      <w:pPr>
        <w:numPr>
          <w:ilvl w:val="1"/>
          <w:numId w:val="0"/>
        </w:numPr>
        <w:spacing w:after="160"/>
        <w:rPr>
          <w:rFonts w:ascii="Calibri" w:hAnsi="Calibri" w:cs="Calibri"/>
          <w:color w:val="5A5A5A" w:themeColor="text1" w:themeTint="A5"/>
          <w:spacing w:val="15"/>
          <w:lang w:eastAsia="en-US"/>
        </w:rPr>
      </w:pPr>
      <w:r w:rsidRPr="000A4014">
        <w:rPr>
          <w:rFonts w:ascii="Calibri" w:hAnsi="Calibri" w:cs="Calibri"/>
          <w:color w:val="5A5A5A" w:themeColor="text1" w:themeTint="A5"/>
          <w:spacing w:val="15"/>
          <w:lang w:eastAsia="en-US"/>
        </w:rPr>
        <w:t>Instrumenti posebne potpore</w:t>
      </w:r>
    </w:p>
    <w:p w14:paraId="67D4658F" w14:textId="77777777" w:rsidR="00ED21A9" w:rsidRPr="000A4014" w:rsidRDefault="00ED21A9" w:rsidP="000A4014">
      <w:pPr>
        <w:jc w:val="both"/>
        <w:rPr>
          <w:rFonts w:ascii="Calibri" w:hAnsi="Calibri" w:cs="Calibri"/>
        </w:rPr>
      </w:pPr>
      <w:r w:rsidRPr="000A4014">
        <w:rPr>
          <w:rFonts w:ascii="Calibri" w:hAnsi="Calibri" w:cs="Calibri"/>
          <w:b/>
          <w:bCs/>
          <w:i/>
          <w:iCs/>
        </w:rPr>
        <w:t>ELENA</w:t>
      </w:r>
      <w:r w:rsidRPr="000A4014">
        <w:rPr>
          <w:rFonts w:ascii="Calibri" w:hAnsi="Calibri" w:cs="Calibri"/>
          <w:b/>
          <w:bCs/>
        </w:rPr>
        <w:t xml:space="preserve"> </w:t>
      </w:r>
      <w:r w:rsidRPr="000A4014">
        <w:rPr>
          <w:rFonts w:ascii="Calibri" w:hAnsi="Calibri" w:cs="Calibri"/>
        </w:rPr>
        <w:t>je financijski instrument namijenjen lokalnim i regionalnim javnim vlastima za razvoj, strukturiranje i pokretanje investicija u energetsku učinkovitost i obnovljive izvore energije. Provedba se omogućuje kroz četiri međunarodne financijske institucije: Europska investicijska banka (EIB), Vladina razvojna banka iz Frankfurta (KFW), Razvojna banka Vijeća Europe (CEB) i Europska banka za obnovu i razvoj (EBRD). Kroz ELENA-u se omogućava financiranje ulaganja kako privatnih tako i javnih izvora te se olakšava povezivanje s drugim financijskim instrumentima.</w:t>
      </w:r>
    </w:p>
    <w:p w14:paraId="5A49108A" w14:textId="77777777" w:rsidR="00ED21A9" w:rsidRPr="000A4014" w:rsidRDefault="00ED21A9" w:rsidP="000A4014">
      <w:pPr>
        <w:jc w:val="both"/>
        <w:rPr>
          <w:rFonts w:ascii="Calibri" w:hAnsi="Calibri" w:cs="Calibri"/>
        </w:rPr>
      </w:pPr>
      <w:r w:rsidRPr="000A4014">
        <w:rPr>
          <w:rFonts w:ascii="Calibri" w:hAnsi="Calibri" w:cs="Calibri"/>
        </w:rPr>
        <w:t>Elena osigurava do 90% troškova tehničke pomoći za studije izvedivosti, energetske analize te pripreme natječajne dokumentacije.</w:t>
      </w:r>
    </w:p>
    <w:p w14:paraId="400C660F" w14:textId="77777777" w:rsidR="00ED21A9" w:rsidRPr="000A4014" w:rsidRDefault="00ED21A9" w:rsidP="000A4014">
      <w:pPr>
        <w:jc w:val="both"/>
        <w:rPr>
          <w:rFonts w:ascii="Calibri" w:hAnsi="Calibri" w:cs="Calibri"/>
        </w:rPr>
      </w:pPr>
      <w:r w:rsidRPr="000A4014">
        <w:rPr>
          <w:rFonts w:ascii="Calibri" w:hAnsi="Calibri" w:cs="Calibri"/>
        </w:rPr>
        <w:t>Korisnici ovih sredstava mogu biti tijela javne vlasti i gospodarski subjekti.</w:t>
      </w:r>
    </w:p>
    <w:p w14:paraId="36B424D1" w14:textId="77777777" w:rsidR="00ED21A9" w:rsidRPr="000A4014" w:rsidRDefault="00ED21A9" w:rsidP="000A4014">
      <w:pPr>
        <w:jc w:val="both"/>
        <w:rPr>
          <w:rFonts w:ascii="Calibri" w:hAnsi="Calibri" w:cs="Calibri"/>
        </w:rPr>
      </w:pPr>
      <w:r w:rsidRPr="000A4014">
        <w:rPr>
          <w:rFonts w:ascii="Calibri" w:hAnsi="Calibri" w:cs="Calibri"/>
          <w:b/>
          <w:bCs/>
          <w:i/>
          <w:iCs/>
        </w:rPr>
        <w:t xml:space="preserve">Zajednička pomoć za potporu projektima u europskim regijama </w:t>
      </w:r>
      <w:r w:rsidRPr="000A4014">
        <w:rPr>
          <w:rFonts w:ascii="Calibri" w:hAnsi="Calibri" w:cs="Calibri"/>
          <w:b/>
          <w:bCs/>
        </w:rPr>
        <w:t xml:space="preserve">(JASPERS) </w:t>
      </w:r>
      <w:r w:rsidRPr="000A4014">
        <w:rPr>
          <w:rFonts w:ascii="Calibri" w:hAnsi="Calibri" w:cs="Calibri"/>
        </w:rPr>
        <w:t>je financijski instrument kojemu je cilj pružiti podršku projektima u europskim regijama. Provodi ga Europska komisija u suradnji s Europskom investicijskom bankom i Europskom bankom za obnovu i razvoj. Cilj je inicijative pružiti tehničku i savjetodavnu pomoć državama članicama u pripremi velikih infrastrukturnih projekata koji se financiraju iz Kohezijskog fonda. Usluge su besplatne i namijenjene ubrzanju realizacije dostupnih sredstava.</w:t>
      </w:r>
    </w:p>
    <w:p w14:paraId="37F537D3" w14:textId="77777777" w:rsidR="00ED21A9" w:rsidRPr="000A4014" w:rsidRDefault="00ED21A9" w:rsidP="000A4014">
      <w:pPr>
        <w:jc w:val="both"/>
        <w:rPr>
          <w:rFonts w:ascii="Calibri" w:hAnsi="Calibri" w:cs="Calibri"/>
          <w:b/>
          <w:bCs/>
        </w:rPr>
      </w:pPr>
      <w:r w:rsidRPr="000A4014">
        <w:rPr>
          <w:rFonts w:ascii="Calibri" w:hAnsi="Calibri" w:cs="Calibri"/>
        </w:rPr>
        <w:lastRenderedPageBreak/>
        <w:t>Korisnici ovih sredstava mogu biti tijela javne vlasti i drugi subjekti s javnim interesom.</w:t>
      </w:r>
    </w:p>
    <w:p w14:paraId="556B6195" w14:textId="77777777" w:rsidR="00ED21A9" w:rsidRPr="000A4014" w:rsidRDefault="00ED21A9" w:rsidP="000A4014">
      <w:pPr>
        <w:jc w:val="both"/>
        <w:rPr>
          <w:rFonts w:ascii="Calibri" w:hAnsi="Calibri" w:cs="Calibri"/>
        </w:rPr>
      </w:pPr>
      <w:r w:rsidRPr="000A4014">
        <w:rPr>
          <w:rFonts w:ascii="Calibri" w:hAnsi="Calibri" w:cs="Calibri"/>
          <w:b/>
          <w:bCs/>
          <w:i/>
          <w:iCs/>
        </w:rPr>
        <w:t xml:space="preserve">Zajednička akcija za podršku inicijativama za </w:t>
      </w:r>
      <w:proofErr w:type="spellStart"/>
      <w:r w:rsidRPr="000A4014">
        <w:rPr>
          <w:rFonts w:ascii="Calibri" w:hAnsi="Calibri" w:cs="Calibri"/>
          <w:b/>
          <w:bCs/>
          <w:i/>
          <w:iCs/>
        </w:rPr>
        <w:t>mikrofinanciranje</w:t>
      </w:r>
      <w:proofErr w:type="spellEnd"/>
      <w:r w:rsidRPr="000A4014">
        <w:rPr>
          <w:rFonts w:ascii="Calibri" w:hAnsi="Calibri" w:cs="Calibri"/>
          <w:b/>
          <w:bCs/>
          <w:i/>
          <w:iCs/>
        </w:rPr>
        <w:t xml:space="preserve"> u Europi</w:t>
      </w:r>
      <w:r w:rsidRPr="000A4014">
        <w:rPr>
          <w:rFonts w:ascii="Calibri" w:hAnsi="Calibri" w:cs="Calibri"/>
          <w:b/>
          <w:bCs/>
        </w:rPr>
        <w:t xml:space="preserve"> (JASMINE) </w:t>
      </w:r>
      <w:r w:rsidRPr="000A4014">
        <w:rPr>
          <w:rFonts w:ascii="Calibri" w:hAnsi="Calibri" w:cs="Calibri"/>
        </w:rPr>
        <w:t xml:space="preserve">nadopunjava inicijativu JEREMIE te omogućava državama članicama i regijama da dio sredstva strukturnih fondova usmjeri u financijske proizvode namijenjene isključivo </w:t>
      </w:r>
      <w:proofErr w:type="spellStart"/>
      <w:r w:rsidRPr="000A4014">
        <w:rPr>
          <w:rFonts w:ascii="Calibri" w:hAnsi="Calibri" w:cs="Calibri"/>
        </w:rPr>
        <w:t>mikropoduzetnicima</w:t>
      </w:r>
      <w:proofErr w:type="spellEnd"/>
      <w:r w:rsidRPr="000A4014">
        <w:rPr>
          <w:rFonts w:ascii="Calibri" w:hAnsi="Calibri" w:cs="Calibri"/>
        </w:rPr>
        <w:t>.</w:t>
      </w:r>
    </w:p>
    <w:p w14:paraId="138B795B" w14:textId="77777777" w:rsidR="00ED21A9" w:rsidRPr="000A4014" w:rsidRDefault="00ED21A9" w:rsidP="000A4014">
      <w:pPr>
        <w:jc w:val="both"/>
        <w:rPr>
          <w:rFonts w:ascii="Calibri" w:hAnsi="Calibri" w:cs="Calibri"/>
        </w:rPr>
      </w:pPr>
      <w:r w:rsidRPr="000A4014">
        <w:rPr>
          <w:rFonts w:ascii="Calibri" w:hAnsi="Calibri" w:cs="Calibri"/>
          <w:b/>
          <w:bCs/>
          <w:i/>
          <w:iCs/>
        </w:rPr>
        <w:t xml:space="preserve">Western </w:t>
      </w:r>
      <w:proofErr w:type="spellStart"/>
      <w:r w:rsidRPr="000A4014">
        <w:rPr>
          <w:rFonts w:ascii="Calibri" w:hAnsi="Calibri" w:cs="Calibri"/>
          <w:b/>
          <w:bCs/>
          <w:i/>
          <w:iCs/>
        </w:rPr>
        <w:t>Balkans</w:t>
      </w:r>
      <w:proofErr w:type="spellEnd"/>
      <w:r w:rsidRPr="000A4014">
        <w:rPr>
          <w:rFonts w:ascii="Calibri" w:hAnsi="Calibri" w:cs="Calibri"/>
          <w:b/>
          <w:bCs/>
          <w:i/>
          <w:iCs/>
        </w:rPr>
        <w:t xml:space="preserve"> </w:t>
      </w:r>
      <w:proofErr w:type="spellStart"/>
      <w:r w:rsidRPr="000A4014">
        <w:rPr>
          <w:rFonts w:ascii="Calibri" w:hAnsi="Calibri" w:cs="Calibri"/>
          <w:b/>
          <w:bCs/>
          <w:i/>
          <w:iCs/>
        </w:rPr>
        <w:t>Sustainable</w:t>
      </w:r>
      <w:proofErr w:type="spellEnd"/>
      <w:r w:rsidRPr="000A4014">
        <w:rPr>
          <w:rFonts w:ascii="Calibri" w:hAnsi="Calibri" w:cs="Calibri"/>
          <w:b/>
          <w:bCs/>
          <w:i/>
          <w:iCs/>
        </w:rPr>
        <w:t xml:space="preserve"> Energy </w:t>
      </w:r>
      <w:proofErr w:type="spellStart"/>
      <w:r w:rsidRPr="000A4014">
        <w:rPr>
          <w:rFonts w:ascii="Calibri" w:hAnsi="Calibri" w:cs="Calibri"/>
          <w:b/>
          <w:bCs/>
          <w:i/>
          <w:iCs/>
        </w:rPr>
        <w:t>Financing</w:t>
      </w:r>
      <w:proofErr w:type="spellEnd"/>
      <w:r w:rsidRPr="000A4014">
        <w:rPr>
          <w:rFonts w:ascii="Calibri" w:hAnsi="Calibri" w:cs="Calibri"/>
          <w:b/>
          <w:bCs/>
          <w:i/>
          <w:iCs/>
        </w:rPr>
        <w:t xml:space="preserve"> </w:t>
      </w:r>
      <w:proofErr w:type="spellStart"/>
      <w:r w:rsidRPr="000A4014">
        <w:rPr>
          <w:rFonts w:ascii="Calibri" w:hAnsi="Calibri" w:cs="Calibri"/>
          <w:b/>
          <w:bCs/>
          <w:i/>
          <w:iCs/>
        </w:rPr>
        <w:t>Facility</w:t>
      </w:r>
      <w:proofErr w:type="spellEnd"/>
      <w:r w:rsidRPr="000A4014">
        <w:rPr>
          <w:rFonts w:ascii="Calibri" w:hAnsi="Calibri" w:cs="Calibri"/>
        </w:rPr>
        <w:t xml:space="preserve"> (</w:t>
      </w:r>
      <w:proofErr w:type="spellStart"/>
      <w:r w:rsidRPr="000A4014">
        <w:rPr>
          <w:rFonts w:ascii="Calibri" w:hAnsi="Calibri" w:cs="Calibri"/>
        </w:rPr>
        <w:t>WeBSEFF</w:t>
      </w:r>
      <w:proofErr w:type="spellEnd"/>
      <w:r w:rsidRPr="000A4014">
        <w:rPr>
          <w:rFonts w:ascii="Calibri" w:hAnsi="Calibri" w:cs="Calibri"/>
        </w:rPr>
        <w:t>) je kreditna linija za održivu energiju za Zapadni Balkan koju je osigurala Europska banka za obnovu i razvoj (EBRD). Krediti se plasiraju preko lokalnih banaka sudionica koje odobravaju kreditna sredstva privatnim tvrtkama i jedinicama lokalne samouprave za projekte energetske učinkovitosti i projekte obnovljivih izvora energije.</w:t>
      </w:r>
    </w:p>
    <w:p w14:paraId="68BB64EF" w14:textId="77777777" w:rsidR="00ED21A9" w:rsidRPr="000A4014" w:rsidRDefault="00ED21A9" w:rsidP="000A4014">
      <w:pPr>
        <w:jc w:val="both"/>
        <w:rPr>
          <w:rFonts w:ascii="Calibri" w:hAnsi="Calibri" w:cs="Calibri"/>
        </w:rPr>
      </w:pPr>
      <w:r w:rsidRPr="000A4014">
        <w:rPr>
          <w:rFonts w:ascii="Calibri" w:hAnsi="Calibri" w:cs="Calibri"/>
        </w:rPr>
        <w:t xml:space="preserve">S ciljem pomoći lokalnim samoupravama i privatnim tvrtkama da povećaju svoju energetsku učinkovitost, </w:t>
      </w:r>
      <w:proofErr w:type="spellStart"/>
      <w:r w:rsidRPr="000A4014">
        <w:rPr>
          <w:rFonts w:ascii="Calibri" w:hAnsi="Calibri" w:cs="Calibri"/>
        </w:rPr>
        <w:t>WeBSEFF</w:t>
      </w:r>
      <w:proofErr w:type="spellEnd"/>
      <w:r w:rsidRPr="000A4014">
        <w:rPr>
          <w:rFonts w:ascii="Calibri" w:hAnsi="Calibri" w:cs="Calibri"/>
        </w:rPr>
        <w:t xml:space="preserve"> osigurava financiranje za projekte koji obuhvaćaju:</w:t>
      </w:r>
    </w:p>
    <w:p w14:paraId="781C0C99" w14:textId="77777777" w:rsidR="00ED21A9" w:rsidRPr="000A4014" w:rsidRDefault="00ED21A9" w:rsidP="00943FEB">
      <w:pPr>
        <w:pStyle w:val="ListParagraph"/>
        <w:numPr>
          <w:ilvl w:val="0"/>
          <w:numId w:val="68"/>
        </w:numPr>
        <w:spacing w:line="276" w:lineRule="auto"/>
        <w:jc w:val="both"/>
        <w:rPr>
          <w:rFonts w:ascii="Calibri" w:hAnsi="Calibri" w:cs="Calibri"/>
        </w:rPr>
      </w:pPr>
      <w:r w:rsidRPr="000A4014">
        <w:rPr>
          <w:rFonts w:ascii="Calibri" w:hAnsi="Calibri" w:cs="Calibri"/>
        </w:rPr>
        <w:t>suvremene tehnologije koje smanjuju potrošnju energije ili emisiju CO</w:t>
      </w:r>
      <w:r w:rsidRPr="000A4014">
        <w:rPr>
          <w:rFonts w:ascii="Calibri" w:hAnsi="Calibri" w:cs="Calibri"/>
          <w:vertAlign w:val="subscript"/>
        </w:rPr>
        <w:t>2</w:t>
      </w:r>
      <w:r w:rsidRPr="000A4014">
        <w:rPr>
          <w:rFonts w:ascii="Calibri" w:hAnsi="Calibri" w:cs="Calibri"/>
        </w:rPr>
        <w:t>,</w:t>
      </w:r>
    </w:p>
    <w:p w14:paraId="671C395F" w14:textId="77777777" w:rsidR="00ED21A9" w:rsidRPr="000A4014" w:rsidRDefault="00ED21A9" w:rsidP="00943FEB">
      <w:pPr>
        <w:pStyle w:val="ListParagraph"/>
        <w:numPr>
          <w:ilvl w:val="0"/>
          <w:numId w:val="68"/>
        </w:numPr>
        <w:spacing w:line="276" w:lineRule="auto"/>
        <w:jc w:val="both"/>
        <w:rPr>
          <w:rFonts w:ascii="Calibri" w:hAnsi="Calibri" w:cs="Calibri"/>
        </w:rPr>
      </w:pPr>
      <w:r w:rsidRPr="000A4014">
        <w:rPr>
          <w:rFonts w:ascii="Calibri" w:hAnsi="Calibri" w:cs="Calibri"/>
        </w:rPr>
        <w:t>obnovu i optimizaciju zgrada, uz uvjet da će se postići barem 30% veća energetska učinkovitost,</w:t>
      </w:r>
    </w:p>
    <w:p w14:paraId="40D1F204" w14:textId="77777777" w:rsidR="00ED21A9" w:rsidRPr="000A4014" w:rsidRDefault="00ED21A9" w:rsidP="00943FEB">
      <w:pPr>
        <w:pStyle w:val="ListParagraph"/>
        <w:numPr>
          <w:ilvl w:val="0"/>
          <w:numId w:val="68"/>
        </w:numPr>
        <w:spacing w:line="276" w:lineRule="auto"/>
        <w:jc w:val="both"/>
        <w:rPr>
          <w:rFonts w:ascii="Calibri" w:hAnsi="Calibri" w:cs="Calibri"/>
        </w:rPr>
      </w:pPr>
      <w:r w:rsidRPr="000A4014">
        <w:rPr>
          <w:rFonts w:ascii="Calibri" w:hAnsi="Calibri" w:cs="Calibri"/>
        </w:rPr>
        <w:t>samostalne projekte obnovljivih izvora energije.</w:t>
      </w:r>
    </w:p>
    <w:p w14:paraId="513E4AA2" w14:textId="512C1D57" w:rsidR="000A4014" w:rsidRPr="000A4014" w:rsidRDefault="00ED21A9" w:rsidP="000A4014">
      <w:pPr>
        <w:jc w:val="both"/>
        <w:rPr>
          <w:rFonts w:ascii="Calibri" w:hAnsi="Calibri" w:cs="Calibri"/>
        </w:rPr>
      </w:pPr>
      <w:r w:rsidRPr="000A4014">
        <w:rPr>
          <w:rFonts w:ascii="Calibri" w:hAnsi="Calibri" w:cs="Calibri"/>
        </w:rPr>
        <w:t>Privatne tvrtke nakon uspješnog završetka i verifikacije projekata mogu dobiti financijski poticaj od 5% do 10% od iznosa kredita, dok je za jedinice lokalne samouprave predviđen poticaj od 10% do 15%.</w:t>
      </w:r>
    </w:p>
    <w:p w14:paraId="246E6D7F" w14:textId="77777777" w:rsidR="000A4014" w:rsidRPr="000A4014" w:rsidRDefault="000A4014" w:rsidP="000A4014">
      <w:pPr>
        <w:rPr>
          <w:rFonts w:ascii="Calibri" w:hAnsi="Calibri" w:cs="Calibri"/>
        </w:rPr>
      </w:pPr>
      <w:r w:rsidRPr="000A4014">
        <w:rPr>
          <w:rFonts w:ascii="Calibri" w:hAnsi="Calibri" w:cs="Calibri"/>
        </w:rPr>
        <w:br w:type="page"/>
      </w:r>
    </w:p>
    <w:p w14:paraId="5DC2181E" w14:textId="77777777" w:rsidR="00ED21A9" w:rsidRPr="000A4014" w:rsidRDefault="00ED21A9" w:rsidP="000A4014">
      <w:pPr>
        <w:numPr>
          <w:ilvl w:val="1"/>
          <w:numId w:val="0"/>
        </w:numPr>
        <w:spacing w:after="160"/>
        <w:rPr>
          <w:rFonts w:ascii="Calibri" w:hAnsi="Calibri" w:cs="Calibri"/>
          <w:color w:val="5A5A5A" w:themeColor="text1" w:themeTint="A5"/>
          <w:spacing w:val="15"/>
        </w:rPr>
      </w:pPr>
      <w:r w:rsidRPr="000A4014">
        <w:rPr>
          <w:rFonts w:ascii="Calibri" w:hAnsi="Calibri" w:cs="Calibri"/>
          <w:color w:val="5A5A5A" w:themeColor="text1" w:themeTint="A5"/>
          <w:spacing w:val="15"/>
        </w:rPr>
        <w:lastRenderedPageBreak/>
        <w:t>Alternativni izvori financiranja</w:t>
      </w:r>
    </w:p>
    <w:p w14:paraId="7A242CFB" w14:textId="77777777" w:rsidR="00ED21A9" w:rsidRPr="000A4014" w:rsidRDefault="00ED21A9" w:rsidP="000A4014">
      <w:pPr>
        <w:jc w:val="both"/>
        <w:rPr>
          <w:rFonts w:ascii="Calibri" w:hAnsi="Calibri" w:cs="Calibri"/>
        </w:rPr>
      </w:pPr>
      <w:r w:rsidRPr="000A4014">
        <w:rPr>
          <w:rFonts w:ascii="Calibri" w:hAnsi="Calibri" w:cs="Calibri"/>
          <w:b/>
          <w:bCs/>
          <w:i/>
          <w:iCs/>
        </w:rPr>
        <w:t>Ugovaranje energetske usluge kroz ESCO model</w:t>
      </w:r>
      <w:r w:rsidRPr="000A4014">
        <w:rPr>
          <w:rFonts w:ascii="Calibri" w:hAnsi="Calibri" w:cs="Calibri"/>
          <w:b/>
          <w:bCs/>
        </w:rPr>
        <w:t xml:space="preserve"> (Energy Service Company - ESCO) (ESCO) </w:t>
      </w:r>
      <w:r w:rsidRPr="000A4014">
        <w:rPr>
          <w:rFonts w:ascii="Calibri" w:hAnsi="Calibri" w:cs="Calibri"/>
        </w:rPr>
        <w:t xml:space="preserve">predstavlja prepoznatljivo ime koncepta na tržištu usluga </w:t>
      </w:r>
      <w:proofErr w:type="spellStart"/>
      <w:r w:rsidRPr="000A4014">
        <w:rPr>
          <w:rFonts w:ascii="Calibri" w:hAnsi="Calibri" w:cs="Calibri"/>
        </w:rPr>
        <w:t>upodručju</w:t>
      </w:r>
      <w:proofErr w:type="spellEnd"/>
      <w:r w:rsidRPr="000A4014">
        <w:rPr>
          <w:rFonts w:ascii="Calibri" w:hAnsi="Calibri" w:cs="Calibri"/>
        </w:rPr>
        <w:t xml:space="preserve"> energetike, a obuhvaća razvoj, izvedbu i financiranje projekata s ciljem poboljšanja energetske učinkovitosti i smanjenja troškova za pogon i održavanje. Rizik ostvarenja ušteda preuzima ESCO tvrtka davanjem jamstava, a pored inovativnih projekata za poboljšanje energetske učinkovitosti i smanjenja potrošnje energije, često se nude i financijska rješenja za njihovu realizaciju. Važna činjenica je da nakon otplate investicije, ESCO tvrtka izlazi iz projekta i sve pogodnosti predaje klijentu. </w:t>
      </w:r>
    </w:p>
    <w:p w14:paraId="58DEA393" w14:textId="77777777" w:rsidR="00ED21A9" w:rsidRPr="000A4014" w:rsidRDefault="00ED21A9" w:rsidP="000A4014">
      <w:pPr>
        <w:jc w:val="both"/>
        <w:rPr>
          <w:rFonts w:ascii="Calibri" w:hAnsi="Calibri" w:cs="Calibri"/>
        </w:rPr>
      </w:pPr>
      <w:r w:rsidRPr="000A4014">
        <w:rPr>
          <w:rFonts w:ascii="Calibri" w:hAnsi="Calibri" w:cs="Calibri"/>
          <w:b/>
          <w:bCs/>
          <w:i/>
          <w:iCs/>
        </w:rPr>
        <w:t>Javno-privatno partnerstvo</w:t>
      </w:r>
      <w:r w:rsidRPr="000A4014">
        <w:rPr>
          <w:rFonts w:ascii="Calibri" w:hAnsi="Calibri" w:cs="Calibri"/>
        </w:rPr>
        <w:t xml:space="preserve"> </w:t>
      </w:r>
      <w:r w:rsidRPr="000A4014">
        <w:rPr>
          <w:rFonts w:ascii="Calibri" w:hAnsi="Calibri" w:cs="Calibri"/>
          <w:b/>
          <w:bCs/>
        </w:rPr>
        <w:t>(JPP)</w:t>
      </w:r>
      <w:r w:rsidRPr="000A4014">
        <w:rPr>
          <w:rFonts w:ascii="Calibri" w:hAnsi="Calibri" w:cs="Calibri"/>
        </w:rPr>
        <w:t xml:space="preserve"> je suradnja između tijela javne vlasti i privatnog sektora, uključujući i neprofitni privatni sektor. Kroz JPP se omogućuje razvoj te ostvarivanje zajednički definiranih ciljeva što je osobito važno u inicijativama lokalnog karaktera. Odnos javnog i privatnog sektora ostvaruje se na relaciji proizvođač i ponuđač suradnje – potraživač suradnje. </w:t>
      </w:r>
    </w:p>
    <w:p w14:paraId="70362B1F" w14:textId="77777777" w:rsidR="00ED21A9" w:rsidRPr="000A4014" w:rsidRDefault="00ED21A9" w:rsidP="000A4014">
      <w:pPr>
        <w:jc w:val="both"/>
        <w:rPr>
          <w:rFonts w:ascii="Calibri" w:hAnsi="Calibri" w:cs="Calibri"/>
        </w:rPr>
      </w:pPr>
      <w:r w:rsidRPr="000A4014">
        <w:rPr>
          <w:rFonts w:ascii="Calibri" w:hAnsi="Calibri" w:cs="Calibri"/>
        </w:rPr>
        <w:t xml:space="preserve">Zakonom o javno-privatnom partnerstvu (NN 78/12, 152/14, 114/18) definirani su modeli JPP-a u Republici Hrvatskoj: </w:t>
      </w:r>
    </w:p>
    <w:p w14:paraId="6921339A" w14:textId="77777777" w:rsidR="00ED21A9" w:rsidRPr="000A4014" w:rsidRDefault="00ED21A9" w:rsidP="000A4014">
      <w:pPr>
        <w:spacing w:after="0"/>
        <w:jc w:val="both"/>
        <w:rPr>
          <w:rFonts w:ascii="Calibri" w:hAnsi="Calibri" w:cs="Calibri"/>
        </w:rPr>
      </w:pPr>
      <w:r w:rsidRPr="000A4014">
        <w:rPr>
          <w:rFonts w:ascii="Calibri" w:hAnsi="Calibri" w:cs="Calibri"/>
        </w:rPr>
        <w:t>•</w:t>
      </w:r>
      <w:r w:rsidRPr="000A4014">
        <w:rPr>
          <w:rFonts w:ascii="Calibri" w:hAnsi="Calibri" w:cs="Calibri"/>
        </w:rPr>
        <w:tab/>
        <w:t>ugovorni oblik JPP-a (koncesijski model i PFI - privatno financirana inicijativa),</w:t>
      </w:r>
    </w:p>
    <w:p w14:paraId="39C59827" w14:textId="77777777" w:rsidR="00ED21A9" w:rsidRPr="000A4014" w:rsidRDefault="00ED21A9" w:rsidP="000A4014">
      <w:pPr>
        <w:spacing w:after="0"/>
        <w:jc w:val="both"/>
        <w:rPr>
          <w:rFonts w:ascii="Calibri" w:hAnsi="Calibri" w:cs="Calibri"/>
        </w:rPr>
      </w:pPr>
      <w:r w:rsidRPr="000A4014">
        <w:rPr>
          <w:rFonts w:ascii="Calibri" w:hAnsi="Calibri" w:cs="Calibri"/>
        </w:rPr>
        <w:t>•</w:t>
      </w:r>
      <w:r w:rsidRPr="000A4014">
        <w:rPr>
          <w:rFonts w:ascii="Calibri" w:hAnsi="Calibri" w:cs="Calibri"/>
        </w:rPr>
        <w:tab/>
        <w:t xml:space="preserve">statusni oblik JPP-a (trgovačko društvo u mješovitom vlasništvu javnog i privatnog sektora). </w:t>
      </w:r>
    </w:p>
    <w:p w14:paraId="6C6AD7A6" w14:textId="77777777" w:rsidR="00ED21A9" w:rsidRPr="000A4014" w:rsidRDefault="00ED21A9" w:rsidP="000A4014">
      <w:pPr>
        <w:spacing w:before="240"/>
        <w:jc w:val="both"/>
        <w:rPr>
          <w:rFonts w:ascii="Calibri" w:hAnsi="Calibri" w:cs="Calibri"/>
        </w:rPr>
      </w:pPr>
      <w:r w:rsidRPr="000A4014">
        <w:rPr>
          <w:rFonts w:ascii="Calibri" w:hAnsi="Calibri" w:cs="Calibri"/>
        </w:rPr>
        <w:t>Prednost ovog načina financiranja projekata je u činjenici da se takva investicija ne promatra kao povećanje javnog duga. Ključan uvjet nalazi se u klasifikaciji imovine koja se razmatra uz ugovor o partnerstvu. Imovina iz ugovora ne smatra se imovinom JLS-a, samo ako postoji čvrst dokaz da privatni partner snosi većinu rizika vezanog uz partnerstvo.</w:t>
      </w:r>
    </w:p>
    <w:p w14:paraId="59DFE015" w14:textId="77777777" w:rsidR="00ED21A9" w:rsidRPr="000A4014" w:rsidRDefault="00ED21A9" w:rsidP="000A4014">
      <w:pPr>
        <w:jc w:val="both"/>
        <w:rPr>
          <w:rFonts w:ascii="Calibri" w:hAnsi="Calibri" w:cs="Calibri"/>
        </w:rPr>
      </w:pPr>
      <w:r w:rsidRPr="000A4014">
        <w:rPr>
          <w:rFonts w:ascii="Calibri" w:hAnsi="Calibri" w:cs="Calibri"/>
          <w:b/>
          <w:bCs/>
          <w:i/>
          <w:iCs/>
        </w:rPr>
        <w:t>Revolving fondovi</w:t>
      </w:r>
      <w:r w:rsidRPr="000A4014">
        <w:rPr>
          <w:rFonts w:ascii="Calibri" w:hAnsi="Calibri" w:cs="Calibri"/>
          <w:b/>
          <w:bCs/>
        </w:rPr>
        <w:t xml:space="preserve"> </w:t>
      </w:r>
      <w:r w:rsidRPr="000A4014">
        <w:rPr>
          <w:rFonts w:ascii="Calibri" w:hAnsi="Calibri" w:cs="Calibri"/>
        </w:rPr>
        <w:t>predstavljaju financijski mehanizam specijaliziran za financiranje jasno definiranih vrsta projekata, a osniva se multilateralnim sporazumom između državnih ili međunarodnih ustanova i financijskih institucija. Revolving financiranjem mogu se osigurati zajmovi za projekte koji nemaju pravo pristupa ostalim zajmovima financijskih institucija ili zajmovi s kamatnom stopom koja je niža od tržišne (povoljni zajmovi). Razlog za njegovo osnivanje jest nesklad između tržišne ponude i potražnje za financiranjem energetski učinkovitih projekata.</w:t>
      </w:r>
    </w:p>
    <w:p w14:paraId="7CA46B4E" w14:textId="77777777" w:rsidR="00ED21A9" w:rsidRPr="000A4014" w:rsidRDefault="00ED21A9" w:rsidP="000A4014">
      <w:pPr>
        <w:autoSpaceDE w:val="0"/>
        <w:autoSpaceDN w:val="0"/>
        <w:adjustRightInd w:val="0"/>
        <w:spacing w:after="0"/>
        <w:jc w:val="both"/>
        <w:rPr>
          <w:rFonts w:ascii="Calibri" w:hAnsi="Calibri" w:cs="Calibri"/>
        </w:rPr>
      </w:pPr>
      <w:proofErr w:type="spellStart"/>
      <w:r w:rsidRPr="000A4014">
        <w:rPr>
          <w:rFonts w:ascii="Calibri" w:hAnsi="Calibri" w:cs="Calibri"/>
          <w:b/>
          <w:bCs/>
          <w:i/>
          <w:iCs/>
        </w:rPr>
        <w:t>Crowdfunding</w:t>
      </w:r>
      <w:proofErr w:type="spellEnd"/>
      <w:r w:rsidRPr="000A4014">
        <w:rPr>
          <w:rFonts w:ascii="Calibri" w:hAnsi="Calibri" w:cs="Calibri"/>
          <w:b/>
          <w:bCs/>
        </w:rPr>
        <w:t xml:space="preserve"> </w:t>
      </w:r>
      <w:r w:rsidRPr="000A4014">
        <w:rPr>
          <w:rFonts w:ascii="Calibri" w:hAnsi="Calibri" w:cs="Calibri"/>
        </w:rPr>
        <w:t xml:space="preserve">okuplja resurse svih nositelja pomoću online </w:t>
      </w:r>
      <w:proofErr w:type="spellStart"/>
      <w:r w:rsidRPr="000A4014">
        <w:rPr>
          <w:rFonts w:ascii="Calibri" w:hAnsi="Calibri" w:cs="Calibri"/>
        </w:rPr>
        <w:t>platfomi</w:t>
      </w:r>
      <w:proofErr w:type="spellEnd"/>
      <w:r w:rsidRPr="000A4014">
        <w:rPr>
          <w:rFonts w:ascii="Calibri" w:hAnsi="Calibri" w:cs="Calibri"/>
        </w:rPr>
        <w:t xml:space="preserve">. Zahvaljujući današnjim tehnologijama kroz </w:t>
      </w:r>
      <w:proofErr w:type="spellStart"/>
      <w:r w:rsidRPr="000A4014">
        <w:rPr>
          <w:rFonts w:ascii="Calibri" w:hAnsi="Calibri" w:cs="Calibri"/>
          <w:i/>
          <w:iCs/>
        </w:rPr>
        <w:t>crowdfunding</w:t>
      </w:r>
      <w:proofErr w:type="spellEnd"/>
      <w:r w:rsidRPr="000A4014">
        <w:rPr>
          <w:rFonts w:ascii="Calibri" w:hAnsi="Calibri" w:cs="Calibri"/>
        </w:rPr>
        <w:t xml:space="preserve"> platforme moguće je privući potporu ljudi iz cijelog svijeta, a temelji se na prikupljanju sredstava putem donacija, većinom malih iznosa, od velikog broja ljudi. Cilj je uključiti što veći broj ljudi, koji malim uplatama kumulativno dovode do značajnog iznosa dovoljnog za realizaciju čak i velikih projekata.</w:t>
      </w:r>
    </w:p>
    <w:p w14:paraId="4AB57BD5" w14:textId="77777777" w:rsidR="00ED21A9" w:rsidRPr="000A4014" w:rsidRDefault="00ED21A9" w:rsidP="000A4014">
      <w:pPr>
        <w:autoSpaceDE w:val="0"/>
        <w:autoSpaceDN w:val="0"/>
        <w:adjustRightInd w:val="0"/>
        <w:spacing w:after="0"/>
        <w:jc w:val="both"/>
        <w:rPr>
          <w:rFonts w:ascii="Calibri" w:hAnsi="Calibri" w:cs="Calibri"/>
        </w:rPr>
      </w:pPr>
    </w:p>
    <w:p w14:paraId="2F5C74D2" w14:textId="77777777" w:rsidR="00ED21A9" w:rsidRPr="000A4014" w:rsidRDefault="00ED21A9" w:rsidP="000A4014">
      <w:pPr>
        <w:jc w:val="both"/>
        <w:rPr>
          <w:rFonts w:ascii="Calibri" w:hAnsi="Calibri" w:cs="Calibri"/>
        </w:rPr>
      </w:pPr>
      <w:r w:rsidRPr="000A4014">
        <w:rPr>
          <w:rFonts w:ascii="Calibri" w:hAnsi="Calibri" w:cs="Calibri"/>
          <w:b/>
          <w:bCs/>
          <w:i/>
          <w:iCs/>
        </w:rPr>
        <w:t>Energetske zadruge</w:t>
      </w:r>
      <w:r w:rsidRPr="000A4014">
        <w:rPr>
          <w:rFonts w:ascii="Calibri" w:hAnsi="Calibri" w:cs="Calibri"/>
        </w:rPr>
        <w:t xml:space="preserve"> su udruženja pojedinaca, kompanija, javnih ustanova, lokalnih samouprava povezanih prema ključu lokacije koji zajedno razvijaju projekte obnovljivih izvora energije. Zajedničkim ulaganjem smanjuje se rizik investicije i dijeli se dobit od projekta.</w:t>
      </w:r>
    </w:p>
    <w:p w14:paraId="08FA58FC" w14:textId="77777777" w:rsidR="00ED21A9" w:rsidRPr="000A4014" w:rsidRDefault="00ED21A9" w:rsidP="000A4014">
      <w:pPr>
        <w:jc w:val="both"/>
        <w:rPr>
          <w:rFonts w:ascii="Calibri" w:hAnsi="Calibri" w:cs="Calibri"/>
        </w:rPr>
      </w:pPr>
      <w:r w:rsidRPr="000A4014">
        <w:rPr>
          <w:rFonts w:ascii="Calibri" w:hAnsi="Calibri" w:cs="Calibri"/>
        </w:rPr>
        <w:t>Cilj takvih zadruga je promovirati obnovljive izvore energije u vlasništvu lokalnih zajednica čime se omogućava jednostavnija implementacija mjera energetske učinkovitosti usmjerena na lokalnu zajednicu, zbog toga što zadruge mogu ostvariti veću pregovaračku moć. U Hrvatskoj trenutno djeluje 8 energetskih zadruga.</w:t>
      </w:r>
    </w:p>
    <w:p w14:paraId="2659BB8C" w14:textId="77777777" w:rsidR="00ED21A9" w:rsidRDefault="00ED21A9" w:rsidP="007D32A4">
      <w:pPr>
        <w:rPr>
          <w:rFonts w:cstheme="minorHAnsi"/>
          <w:lang w:eastAsia="en-US"/>
        </w:rPr>
      </w:pPr>
    </w:p>
    <w:p w14:paraId="101AA094" w14:textId="77777777" w:rsidR="00ED21A9" w:rsidRPr="00471D15" w:rsidRDefault="00ED21A9" w:rsidP="007D32A4">
      <w:pPr>
        <w:rPr>
          <w:rFonts w:cstheme="minorHAnsi"/>
          <w:lang w:eastAsia="en-US"/>
        </w:rPr>
      </w:pPr>
    </w:p>
    <w:p w14:paraId="4CD50D93" w14:textId="77777777" w:rsidR="00A47B82" w:rsidRDefault="00A47B82">
      <w:pPr>
        <w:rPr>
          <w:rFonts w:cstheme="minorHAnsi"/>
          <w:lang w:eastAsia="en-US"/>
        </w:rPr>
      </w:pPr>
      <w:r>
        <w:rPr>
          <w:rFonts w:cstheme="minorHAnsi"/>
          <w:lang w:eastAsia="en-US"/>
        </w:rPr>
        <w:br w:type="page"/>
      </w:r>
    </w:p>
    <w:p w14:paraId="7DF52408" w14:textId="17F730E7" w:rsidR="007D32A4" w:rsidRPr="00F20C81" w:rsidRDefault="00F20C81" w:rsidP="0029075E">
      <w:pPr>
        <w:pStyle w:val="Heading1"/>
        <w:numPr>
          <w:ilvl w:val="0"/>
          <w:numId w:val="55"/>
        </w:numPr>
        <w:rPr>
          <w:rFonts w:asciiTheme="minorHAnsi" w:hAnsiTheme="minorHAnsi" w:cstheme="minorHAnsi"/>
          <w:sz w:val="32"/>
          <w:szCs w:val="28"/>
        </w:rPr>
      </w:pPr>
      <w:bookmarkStart w:id="127" w:name="_Toc69819641"/>
      <w:r w:rsidRPr="00F20C81">
        <w:rPr>
          <w:rFonts w:asciiTheme="minorHAnsi" w:hAnsiTheme="minorHAnsi" w:cstheme="minorHAnsi"/>
          <w:sz w:val="32"/>
          <w:szCs w:val="28"/>
        </w:rPr>
        <w:lastRenderedPageBreak/>
        <w:t>Zaključci i preporuke</w:t>
      </w:r>
      <w:bookmarkEnd w:id="127"/>
    </w:p>
    <w:p w14:paraId="1C30B2DE" w14:textId="77777777" w:rsidR="00D914DA" w:rsidRDefault="002B544A" w:rsidP="000A4014">
      <w:pPr>
        <w:jc w:val="both"/>
        <w:rPr>
          <w:rFonts w:cstheme="minorHAnsi"/>
          <w:lang w:eastAsia="en-US"/>
        </w:rPr>
      </w:pPr>
      <w:r>
        <w:rPr>
          <w:rFonts w:cstheme="minorHAnsi"/>
          <w:lang w:eastAsia="en-US"/>
        </w:rPr>
        <w:t>Izrada SECAP-a provedena je u sk</w:t>
      </w:r>
      <w:r w:rsidR="00BF7637">
        <w:rPr>
          <w:rFonts w:cstheme="minorHAnsi"/>
          <w:lang w:eastAsia="en-US"/>
        </w:rPr>
        <w:t xml:space="preserve">ladu s </w:t>
      </w:r>
      <w:r w:rsidR="008F7539" w:rsidRPr="000A4014">
        <w:rPr>
          <w:rFonts w:cstheme="minorHAnsi"/>
          <w:lang w:eastAsia="en-US"/>
        </w:rPr>
        <w:t xml:space="preserve">priručnikom Europske komisije </w:t>
      </w:r>
      <w:proofErr w:type="spellStart"/>
      <w:r w:rsidR="008F7539" w:rsidRPr="000A4014">
        <w:rPr>
          <w:rFonts w:cstheme="minorHAnsi"/>
          <w:lang w:eastAsia="en-US"/>
        </w:rPr>
        <w:t>Guidebook</w:t>
      </w:r>
      <w:proofErr w:type="spellEnd"/>
      <w:r w:rsidR="008F7539" w:rsidRPr="000A4014">
        <w:rPr>
          <w:rFonts w:cstheme="minorHAnsi"/>
          <w:lang w:eastAsia="en-US"/>
        </w:rPr>
        <w:t xml:space="preserve"> ˝How to </w:t>
      </w:r>
      <w:proofErr w:type="spellStart"/>
      <w:r w:rsidR="008F7539" w:rsidRPr="000A4014">
        <w:rPr>
          <w:rFonts w:cstheme="minorHAnsi"/>
          <w:lang w:eastAsia="en-US"/>
        </w:rPr>
        <w:t>develop</w:t>
      </w:r>
      <w:proofErr w:type="spellEnd"/>
      <w:r w:rsidR="008F7539" w:rsidRPr="000A4014">
        <w:rPr>
          <w:rFonts w:cstheme="minorHAnsi"/>
          <w:lang w:eastAsia="en-US"/>
        </w:rPr>
        <w:t xml:space="preserve"> a </w:t>
      </w:r>
      <w:proofErr w:type="spellStart"/>
      <w:r w:rsidR="008F7539" w:rsidRPr="000A4014">
        <w:rPr>
          <w:rFonts w:cstheme="minorHAnsi"/>
          <w:lang w:eastAsia="en-US"/>
        </w:rPr>
        <w:t>Sustainable</w:t>
      </w:r>
      <w:proofErr w:type="spellEnd"/>
      <w:r w:rsidR="008F7539" w:rsidRPr="000A4014">
        <w:rPr>
          <w:rFonts w:cstheme="minorHAnsi"/>
          <w:lang w:eastAsia="en-US"/>
        </w:rPr>
        <w:t xml:space="preserve"> Energy </w:t>
      </w:r>
      <w:proofErr w:type="spellStart"/>
      <w:r w:rsidR="008F7539" w:rsidRPr="000A4014">
        <w:rPr>
          <w:rFonts w:cstheme="minorHAnsi"/>
          <w:lang w:eastAsia="en-US"/>
        </w:rPr>
        <w:t>and</w:t>
      </w:r>
      <w:proofErr w:type="spellEnd"/>
      <w:r w:rsidR="008F7539" w:rsidRPr="000A4014">
        <w:rPr>
          <w:rFonts w:cstheme="minorHAnsi"/>
          <w:lang w:eastAsia="en-US"/>
        </w:rPr>
        <w:t xml:space="preserve"> </w:t>
      </w:r>
      <w:proofErr w:type="spellStart"/>
      <w:r w:rsidR="008F7539" w:rsidRPr="000A4014">
        <w:rPr>
          <w:rFonts w:cstheme="minorHAnsi"/>
          <w:lang w:eastAsia="en-US"/>
        </w:rPr>
        <w:t>Climate</w:t>
      </w:r>
      <w:proofErr w:type="spellEnd"/>
      <w:r w:rsidR="008F7539" w:rsidRPr="000A4014">
        <w:rPr>
          <w:rFonts w:cstheme="minorHAnsi"/>
          <w:lang w:eastAsia="en-US"/>
        </w:rPr>
        <w:t xml:space="preserve"> </w:t>
      </w:r>
      <w:proofErr w:type="spellStart"/>
      <w:r w:rsidR="008F7539" w:rsidRPr="000A4014">
        <w:rPr>
          <w:rFonts w:cstheme="minorHAnsi"/>
          <w:lang w:eastAsia="en-US"/>
        </w:rPr>
        <w:t>Action</w:t>
      </w:r>
      <w:proofErr w:type="spellEnd"/>
      <w:r w:rsidR="008F7539" w:rsidRPr="000A4014">
        <w:rPr>
          <w:rFonts w:cstheme="minorHAnsi"/>
          <w:lang w:eastAsia="en-US"/>
        </w:rPr>
        <w:t xml:space="preserve"> Plan (SECAP)˝.</w:t>
      </w:r>
      <w:r w:rsidR="00EF0E80">
        <w:rPr>
          <w:rFonts w:cstheme="minorHAnsi"/>
          <w:lang w:eastAsia="en-US"/>
        </w:rPr>
        <w:t xml:space="preserve"> </w:t>
      </w:r>
    </w:p>
    <w:p w14:paraId="5345D6D9" w14:textId="1BA4DF96" w:rsidR="000A4014" w:rsidRPr="000A4014" w:rsidRDefault="000A4014" w:rsidP="000A4014">
      <w:pPr>
        <w:jc w:val="both"/>
        <w:rPr>
          <w:lang w:eastAsia="en-US"/>
        </w:rPr>
      </w:pPr>
      <w:r w:rsidRPr="4469C09A">
        <w:rPr>
          <w:lang w:eastAsia="en-US"/>
        </w:rPr>
        <w:t xml:space="preserve">Sektori neposredne energetske potrošnje </w:t>
      </w:r>
      <w:r w:rsidR="0069234C" w:rsidRPr="4469C09A">
        <w:rPr>
          <w:lang w:eastAsia="en-US"/>
        </w:rPr>
        <w:t>Općine</w:t>
      </w:r>
      <w:r w:rsidRPr="4469C09A">
        <w:rPr>
          <w:lang w:eastAsia="en-US"/>
        </w:rPr>
        <w:t xml:space="preserve"> </w:t>
      </w:r>
      <w:r w:rsidR="0069234C" w:rsidRPr="4469C09A">
        <w:rPr>
          <w:lang w:eastAsia="en-US"/>
        </w:rPr>
        <w:t>Brtonigla-Verteneglio</w:t>
      </w:r>
      <w:r w:rsidR="00954A0B" w:rsidRPr="4469C09A">
        <w:rPr>
          <w:lang w:eastAsia="en-US"/>
        </w:rPr>
        <w:t xml:space="preserve"> su </w:t>
      </w:r>
      <w:r w:rsidRPr="4469C09A">
        <w:rPr>
          <w:lang w:eastAsia="en-US"/>
        </w:rPr>
        <w:t>zgradarstvo, promet i javn</w:t>
      </w:r>
      <w:r w:rsidR="00954A0B" w:rsidRPr="4469C09A">
        <w:rPr>
          <w:lang w:eastAsia="en-US"/>
        </w:rPr>
        <w:t>a</w:t>
      </w:r>
      <w:r w:rsidRPr="4469C09A">
        <w:rPr>
          <w:lang w:eastAsia="en-US"/>
        </w:rPr>
        <w:t xml:space="preserve"> rasvjet</w:t>
      </w:r>
      <w:r w:rsidR="00954A0B" w:rsidRPr="4469C09A">
        <w:rPr>
          <w:lang w:eastAsia="en-US"/>
        </w:rPr>
        <w:t>a</w:t>
      </w:r>
      <w:r w:rsidR="00D914DA" w:rsidRPr="4469C09A">
        <w:rPr>
          <w:lang w:eastAsia="en-US"/>
        </w:rPr>
        <w:t>.</w:t>
      </w:r>
      <w:r w:rsidRPr="4469C09A">
        <w:rPr>
          <w:lang w:eastAsia="en-US"/>
        </w:rPr>
        <w:t xml:space="preserve"> </w:t>
      </w:r>
      <w:r w:rsidR="00D914DA" w:rsidRPr="4469C09A">
        <w:rPr>
          <w:lang w:eastAsia="en-US"/>
        </w:rPr>
        <w:t>Za navedene</w:t>
      </w:r>
      <w:r w:rsidRPr="4469C09A">
        <w:rPr>
          <w:lang w:eastAsia="en-US"/>
        </w:rPr>
        <w:t xml:space="preserve"> su provedene detaljne energetske analize i izrađen referentni inventar emisija za 2019. godinu.</w:t>
      </w:r>
      <w:r w:rsidR="00C924C4" w:rsidRPr="4469C09A">
        <w:rPr>
          <w:lang w:eastAsia="en-US"/>
        </w:rPr>
        <w:t xml:space="preserve"> </w:t>
      </w:r>
      <w:r w:rsidRPr="4469C09A">
        <w:rPr>
          <w:lang w:eastAsia="en-US"/>
        </w:rPr>
        <w:t>Ukupna emisija CO</w:t>
      </w:r>
      <w:r w:rsidRPr="4469C09A">
        <w:rPr>
          <w:vertAlign w:val="subscript"/>
          <w:lang w:eastAsia="en-US"/>
        </w:rPr>
        <w:t>2</w:t>
      </w:r>
      <w:r w:rsidRPr="4469C09A">
        <w:rPr>
          <w:lang w:eastAsia="en-US"/>
        </w:rPr>
        <w:t xml:space="preserve"> za Općinu Brtonigla-Verteneglio za referentnu 2019. godinu iznosila je 6.682,79 t CO</w:t>
      </w:r>
      <w:r w:rsidRPr="4469C09A">
        <w:rPr>
          <w:vertAlign w:val="subscript"/>
          <w:lang w:eastAsia="en-US"/>
        </w:rPr>
        <w:t>2</w:t>
      </w:r>
      <w:r w:rsidRPr="4469C09A">
        <w:rPr>
          <w:lang w:eastAsia="en-US"/>
        </w:rPr>
        <w:t xml:space="preserve">. Najveći izvor emisije </w:t>
      </w:r>
      <w:r w:rsidR="0069234C" w:rsidRPr="4469C09A">
        <w:rPr>
          <w:lang w:eastAsia="en-US"/>
        </w:rPr>
        <w:t>CO</w:t>
      </w:r>
      <w:r w:rsidR="0069234C" w:rsidRPr="4469C09A">
        <w:rPr>
          <w:vertAlign w:val="subscript"/>
          <w:lang w:eastAsia="en-US"/>
        </w:rPr>
        <w:t>2</w:t>
      </w:r>
      <w:r w:rsidRPr="4469C09A">
        <w:rPr>
          <w:lang w:eastAsia="en-US"/>
        </w:rPr>
        <w:t xml:space="preserve"> je sektor prometa s emisijom od 4.680 t </w:t>
      </w:r>
      <w:r w:rsidR="0069234C" w:rsidRPr="4469C09A">
        <w:rPr>
          <w:lang w:eastAsia="en-US"/>
        </w:rPr>
        <w:t>CO</w:t>
      </w:r>
      <w:r w:rsidR="0069234C" w:rsidRPr="4469C09A">
        <w:rPr>
          <w:vertAlign w:val="subscript"/>
          <w:lang w:eastAsia="en-US"/>
        </w:rPr>
        <w:t>2</w:t>
      </w:r>
      <w:r w:rsidR="00BC1E18" w:rsidRPr="4469C09A">
        <w:rPr>
          <w:lang w:eastAsia="en-US"/>
        </w:rPr>
        <w:t xml:space="preserve"> (</w:t>
      </w:r>
      <w:r w:rsidR="00BE6313" w:rsidRPr="4469C09A">
        <w:rPr>
          <w:lang w:eastAsia="en-US"/>
        </w:rPr>
        <w:t>70,04%)</w:t>
      </w:r>
      <w:r w:rsidR="00BC1E18" w:rsidRPr="4469C09A">
        <w:rPr>
          <w:lang w:eastAsia="en-US"/>
        </w:rPr>
        <w:t>,</w:t>
      </w:r>
      <w:r w:rsidRPr="4469C09A">
        <w:rPr>
          <w:lang w:eastAsia="en-US"/>
        </w:rPr>
        <w:t xml:space="preserve"> slijedi ga sektor zgradarstva s emisijom od 1.872,67 t </w:t>
      </w:r>
      <w:r w:rsidR="0069234C" w:rsidRPr="4469C09A">
        <w:rPr>
          <w:lang w:eastAsia="en-US"/>
        </w:rPr>
        <w:t>CO</w:t>
      </w:r>
      <w:r w:rsidR="0069234C" w:rsidRPr="4469C09A">
        <w:rPr>
          <w:vertAlign w:val="subscript"/>
          <w:lang w:eastAsia="en-US"/>
        </w:rPr>
        <w:t>2</w:t>
      </w:r>
      <w:r w:rsidR="00BE6313" w:rsidRPr="4469C09A">
        <w:rPr>
          <w:lang w:eastAsia="en-US"/>
        </w:rPr>
        <w:t xml:space="preserve"> </w:t>
      </w:r>
      <w:r w:rsidR="00BC1E18" w:rsidRPr="4469C09A">
        <w:rPr>
          <w:lang w:eastAsia="en-US"/>
        </w:rPr>
        <w:t>(28,02%)</w:t>
      </w:r>
      <w:r w:rsidRPr="4469C09A">
        <w:rPr>
          <w:lang w:eastAsia="en-US"/>
        </w:rPr>
        <w:t xml:space="preserve"> dok je emisija iz sektora javne rasvjete najmanja i iznosi 129,72 t CO</w:t>
      </w:r>
      <w:r w:rsidRPr="4469C09A">
        <w:rPr>
          <w:vertAlign w:val="subscript"/>
          <w:lang w:eastAsia="en-US"/>
        </w:rPr>
        <w:t>2</w:t>
      </w:r>
      <w:r w:rsidR="00BC1E18" w:rsidRPr="4469C09A">
        <w:rPr>
          <w:lang w:eastAsia="en-US"/>
        </w:rPr>
        <w:t xml:space="preserve"> (1,94%).</w:t>
      </w:r>
      <w:r w:rsidR="00C924C4" w:rsidRPr="4469C09A">
        <w:rPr>
          <w:lang w:eastAsia="en-US"/>
        </w:rPr>
        <w:t xml:space="preserve"> </w:t>
      </w:r>
      <w:r w:rsidRPr="4469C09A">
        <w:rPr>
          <w:lang w:eastAsia="en-US"/>
        </w:rPr>
        <w:t>Temeljem provedenih energetskih analiza i konkretne situacije u Općini Brtonigla-Verteneglio identificirano je 18 mjera</w:t>
      </w:r>
      <w:r w:rsidR="0060293E" w:rsidRPr="4469C09A">
        <w:rPr>
          <w:lang w:eastAsia="en-US"/>
        </w:rPr>
        <w:t xml:space="preserve"> smanjenja emisija pri čemu je njih 12 za sektor zgradarstva, 5 za sektor prometa i 1 za sektor javne rasvjete. </w:t>
      </w:r>
      <w:r w:rsidRPr="4469C09A">
        <w:rPr>
          <w:lang w:eastAsia="en-US"/>
        </w:rPr>
        <w:t xml:space="preserve">Sve mjere predložene mjere proizlaze iz nacionalne legislative, a usklađene su s regionalnim planom razvoja Istarske županije i Općine Brtonigla-Verteneglio.  </w:t>
      </w:r>
      <w:r w:rsidR="00BC24D5" w:rsidRPr="4469C09A">
        <w:rPr>
          <w:lang w:eastAsia="en-US"/>
        </w:rPr>
        <w:t xml:space="preserve">Primjenom predloženih mjera i aktivnosti procjenjuje se da će se </w:t>
      </w:r>
      <w:r w:rsidR="00116618" w:rsidRPr="4469C09A">
        <w:rPr>
          <w:lang w:eastAsia="en-US"/>
        </w:rPr>
        <w:t xml:space="preserve">do 2030. godine </w:t>
      </w:r>
      <w:r w:rsidR="00BC24D5" w:rsidRPr="4469C09A">
        <w:rPr>
          <w:lang w:eastAsia="en-US"/>
        </w:rPr>
        <w:t>emisija sektora zgradarstva smanjiti za 62,50%, u sektoru prometa za 32,13%, a kod javne rasvjete za 12,52% u odnosu na emisiju bazne 2019. godine</w:t>
      </w:r>
      <w:r w:rsidR="00116618" w:rsidRPr="4469C09A">
        <w:rPr>
          <w:lang w:eastAsia="en-US"/>
        </w:rPr>
        <w:t xml:space="preserve"> te bi 2030. godine </w:t>
      </w:r>
      <w:r w:rsidR="00116618">
        <w:t>u</w:t>
      </w:r>
      <w:r w:rsidR="00116618" w:rsidRPr="00116618">
        <w:t>dio zgradarstva u ukupnim emisijama iznosi</w:t>
      </w:r>
      <w:r w:rsidR="00116618">
        <w:t>o</w:t>
      </w:r>
      <w:r w:rsidR="00116618" w:rsidRPr="00116618">
        <w:t xml:space="preserve"> 17,59%, udio sektora promet 79,57%, dok udio javne rasvjete samo 2,84%.</w:t>
      </w:r>
      <w:r w:rsidR="008E4C0E">
        <w:t xml:space="preserve"> </w:t>
      </w:r>
      <w:r w:rsidRPr="4469C09A">
        <w:rPr>
          <w:lang w:eastAsia="en-US"/>
        </w:rPr>
        <w:t xml:space="preserve">Realizacijom svih predloženih mjera do 2030. godine, emisija </w:t>
      </w:r>
      <w:r w:rsidR="0069234C" w:rsidRPr="4469C09A">
        <w:rPr>
          <w:lang w:eastAsia="en-US"/>
        </w:rPr>
        <w:t>CO</w:t>
      </w:r>
      <w:r w:rsidR="0069234C" w:rsidRPr="4469C09A">
        <w:rPr>
          <w:vertAlign w:val="subscript"/>
          <w:lang w:eastAsia="en-US"/>
        </w:rPr>
        <w:t>2</w:t>
      </w:r>
      <w:r w:rsidRPr="4469C09A">
        <w:rPr>
          <w:lang w:eastAsia="en-US"/>
        </w:rPr>
        <w:t xml:space="preserve"> iz promatranih sektora neposredne potrošnje u općini bi se smanjile emisije za 40,26% u odnosu na emisije </w:t>
      </w:r>
      <w:r w:rsidR="0069234C" w:rsidRPr="4469C09A">
        <w:rPr>
          <w:lang w:eastAsia="en-US"/>
        </w:rPr>
        <w:t>CO</w:t>
      </w:r>
      <w:r w:rsidR="0069234C" w:rsidRPr="4469C09A">
        <w:rPr>
          <w:vertAlign w:val="subscript"/>
          <w:lang w:eastAsia="en-US"/>
        </w:rPr>
        <w:t>2</w:t>
      </w:r>
      <w:r w:rsidRPr="4469C09A">
        <w:rPr>
          <w:lang w:eastAsia="en-US"/>
        </w:rPr>
        <w:t xml:space="preserve"> iz 2019. godine ili za 2.690,44 t </w:t>
      </w:r>
      <w:r w:rsidR="0069234C" w:rsidRPr="4469C09A">
        <w:rPr>
          <w:lang w:eastAsia="en-US"/>
        </w:rPr>
        <w:t>CO</w:t>
      </w:r>
      <w:r w:rsidR="0069234C" w:rsidRPr="4469C09A">
        <w:rPr>
          <w:vertAlign w:val="subscript"/>
          <w:lang w:eastAsia="en-US"/>
        </w:rPr>
        <w:t>2</w:t>
      </w:r>
      <w:r w:rsidRPr="4469C09A">
        <w:rPr>
          <w:lang w:eastAsia="en-US"/>
        </w:rPr>
        <w:t xml:space="preserve">. </w:t>
      </w:r>
    </w:p>
    <w:p w14:paraId="409086AA" w14:textId="767AA220" w:rsidR="000A4014" w:rsidRPr="000A4014" w:rsidRDefault="000A4014" w:rsidP="000A4014">
      <w:pPr>
        <w:jc w:val="both"/>
        <w:rPr>
          <w:rFonts w:cstheme="minorHAnsi"/>
          <w:lang w:eastAsia="en-US"/>
        </w:rPr>
      </w:pPr>
      <w:r w:rsidRPr="000A4014">
        <w:rPr>
          <w:rFonts w:cstheme="minorHAnsi"/>
          <w:lang w:eastAsia="en-US"/>
        </w:rPr>
        <w:t>Procjena ranjivosti i rizika od klimatskih promjena za promatrano područje općine Brtonigla-Verteneglio provedena je kao zasebna cjelina u okviru projekta Joint SECAP.</w:t>
      </w:r>
      <w:r w:rsidR="00D62F7E">
        <w:rPr>
          <w:rFonts w:cstheme="minorHAnsi"/>
          <w:lang w:eastAsia="en-US"/>
        </w:rPr>
        <w:t xml:space="preserve"> Ista je </w:t>
      </w:r>
      <w:r w:rsidRPr="000A4014">
        <w:rPr>
          <w:rFonts w:cstheme="minorHAnsi"/>
          <w:lang w:eastAsia="en-US"/>
        </w:rPr>
        <w:t xml:space="preserve">provedena za 6 sektora - sektor poljoprivrede, zdravlja, vodoopskrbe, turizma, ribarstva i obalnog pojasa. Rezultati analize rizika za područje općine Brtonigla-Verteneglio pokazuju </w:t>
      </w:r>
      <w:r w:rsidR="004E1EC8">
        <w:rPr>
          <w:rFonts w:cstheme="minorHAnsi"/>
          <w:lang w:eastAsia="en-US"/>
        </w:rPr>
        <w:t>o</w:t>
      </w:r>
      <w:r w:rsidRPr="000A4014">
        <w:rPr>
          <w:rFonts w:cstheme="minorHAnsi"/>
          <w:lang w:eastAsia="en-US"/>
        </w:rPr>
        <w:t>srednji rizik od suše za sektor poljoprivrede</w:t>
      </w:r>
      <w:r w:rsidR="004E1EC8">
        <w:rPr>
          <w:rFonts w:cstheme="minorHAnsi"/>
          <w:lang w:eastAsia="en-US"/>
        </w:rPr>
        <w:t>, o</w:t>
      </w:r>
      <w:r w:rsidRPr="000A4014">
        <w:rPr>
          <w:rFonts w:cstheme="minorHAnsi"/>
          <w:lang w:eastAsia="en-US"/>
        </w:rPr>
        <w:t>srednji rizik od suše za sektor vodoopskrbe</w:t>
      </w:r>
      <w:r w:rsidR="004E1EC8">
        <w:rPr>
          <w:rFonts w:cstheme="minorHAnsi"/>
          <w:lang w:eastAsia="en-US"/>
        </w:rPr>
        <w:t>, o</w:t>
      </w:r>
      <w:r w:rsidRPr="000A4014">
        <w:rPr>
          <w:rFonts w:cstheme="minorHAnsi"/>
          <w:lang w:eastAsia="en-US"/>
        </w:rPr>
        <w:t>srednji rizik od toplinskih valova za sektor zdravlja</w:t>
      </w:r>
      <w:r w:rsidR="004E1EC8">
        <w:rPr>
          <w:rFonts w:cstheme="minorHAnsi"/>
          <w:lang w:eastAsia="en-US"/>
        </w:rPr>
        <w:t xml:space="preserve"> te o</w:t>
      </w:r>
      <w:r w:rsidRPr="000A4014">
        <w:rPr>
          <w:rFonts w:cstheme="minorHAnsi"/>
          <w:lang w:eastAsia="en-US"/>
        </w:rPr>
        <w:t>srednji rizik od visokih temperatura i velikih količina oborine za sektor turizma</w:t>
      </w:r>
      <w:r w:rsidR="004E1EC8">
        <w:rPr>
          <w:rFonts w:cstheme="minorHAnsi"/>
          <w:lang w:eastAsia="en-US"/>
        </w:rPr>
        <w:t>. U</w:t>
      </w:r>
      <w:r w:rsidRPr="000A4014">
        <w:rPr>
          <w:rFonts w:cstheme="minorHAnsi"/>
          <w:lang w:eastAsia="en-US"/>
        </w:rPr>
        <w:t>važavajući raspoloživost specifičnih podataka, za sektor ribarstva i obalnog pojasa pretpostavlja se ista razina ranjivosti procijenjena na nacionalnoj razini (visoka ranjivost). Potonje ukazuje na potrebu za daljnjim ciljanim istraživanjima i poboljšanjima u samoj raspoloživosti informacija.</w:t>
      </w:r>
      <w:r w:rsidR="004900E3">
        <w:rPr>
          <w:rFonts w:cstheme="minorHAnsi"/>
          <w:lang w:eastAsia="en-US"/>
        </w:rPr>
        <w:t xml:space="preserve"> </w:t>
      </w:r>
      <w:r w:rsidRPr="000A4014">
        <w:rPr>
          <w:rFonts w:cstheme="minorHAnsi"/>
          <w:lang w:eastAsia="en-US"/>
        </w:rPr>
        <w:t xml:space="preserve">Iako su rizici procijenjeni kao osrednji, nužne su daljnje aktivnosti u cilju poboljšanja stanja svih komponenti rizika odnosno smanjenja osjetljivosti i izloženosti te povećanja sposobnosti prilagodbe. </w:t>
      </w:r>
    </w:p>
    <w:p w14:paraId="006B2C37" w14:textId="7FE41E8B" w:rsidR="00D56F83" w:rsidRDefault="00D56F83" w:rsidP="00D56F83">
      <w:pPr>
        <w:jc w:val="both"/>
      </w:pPr>
      <w:r>
        <w:t>U</w:t>
      </w:r>
      <w:r w:rsidRPr="00DF6E03">
        <w:t xml:space="preserve"> okviru Joint SECAP projekta</w:t>
      </w:r>
      <w:r>
        <w:t xml:space="preserve"> </w:t>
      </w:r>
      <w:r w:rsidR="00924E15">
        <w:t xml:space="preserve">izrađeni su i </w:t>
      </w:r>
      <w:r w:rsidRPr="00DF6E03">
        <w:t xml:space="preserve">„Scenariji za djelovanje u kontekstu očekivanih klimatskih promjena – Grad Buje - </w:t>
      </w:r>
      <w:proofErr w:type="spellStart"/>
      <w:r w:rsidRPr="00DF6E03">
        <w:t>Buie</w:t>
      </w:r>
      <w:proofErr w:type="spellEnd"/>
      <w:r w:rsidRPr="00DF6E03">
        <w:t xml:space="preserve">, Grad Novigrad - </w:t>
      </w:r>
      <w:proofErr w:type="spellStart"/>
      <w:r w:rsidRPr="00DF6E03">
        <w:t>Cittanova</w:t>
      </w:r>
      <w:proofErr w:type="spellEnd"/>
      <w:r w:rsidRPr="00DF6E03">
        <w:t>, Općina Brtonigla - Verteneglio“</w:t>
      </w:r>
      <w:r w:rsidR="007F49B0">
        <w:t xml:space="preserve"> koji su poslužili izradi dijela SECAP-a koji se odnosi na prilagodbu. </w:t>
      </w:r>
      <w:r>
        <w:t xml:space="preserve">Scenariji su podrazumijevali </w:t>
      </w:r>
      <w:r w:rsidRPr="00DF6E03">
        <w:t xml:space="preserve">dva scenarija, </w:t>
      </w:r>
      <w:r w:rsidRPr="00DF6E03">
        <w:lastRenderedPageBreak/>
        <w:t>tzv. nulti i optimalni scenarij</w:t>
      </w:r>
      <w:r>
        <w:t xml:space="preserve"> pri čemu je optimalni scenarij taj koji obuhvaća </w:t>
      </w:r>
      <w:r w:rsidRPr="00DF6E03">
        <w:t>primjenu odgovarajućih mjera prilagodbe klimatskim promjenama</w:t>
      </w:r>
      <w:r>
        <w:t xml:space="preserve">. Isti je izrađen primjenom </w:t>
      </w:r>
      <w:r w:rsidRPr="00DF6E03">
        <w:t>metod</w:t>
      </w:r>
      <w:r>
        <w:t>e</w:t>
      </w:r>
      <w:r w:rsidRPr="00DF6E03">
        <w:t xml:space="preserve"> fokus grupe</w:t>
      </w:r>
      <w:r w:rsidRPr="00E059A9">
        <w:t xml:space="preserve"> </w:t>
      </w:r>
      <w:r>
        <w:t xml:space="preserve">koju su </w:t>
      </w:r>
      <w:r w:rsidRPr="00DF6E03">
        <w:t>činili različiti dionici na lokalnoj i regionalnoj razini važni za prilagodbu Općine Brtonigla-Verteneglio očekivanim klimatskim promjenama.</w:t>
      </w:r>
      <w:r>
        <w:t xml:space="preserve"> Slijedom toga, mjere prilagodbe, de</w:t>
      </w:r>
      <w:r w:rsidRPr="00DF6E03">
        <w:t>finirane na razini sektora</w:t>
      </w:r>
      <w:r>
        <w:t xml:space="preserve">, rezultat su participativnog procesa. </w:t>
      </w:r>
      <w:bookmarkStart w:id="128" w:name="_Hlk145582363"/>
      <w:r w:rsidRPr="00D97196">
        <w:rPr>
          <w:color w:val="FF0000"/>
        </w:rPr>
        <w:t>Predlaže se ukupno 2</w:t>
      </w:r>
      <w:r w:rsidR="00807B17" w:rsidRPr="00D97196">
        <w:rPr>
          <w:color w:val="FF0000"/>
        </w:rPr>
        <w:t>4</w:t>
      </w:r>
      <w:r w:rsidRPr="00D97196">
        <w:rPr>
          <w:color w:val="FF0000"/>
        </w:rPr>
        <w:t xml:space="preserve"> mjere iz 6 sektora. </w:t>
      </w:r>
      <w:bookmarkEnd w:id="128"/>
      <w:r w:rsidRPr="00BF66D2">
        <w:t>S ob</w:t>
      </w:r>
      <w:r w:rsidRPr="00DF6E03">
        <w:t xml:space="preserve">zirom na analizirano područje i njegove karakteristike, očekivano najveći broj mjera pripada sektoru turizma te vodoopskrbi i odvodnji. </w:t>
      </w:r>
    </w:p>
    <w:p w14:paraId="1B5A9B5B" w14:textId="77777777" w:rsidR="000A4014" w:rsidRDefault="000A4014">
      <w:pPr>
        <w:rPr>
          <w:rFonts w:cstheme="minorHAnsi"/>
          <w:lang w:eastAsia="en-US"/>
        </w:rPr>
      </w:pPr>
    </w:p>
    <w:p w14:paraId="3234A506" w14:textId="66851A9B" w:rsidR="00A47B82" w:rsidRDefault="00A47B82">
      <w:pPr>
        <w:rPr>
          <w:rFonts w:cstheme="minorHAnsi"/>
          <w:lang w:eastAsia="en-US"/>
        </w:rPr>
      </w:pPr>
      <w:r>
        <w:rPr>
          <w:rFonts w:cstheme="minorHAnsi"/>
          <w:lang w:eastAsia="en-US"/>
        </w:rPr>
        <w:br w:type="page"/>
      </w:r>
    </w:p>
    <w:p w14:paraId="42E0CD81" w14:textId="1D07C80F" w:rsidR="008501C7" w:rsidRPr="00F20C81" w:rsidRDefault="00F20C81" w:rsidP="0029075E">
      <w:pPr>
        <w:pStyle w:val="Heading1"/>
        <w:numPr>
          <w:ilvl w:val="0"/>
          <w:numId w:val="55"/>
        </w:numPr>
        <w:rPr>
          <w:rFonts w:asciiTheme="minorHAnsi" w:hAnsiTheme="minorHAnsi" w:cstheme="minorHAnsi"/>
          <w:sz w:val="32"/>
          <w:szCs w:val="28"/>
        </w:rPr>
      </w:pPr>
      <w:bookmarkStart w:id="129" w:name="_Toc69819642"/>
      <w:r w:rsidRPr="00F20C81">
        <w:rPr>
          <w:rFonts w:asciiTheme="minorHAnsi" w:hAnsiTheme="minorHAnsi" w:cstheme="minorHAnsi"/>
          <w:sz w:val="32"/>
          <w:szCs w:val="28"/>
        </w:rPr>
        <w:lastRenderedPageBreak/>
        <w:t>Prilozi</w:t>
      </w:r>
      <w:bookmarkEnd w:id="129"/>
    </w:p>
    <w:p w14:paraId="62F83BA7" w14:textId="77777777" w:rsidR="002C5118" w:rsidRPr="005B2398" w:rsidRDefault="002C5118" w:rsidP="002C5118">
      <w:pPr>
        <w:rPr>
          <w:b/>
          <w:bCs/>
          <w:u w:val="single"/>
        </w:rPr>
      </w:pPr>
      <w:r w:rsidRPr="005B2398">
        <w:rPr>
          <w:b/>
          <w:bCs/>
          <w:u w:val="single"/>
        </w:rPr>
        <w:t>Anketa za izradu SECAP-a odabranog istarskog područja</w:t>
      </w:r>
    </w:p>
    <w:p w14:paraId="15FF4FBC" w14:textId="77777777" w:rsidR="002C5118" w:rsidRDefault="002C5118" w:rsidP="002C5118">
      <w:r>
        <w:t>1. Stanujem na području:</w:t>
      </w:r>
    </w:p>
    <w:p w14:paraId="7EA2A846" w14:textId="77777777" w:rsidR="002C5118" w:rsidRDefault="002C5118" w:rsidP="002C5118">
      <w:r>
        <w:t xml:space="preserve">    a)  Grad Buje – </w:t>
      </w:r>
      <w:proofErr w:type="spellStart"/>
      <w:r>
        <w:t>Buie</w:t>
      </w:r>
      <w:proofErr w:type="spellEnd"/>
    </w:p>
    <w:p w14:paraId="411E827C" w14:textId="77777777" w:rsidR="002C5118" w:rsidRDefault="002C5118" w:rsidP="002C5118">
      <w:r>
        <w:t xml:space="preserve">    b) Grad Novigrad – </w:t>
      </w:r>
      <w:proofErr w:type="spellStart"/>
      <w:r>
        <w:t>Cittanova</w:t>
      </w:r>
      <w:proofErr w:type="spellEnd"/>
    </w:p>
    <w:p w14:paraId="4A80AF08" w14:textId="77777777" w:rsidR="002C5118" w:rsidRDefault="002C5118" w:rsidP="002C5118">
      <w:r>
        <w:t xml:space="preserve">    c) Općina Brtonigla – Verteneglio</w:t>
      </w:r>
    </w:p>
    <w:p w14:paraId="45C79388" w14:textId="77777777" w:rsidR="002C5118" w:rsidRDefault="002C5118" w:rsidP="002C5118"/>
    <w:p w14:paraId="1473A924" w14:textId="77777777" w:rsidR="002C5118" w:rsidRDefault="002C5118" w:rsidP="002C5118">
      <w:r>
        <w:t>2.  U Općini/Gradu imam:</w:t>
      </w:r>
    </w:p>
    <w:p w14:paraId="342C90A9" w14:textId="77777777" w:rsidR="002C5118" w:rsidRDefault="002C5118" w:rsidP="002C5118">
      <w:r>
        <w:t xml:space="preserve">    a) stambeni prostor</w:t>
      </w:r>
    </w:p>
    <w:p w14:paraId="2CB68148" w14:textId="77777777" w:rsidR="002C5118" w:rsidRDefault="002C5118" w:rsidP="002C5118">
      <w:r>
        <w:t xml:space="preserve">    b) poslovni prostor</w:t>
      </w:r>
    </w:p>
    <w:p w14:paraId="708A717C" w14:textId="77777777" w:rsidR="002C5118" w:rsidRDefault="002C5118" w:rsidP="002C5118"/>
    <w:p w14:paraId="0A308315" w14:textId="77777777" w:rsidR="002C5118" w:rsidRDefault="002C5118" w:rsidP="002C5118">
      <w:r>
        <w:t>3. Koliko kvadrata (m2) ima Vaš stambeni/poslovni prostor? (upišite broj m</w:t>
      </w:r>
      <w:r w:rsidRPr="00214E4E">
        <w:rPr>
          <w:vertAlign w:val="superscript"/>
        </w:rPr>
        <w:t>2</w:t>
      </w:r>
      <w:r>
        <w:t>)</w:t>
      </w:r>
    </w:p>
    <w:p w14:paraId="022178CD" w14:textId="77777777" w:rsidR="002C5118" w:rsidRDefault="002C5118" w:rsidP="002C5118">
      <w:r>
        <w:t>_______________________________________________________</w:t>
      </w:r>
    </w:p>
    <w:p w14:paraId="5923FE7A" w14:textId="77777777" w:rsidR="002C5118" w:rsidRDefault="002C5118" w:rsidP="002C5118">
      <w:r>
        <w:t>4. Koliko korisnika prostora živi/radi u prostoru? (upišite broj osoba)</w:t>
      </w:r>
    </w:p>
    <w:p w14:paraId="54E67C64" w14:textId="77777777" w:rsidR="002C5118" w:rsidRDefault="002C5118" w:rsidP="002C5118">
      <w:r>
        <w:t>_______________________________________________________</w:t>
      </w:r>
    </w:p>
    <w:p w14:paraId="293EF2A7" w14:textId="77777777" w:rsidR="002C5118" w:rsidRDefault="002C5118" w:rsidP="002C5118">
      <w:r>
        <w:t>5. Na koji način grijete Vaš stambeni/poslovni prostor?</w:t>
      </w:r>
    </w:p>
    <w:p w14:paraId="6EEFC0D7" w14:textId="77777777" w:rsidR="002C5118" w:rsidRDefault="002C5118" w:rsidP="002C5118">
      <w:r>
        <w:t xml:space="preserve">   a) centralno grijanje (električna energija)</w:t>
      </w:r>
    </w:p>
    <w:p w14:paraId="7EC5DF94" w14:textId="77777777" w:rsidR="002C5118" w:rsidRDefault="002C5118" w:rsidP="002C5118">
      <w:r>
        <w:t xml:space="preserve">   b) centralno grijanje (nafta)</w:t>
      </w:r>
    </w:p>
    <w:p w14:paraId="081F2B21" w14:textId="77777777" w:rsidR="002C5118" w:rsidRDefault="002C5118" w:rsidP="002C5118">
      <w:r>
        <w:t xml:space="preserve">   c) centralno grijanje (drvo)</w:t>
      </w:r>
    </w:p>
    <w:p w14:paraId="2EC635EE" w14:textId="77777777" w:rsidR="002C5118" w:rsidRDefault="002C5118" w:rsidP="002C5118">
      <w:r>
        <w:t xml:space="preserve">   d) centralno grijanje (ukapljeni naftni plin – UNP)</w:t>
      </w:r>
    </w:p>
    <w:p w14:paraId="050FB3FF" w14:textId="77777777" w:rsidR="002C5118" w:rsidRDefault="002C5118" w:rsidP="002C5118">
      <w:r>
        <w:t xml:space="preserve">   e) </w:t>
      </w:r>
      <w:proofErr w:type="spellStart"/>
      <w:r>
        <w:t>termopeć</w:t>
      </w:r>
      <w:proofErr w:type="spellEnd"/>
    </w:p>
    <w:p w14:paraId="4678EA85" w14:textId="77777777" w:rsidR="002C5118" w:rsidRDefault="002C5118" w:rsidP="002C5118">
      <w:r>
        <w:t xml:space="preserve">   f) klima uređaj</w:t>
      </w:r>
    </w:p>
    <w:p w14:paraId="27C9C297" w14:textId="77777777" w:rsidR="002C5118" w:rsidRDefault="002C5118" w:rsidP="002C5118">
      <w:r>
        <w:lastRenderedPageBreak/>
        <w:t xml:space="preserve">   g) peć na drva</w:t>
      </w:r>
    </w:p>
    <w:p w14:paraId="023ADF45" w14:textId="77777777" w:rsidR="002C5118" w:rsidRDefault="002C5118" w:rsidP="002C5118">
      <w:r>
        <w:t xml:space="preserve">   h) ostalo: ___________________________________________</w:t>
      </w:r>
    </w:p>
    <w:p w14:paraId="27940753" w14:textId="77777777" w:rsidR="002C5118" w:rsidRDefault="002C5118" w:rsidP="002C5118"/>
    <w:p w14:paraId="74E9C9E7" w14:textId="77777777" w:rsidR="002C5118" w:rsidRDefault="002C5118" w:rsidP="002C5118">
      <w:r>
        <w:t>6. Koliko trošite novaca za grijanje prostora godišnje? (Navedite broju HRK)</w:t>
      </w:r>
    </w:p>
    <w:p w14:paraId="47F39017" w14:textId="77777777" w:rsidR="002C5118" w:rsidRDefault="002C5118" w:rsidP="002C5118">
      <w:r>
        <w:t>_____________________________________________________________</w:t>
      </w:r>
    </w:p>
    <w:p w14:paraId="65EB8EDB" w14:textId="77777777" w:rsidR="002C5118" w:rsidRDefault="002C5118" w:rsidP="002C5118">
      <w:r>
        <w:t>7. Jeste li u posljednjih 5 godina u svojem stambenom/poslovnom prostoru energetski učinkovito adaptirali nešto od navedenog (pod ostalo stavite i ako ste adaptirali više toga):</w:t>
      </w:r>
    </w:p>
    <w:p w14:paraId="18D452DC" w14:textId="77777777" w:rsidR="002C5118" w:rsidRDefault="002C5118" w:rsidP="002C5118">
      <w:r>
        <w:t xml:space="preserve">    a) fasada</w:t>
      </w:r>
    </w:p>
    <w:p w14:paraId="247B7998" w14:textId="77777777" w:rsidR="002C5118" w:rsidRDefault="002C5118" w:rsidP="002C5118">
      <w:r>
        <w:t xml:space="preserve">    b) krov</w:t>
      </w:r>
    </w:p>
    <w:p w14:paraId="2FF4947C" w14:textId="77777777" w:rsidR="002C5118" w:rsidRDefault="002C5118" w:rsidP="002C5118">
      <w:r>
        <w:t xml:space="preserve">    c) prozori i vrata</w:t>
      </w:r>
    </w:p>
    <w:p w14:paraId="54F131D6" w14:textId="77777777" w:rsidR="002C5118" w:rsidRDefault="002C5118" w:rsidP="002C5118">
      <w:r>
        <w:t xml:space="preserve">    d) ostalo: _____________________________________</w:t>
      </w:r>
    </w:p>
    <w:p w14:paraId="4411C1F3" w14:textId="77777777" w:rsidR="002C5118" w:rsidRDefault="002C5118" w:rsidP="002C5118"/>
    <w:p w14:paraId="784A4DA2" w14:textId="77777777" w:rsidR="002C5118" w:rsidRDefault="002C5118" w:rsidP="002C5118">
      <w:r>
        <w:t>8. Ako planirate do 2030. godine energetski učinkovito adaptirati svoj stambeni/poslovni prostor to bi bilo (pod ostalo stavite i ako ćete adaptirati više toga):</w:t>
      </w:r>
    </w:p>
    <w:p w14:paraId="55912F32" w14:textId="77777777" w:rsidR="002C5118" w:rsidRDefault="002C5118" w:rsidP="002C5118">
      <w:r>
        <w:t xml:space="preserve">      a) fasada</w:t>
      </w:r>
    </w:p>
    <w:p w14:paraId="3DCC6802" w14:textId="77777777" w:rsidR="002C5118" w:rsidRDefault="002C5118" w:rsidP="002C5118">
      <w:r>
        <w:t xml:space="preserve">      b) krov</w:t>
      </w:r>
    </w:p>
    <w:p w14:paraId="65BEDC35" w14:textId="77777777" w:rsidR="002C5118" w:rsidRDefault="002C5118" w:rsidP="002C5118">
      <w:r>
        <w:t xml:space="preserve">      c) prozori i vrata</w:t>
      </w:r>
    </w:p>
    <w:p w14:paraId="6612C208" w14:textId="77777777" w:rsidR="002C5118" w:rsidRDefault="002C5118" w:rsidP="002C5118">
      <w:r>
        <w:t xml:space="preserve">      d) ostalo: _____________________________________</w:t>
      </w:r>
    </w:p>
    <w:p w14:paraId="78AA9282" w14:textId="77777777" w:rsidR="002C5118" w:rsidRDefault="002C5118" w:rsidP="002C5118"/>
    <w:p w14:paraId="42C36AC1" w14:textId="77777777" w:rsidR="002C5118" w:rsidRDefault="002C5118" w:rsidP="002C5118">
      <w:r>
        <w:t>9. Ako koristite neki oblik obnovljivih izvora energije (sunčevi kolektori, dizalica topline, fotonaponski sustav, peć na pelete,…) navedite koji:</w:t>
      </w:r>
    </w:p>
    <w:p w14:paraId="5DE34CBF" w14:textId="77777777" w:rsidR="002C5118" w:rsidRDefault="002C5118" w:rsidP="002C5118">
      <w:r>
        <w:t>___________________________________________________________________________</w:t>
      </w:r>
    </w:p>
    <w:p w14:paraId="74042508" w14:textId="77777777" w:rsidR="002C5118" w:rsidRDefault="002C5118" w:rsidP="002C5118"/>
    <w:p w14:paraId="5E0DA874" w14:textId="77777777" w:rsidR="002C5118" w:rsidRDefault="002C5118" w:rsidP="002C5118">
      <w:r>
        <w:lastRenderedPageBreak/>
        <w:t>10. Ako namjeravate do 2030. ugraditi neki oblik obnovljivih izvora energije u prostoru to bi bilo:</w:t>
      </w:r>
    </w:p>
    <w:p w14:paraId="4D04506B" w14:textId="77777777" w:rsidR="002C5118" w:rsidRDefault="002C5118" w:rsidP="002C5118">
      <w:r>
        <w:t>___________________________________________________________________________</w:t>
      </w:r>
    </w:p>
    <w:p w14:paraId="398DF063" w14:textId="77777777" w:rsidR="002C5118" w:rsidRDefault="002C5118" w:rsidP="002C5118"/>
    <w:p w14:paraId="154BE5CD" w14:textId="77777777" w:rsidR="002C5118" w:rsidRDefault="002C5118" w:rsidP="002C5118">
      <w:r>
        <w:t>11. Jeste li do sada koristili neke javne poticaje za energetsku učinkovitost ili obnovljive izvore energije?</w:t>
      </w:r>
    </w:p>
    <w:p w14:paraId="1BBBA92A" w14:textId="77777777" w:rsidR="002C5118" w:rsidRDefault="002C5118" w:rsidP="002C5118">
      <w:r>
        <w:t xml:space="preserve">        a) da</w:t>
      </w:r>
    </w:p>
    <w:p w14:paraId="095572DF" w14:textId="77777777" w:rsidR="002C5118" w:rsidRDefault="002C5118" w:rsidP="002C5118">
      <w:r>
        <w:t xml:space="preserve">        b) ne</w:t>
      </w:r>
    </w:p>
    <w:p w14:paraId="2E249AD9" w14:textId="77777777" w:rsidR="002C5118" w:rsidRDefault="002C5118" w:rsidP="002C5118"/>
    <w:p w14:paraId="4D553566" w14:textId="77777777" w:rsidR="002C5118" w:rsidRDefault="002C5118" w:rsidP="002C5118">
      <w:r>
        <w:t>12. Ako niste koji je bio razlog toga?</w:t>
      </w:r>
    </w:p>
    <w:p w14:paraId="58EE573B" w14:textId="77777777" w:rsidR="002C5118" w:rsidRDefault="002C5118" w:rsidP="002C5118">
      <w:r>
        <w:t xml:space="preserve">         a) ne znam za poticaje</w:t>
      </w:r>
    </w:p>
    <w:p w14:paraId="4A954FB8" w14:textId="77777777" w:rsidR="002C5118" w:rsidRDefault="002C5118" w:rsidP="002C5118">
      <w:r>
        <w:t xml:space="preserve">         b) mali iznos poticaja</w:t>
      </w:r>
    </w:p>
    <w:p w14:paraId="5D202527" w14:textId="77777777" w:rsidR="002C5118" w:rsidRDefault="002C5118" w:rsidP="002C5118">
      <w:r>
        <w:t xml:space="preserve">         c) nemamo vlastita sredstva</w:t>
      </w:r>
    </w:p>
    <w:p w14:paraId="353E24CE" w14:textId="77777777" w:rsidR="002C5118" w:rsidRDefault="002C5118" w:rsidP="002C5118">
      <w:r>
        <w:t xml:space="preserve">         d) komplicirana pravila</w:t>
      </w:r>
    </w:p>
    <w:p w14:paraId="13DB6682" w14:textId="33A8764A" w:rsidR="002C5118" w:rsidRDefault="002C5118" w:rsidP="002C5118">
      <w:r>
        <w:t xml:space="preserve">         e) ostalo: ____________________________________________</w:t>
      </w:r>
    </w:p>
    <w:p w14:paraId="52316E92" w14:textId="77777777" w:rsidR="004D15EC" w:rsidRDefault="004D15EC">
      <w:pPr>
        <w:rPr>
          <w:rFonts w:eastAsiaTheme="majorEastAsia" w:cstheme="minorHAnsi"/>
          <w:b/>
          <w:caps/>
          <w:sz w:val="36"/>
          <w:szCs w:val="32"/>
          <w:lang w:eastAsia="en-US"/>
        </w:rPr>
      </w:pPr>
      <w:bookmarkStart w:id="130" w:name="_Toc69470795"/>
      <w:r>
        <w:rPr>
          <w:rFonts w:cstheme="minorHAnsi"/>
        </w:rPr>
        <w:br w:type="page"/>
      </w:r>
    </w:p>
    <w:p w14:paraId="112EE9A9" w14:textId="07BBFEFA" w:rsidR="004D15EC" w:rsidRPr="00B63376" w:rsidRDefault="004D15EC" w:rsidP="006D5C1B">
      <w:pPr>
        <w:pStyle w:val="Heading1"/>
        <w:numPr>
          <w:ilvl w:val="0"/>
          <w:numId w:val="55"/>
        </w:numPr>
        <w:rPr>
          <w:rFonts w:cstheme="minorHAnsi"/>
        </w:rPr>
      </w:pPr>
      <w:bookmarkStart w:id="131" w:name="_Toc69819643"/>
      <w:r w:rsidRPr="006D5C1B">
        <w:rPr>
          <w:rFonts w:asciiTheme="minorHAnsi" w:hAnsiTheme="minorHAnsi" w:cstheme="minorHAnsi"/>
          <w:sz w:val="32"/>
          <w:szCs w:val="28"/>
        </w:rPr>
        <w:lastRenderedPageBreak/>
        <w:t>Reference</w:t>
      </w:r>
      <w:bookmarkEnd w:id="130"/>
      <w:bookmarkEnd w:id="131"/>
      <w:r w:rsidRPr="00CB1865">
        <w:rPr>
          <w:rFonts w:asciiTheme="minorHAnsi" w:hAnsiTheme="minorHAnsi" w:cstheme="minorHAnsi"/>
        </w:rPr>
        <w:t xml:space="preserve"> </w:t>
      </w:r>
    </w:p>
    <w:p w14:paraId="0EB18F09" w14:textId="5B213B23" w:rsidR="00BE3E03" w:rsidRDefault="00BE3E03" w:rsidP="007269B1">
      <w:pPr>
        <w:pStyle w:val="ListParagraph"/>
        <w:numPr>
          <w:ilvl w:val="0"/>
          <w:numId w:val="91"/>
        </w:numPr>
      </w:pPr>
      <w:proofErr w:type="spellStart"/>
      <w:r>
        <w:t>Covenant</w:t>
      </w:r>
      <w:proofErr w:type="spellEnd"/>
      <w:r>
        <w:t xml:space="preserve"> </w:t>
      </w:r>
      <w:proofErr w:type="spellStart"/>
      <w:r>
        <w:t>of</w:t>
      </w:r>
      <w:proofErr w:type="spellEnd"/>
      <w:r>
        <w:t xml:space="preserve"> </w:t>
      </w:r>
      <w:proofErr w:type="spellStart"/>
      <w:r>
        <w:t>Mayors</w:t>
      </w:r>
      <w:proofErr w:type="spellEnd"/>
      <w:r>
        <w:t xml:space="preserve"> (</w:t>
      </w:r>
      <w:proofErr w:type="spellStart"/>
      <w:r>
        <w:t>https</w:t>
      </w:r>
      <w:proofErr w:type="spellEnd"/>
      <w:r>
        <w:t>://</w:t>
      </w:r>
      <w:proofErr w:type="spellStart"/>
      <w:r>
        <w:t>www.covenantofmayors.eu</w:t>
      </w:r>
      <w:proofErr w:type="spellEnd"/>
      <w:r>
        <w:t>/)</w:t>
      </w:r>
    </w:p>
    <w:p w14:paraId="4CC9079D" w14:textId="0D242706" w:rsidR="00BE3E03" w:rsidRDefault="00DE5F35" w:rsidP="007269B1">
      <w:pPr>
        <w:pStyle w:val="ListParagraph"/>
        <w:numPr>
          <w:ilvl w:val="0"/>
          <w:numId w:val="91"/>
        </w:numPr>
      </w:pPr>
      <w:r>
        <w:t xml:space="preserve">Joint Research Centre: </w:t>
      </w:r>
      <w:proofErr w:type="spellStart"/>
      <w:r w:rsidR="00BE3E03">
        <w:t>Guidebook</w:t>
      </w:r>
      <w:proofErr w:type="spellEnd"/>
      <w:r w:rsidR="00BE3E03">
        <w:t xml:space="preserve"> 'How to </w:t>
      </w:r>
      <w:proofErr w:type="spellStart"/>
      <w:r w:rsidR="00BE3E03">
        <w:t>develop</w:t>
      </w:r>
      <w:proofErr w:type="spellEnd"/>
      <w:r w:rsidR="00BE3E03">
        <w:t xml:space="preserve"> a </w:t>
      </w:r>
      <w:proofErr w:type="spellStart"/>
      <w:r w:rsidR="00BE3E03">
        <w:t>Sustainable</w:t>
      </w:r>
      <w:proofErr w:type="spellEnd"/>
      <w:r w:rsidR="00BE3E03">
        <w:t xml:space="preserve"> Energy </w:t>
      </w:r>
      <w:proofErr w:type="spellStart"/>
      <w:r w:rsidR="00BE3E03">
        <w:t>and</w:t>
      </w:r>
      <w:proofErr w:type="spellEnd"/>
      <w:r w:rsidR="00BE3E03">
        <w:t xml:space="preserve"> </w:t>
      </w:r>
      <w:proofErr w:type="spellStart"/>
      <w:r w:rsidR="00BE3E03">
        <w:t>Climate</w:t>
      </w:r>
      <w:proofErr w:type="spellEnd"/>
      <w:r w:rsidR="00BE3E03">
        <w:t xml:space="preserve"> </w:t>
      </w:r>
      <w:proofErr w:type="spellStart"/>
      <w:r w:rsidR="00BE3E03">
        <w:t>Action</w:t>
      </w:r>
      <w:proofErr w:type="spellEnd"/>
      <w:r w:rsidR="00BE3E03">
        <w:t xml:space="preserve"> Plan (SECAP)'</w:t>
      </w:r>
    </w:p>
    <w:p w14:paraId="26AB4861" w14:textId="083C7A6D" w:rsidR="00BE3E03" w:rsidRDefault="00BE3E03" w:rsidP="007269B1">
      <w:pPr>
        <w:pStyle w:val="ListParagraph"/>
        <w:numPr>
          <w:ilvl w:val="0"/>
          <w:numId w:val="91"/>
        </w:numPr>
      </w:pPr>
      <w:proofErr w:type="spellStart"/>
      <w:r>
        <w:t>The</w:t>
      </w:r>
      <w:proofErr w:type="spellEnd"/>
      <w:r>
        <w:t xml:space="preserve"> ENERJ Web </w:t>
      </w:r>
      <w:proofErr w:type="spellStart"/>
      <w:r>
        <w:t>Platform</w:t>
      </w:r>
      <w:proofErr w:type="spellEnd"/>
      <w:r>
        <w:t xml:space="preserve"> (</w:t>
      </w:r>
      <w:proofErr w:type="spellStart"/>
      <w:r>
        <w:t>https</w:t>
      </w:r>
      <w:proofErr w:type="spellEnd"/>
      <w:r>
        <w:t>://</w:t>
      </w:r>
      <w:proofErr w:type="spellStart"/>
      <w:r>
        <w:t>enerj.interreg-med.eu</w:t>
      </w:r>
      <w:proofErr w:type="spellEnd"/>
      <w:r>
        <w:t>/)</w:t>
      </w:r>
    </w:p>
    <w:p w14:paraId="14046E02" w14:textId="794665FF" w:rsidR="00BE3E03" w:rsidRDefault="00BE3E03" w:rsidP="007269B1">
      <w:pPr>
        <w:pStyle w:val="ListParagraph"/>
        <w:numPr>
          <w:ilvl w:val="0"/>
          <w:numId w:val="91"/>
        </w:numPr>
      </w:pPr>
      <w:proofErr w:type="spellStart"/>
      <w:r>
        <w:t>Save@work</w:t>
      </w:r>
      <w:proofErr w:type="spellEnd"/>
      <w:r>
        <w:t xml:space="preserve"> </w:t>
      </w:r>
      <w:proofErr w:type="spellStart"/>
      <w:r>
        <w:t>Istria</w:t>
      </w:r>
      <w:proofErr w:type="spellEnd"/>
      <w:r>
        <w:t xml:space="preserve"> (https://www.interregeurope.eu/support/events/event/3559/saveatwork-istria-activity/)</w:t>
      </w:r>
    </w:p>
    <w:p w14:paraId="08FD021F" w14:textId="6F597B5A" w:rsidR="00BE3E03" w:rsidRDefault="00EE6576" w:rsidP="007269B1">
      <w:pPr>
        <w:pStyle w:val="ListParagraph"/>
        <w:numPr>
          <w:ilvl w:val="0"/>
          <w:numId w:val="91"/>
        </w:numPr>
      </w:pPr>
      <w:r>
        <w:t>Ministarstvo gospodarstva i održivog razvoja (</w:t>
      </w:r>
      <w:r w:rsidR="005E5673">
        <w:t xml:space="preserve">2021.): </w:t>
      </w:r>
      <w:r>
        <w:t>N</w:t>
      </w:r>
      <w:r w:rsidR="00BE3E03">
        <w:t>acrt konačnog prijedloga zakona o izmjenama i dopunama Zakona o biogorivima za prijevoz</w:t>
      </w:r>
    </w:p>
    <w:p w14:paraId="2FDFFD3F" w14:textId="77777777" w:rsidR="000602B8" w:rsidRDefault="000602B8" w:rsidP="007269B1">
      <w:pPr>
        <w:pStyle w:val="ListParagraph"/>
        <w:numPr>
          <w:ilvl w:val="0"/>
          <w:numId w:val="91"/>
        </w:numPr>
      </w:pPr>
      <w:r>
        <w:t>Pravilnik o sustavu za praćenje, mjerenje i verifikaciju ušteda energije (NN broj 127/2014, 116/18 i 25/20)</w:t>
      </w:r>
    </w:p>
    <w:p w14:paraId="280A4693" w14:textId="77777777" w:rsidR="00AF1270" w:rsidRDefault="00AF1270" w:rsidP="007269B1">
      <w:pPr>
        <w:pStyle w:val="ListParagraph"/>
        <w:numPr>
          <w:ilvl w:val="0"/>
          <w:numId w:val="91"/>
        </w:numPr>
      </w:pPr>
      <w:r>
        <w:t>Uredba o kvotama za poticanje proizvodnje električne energije iz obnovljivih izvora energije i visokoučinkovitih kogeneracija (NN 57/20)</w:t>
      </w:r>
    </w:p>
    <w:p w14:paraId="6D4705FF" w14:textId="321D2940" w:rsidR="00BE3E03" w:rsidRDefault="00BE3E03" w:rsidP="007269B1">
      <w:pPr>
        <w:pStyle w:val="ListParagraph"/>
        <w:numPr>
          <w:ilvl w:val="0"/>
          <w:numId w:val="91"/>
        </w:numPr>
      </w:pPr>
      <w:r>
        <w:t xml:space="preserve">Uredba EU komisije 2019/2020 o utvrđivanju zahtjeva za ekološki dizajn za izvore svjetlosti i zasebne </w:t>
      </w:r>
      <w:proofErr w:type="spellStart"/>
      <w:r>
        <w:t>predspojne</w:t>
      </w:r>
      <w:proofErr w:type="spellEnd"/>
      <w:r>
        <w:t xml:space="preserve"> naprave </w:t>
      </w:r>
    </w:p>
    <w:p w14:paraId="58BE0451" w14:textId="23C45B30" w:rsidR="00BE3E03" w:rsidRDefault="00BE3E03" w:rsidP="007269B1">
      <w:pPr>
        <w:pStyle w:val="ListParagraph"/>
        <w:numPr>
          <w:ilvl w:val="0"/>
          <w:numId w:val="91"/>
        </w:numPr>
      </w:pPr>
      <w:r>
        <w:t xml:space="preserve">Uredba EU komisije 2019/631 o utvrđivanju standardnih vrijednosti emisija CO2 za nove osobne automobile i za nova laka gospodarska vozila </w:t>
      </w:r>
    </w:p>
    <w:p w14:paraId="7CDC8324" w14:textId="77777777" w:rsidR="00F53557" w:rsidRDefault="00F53557" w:rsidP="007269B1">
      <w:pPr>
        <w:pStyle w:val="ListParagraph"/>
        <w:numPr>
          <w:ilvl w:val="0"/>
          <w:numId w:val="91"/>
        </w:numPr>
      </w:pPr>
      <w:r>
        <w:t>Podaci o električnoj energiji dostavljeni od strane HEP-a</w:t>
      </w:r>
    </w:p>
    <w:p w14:paraId="329FE9D9" w14:textId="77777777" w:rsidR="00F53557" w:rsidRDefault="00F53557" w:rsidP="007269B1">
      <w:pPr>
        <w:pStyle w:val="ListParagraph"/>
        <w:numPr>
          <w:ilvl w:val="0"/>
          <w:numId w:val="91"/>
        </w:numPr>
      </w:pPr>
      <w:r>
        <w:t>Podaci o registriranim vozilima dostavljeni od strane MUP-a</w:t>
      </w:r>
    </w:p>
    <w:p w14:paraId="7896ADCA" w14:textId="58700B0B" w:rsidR="006B61BF" w:rsidRDefault="006B61BF" w:rsidP="007269B1">
      <w:pPr>
        <w:pStyle w:val="ListParagraph"/>
        <w:numPr>
          <w:ilvl w:val="0"/>
          <w:numId w:val="91"/>
        </w:numPr>
        <w:jc w:val="both"/>
      </w:pPr>
      <w:r w:rsidRPr="00DF6E03">
        <w:t>Procjen</w:t>
      </w:r>
      <w:r>
        <w:t>a</w:t>
      </w:r>
      <w:r w:rsidRPr="00DF6E03">
        <w:t xml:space="preserve"> ranjivosti i rizika od klimatskih promjena – Općina Brtonigla-Verteneglio</w:t>
      </w:r>
      <w:r w:rsidR="00DD49ED">
        <w:t>, 2019.</w:t>
      </w:r>
    </w:p>
    <w:p w14:paraId="4796161E" w14:textId="2C6712A6" w:rsidR="006B61BF" w:rsidRDefault="006B61BF" w:rsidP="007269B1">
      <w:pPr>
        <w:pStyle w:val="ListParagraph"/>
        <w:numPr>
          <w:ilvl w:val="0"/>
          <w:numId w:val="91"/>
        </w:numPr>
        <w:jc w:val="both"/>
      </w:pPr>
      <w:r w:rsidRPr="00DF6E03">
        <w:t xml:space="preserve">Scenariji za djelovanje u kontekstu očekivanih klimatskih promjena – Grad Buje - </w:t>
      </w:r>
      <w:proofErr w:type="spellStart"/>
      <w:r w:rsidRPr="00DF6E03">
        <w:t>Buie</w:t>
      </w:r>
      <w:proofErr w:type="spellEnd"/>
      <w:r w:rsidRPr="00DF6E03">
        <w:t xml:space="preserve">, Grad Novigrad - </w:t>
      </w:r>
      <w:proofErr w:type="spellStart"/>
      <w:r w:rsidRPr="00DF6E03">
        <w:t>Cittanova</w:t>
      </w:r>
      <w:proofErr w:type="spellEnd"/>
      <w:r w:rsidRPr="00DF6E03">
        <w:t xml:space="preserve">, Općina Brtonigla </w:t>
      </w:r>
      <w:r w:rsidR="006B0752">
        <w:t>–</w:t>
      </w:r>
      <w:r w:rsidRPr="00DF6E03">
        <w:t xml:space="preserve"> Verteneglio</w:t>
      </w:r>
      <w:r w:rsidR="00DD49ED">
        <w:t>, 2020.</w:t>
      </w:r>
    </w:p>
    <w:p w14:paraId="17E570BD" w14:textId="77777777" w:rsidR="006B0752" w:rsidRDefault="006B0752" w:rsidP="006B0752">
      <w:pPr>
        <w:jc w:val="both"/>
      </w:pPr>
    </w:p>
    <w:p w14:paraId="60CEBB9D" w14:textId="77777777" w:rsidR="004D15EC" w:rsidRPr="002C5118" w:rsidRDefault="004D15EC" w:rsidP="002C5118"/>
    <w:sectPr w:rsidR="004D15EC" w:rsidRPr="002C5118" w:rsidSect="00ED21A9">
      <w:footerReference w:type="default" r:id="rId40"/>
      <w:pgSz w:w="11906" w:h="16838" w:code="9"/>
      <w:pgMar w:top="2836" w:right="1440" w:bottom="2836"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B7EBF" w14:textId="77777777" w:rsidR="00C9105C" w:rsidRDefault="00C9105C" w:rsidP="00DE25B6">
      <w:pPr>
        <w:spacing w:after="0" w:line="240" w:lineRule="auto"/>
      </w:pPr>
      <w:r>
        <w:separator/>
      </w:r>
    </w:p>
  </w:endnote>
  <w:endnote w:type="continuationSeparator" w:id="0">
    <w:p w14:paraId="0CE0FAF4" w14:textId="77777777" w:rsidR="00C9105C" w:rsidRDefault="00C9105C" w:rsidP="00DE25B6">
      <w:pPr>
        <w:spacing w:after="0" w:line="240" w:lineRule="auto"/>
      </w:pPr>
      <w:r>
        <w:continuationSeparator/>
      </w:r>
    </w:p>
  </w:endnote>
  <w:endnote w:type="continuationNotice" w:id="1">
    <w:p w14:paraId="0AC0667C" w14:textId="77777777" w:rsidR="00C9105C" w:rsidRDefault="00C910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 w:name="Comic Sans MS">
    <w:panose1 w:val="030F0702030302020204"/>
    <w:charset w:val="EE"/>
    <w:family w:val="script"/>
    <w:pitch w:val="variable"/>
    <w:sig w:usb0="00000287" w:usb1="00000013"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4310"/>
      <w:docPartObj>
        <w:docPartGallery w:val="Page Numbers (Bottom of Page)"/>
        <w:docPartUnique/>
      </w:docPartObj>
    </w:sdtPr>
    <w:sdtContent>
      <w:p w14:paraId="392CE0E2" w14:textId="0F0674B4" w:rsidR="006D5C1B" w:rsidRDefault="006D5C1B">
        <w:pPr>
          <w:pStyle w:val="Footer"/>
          <w:jc w:val="center"/>
        </w:pPr>
        <w:r>
          <w:fldChar w:fldCharType="begin"/>
        </w:r>
        <w:r>
          <w:instrText>PAGE   \* MERGEFORMAT</w:instrText>
        </w:r>
        <w:r>
          <w:fldChar w:fldCharType="separate"/>
        </w:r>
        <w:r>
          <w:t>2</w:t>
        </w:r>
        <w:r>
          <w:fldChar w:fldCharType="end"/>
        </w:r>
      </w:p>
    </w:sdtContent>
  </w:sdt>
  <w:p w14:paraId="5F9A7518" w14:textId="77777777" w:rsidR="006D5C1B" w:rsidRDefault="006D5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124648"/>
      <w:docPartObj>
        <w:docPartGallery w:val="Page Numbers (Bottom of Page)"/>
        <w:docPartUnique/>
      </w:docPartObj>
    </w:sdtPr>
    <w:sdtEndPr>
      <w:rPr>
        <w:rFonts w:ascii="Arial" w:hAnsi="Arial" w:cs="Arial"/>
        <w:sz w:val="20"/>
        <w:szCs w:val="20"/>
      </w:rPr>
    </w:sdtEndPr>
    <w:sdtContent>
      <w:p w14:paraId="4DFF57F5" w14:textId="77777777" w:rsidR="006D5C1B" w:rsidRPr="00EC2B1E" w:rsidRDefault="006D5C1B">
        <w:pPr>
          <w:pStyle w:val="Footer"/>
          <w:jc w:val="center"/>
          <w:rPr>
            <w:rFonts w:ascii="Arial" w:hAnsi="Arial" w:cs="Arial"/>
            <w:sz w:val="20"/>
            <w:szCs w:val="20"/>
          </w:rPr>
        </w:pPr>
        <w:r w:rsidRPr="00EC2B1E">
          <w:rPr>
            <w:rFonts w:ascii="Arial" w:hAnsi="Arial" w:cs="Arial"/>
            <w:sz w:val="20"/>
            <w:szCs w:val="20"/>
          </w:rPr>
          <w:fldChar w:fldCharType="begin"/>
        </w:r>
        <w:r w:rsidRPr="00EC2B1E">
          <w:rPr>
            <w:rFonts w:ascii="Arial" w:hAnsi="Arial" w:cs="Arial"/>
            <w:sz w:val="20"/>
            <w:szCs w:val="20"/>
          </w:rPr>
          <w:instrText>PAGE   \* MERGEFORMAT</w:instrText>
        </w:r>
        <w:r w:rsidRPr="00EC2B1E">
          <w:rPr>
            <w:rFonts w:ascii="Arial" w:hAnsi="Arial" w:cs="Arial"/>
            <w:sz w:val="20"/>
            <w:szCs w:val="20"/>
          </w:rPr>
          <w:fldChar w:fldCharType="separate"/>
        </w:r>
        <w:r>
          <w:rPr>
            <w:rFonts w:ascii="Arial" w:hAnsi="Arial" w:cs="Arial"/>
            <w:noProof/>
            <w:sz w:val="20"/>
            <w:szCs w:val="20"/>
          </w:rPr>
          <w:t>29</w:t>
        </w:r>
        <w:r w:rsidRPr="00EC2B1E">
          <w:rPr>
            <w:rFonts w:ascii="Arial" w:hAnsi="Arial" w:cs="Arial"/>
            <w:sz w:val="20"/>
            <w:szCs w:val="20"/>
          </w:rPr>
          <w:fldChar w:fldCharType="end"/>
        </w:r>
      </w:p>
    </w:sdtContent>
  </w:sdt>
  <w:p w14:paraId="57DE3D00" w14:textId="77777777" w:rsidR="006D5C1B" w:rsidRDefault="006D5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4B562" w14:textId="77777777" w:rsidR="00C9105C" w:rsidRDefault="00C9105C" w:rsidP="00DE25B6">
      <w:pPr>
        <w:spacing w:after="0" w:line="240" w:lineRule="auto"/>
      </w:pPr>
      <w:r>
        <w:separator/>
      </w:r>
    </w:p>
  </w:footnote>
  <w:footnote w:type="continuationSeparator" w:id="0">
    <w:p w14:paraId="5F9F13AA" w14:textId="77777777" w:rsidR="00C9105C" w:rsidRDefault="00C9105C" w:rsidP="00DE25B6">
      <w:pPr>
        <w:spacing w:after="0" w:line="240" w:lineRule="auto"/>
      </w:pPr>
      <w:r>
        <w:continuationSeparator/>
      </w:r>
    </w:p>
  </w:footnote>
  <w:footnote w:type="continuationNotice" w:id="1">
    <w:p w14:paraId="5AA7ED3E" w14:textId="77777777" w:rsidR="00C9105C" w:rsidRDefault="00C9105C">
      <w:pPr>
        <w:spacing w:after="0" w:line="240" w:lineRule="auto"/>
      </w:pPr>
    </w:p>
  </w:footnote>
  <w:footnote w:id="2">
    <w:p w14:paraId="7D826D46" w14:textId="77777777" w:rsidR="00D61FEE" w:rsidRDefault="00D61FEE" w:rsidP="00D61FEE">
      <w:pPr>
        <w:pStyle w:val="FootnoteText"/>
      </w:pPr>
      <w:r>
        <w:rPr>
          <w:rStyle w:val="FootnoteReference"/>
        </w:rPr>
        <w:footnoteRef/>
      </w:r>
      <w:r>
        <w:t xml:space="preserve"> </w:t>
      </w:r>
      <w:proofErr w:type="spellStart"/>
      <w:r w:rsidRPr="00274033">
        <w:t>https</w:t>
      </w:r>
      <w:proofErr w:type="spellEnd"/>
      <w:r w:rsidRPr="00274033">
        <w:t>://</w:t>
      </w:r>
      <w:proofErr w:type="spellStart"/>
      <w:r w:rsidRPr="00274033">
        <w:t>www.covenantofmayors.eu</w:t>
      </w:r>
      <w:proofErr w:type="spellEnd"/>
      <w:r w:rsidRPr="00274033">
        <w:t>/</w:t>
      </w:r>
    </w:p>
  </w:footnote>
  <w:footnote w:id="3">
    <w:p w14:paraId="63A922D4" w14:textId="01D454AE" w:rsidR="006D5C1B" w:rsidRDefault="006D5C1B">
      <w:pPr>
        <w:pStyle w:val="FootnoteText"/>
      </w:pPr>
      <w:r>
        <w:rPr>
          <w:rStyle w:val="FootnoteReference"/>
        </w:rPr>
        <w:footnoteRef/>
      </w:r>
      <w:r>
        <w:t xml:space="preserve"> </w:t>
      </w:r>
      <w:hyperlink r:id="rId1" w:history="1">
        <w:r w:rsidRPr="002B682C">
          <w:rPr>
            <w:rStyle w:val="Hyperlink"/>
          </w:rPr>
          <w:t>https://www.brtonigla-verteneglio.hr/hr/strateski-dokumenti/item/4225-procjena-ranjivosti-i-rizika-od-klimatskih-promjena</w:t>
        </w:r>
      </w:hyperlink>
    </w:p>
    <w:p w14:paraId="19908DD2" w14:textId="77777777" w:rsidR="006D5C1B" w:rsidRDefault="006D5C1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01CC" w14:textId="77777777" w:rsidR="006D5C1B" w:rsidRDefault="006D5C1B" w:rsidP="0094788C">
    <w:pPr>
      <w:pStyle w:val="Header"/>
      <w:tabs>
        <w:tab w:val="clear" w:pos="9638"/>
        <w:tab w:val="right" w:pos="10773"/>
      </w:tabs>
      <w:ind w:left="-1134" w:right="-1134"/>
    </w:pPr>
  </w:p>
  <w:p w14:paraId="7F091CD9" w14:textId="5E66C607" w:rsidR="006D5C1B" w:rsidRDefault="006D5C1B" w:rsidP="006A41C6">
    <w:pPr>
      <w:pStyle w:val="Header"/>
      <w:tabs>
        <w:tab w:val="clear" w:pos="4819"/>
        <w:tab w:val="clear" w:pos="9638"/>
        <w:tab w:val="left" w:pos="10402"/>
      </w:tabs>
      <w:ind w:right="-1134"/>
    </w:pPr>
  </w:p>
  <w:p w14:paraId="1BA4BAC7" w14:textId="77777777" w:rsidR="006D5C1B" w:rsidRDefault="006D5C1B" w:rsidP="00C760D4">
    <w:pPr>
      <w:pStyle w:val="Header"/>
      <w:tabs>
        <w:tab w:val="clear" w:pos="9638"/>
        <w:tab w:val="right" w:pos="10773"/>
      </w:tabs>
      <w:ind w:left="-1134" w:right="-1134"/>
      <w:jc w:val="center"/>
    </w:pPr>
    <w:r>
      <w:t xml:space="preserve">                                                                                                                                                          </w:t>
    </w:r>
  </w:p>
  <w:p w14:paraId="199E2735" w14:textId="6007541D" w:rsidR="006D5C1B" w:rsidRDefault="006D5C1B" w:rsidP="00A125A3">
    <w:pPr>
      <w:pStyle w:val="Header"/>
      <w:tabs>
        <w:tab w:val="clear" w:pos="9638"/>
        <w:tab w:val="right" w:pos="10773"/>
      </w:tabs>
      <w:ind w:left="-1134" w:right="-1134"/>
      <w:jc w:val="center"/>
    </w:pPr>
    <w:r>
      <w:t xml:space="preserve">                                                                                                                                                                                              </w:t>
    </w:r>
    <w:r>
      <w:rPr>
        <w:noProof/>
      </w:rPr>
      <w:drawing>
        <wp:anchor distT="0" distB="0" distL="114300" distR="114300" simplePos="0" relativeHeight="251658240" behindDoc="1" locked="1" layoutInCell="1" allowOverlap="1" wp14:anchorId="6352D798" wp14:editId="7C25DD06">
          <wp:simplePos x="0" y="0"/>
          <wp:positionH relativeFrom="page">
            <wp:align>right</wp:align>
          </wp:positionH>
          <wp:positionV relativeFrom="page">
            <wp:align>top</wp:align>
          </wp:positionV>
          <wp:extent cx="7557135" cy="10689590"/>
          <wp:effectExtent l="0" t="0" r="5715" b="7620"/>
          <wp:wrapNone/>
          <wp:docPr id="2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ticale_rgb.jpg"/>
                  <pic:cNvPicPr/>
                </pic:nvPicPr>
                <pic:blipFill>
                  <a:blip r:embed="rId1"/>
                  <a:stretch>
                    <a:fillRect/>
                  </a:stretch>
                </pic:blipFill>
                <pic:spPr>
                  <a:xfrm>
                    <a:off x="0" y="0"/>
                    <a:ext cx="7557135" cy="10689590"/>
                  </a:xfrm>
                  <a:prstGeom prst="rect">
                    <a:avLst/>
                  </a:prstGeom>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539D2438" wp14:editId="4E8347B1">
          <wp:extent cx="1438275" cy="603780"/>
          <wp:effectExtent l="0" t="0" r="0" b="0"/>
          <wp:docPr id="24" name="Slika 2" descr="\\La-dc-03\irena\08 MAESTRALE\Massimo\My Documents\iren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dc-03\irena\08 MAESTRALE\Massimo\My Documents\irena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1863" cy="605286"/>
                  </a:xfrm>
                  <a:prstGeom prst="rect">
                    <a:avLst/>
                  </a:prstGeom>
                  <a:noFill/>
                  <a:ln>
                    <a:noFill/>
                  </a:ln>
                </pic:spPr>
              </pic:pic>
            </a:graphicData>
          </a:graphic>
        </wp:inline>
      </w:drawing>
    </w:r>
    <w:r>
      <w:rPr>
        <w:noProof/>
      </w:rPr>
      <w:t xml:space="preserve">                </w:t>
    </w:r>
    <w:r>
      <w:rPr>
        <w:noProof/>
      </w:rPr>
      <w:drawing>
        <wp:inline distT="0" distB="0" distL="0" distR="0" wp14:anchorId="495F1CC9" wp14:editId="01F2CDEE">
          <wp:extent cx="720000" cy="720000"/>
          <wp:effectExtent l="0" t="0" r="4445" b="4445"/>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ka 12"/>
                  <pic:cNvPicPr/>
                </pic:nvPicPr>
                <pic:blipFill>
                  <a:blip r:embed="rId3"/>
                  <a:stretch>
                    <a:fillRect/>
                  </a:stretch>
                </pic:blipFill>
                <pic:spPr>
                  <a:xfrm>
                    <a:off x="0" y="0"/>
                    <a:ext cx="720000"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2D2"/>
    <w:multiLevelType w:val="hybridMultilevel"/>
    <w:tmpl w:val="41049EB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4206949"/>
    <w:multiLevelType w:val="hybridMultilevel"/>
    <w:tmpl w:val="B33804B6"/>
    <w:lvl w:ilvl="0" w:tplc="26389C92">
      <w:numFmt w:val="bullet"/>
      <w:lvlText w:val="-"/>
      <w:lvlJc w:val="left"/>
      <w:pPr>
        <w:ind w:left="3621" w:hanging="360"/>
      </w:pPr>
      <w:rPr>
        <w:rFonts w:ascii="Arial" w:eastAsiaTheme="minorEastAsia" w:hAnsi="Arial" w:cs="Arial" w:hint="default"/>
      </w:rPr>
    </w:lvl>
    <w:lvl w:ilvl="1" w:tplc="041A0003" w:tentative="1">
      <w:start w:val="1"/>
      <w:numFmt w:val="bullet"/>
      <w:lvlText w:val="o"/>
      <w:lvlJc w:val="left"/>
      <w:pPr>
        <w:ind w:left="4341" w:hanging="360"/>
      </w:pPr>
      <w:rPr>
        <w:rFonts w:ascii="Courier New" w:hAnsi="Courier New" w:cs="Courier New" w:hint="default"/>
      </w:rPr>
    </w:lvl>
    <w:lvl w:ilvl="2" w:tplc="041A0005" w:tentative="1">
      <w:start w:val="1"/>
      <w:numFmt w:val="bullet"/>
      <w:lvlText w:val=""/>
      <w:lvlJc w:val="left"/>
      <w:pPr>
        <w:ind w:left="5061" w:hanging="360"/>
      </w:pPr>
      <w:rPr>
        <w:rFonts w:ascii="Wingdings" w:hAnsi="Wingdings" w:hint="default"/>
      </w:rPr>
    </w:lvl>
    <w:lvl w:ilvl="3" w:tplc="041A0001" w:tentative="1">
      <w:start w:val="1"/>
      <w:numFmt w:val="bullet"/>
      <w:lvlText w:val=""/>
      <w:lvlJc w:val="left"/>
      <w:pPr>
        <w:ind w:left="5781" w:hanging="360"/>
      </w:pPr>
      <w:rPr>
        <w:rFonts w:ascii="Symbol" w:hAnsi="Symbol" w:hint="default"/>
      </w:rPr>
    </w:lvl>
    <w:lvl w:ilvl="4" w:tplc="041A0003" w:tentative="1">
      <w:start w:val="1"/>
      <w:numFmt w:val="bullet"/>
      <w:lvlText w:val="o"/>
      <w:lvlJc w:val="left"/>
      <w:pPr>
        <w:ind w:left="6501" w:hanging="360"/>
      </w:pPr>
      <w:rPr>
        <w:rFonts w:ascii="Courier New" w:hAnsi="Courier New" w:cs="Courier New" w:hint="default"/>
      </w:rPr>
    </w:lvl>
    <w:lvl w:ilvl="5" w:tplc="041A0005" w:tentative="1">
      <w:start w:val="1"/>
      <w:numFmt w:val="bullet"/>
      <w:lvlText w:val=""/>
      <w:lvlJc w:val="left"/>
      <w:pPr>
        <w:ind w:left="7221" w:hanging="360"/>
      </w:pPr>
      <w:rPr>
        <w:rFonts w:ascii="Wingdings" w:hAnsi="Wingdings" w:hint="default"/>
      </w:rPr>
    </w:lvl>
    <w:lvl w:ilvl="6" w:tplc="041A0001" w:tentative="1">
      <w:start w:val="1"/>
      <w:numFmt w:val="bullet"/>
      <w:lvlText w:val=""/>
      <w:lvlJc w:val="left"/>
      <w:pPr>
        <w:ind w:left="7941" w:hanging="360"/>
      </w:pPr>
      <w:rPr>
        <w:rFonts w:ascii="Symbol" w:hAnsi="Symbol" w:hint="default"/>
      </w:rPr>
    </w:lvl>
    <w:lvl w:ilvl="7" w:tplc="041A0003" w:tentative="1">
      <w:start w:val="1"/>
      <w:numFmt w:val="bullet"/>
      <w:lvlText w:val="o"/>
      <w:lvlJc w:val="left"/>
      <w:pPr>
        <w:ind w:left="8661" w:hanging="360"/>
      </w:pPr>
      <w:rPr>
        <w:rFonts w:ascii="Courier New" w:hAnsi="Courier New" w:cs="Courier New" w:hint="default"/>
      </w:rPr>
    </w:lvl>
    <w:lvl w:ilvl="8" w:tplc="041A0005" w:tentative="1">
      <w:start w:val="1"/>
      <w:numFmt w:val="bullet"/>
      <w:lvlText w:val=""/>
      <w:lvlJc w:val="left"/>
      <w:pPr>
        <w:ind w:left="9381" w:hanging="360"/>
      </w:pPr>
      <w:rPr>
        <w:rFonts w:ascii="Wingdings" w:hAnsi="Wingdings" w:hint="default"/>
      </w:rPr>
    </w:lvl>
  </w:abstractNum>
  <w:abstractNum w:abstractNumId="2" w15:restartNumberingAfterBreak="0">
    <w:nsid w:val="08165E3B"/>
    <w:multiLevelType w:val="hybridMultilevel"/>
    <w:tmpl w:val="8B90A206"/>
    <w:lvl w:ilvl="0" w:tplc="FFFFFFFF">
      <w:start w:val="1"/>
      <w:numFmt w:val="bullet"/>
      <w:lvlText w:val="-"/>
      <w:lvlJc w:val="left"/>
      <w:pPr>
        <w:tabs>
          <w:tab w:val="num" w:pos="360"/>
        </w:tabs>
        <w:ind w:left="360" w:hanging="360"/>
      </w:pPr>
      <w:rPr>
        <w:rFonts w:ascii="Times New Roman" w:hAnsi="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15:restartNumberingAfterBreak="0">
    <w:nsid w:val="09820060"/>
    <w:multiLevelType w:val="hybridMultilevel"/>
    <w:tmpl w:val="0214092C"/>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09A53BF8"/>
    <w:multiLevelType w:val="hybridMultilevel"/>
    <w:tmpl w:val="A0BCCF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9A76E73"/>
    <w:multiLevelType w:val="hybridMultilevel"/>
    <w:tmpl w:val="D9788C54"/>
    <w:lvl w:ilvl="0" w:tplc="FECC83BA">
      <w:numFmt w:val="bullet"/>
      <w:lvlText w:val=""/>
      <w:lvlJc w:val="left"/>
      <w:pPr>
        <w:ind w:left="360" w:hanging="360"/>
      </w:pPr>
      <w:rPr>
        <w:rFonts w:ascii="Symbol" w:hAnsi="Symbol" w:cs="Symbol"/>
        <w:sz w:val="18"/>
        <w:szCs w:val="18"/>
      </w:rPr>
    </w:lvl>
    <w:lvl w:ilvl="1" w:tplc="F4D89DAE">
      <w:numFmt w:val="bullet"/>
      <w:lvlText w:val="o"/>
      <w:lvlJc w:val="left"/>
      <w:pPr>
        <w:ind w:left="1080" w:hanging="360"/>
      </w:pPr>
      <w:rPr>
        <w:rFonts w:ascii="Courier New" w:hAnsi="Courier New" w:cs="Courier New"/>
      </w:rPr>
    </w:lvl>
    <w:lvl w:ilvl="2" w:tplc="9306DF64">
      <w:numFmt w:val="bullet"/>
      <w:lvlText w:val=""/>
      <w:lvlJc w:val="left"/>
      <w:pPr>
        <w:ind w:left="1800" w:hanging="360"/>
      </w:pPr>
      <w:rPr>
        <w:rFonts w:ascii="Wingdings" w:hAnsi="Wingdings" w:cs="Wingdings"/>
      </w:rPr>
    </w:lvl>
    <w:lvl w:ilvl="3" w:tplc="8B78EF68">
      <w:numFmt w:val="bullet"/>
      <w:lvlText w:val=""/>
      <w:lvlJc w:val="left"/>
      <w:pPr>
        <w:ind w:left="2520" w:hanging="360"/>
      </w:pPr>
      <w:rPr>
        <w:rFonts w:ascii="Symbol" w:hAnsi="Symbol" w:cs="Symbol"/>
      </w:rPr>
    </w:lvl>
    <w:lvl w:ilvl="4" w:tplc="17045846">
      <w:numFmt w:val="bullet"/>
      <w:lvlText w:val="o"/>
      <w:lvlJc w:val="left"/>
      <w:pPr>
        <w:ind w:left="3240" w:hanging="360"/>
      </w:pPr>
      <w:rPr>
        <w:rFonts w:ascii="Courier New" w:hAnsi="Courier New" w:cs="Courier New"/>
      </w:rPr>
    </w:lvl>
    <w:lvl w:ilvl="5" w:tplc="EB26C606">
      <w:numFmt w:val="bullet"/>
      <w:lvlText w:val=""/>
      <w:lvlJc w:val="left"/>
      <w:pPr>
        <w:ind w:left="3960" w:hanging="360"/>
      </w:pPr>
      <w:rPr>
        <w:rFonts w:ascii="Wingdings" w:hAnsi="Wingdings" w:cs="Wingdings"/>
      </w:rPr>
    </w:lvl>
    <w:lvl w:ilvl="6" w:tplc="84E6E960">
      <w:numFmt w:val="bullet"/>
      <w:lvlText w:val=""/>
      <w:lvlJc w:val="left"/>
      <w:pPr>
        <w:ind w:left="4680" w:hanging="360"/>
      </w:pPr>
      <w:rPr>
        <w:rFonts w:ascii="Symbol" w:hAnsi="Symbol" w:cs="Symbol"/>
      </w:rPr>
    </w:lvl>
    <w:lvl w:ilvl="7" w:tplc="C4740B96">
      <w:numFmt w:val="bullet"/>
      <w:lvlText w:val="o"/>
      <w:lvlJc w:val="left"/>
      <w:pPr>
        <w:ind w:left="5400" w:hanging="360"/>
      </w:pPr>
      <w:rPr>
        <w:rFonts w:ascii="Courier New" w:hAnsi="Courier New" w:cs="Courier New"/>
      </w:rPr>
    </w:lvl>
    <w:lvl w:ilvl="8" w:tplc="DFFA2ED6">
      <w:numFmt w:val="bullet"/>
      <w:lvlText w:val=""/>
      <w:lvlJc w:val="left"/>
      <w:pPr>
        <w:ind w:left="6120" w:hanging="360"/>
      </w:pPr>
      <w:rPr>
        <w:rFonts w:ascii="Wingdings" w:hAnsi="Wingdings" w:cs="Wingdings"/>
      </w:rPr>
    </w:lvl>
  </w:abstractNum>
  <w:abstractNum w:abstractNumId="6" w15:restartNumberingAfterBreak="0">
    <w:nsid w:val="09D73241"/>
    <w:multiLevelType w:val="hybridMultilevel"/>
    <w:tmpl w:val="383499B6"/>
    <w:lvl w:ilvl="0" w:tplc="B68CBF6C">
      <w:numFmt w:val="bullet"/>
      <w:lvlText w:val=""/>
      <w:lvlJc w:val="left"/>
      <w:pPr>
        <w:ind w:left="360" w:hanging="360"/>
      </w:pPr>
      <w:rPr>
        <w:rFonts w:ascii="Symbol" w:hAnsi="Symbol" w:cs="Symbol"/>
      </w:rPr>
    </w:lvl>
    <w:lvl w:ilvl="1" w:tplc="0BD434F4">
      <w:numFmt w:val="bullet"/>
      <w:lvlText w:val="o"/>
      <w:lvlJc w:val="left"/>
      <w:pPr>
        <w:ind w:left="1080" w:hanging="360"/>
      </w:pPr>
      <w:rPr>
        <w:rFonts w:ascii="Courier New" w:hAnsi="Courier New" w:cs="Courier New"/>
      </w:rPr>
    </w:lvl>
    <w:lvl w:ilvl="2" w:tplc="F0FCAB0E">
      <w:numFmt w:val="bullet"/>
      <w:lvlText w:val=""/>
      <w:lvlJc w:val="left"/>
      <w:pPr>
        <w:ind w:left="1800" w:hanging="360"/>
      </w:pPr>
      <w:rPr>
        <w:rFonts w:ascii="Wingdings" w:hAnsi="Wingdings" w:cs="Wingdings"/>
      </w:rPr>
    </w:lvl>
    <w:lvl w:ilvl="3" w:tplc="E36419CE">
      <w:numFmt w:val="bullet"/>
      <w:lvlText w:val=""/>
      <w:lvlJc w:val="left"/>
      <w:pPr>
        <w:ind w:left="2520" w:hanging="360"/>
      </w:pPr>
      <w:rPr>
        <w:rFonts w:ascii="Symbol" w:hAnsi="Symbol" w:cs="Symbol"/>
      </w:rPr>
    </w:lvl>
    <w:lvl w:ilvl="4" w:tplc="5FE0AED8">
      <w:numFmt w:val="bullet"/>
      <w:lvlText w:val="o"/>
      <w:lvlJc w:val="left"/>
      <w:pPr>
        <w:ind w:left="3240" w:hanging="360"/>
      </w:pPr>
      <w:rPr>
        <w:rFonts w:ascii="Courier New" w:hAnsi="Courier New" w:cs="Courier New"/>
      </w:rPr>
    </w:lvl>
    <w:lvl w:ilvl="5" w:tplc="440874BE">
      <w:numFmt w:val="bullet"/>
      <w:lvlText w:val=""/>
      <w:lvlJc w:val="left"/>
      <w:pPr>
        <w:ind w:left="3960" w:hanging="360"/>
      </w:pPr>
      <w:rPr>
        <w:rFonts w:ascii="Wingdings" w:hAnsi="Wingdings" w:cs="Wingdings"/>
      </w:rPr>
    </w:lvl>
    <w:lvl w:ilvl="6" w:tplc="139206A2">
      <w:numFmt w:val="bullet"/>
      <w:lvlText w:val=""/>
      <w:lvlJc w:val="left"/>
      <w:pPr>
        <w:ind w:left="4680" w:hanging="360"/>
      </w:pPr>
      <w:rPr>
        <w:rFonts w:ascii="Symbol" w:hAnsi="Symbol" w:cs="Symbol"/>
      </w:rPr>
    </w:lvl>
    <w:lvl w:ilvl="7" w:tplc="DF9CDE88">
      <w:numFmt w:val="bullet"/>
      <w:lvlText w:val="o"/>
      <w:lvlJc w:val="left"/>
      <w:pPr>
        <w:ind w:left="5400" w:hanging="360"/>
      </w:pPr>
      <w:rPr>
        <w:rFonts w:ascii="Courier New" w:hAnsi="Courier New" w:cs="Courier New"/>
      </w:rPr>
    </w:lvl>
    <w:lvl w:ilvl="8" w:tplc="B8D65EAA">
      <w:numFmt w:val="bullet"/>
      <w:lvlText w:val=""/>
      <w:lvlJc w:val="left"/>
      <w:pPr>
        <w:ind w:left="6120" w:hanging="360"/>
      </w:pPr>
      <w:rPr>
        <w:rFonts w:ascii="Wingdings" w:hAnsi="Wingdings" w:cs="Wingdings"/>
      </w:rPr>
    </w:lvl>
  </w:abstractNum>
  <w:abstractNum w:abstractNumId="7" w15:restartNumberingAfterBreak="0">
    <w:nsid w:val="0BB41BCD"/>
    <w:multiLevelType w:val="hybridMultilevel"/>
    <w:tmpl w:val="D5468D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BB605B4"/>
    <w:multiLevelType w:val="hybridMultilevel"/>
    <w:tmpl w:val="F5DA59C2"/>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9" w15:restartNumberingAfterBreak="0">
    <w:nsid w:val="0CF961AE"/>
    <w:multiLevelType w:val="hybridMultilevel"/>
    <w:tmpl w:val="54FA8EDC"/>
    <w:lvl w:ilvl="0" w:tplc="26389C92">
      <w:numFmt w:val="bullet"/>
      <w:lvlText w:val="-"/>
      <w:lvlJc w:val="left"/>
      <w:pPr>
        <w:ind w:left="72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2451D46"/>
    <w:multiLevelType w:val="hybridMultilevel"/>
    <w:tmpl w:val="9F40D66C"/>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15:restartNumberingAfterBreak="0">
    <w:nsid w:val="149B3448"/>
    <w:multiLevelType w:val="hybridMultilevel"/>
    <w:tmpl w:val="D7A444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52A1C94"/>
    <w:multiLevelType w:val="hybridMultilevel"/>
    <w:tmpl w:val="B0FEA3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58B1778"/>
    <w:multiLevelType w:val="hybridMultilevel"/>
    <w:tmpl w:val="175C7F2C"/>
    <w:lvl w:ilvl="0" w:tplc="49A84636">
      <w:start w:val="1"/>
      <w:numFmt w:val="bullet"/>
      <w:lvlText w:val="·"/>
      <w:lvlJc w:val="left"/>
      <w:pPr>
        <w:ind w:left="720" w:hanging="360"/>
      </w:pPr>
      <w:rPr>
        <w:rFonts w:ascii="Symbol" w:hAnsi="Symbol" w:hint="default"/>
      </w:rPr>
    </w:lvl>
    <w:lvl w:ilvl="1" w:tplc="F6363A84">
      <w:start w:val="1"/>
      <w:numFmt w:val="bullet"/>
      <w:lvlText w:val="o"/>
      <w:lvlJc w:val="left"/>
      <w:pPr>
        <w:ind w:left="1440" w:hanging="360"/>
      </w:pPr>
      <w:rPr>
        <w:rFonts w:ascii="Courier New" w:hAnsi="Courier New" w:hint="default"/>
      </w:rPr>
    </w:lvl>
    <w:lvl w:ilvl="2" w:tplc="364EBEC2">
      <w:start w:val="1"/>
      <w:numFmt w:val="bullet"/>
      <w:lvlText w:val=""/>
      <w:lvlJc w:val="left"/>
      <w:pPr>
        <w:ind w:left="2160" w:hanging="360"/>
      </w:pPr>
      <w:rPr>
        <w:rFonts w:ascii="Wingdings" w:hAnsi="Wingdings" w:hint="default"/>
      </w:rPr>
    </w:lvl>
    <w:lvl w:ilvl="3" w:tplc="A142E960">
      <w:start w:val="1"/>
      <w:numFmt w:val="bullet"/>
      <w:lvlText w:val=""/>
      <w:lvlJc w:val="left"/>
      <w:pPr>
        <w:ind w:left="2880" w:hanging="360"/>
      </w:pPr>
      <w:rPr>
        <w:rFonts w:ascii="Symbol" w:hAnsi="Symbol" w:hint="default"/>
      </w:rPr>
    </w:lvl>
    <w:lvl w:ilvl="4" w:tplc="B51EBCCE">
      <w:start w:val="1"/>
      <w:numFmt w:val="bullet"/>
      <w:lvlText w:val="o"/>
      <w:lvlJc w:val="left"/>
      <w:pPr>
        <w:ind w:left="3600" w:hanging="360"/>
      </w:pPr>
      <w:rPr>
        <w:rFonts w:ascii="Courier New" w:hAnsi="Courier New" w:hint="default"/>
      </w:rPr>
    </w:lvl>
    <w:lvl w:ilvl="5" w:tplc="C7DE071A">
      <w:start w:val="1"/>
      <w:numFmt w:val="bullet"/>
      <w:lvlText w:val=""/>
      <w:lvlJc w:val="left"/>
      <w:pPr>
        <w:ind w:left="4320" w:hanging="360"/>
      </w:pPr>
      <w:rPr>
        <w:rFonts w:ascii="Wingdings" w:hAnsi="Wingdings" w:hint="default"/>
      </w:rPr>
    </w:lvl>
    <w:lvl w:ilvl="6" w:tplc="A8CC4BD4">
      <w:start w:val="1"/>
      <w:numFmt w:val="bullet"/>
      <w:lvlText w:val=""/>
      <w:lvlJc w:val="left"/>
      <w:pPr>
        <w:ind w:left="5040" w:hanging="360"/>
      </w:pPr>
      <w:rPr>
        <w:rFonts w:ascii="Symbol" w:hAnsi="Symbol" w:hint="default"/>
      </w:rPr>
    </w:lvl>
    <w:lvl w:ilvl="7" w:tplc="5686EC80">
      <w:start w:val="1"/>
      <w:numFmt w:val="bullet"/>
      <w:lvlText w:val="o"/>
      <w:lvlJc w:val="left"/>
      <w:pPr>
        <w:ind w:left="5760" w:hanging="360"/>
      </w:pPr>
      <w:rPr>
        <w:rFonts w:ascii="Courier New" w:hAnsi="Courier New" w:hint="default"/>
      </w:rPr>
    </w:lvl>
    <w:lvl w:ilvl="8" w:tplc="6F488BEC">
      <w:start w:val="1"/>
      <w:numFmt w:val="bullet"/>
      <w:lvlText w:val=""/>
      <w:lvlJc w:val="left"/>
      <w:pPr>
        <w:ind w:left="6480" w:hanging="360"/>
      </w:pPr>
      <w:rPr>
        <w:rFonts w:ascii="Wingdings" w:hAnsi="Wingdings" w:hint="default"/>
      </w:rPr>
    </w:lvl>
  </w:abstractNum>
  <w:abstractNum w:abstractNumId="14" w15:restartNumberingAfterBreak="0">
    <w:nsid w:val="15B875B0"/>
    <w:multiLevelType w:val="hybridMultilevel"/>
    <w:tmpl w:val="4ADAF4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6666AC6"/>
    <w:multiLevelType w:val="hybridMultilevel"/>
    <w:tmpl w:val="F92001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77920BB"/>
    <w:multiLevelType w:val="hybridMultilevel"/>
    <w:tmpl w:val="BFF21C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17E96D02"/>
    <w:multiLevelType w:val="hybridMultilevel"/>
    <w:tmpl w:val="588EB478"/>
    <w:lvl w:ilvl="0" w:tplc="5F440D20">
      <w:numFmt w:val="bullet"/>
      <w:lvlText w:val=""/>
      <w:lvlJc w:val="left"/>
      <w:pPr>
        <w:ind w:left="360" w:hanging="360"/>
      </w:pPr>
      <w:rPr>
        <w:rFonts w:ascii="Symbol" w:hAnsi="Symbol" w:cs="Symbol"/>
      </w:rPr>
    </w:lvl>
    <w:lvl w:ilvl="1" w:tplc="C8A63738">
      <w:numFmt w:val="bullet"/>
      <w:lvlText w:val="o"/>
      <w:lvlJc w:val="left"/>
      <w:pPr>
        <w:ind w:left="1080" w:hanging="360"/>
      </w:pPr>
      <w:rPr>
        <w:rFonts w:ascii="Courier New" w:hAnsi="Courier New" w:cs="Courier New"/>
      </w:rPr>
    </w:lvl>
    <w:lvl w:ilvl="2" w:tplc="AC2E0E7A">
      <w:numFmt w:val="bullet"/>
      <w:lvlText w:val=""/>
      <w:lvlJc w:val="left"/>
      <w:pPr>
        <w:ind w:left="1800" w:hanging="360"/>
      </w:pPr>
      <w:rPr>
        <w:rFonts w:ascii="Wingdings" w:hAnsi="Wingdings" w:cs="Wingdings"/>
      </w:rPr>
    </w:lvl>
    <w:lvl w:ilvl="3" w:tplc="9FE48678">
      <w:numFmt w:val="bullet"/>
      <w:lvlText w:val=""/>
      <w:lvlJc w:val="left"/>
      <w:pPr>
        <w:ind w:left="2520" w:hanging="360"/>
      </w:pPr>
      <w:rPr>
        <w:rFonts w:ascii="Symbol" w:hAnsi="Symbol" w:cs="Symbol"/>
      </w:rPr>
    </w:lvl>
    <w:lvl w:ilvl="4" w:tplc="405A4F96">
      <w:numFmt w:val="bullet"/>
      <w:lvlText w:val="o"/>
      <w:lvlJc w:val="left"/>
      <w:pPr>
        <w:ind w:left="3240" w:hanging="360"/>
      </w:pPr>
      <w:rPr>
        <w:rFonts w:ascii="Courier New" w:hAnsi="Courier New" w:cs="Courier New"/>
      </w:rPr>
    </w:lvl>
    <w:lvl w:ilvl="5" w:tplc="A798F02E">
      <w:numFmt w:val="bullet"/>
      <w:lvlText w:val=""/>
      <w:lvlJc w:val="left"/>
      <w:pPr>
        <w:ind w:left="3960" w:hanging="360"/>
      </w:pPr>
      <w:rPr>
        <w:rFonts w:ascii="Wingdings" w:hAnsi="Wingdings" w:cs="Wingdings"/>
      </w:rPr>
    </w:lvl>
    <w:lvl w:ilvl="6" w:tplc="9BFA621C">
      <w:numFmt w:val="bullet"/>
      <w:lvlText w:val=""/>
      <w:lvlJc w:val="left"/>
      <w:pPr>
        <w:ind w:left="4680" w:hanging="360"/>
      </w:pPr>
      <w:rPr>
        <w:rFonts w:ascii="Symbol" w:hAnsi="Symbol" w:cs="Symbol"/>
      </w:rPr>
    </w:lvl>
    <w:lvl w:ilvl="7" w:tplc="4176DBEC">
      <w:numFmt w:val="bullet"/>
      <w:lvlText w:val="o"/>
      <w:lvlJc w:val="left"/>
      <w:pPr>
        <w:ind w:left="5400" w:hanging="360"/>
      </w:pPr>
      <w:rPr>
        <w:rFonts w:ascii="Courier New" w:hAnsi="Courier New" w:cs="Courier New"/>
      </w:rPr>
    </w:lvl>
    <w:lvl w:ilvl="8" w:tplc="8B7C8F16">
      <w:numFmt w:val="bullet"/>
      <w:lvlText w:val=""/>
      <w:lvlJc w:val="left"/>
      <w:pPr>
        <w:ind w:left="6120" w:hanging="360"/>
      </w:pPr>
      <w:rPr>
        <w:rFonts w:ascii="Wingdings" w:hAnsi="Wingdings" w:cs="Wingdings"/>
      </w:rPr>
    </w:lvl>
  </w:abstractNum>
  <w:abstractNum w:abstractNumId="18"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9E22B91"/>
    <w:multiLevelType w:val="hybridMultilevel"/>
    <w:tmpl w:val="340C41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C621400"/>
    <w:multiLevelType w:val="hybridMultilevel"/>
    <w:tmpl w:val="EEC24418"/>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1" w15:restartNumberingAfterBreak="0">
    <w:nsid w:val="1D7F5251"/>
    <w:multiLevelType w:val="hybridMultilevel"/>
    <w:tmpl w:val="493E24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1EBE235E"/>
    <w:multiLevelType w:val="hybridMultilevel"/>
    <w:tmpl w:val="3222BE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1F8F65DD"/>
    <w:multiLevelType w:val="hybridMultilevel"/>
    <w:tmpl w:val="36D85FC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20713874"/>
    <w:multiLevelType w:val="hybridMultilevel"/>
    <w:tmpl w:val="0E10F054"/>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5" w15:restartNumberingAfterBreak="0">
    <w:nsid w:val="234668D0"/>
    <w:multiLevelType w:val="hybridMultilevel"/>
    <w:tmpl w:val="B90EBD2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 w15:restartNumberingAfterBreak="0">
    <w:nsid w:val="237D3D89"/>
    <w:multiLevelType w:val="hybridMultilevel"/>
    <w:tmpl w:val="C6703868"/>
    <w:lvl w:ilvl="0" w:tplc="041A0007">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23D44483"/>
    <w:multiLevelType w:val="hybridMultilevel"/>
    <w:tmpl w:val="3A30B3B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23F2279C"/>
    <w:multiLevelType w:val="hybridMultilevel"/>
    <w:tmpl w:val="7BE0CC9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46A2336"/>
    <w:multiLevelType w:val="hybridMultilevel"/>
    <w:tmpl w:val="F2D4325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0" w15:restartNumberingAfterBreak="0">
    <w:nsid w:val="25A02240"/>
    <w:multiLevelType w:val="hybridMultilevel"/>
    <w:tmpl w:val="5E9E34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26746B07"/>
    <w:multiLevelType w:val="hybridMultilevel"/>
    <w:tmpl w:val="641CEFB8"/>
    <w:lvl w:ilvl="0" w:tplc="26389C92">
      <w:numFmt w:val="bullet"/>
      <w:lvlText w:val="-"/>
      <w:lvlJc w:val="left"/>
      <w:pPr>
        <w:ind w:left="1713" w:hanging="360"/>
      </w:pPr>
      <w:rPr>
        <w:rFonts w:ascii="Arial" w:eastAsiaTheme="minorEastAsia" w:hAnsi="Arial" w:cs="Arial" w:hint="default"/>
      </w:rPr>
    </w:lvl>
    <w:lvl w:ilvl="1" w:tplc="26389C92">
      <w:numFmt w:val="bullet"/>
      <w:lvlText w:val="-"/>
      <w:lvlJc w:val="left"/>
      <w:pPr>
        <w:ind w:left="2433" w:hanging="360"/>
      </w:pPr>
      <w:rPr>
        <w:rFonts w:ascii="Arial" w:eastAsiaTheme="minorEastAsia" w:hAnsi="Arial" w:cs="Arial" w:hint="default"/>
      </w:rPr>
    </w:lvl>
    <w:lvl w:ilvl="2" w:tplc="041A0005" w:tentative="1">
      <w:start w:val="1"/>
      <w:numFmt w:val="bullet"/>
      <w:lvlText w:val=""/>
      <w:lvlJc w:val="left"/>
      <w:pPr>
        <w:ind w:left="3153" w:hanging="360"/>
      </w:pPr>
      <w:rPr>
        <w:rFonts w:ascii="Wingdings" w:hAnsi="Wingdings" w:hint="default"/>
      </w:rPr>
    </w:lvl>
    <w:lvl w:ilvl="3" w:tplc="041A0001" w:tentative="1">
      <w:start w:val="1"/>
      <w:numFmt w:val="bullet"/>
      <w:lvlText w:val=""/>
      <w:lvlJc w:val="left"/>
      <w:pPr>
        <w:ind w:left="3873" w:hanging="360"/>
      </w:pPr>
      <w:rPr>
        <w:rFonts w:ascii="Symbol" w:hAnsi="Symbol" w:hint="default"/>
      </w:rPr>
    </w:lvl>
    <w:lvl w:ilvl="4" w:tplc="041A0003" w:tentative="1">
      <w:start w:val="1"/>
      <w:numFmt w:val="bullet"/>
      <w:lvlText w:val="o"/>
      <w:lvlJc w:val="left"/>
      <w:pPr>
        <w:ind w:left="4593" w:hanging="360"/>
      </w:pPr>
      <w:rPr>
        <w:rFonts w:ascii="Courier New" w:hAnsi="Courier New" w:cs="Courier New" w:hint="default"/>
      </w:rPr>
    </w:lvl>
    <w:lvl w:ilvl="5" w:tplc="041A0005" w:tentative="1">
      <w:start w:val="1"/>
      <w:numFmt w:val="bullet"/>
      <w:lvlText w:val=""/>
      <w:lvlJc w:val="left"/>
      <w:pPr>
        <w:ind w:left="5313" w:hanging="360"/>
      </w:pPr>
      <w:rPr>
        <w:rFonts w:ascii="Wingdings" w:hAnsi="Wingdings" w:hint="default"/>
      </w:rPr>
    </w:lvl>
    <w:lvl w:ilvl="6" w:tplc="041A0001" w:tentative="1">
      <w:start w:val="1"/>
      <w:numFmt w:val="bullet"/>
      <w:lvlText w:val=""/>
      <w:lvlJc w:val="left"/>
      <w:pPr>
        <w:ind w:left="6033" w:hanging="360"/>
      </w:pPr>
      <w:rPr>
        <w:rFonts w:ascii="Symbol" w:hAnsi="Symbol" w:hint="default"/>
      </w:rPr>
    </w:lvl>
    <w:lvl w:ilvl="7" w:tplc="041A0003" w:tentative="1">
      <w:start w:val="1"/>
      <w:numFmt w:val="bullet"/>
      <w:lvlText w:val="o"/>
      <w:lvlJc w:val="left"/>
      <w:pPr>
        <w:ind w:left="6753" w:hanging="360"/>
      </w:pPr>
      <w:rPr>
        <w:rFonts w:ascii="Courier New" w:hAnsi="Courier New" w:cs="Courier New" w:hint="default"/>
      </w:rPr>
    </w:lvl>
    <w:lvl w:ilvl="8" w:tplc="041A0005" w:tentative="1">
      <w:start w:val="1"/>
      <w:numFmt w:val="bullet"/>
      <w:lvlText w:val=""/>
      <w:lvlJc w:val="left"/>
      <w:pPr>
        <w:ind w:left="7473" w:hanging="360"/>
      </w:pPr>
      <w:rPr>
        <w:rFonts w:ascii="Wingdings" w:hAnsi="Wingdings" w:hint="default"/>
      </w:rPr>
    </w:lvl>
  </w:abstractNum>
  <w:abstractNum w:abstractNumId="32" w15:restartNumberingAfterBreak="0">
    <w:nsid w:val="2739021D"/>
    <w:multiLevelType w:val="hybridMultilevel"/>
    <w:tmpl w:val="70D878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2AE24A67"/>
    <w:multiLevelType w:val="hybridMultilevel"/>
    <w:tmpl w:val="37F2A9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2C4A45D4"/>
    <w:multiLevelType w:val="hybridMultilevel"/>
    <w:tmpl w:val="33243586"/>
    <w:lvl w:ilvl="0" w:tplc="8AD8FD42">
      <w:start w:val="1"/>
      <w:numFmt w:val="bullet"/>
      <w:lvlText w:val=""/>
      <w:lvlJc w:val="left"/>
      <w:pPr>
        <w:ind w:left="720" w:hanging="360"/>
      </w:pPr>
      <w:rPr>
        <w:rFonts w:ascii="Symbol" w:hAnsi="Symbol" w:cs="Symbol" w:hint="default"/>
      </w:rPr>
    </w:lvl>
    <w:lvl w:ilvl="1" w:tplc="67ACAE1A">
      <w:start w:val="1"/>
      <w:numFmt w:val="bullet"/>
      <w:lvlText w:val="o"/>
      <w:lvlJc w:val="left"/>
      <w:pPr>
        <w:ind w:left="1440" w:hanging="360"/>
      </w:pPr>
      <w:rPr>
        <w:rFonts w:ascii="Courier New" w:hAnsi="Courier New" w:cs="Courier New" w:hint="default"/>
      </w:rPr>
    </w:lvl>
    <w:lvl w:ilvl="2" w:tplc="CD2460CC">
      <w:start w:val="1"/>
      <w:numFmt w:val="bullet"/>
      <w:lvlText w:val=""/>
      <w:lvlJc w:val="left"/>
      <w:pPr>
        <w:ind w:left="2160" w:hanging="360"/>
      </w:pPr>
      <w:rPr>
        <w:rFonts w:ascii="Wingdings" w:hAnsi="Wingdings" w:cs="Wingdings" w:hint="default"/>
      </w:rPr>
    </w:lvl>
    <w:lvl w:ilvl="3" w:tplc="09845CF8">
      <w:start w:val="1"/>
      <w:numFmt w:val="bullet"/>
      <w:lvlText w:val=""/>
      <w:lvlJc w:val="left"/>
      <w:pPr>
        <w:ind w:left="2880" w:hanging="360"/>
      </w:pPr>
      <w:rPr>
        <w:rFonts w:ascii="Symbol" w:hAnsi="Symbol" w:cs="Symbol" w:hint="default"/>
      </w:rPr>
    </w:lvl>
    <w:lvl w:ilvl="4" w:tplc="232007CE">
      <w:start w:val="1"/>
      <w:numFmt w:val="bullet"/>
      <w:lvlText w:val="o"/>
      <w:lvlJc w:val="left"/>
      <w:pPr>
        <w:ind w:left="3600" w:hanging="360"/>
      </w:pPr>
      <w:rPr>
        <w:rFonts w:ascii="Courier New" w:hAnsi="Courier New" w:cs="Courier New" w:hint="default"/>
      </w:rPr>
    </w:lvl>
    <w:lvl w:ilvl="5" w:tplc="DE002460">
      <w:start w:val="1"/>
      <w:numFmt w:val="bullet"/>
      <w:lvlText w:val=""/>
      <w:lvlJc w:val="left"/>
      <w:pPr>
        <w:ind w:left="4320" w:hanging="360"/>
      </w:pPr>
      <w:rPr>
        <w:rFonts w:ascii="Wingdings" w:hAnsi="Wingdings" w:cs="Wingdings" w:hint="default"/>
      </w:rPr>
    </w:lvl>
    <w:lvl w:ilvl="6" w:tplc="D790565E">
      <w:start w:val="1"/>
      <w:numFmt w:val="bullet"/>
      <w:lvlText w:val=""/>
      <w:lvlJc w:val="left"/>
      <w:pPr>
        <w:ind w:left="5040" w:hanging="360"/>
      </w:pPr>
      <w:rPr>
        <w:rFonts w:ascii="Symbol" w:hAnsi="Symbol" w:cs="Symbol" w:hint="default"/>
      </w:rPr>
    </w:lvl>
    <w:lvl w:ilvl="7" w:tplc="E41C9E36">
      <w:start w:val="1"/>
      <w:numFmt w:val="bullet"/>
      <w:lvlText w:val="o"/>
      <w:lvlJc w:val="left"/>
      <w:pPr>
        <w:ind w:left="5760" w:hanging="360"/>
      </w:pPr>
      <w:rPr>
        <w:rFonts w:ascii="Courier New" w:hAnsi="Courier New" w:cs="Courier New" w:hint="default"/>
      </w:rPr>
    </w:lvl>
    <w:lvl w:ilvl="8" w:tplc="0152FCC2">
      <w:start w:val="1"/>
      <w:numFmt w:val="bullet"/>
      <w:lvlText w:val=""/>
      <w:lvlJc w:val="left"/>
      <w:pPr>
        <w:ind w:left="6480" w:hanging="360"/>
      </w:pPr>
      <w:rPr>
        <w:rFonts w:ascii="Wingdings" w:hAnsi="Wingdings" w:cs="Wingdings" w:hint="default"/>
      </w:rPr>
    </w:lvl>
  </w:abstractNum>
  <w:abstractNum w:abstractNumId="35" w15:restartNumberingAfterBreak="0">
    <w:nsid w:val="2CE21780"/>
    <w:multiLevelType w:val="hybridMultilevel"/>
    <w:tmpl w:val="8F564E04"/>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6" w15:restartNumberingAfterBreak="0">
    <w:nsid w:val="2E424E14"/>
    <w:multiLevelType w:val="hybridMultilevel"/>
    <w:tmpl w:val="5068354A"/>
    <w:lvl w:ilvl="0" w:tplc="041A0007">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E66296A"/>
    <w:multiLevelType w:val="hybridMultilevel"/>
    <w:tmpl w:val="240EB3D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2E6D58A8"/>
    <w:multiLevelType w:val="hybridMultilevel"/>
    <w:tmpl w:val="C5D653DA"/>
    <w:lvl w:ilvl="0" w:tplc="453EDA28">
      <w:start w:val="1"/>
      <w:numFmt w:val="bullet"/>
      <w:lvlText w:val="·"/>
      <w:lvlJc w:val="left"/>
      <w:pPr>
        <w:ind w:left="720" w:hanging="360"/>
      </w:pPr>
      <w:rPr>
        <w:rFonts w:ascii="Symbol" w:hAnsi="Symbol" w:hint="default"/>
      </w:rPr>
    </w:lvl>
    <w:lvl w:ilvl="1" w:tplc="E2A8C4A6">
      <w:start w:val="1"/>
      <w:numFmt w:val="bullet"/>
      <w:lvlText w:val="o"/>
      <w:lvlJc w:val="left"/>
      <w:pPr>
        <w:ind w:left="1440" w:hanging="360"/>
      </w:pPr>
      <w:rPr>
        <w:rFonts w:ascii="Courier New" w:hAnsi="Courier New" w:hint="default"/>
      </w:rPr>
    </w:lvl>
    <w:lvl w:ilvl="2" w:tplc="CD14F45C">
      <w:start w:val="1"/>
      <w:numFmt w:val="bullet"/>
      <w:lvlText w:val=""/>
      <w:lvlJc w:val="left"/>
      <w:pPr>
        <w:ind w:left="2160" w:hanging="360"/>
      </w:pPr>
      <w:rPr>
        <w:rFonts w:ascii="Wingdings" w:hAnsi="Wingdings" w:hint="default"/>
      </w:rPr>
    </w:lvl>
    <w:lvl w:ilvl="3" w:tplc="19B6D544">
      <w:start w:val="1"/>
      <w:numFmt w:val="bullet"/>
      <w:lvlText w:val=""/>
      <w:lvlJc w:val="left"/>
      <w:pPr>
        <w:ind w:left="2880" w:hanging="360"/>
      </w:pPr>
      <w:rPr>
        <w:rFonts w:ascii="Symbol" w:hAnsi="Symbol" w:hint="default"/>
      </w:rPr>
    </w:lvl>
    <w:lvl w:ilvl="4" w:tplc="38FA2370">
      <w:start w:val="1"/>
      <w:numFmt w:val="bullet"/>
      <w:lvlText w:val="o"/>
      <w:lvlJc w:val="left"/>
      <w:pPr>
        <w:ind w:left="3600" w:hanging="360"/>
      </w:pPr>
      <w:rPr>
        <w:rFonts w:ascii="Courier New" w:hAnsi="Courier New" w:hint="default"/>
      </w:rPr>
    </w:lvl>
    <w:lvl w:ilvl="5" w:tplc="DEB0ABA8">
      <w:start w:val="1"/>
      <w:numFmt w:val="bullet"/>
      <w:lvlText w:val=""/>
      <w:lvlJc w:val="left"/>
      <w:pPr>
        <w:ind w:left="4320" w:hanging="360"/>
      </w:pPr>
      <w:rPr>
        <w:rFonts w:ascii="Wingdings" w:hAnsi="Wingdings" w:hint="default"/>
      </w:rPr>
    </w:lvl>
    <w:lvl w:ilvl="6" w:tplc="000E8798">
      <w:start w:val="1"/>
      <w:numFmt w:val="bullet"/>
      <w:lvlText w:val=""/>
      <w:lvlJc w:val="left"/>
      <w:pPr>
        <w:ind w:left="5040" w:hanging="360"/>
      </w:pPr>
      <w:rPr>
        <w:rFonts w:ascii="Symbol" w:hAnsi="Symbol" w:hint="default"/>
      </w:rPr>
    </w:lvl>
    <w:lvl w:ilvl="7" w:tplc="7B804A1E">
      <w:start w:val="1"/>
      <w:numFmt w:val="bullet"/>
      <w:lvlText w:val="o"/>
      <w:lvlJc w:val="left"/>
      <w:pPr>
        <w:ind w:left="5760" w:hanging="360"/>
      </w:pPr>
      <w:rPr>
        <w:rFonts w:ascii="Courier New" w:hAnsi="Courier New" w:hint="default"/>
      </w:rPr>
    </w:lvl>
    <w:lvl w:ilvl="8" w:tplc="C452FE86">
      <w:start w:val="1"/>
      <w:numFmt w:val="bullet"/>
      <w:lvlText w:val=""/>
      <w:lvlJc w:val="left"/>
      <w:pPr>
        <w:ind w:left="6480" w:hanging="360"/>
      </w:pPr>
      <w:rPr>
        <w:rFonts w:ascii="Wingdings" w:hAnsi="Wingdings" w:hint="default"/>
      </w:rPr>
    </w:lvl>
  </w:abstractNum>
  <w:abstractNum w:abstractNumId="39" w15:restartNumberingAfterBreak="0">
    <w:nsid w:val="30F32843"/>
    <w:multiLevelType w:val="hybridMultilevel"/>
    <w:tmpl w:val="98D00A02"/>
    <w:lvl w:ilvl="0" w:tplc="26389C92">
      <w:numFmt w:val="bullet"/>
      <w:lvlText w:val="-"/>
      <w:lvlJc w:val="left"/>
      <w:pPr>
        <w:ind w:left="1440" w:hanging="360"/>
      </w:pPr>
      <w:rPr>
        <w:rFonts w:ascii="Arial" w:eastAsiaTheme="minorEastAsia" w:hAnsi="Arial" w:cs="Aria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0" w15:restartNumberingAfterBreak="0">
    <w:nsid w:val="34893105"/>
    <w:multiLevelType w:val="hybridMultilevel"/>
    <w:tmpl w:val="AECA01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34EC6D51"/>
    <w:multiLevelType w:val="hybridMultilevel"/>
    <w:tmpl w:val="F2B230A0"/>
    <w:lvl w:ilvl="0" w:tplc="08090007">
      <w:start w:val="1"/>
      <w:numFmt w:val="bullet"/>
      <w:lvlText w:val=""/>
      <w:lvlJc w:val="left"/>
      <w:pPr>
        <w:ind w:left="720" w:hanging="360"/>
      </w:pPr>
      <w:rPr>
        <w:rFonts w:ascii="Symbol" w:hAnsi="Symbol" w:hint="default"/>
      </w:rPr>
    </w:lvl>
    <w:lvl w:ilvl="1" w:tplc="5C046650">
      <w:start w:val="1"/>
      <w:numFmt w:val="decimal"/>
      <w:lvlText w:val="%2."/>
      <w:lvlJc w:val="left"/>
      <w:pPr>
        <w:ind w:left="1800" w:hanging="72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5D328A7"/>
    <w:multiLevelType w:val="hybridMultilevel"/>
    <w:tmpl w:val="988CB986"/>
    <w:lvl w:ilvl="0" w:tplc="041A0011">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36B04FA8"/>
    <w:multiLevelType w:val="hybridMultilevel"/>
    <w:tmpl w:val="8E0626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392E6273"/>
    <w:multiLevelType w:val="hybridMultilevel"/>
    <w:tmpl w:val="3F46D1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3969319A"/>
    <w:multiLevelType w:val="hybridMultilevel"/>
    <w:tmpl w:val="4A669152"/>
    <w:lvl w:ilvl="0" w:tplc="C69851F2">
      <w:start w:val="1"/>
      <w:numFmt w:val="bullet"/>
      <w:lvlText w:val=""/>
      <w:lvlJc w:val="left"/>
      <w:pPr>
        <w:ind w:left="720" w:hanging="360"/>
      </w:pPr>
      <w:rPr>
        <w:rFonts w:ascii="Symbol" w:hAnsi="Symbol" w:cs="Symbol" w:hint="default"/>
      </w:rPr>
    </w:lvl>
    <w:lvl w:ilvl="1" w:tplc="491292A8">
      <w:start w:val="1"/>
      <w:numFmt w:val="bullet"/>
      <w:lvlText w:val="o"/>
      <w:lvlJc w:val="left"/>
      <w:pPr>
        <w:ind w:left="1440" w:hanging="360"/>
      </w:pPr>
      <w:rPr>
        <w:rFonts w:ascii="Courier New" w:hAnsi="Courier New" w:cs="Courier New" w:hint="default"/>
      </w:rPr>
    </w:lvl>
    <w:lvl w:ilvl="2" w:tplc="C8422596">
      <w:start w:val="1"/>
      <w:numFmt w:val="bullet"/>
      <w:lvlText w:val=""/>
      <w:lvlJc w:val="left"/>
      <w:pPr>
        <w:ind w:left="2160" w:hanging="360"/>
      </w:pPr>
      <w:rPr>
        <w:rFonts w:ascii="Wingdings" w:hAnsi="Wingdings" w:cs="Wingdings" w:hint="default"/>
      </w:rPr>
    </w:lvl>
    <w:lvl w:ilvl="3" w:tplc="472E33AC">
      <w:start w:val="1"/>
      <w:numFmt w:val="bullet"/>
      <w:lvlText w:val=""/>
      <w:lvlJc w:val="left"/>
      <w:pPr>
        <w:ind w:left="2880" w:hanging="360"/>
      </w:pPr>
      <w:rPr>
        <w:rFonts w:ascii="Symbol" w:hAnsi="Symbol" w:cs="Symbol" w:hint="default"/>
      </w:rPr>
    </w:lvl>
    <w:lvl w:ilvl="4" w:tplc="CE36A36E">
      <w:start w:val="1"/>
      <w:numFmt w:val="bullet"/>
      <w:lvlText w:val="o"/>
      <w:lvlJc w:val="left"/>
      <w:pPr>
        <w:ind w:left="3600" w:hanging="360"/>
      </w:pPr>
      <w:rPr>
        <w:rFonts w:ascii="Courier New" w:hAnsi="Courier New" w:cs="Courier New" w:hint="default"/>
      </w:rPr>
    </w:lvl>
    <w:lvl w:ilvl="5" w:tplc="1B84EA62">
      <w:start w:val="1"/>
      <w:numFmt w:val="bullet"/>
      <w:lvlText w:val=""/>
      <w:lvlJc w:val="left"/>
      <w:pPr>
        <w:ind w:left="4320" w:hanging="360"/>
      </w:pPr>
      <w:rPr>
        <w:rFonts w:ascii="Wingdings" w:hAnsi="Wingdings" w:cs="Wingdings" w:hint="default"/>
      </w:rPr>
    </w:lvl>
    <w:lvl w:ilvl="6" w:tplc="75A6C050">
      <w:start w:val="1"/>
      <w:numFmt w:val="bullet"/>
      <w:lvlText w:val=""/>
      <w:lvlJc w:val="left"/>
      <w:pPr>
        <w:ind w:left="5040" w:hanging="360"/>
      </w:pPr>
      <w:rPr>
        <w:rFonts w:ascii="Symbol" w:hAnsi="Symbol" w:cs="Symbol" w:hint="default"/>
      </w:rPr>
    </w:lvl>
    <w:lvl w:ilvl="7" w:tplc="4FEEF0BA">
      <w:start w:val="1"/>
      <w:numFmt w:val="bullet"/>
      <w:lvlText w:val="o"/>
      <w:lvlJc w:val="left"/>
      <w:pPr>
        <w:ind w:left="5760" w:hanging="360"/>
      </w:pPr>
      <w:rPr>
        <w:rFonts w:ascii="Courier New" w:hAnsi="Courier New" w:cs="Courier New" w:hint="default"/>
      </w:rPr>
    </w:lvl>
    <w:lvl w:ilvl="8" w:tplc="C610D520">
      <w:start w:val="1"/>
      <w:numFmt w:val="bullet"/>
      <w:lvlText w:val=""/>
      <w:lvlJc w:val="left"/>
      <w:pPr>
        <w:ind w:left="6480" w:hanging="360"/>
      </w:pPr>
      <w:rPr>
        <w:rFonts w:ascii="Wingdings" w:hAnsi="Wingdings" w:cs="Wingdings" w:hint="default"/>
      </w:rPr>
    </w:lvl>
  </w:abstractNum>
  <w:abstractNum w:abstractNumId="46" w15:restartNumberingAfterBreak="0">
    <w:nsid w:val="398F6E85"/>
    <w:multiLevelType w:val="hybridMultilevel"/>
    <w:tmpl w:val="5F1060BC"/>
    <w:lvl w:ilvl="0" w:tplc="26389C92">
      <w:numFmt w:val="bullet"/>
      <w:lvlText w:val="-"/>
      <w:lvlJc w:val="left"/>
      <w:pPr>
        <w:ind w:left="1440" w:hanging="360"/>
      </w:pPr>
      <w:rPr>
        <w:rFonts w:ascii="Arial" w:eastAsiaTheme="minorEastAsia" w:hAnsi="Arial" w:cs="Aria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7" w15:restartNumberingAfterBreak="0">
    <w:nsid w:val="3AAC287C"/>
    <w:multiLevelType w:val="hybridMultilevel"/>
    <w:tmpl w:val="A99C450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438B5E34"/>
    <w:multiLevelType w:val="hybridMultilevel"/>
    <w:tmpl w:val="E08026A6"/>
    <w:lvl w:ilvl="0" w:tplc="041A0001">
      <w:start w:val="1"/>
      <w:numFmt w:val="bullet"/>
      <w:lvlText w:val=""/>
      <w:lvlJc w:val="left"/>
      <w:pPr>
        <w:ind w:left="720" w:hanging="360"/>
      </w:pPr>
      <w:rPr>
        <w:rFonts w:ascii="Symbol" w:hAnsi="Symbol" w:cs="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cs="Wingdings" w:hint="default"/>
      </w:rPr>
    </w:lvl>
    <w:lvl w:ilvl="3" w:tplc="041A000F">
      <w:start w:val="1"/>
      <w:numFmt w:val="bullet"/>
      <w:lvlText w:val=""/>
      <w:lvlJc w:val="left"/>
      <w:pPr>
        <w:ind w:left="2880" w:hanging="360"/>
      </w:pPr>
      <w:rPr>
        <w:rFonts w:ascii="Symbol" w:hAnsi="Symbol" w:cs="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cs="Wingdings" w:hint="default"/>
      </w:rPr>
    </w:lvl>
    <w:lvl w:ilvl="6" w:tplc="041A000F">
      <w:start w:val="1"/>
      <w:numFmt w:val="bullet"/>
      <w:lvlText w:val=""/>
      <w:lvlJc w:val="left"/>
      <w:pPr>
        <w:ind w:left="5040" w:hanging="360"/>
      </w:pPr>
      <w:rPr>
        <w:rFonts w:ascii="Symbol" w:hAnsi="Symbol" w:cs="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cs="Wingdings" w:hint="default"/>
      </w:rPr>
    </w:lvl>
  </w:abstractNum>
  <w:abstractNum w:abstractNumId="49" w15:restartNumberingAfterBreak="0">
    <w:nsid w:val="49837A89"/>
    <w:multiLevelType w:val="multilevel"/>
    <w:tmpl w:val="041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A3106D5"/>
    <w:multiLevelType w:val="hybridMultilevel"/>
    <w:tmpl w:val="B0F2A404"/>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51" w15:restartNumberingAfterBreak="0">
    <w:nsid w:val="4A9C0E47"/>
    <w:multiLevelType w:val="hybridMultilevel"/>
    <w:tmpl w:val="B9DA9324"/>
    <w:lvl w:ilvl="0" w:tplc="041A0007">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4B0C59BA"/>
    <w:multiLevelType w:val="hybridMultilevel"/>
    <w:tmpl w:val="F42E529C"/>
    <w:lvl w:ilvl="0" w:tplc="000E96C6">
      <w:start w:val="1"/>
      <w:numFmt w:val="bullet"/>
      <w:lvlText w:val=""/>
      <w:lvlJc w:val="left"/>
      <w:pPr>
        <w:ind w:left="720" w:hanging="360"/>
      </w:pPr>
      <w:rPr>
        <w:rFonts w:ascii="Symbol" w:hAnsi="Symbol" w:cs="Symbol" w:hint="default"/>
      </w:rPr>
    </w:lvl>
    <w:lvl w:ilvl="1" w:tplc="994EC0D0">
      <w:start w:val="1"/>
      <w:numFmt w:val="bullet"/>
      <w:lvlText w:val="o"/>
      <w:lvlJc w:val="left"/>
      <w:pPr>
        <w:ind w:left="1440" w:hanging="360"/>
      </w:pPr>
      <w:rPr>
        <w:rFonts w:ascii="Courier New" w:hAnsi="Courier New" w:cs="Courier New" w:hint="default"/>
      </w:rPr>
    </w:lvl>
    <w:lvl w:ilvl="2" w:tplc="61A0CA18">
      <w:start w:val="1"/>
      <w:numFmt w:val="bullet"/>
      <w:lvlText w:val=""/>
      <w:lvlJc w:val="left"/>
      <w:pPr>
        <w:ind w:left="2160" w:hanging="360"/>
      </w:pPr>
      <w:rPr>
        <w:rFonts w:ascii="Wingdings" w:hAnsi="Wingdings" w:cs="Wingdings" w:hint="default"/>
      </w:rPr>
    </w:lvl>
    <w:lvl w:ilvl="3" w:tplc="6E32F334">
      <w:start w:val="1"/>
      <w:numFmt w:val="bullet"/>
      <w:lvlText w:val=""/>
      <w:lvlJc w:val="left"/>
      <w:pPr>
        <w:ind w:left="2880" w:hanging="360"/>
      </w:pPr>
      <w:rPr>
        <w:rFonts w:ascii="Symbol" w:hAnsi="Symbol" w:cs="Symbol" w:hint="default"/>
      </w:rPr>
    </w:lvl>
    <w:lvl w:ilvl="4" w:tplc="ABF08D48">
      <w:start w:val="1"/>
      <w:numFmt w:val="bullet"/>
      <w:lvlText w:val="o"/>
      <w:lvlJc w:val="left"/>
      <w:pPr>
        <w:ind w:left="3600" w:hanging="360"/>
      </w:pPr>
      <w:rPr>
        <w:rFonts w:ascii="Courier New" w:hAnsi="Courier New" w:cs="Courier New" w:hint="default"/>
      </w:rPr>
    </w:lvl>
    <w:lvl w:ilvl="5" w:tplc="856E6A30">
      <w:start w:val="1"/>
      <w:numFmt w:val="bullet"/>
      <w:lvlText w:val=""/>
      <w:lvlJc w:val="left"/>
      <w:pPr>
        <w:ind w:left="4320" w:hanging="360"/>
      </w:pPr>
      <w:rPr>
        <w:rFonts w:ascii="Wingdings" w:hAnsi="Wingdings" w:cs="Wingdings" w:hint="default"/>
      </w:rPr>
    </w:lvl>
    <w:lvl w:ilvl="6" w:tplc="0D1C41D6">
      <w:start w:val="1"/>
      <w:numFmt w:val="bullet"/>
      <w:lvlText w:val=""/>
      <w:lvlJc w:val="left"/>
      <w:pPr>
        <w:ind w:left="5040" w:hanging="360"/>
      </w:pPr>
      <w:rPr>
        <w:rFonts w:ascii="Symbol" w:hAnsi="Symbol" w:cs="Symbol" w:hint="default"/>
      </w:rPr>
    </w:lvl>
    <w:lvl w:ilvl="7" w:tplc="221CFE94">
      <w:start w:val="1"/>
      <w:numFmt w:val="bullet"/>
      <w:lvlText w:val="o"/>
      <w:lvlJc w:val="left"/>
      <w:pPr>
        <w:ind w:left="5760" w:hanging="360"/>
      </w:pPr>
      <w:rPr>
        <w:rFonts w:ascii="Courier New" w:hAnsi="Courier New" w:cs="Courier New" w:hint="default"/>
      </w:rPr>
    </w:lvl>
    <w:lvl w:ilvl="8" w:tplc="003ECA6A">
      <w:start w:val="1"/>
      <w:numFmt w:val="bullet"/>
      <w:lvlText w:val=""/>
      <w:lvlJc w:val="left"/>
      <w:pPr>
        <w:ind w:left="6480" w:hanging="360"/>
      </w:pPr>
      <w:rPr>
        <w:rFonts w:ascii="Wingdings" w:hAnsi="Wingdings" w:cs="Wingdings" w:hint="default"/>
      </w:rPr>
    </w:lvl>
  </w:abstractNum>
  <w:abstractNum w:abstractNumId="53" w15:restartNumberingAfterBreak="0">
    <w:nsid w:val="4BE85884"/>
    <w:multiLevelType w:val="hybridMultilevel"/>
    <w:tmpl w:val="186C46A8"/>
    <w:lvl w:ilvl="0" w:tplc="04090001">
      <w:start w:val="1"/>
      <w:numFmt w:val="bullet"/>
      <w:lvlText w:val=""/>
      <w:lvlJc w:val="left"/>
      <w:pPr>
        <w:ind w:left="1425" w:hanging="360"/>
      </w:pPr>
      <w:rPr>
        <w:rFonts w:ascii="Symbol" w:hAnsi="Symbol" w:hint="default"/>
      </w:rPr>
    </w:lvl>
    <w:lvl w:ilvl="1" w:tplc="041A0003" w:tentative="1">
      <w:start w:val="1"/>
      <w:numFmt w:val="bullet"/>
      <w:lvlText w:val="o"/>
      <w:lvlJc w:val="left"/>
      <w:pPr>
        <w:ind w:left="2145" w:hanging="360"/>
      </w:pPr>
      <w:rPr>
        <w:rFonts w:ascii="Courier New" w:hAnsi="Courier New" w:cs="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cs="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cs="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54" w15:restartNumberingAfterBreak="0">
    <w:nsid w:val="4F830B43"/>
    <w:multiLevelType w:val="hybridMultilevel"/>
    <w:tmpl w:val="AD6C84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50A814F7"/>
    <w:multiLevelType w:val="hybridMultilevel"/>
    <w:tmpl w:val="15D024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552C4483"/>
    <w:multiLevelType w:val="hybridMultilevel"/>
    <w:tmpl w:val="64243DB2"/>
    <w:lvl w:ilvl="0" w:tplc="041A0001">
      <w:start w:val="1"/>
      <w:numFmt w:val="bullet"/>
      <w:lvlText w:val=""/>
      <w:lvlJc w:val="left"/>
      <w:pPr>
        <w:ind w:left="502"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57C7342F"/>
    <w:multiLevelType w:val="hybridMultilevel"/>
    <w:tmpl w:val="55366C8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5B9B05B8"/>
    <w:multiLevelType w:val="hybridMultilevel"/>
    <w:tmpl w:val="FAEE3944"/>
    <w:lvl w:ilvl="0" w:tplc="041A000F">
      <w:start w:val="1"/>
      <w:numFmt w:val="decimal"/>
      <w:lvlText w:val="%1."/>
      <w:lvlJc w:val="left"/>
      <w:pPr>
        <w:ind w:left="720" w:hanging="360"/>
      </w:pPr>
    </w:lvl>
    <w:lvl w:ilvl="1" w:tplc="5C046650">
      <w:start w:val="1"/>
      <w:numFmt w:val="decimal"/>
      <w:lvlText w:val="%2."/>
      <w:lvlJc w:val="left"/>
      <w:pPr>
        <w:ind w:left="1800" w:hanging="72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5D5303DA"/>
    <w:multiLevelType w:val="hybridMultilevel"/>
    <w:tmpl w:val="C3F4F4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5DD34252"/>
    <w:multiLevelType w:val="hybridMultilevel"/>
    <w:tmpl w:val="02F23D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602F3752"/>
    <w:multiLevelType w:val="hybridMultilevel"/>
    <w:tmpl w:val="E14007B6"/>
    <w:lvl w:ilvl="0" w:tplc="2EAE44B4">
      <w:start w:val="1"/>
      <w:numFmt w:val="decimal"/>
      <w:lvlText w:val="%1."/>
      <w:lvlJc w:val="left"/>
      <w:pPr>
        <w:ind w:left="360" w:hanging="360"/>
      </w:pPr>
      <w:rPr>
        <w:rFonts w:hint="default"/>
        <w:b/>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62" w15:restartNumberingAfterBreak="0">
    <w:nsid w:val="617816E1"/>
    <w:multiLevelType w:val="hybridMultilevel"/>
    <w:tmpl w:val="D0CE15A2"/>
    <w:lvl w:ilvl="0" w:tplc="3822F4AA">
      <w:start w:val="1"/>
      <w:numFmt w:val="bullet"/>
      <w:lvlText w:val=""/>
      <w:lvlJc w:val="left"/>
      <w:pPr>
        <w:ind w:left="720" w:hanging="360"/>
      </w:pPr>
      <w:rPr>
        <w:rFonts w:ascii="Symbol" w:hAnsi="Symbol" w:cs="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cs="Wingdings" w:hint="default"/>
      </w:rPr>
    </w:lvl>
    <w:lvl w:ilvl="3" w:tplc="041A000F">
      <w:start w:val="1"/>
      <w:numFmt w:val="bullet"/>
      <w:lvlText w:val=""/>
      <w:lvlJc w:val="left"/>
      <w:pPr>
        <w:ind w:left="2880" w:hanging="360"/>
      </w:pPr>
      <w:rPr>
        <w:rFonts w:ascii="Symbol" w:hAnsi="Symbol" w:cs="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cs="Wingdings" w:hint="default"/>
      </w:rPr>
    </w:lvl>
    <w:lvl w:ilvl="6" w:tplc="041A000F">
      <w:start w:val="1"/>
      <w:numFmt w:val="bullet"/>
      <w:lvlText w:val=""/>
      <w:lvlJc w:val="left"/>
      <w:pPr>
        <w:ind w:left="5040" w:hanging="360"/>
      </w:pPr>
      <w:rPr>
        <w:rFonts w:ascii="Symbol" w:hAnsi="Symbol" w:cs="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cs="Wingdings" w:hint="default"/>
      </w:rPr>
    </w:lvl>
  </w:abstractNum>
  <w:abstractNum w:abstractNumId="63" w15:restartNumberingAfterBreak="0">
    <w:nsid w:val="61AD039A"/>
    <w:multiLevelType w:val="hybridMultilevel"/>
    <w:tmpl w:val="A704F39C"/>
    <w:lvl w:ilvl="0" w:tplc="041A0001">
      <w:start w:val="1"/>
      <w:numFmt w:val="bullet"/>
      <w:lvlText w:val=""/>
      <w:lvlJc w:val="left"/>
      <w:pPr>
        <w:ind w:left="720" w:hanging="360"/>
      </w:pPr>
      <w:rPr>
        <w:rFonts w:ascii="Symbol" w:hAnsi="Symbol" w:hint="default"/>
      </w:rPr>
    </w:lvl>
    <w:lvl w:ilvl="1" w:tplc="26389C92">
      <w:numFmt w:val="bullet"/>
      <w:lvlText w:val="-"/>
      <w:lvlJc w:val="left"/>
      <w:pPr>
        <w:ind w:left="1440" w:hanging="360"/>
      </w:pPr>
      <w:rPr>
        <w:rFonts w:ascii="Arial" w:eastAsiaTheme="minorEastAsia" w:hAnsi="Arial" w:cs="Aria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1C04AF8"/>
    <w:multiLevelType w:val="hybridMultilevel"/>
    <w:tmpl w:val="965822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6210389E"/>
    <w:multiLevelType w:val="hybridMultilevel"/>
    <w:tmpl w:val="94E0DD5C"/>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66" w15:restartNumberingAfterBreak="0">
    <w:nsid w:val="646665D4"/>
    <w:multiLevelType w:val="hybridMultilevel"/>
    <w:tmpl w:val="A5A064B6"/>
    <w:lvl w:ilvl="0" w:tplc="26389C92">
      <w:numFmt w:val="bullet"/>
      <w:lvlText w:val="-"/>
      <w:lvlJc w:val="left"/>
      <w:pPr>
        <w:ind w:left="1429" w:hanging="360"/>
      </w:pPr>
      <w:rPr>
        <w:rFonts w:ascii="Arial" w:eastAsiaTheme="minorEastAsia" w:hAnsi="Arial" w:cs="Arial" w:hint="default"/>
      </w:rPr>
    </w:lvl>
    <w:lvl w:ilvl="1" w:tplc="26389C92">
      <w:numFmt w:val="bullet"/>
      <w:lvlText w:val="-"/>
      <w:lvlJc w:val="left"/>
      <w:pPr>
        <w:ind w:left="2149" w:hanging="360"/>
      </w:pPr>
      <w:rPr>
        <w:rFonts w:ascii="Arial" w:eastAsiaTheme="minorEastAsia" w:hAnsi="Arial" w:cs="Arial"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67" w15:restartNumberingAfterBreak="0">
    <w:nsid w:val="652B6A0E"/>
    <w:multiLevelType w:val="multilevel"/>
    <w:tmpl w:val="3A7C0E20"/>
    <w:lvl w:ilvl="0">
      <w:start w:val="1"/>
      <w:numFmt w:val="decimal"/>
      <w:lvlText w:val="%1."/>
      <w:lvlJc w:val="left"/>
      <w:pPr>
        <w:ind w:left="360" w:hanging="360"/>
      </w:pPr>
      <w:rPr>
        <w:sz w:val="32"/>
        <w:szCs w:val="3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5373556"/>
    <w:multiLevelType w:val="hybridMultilevel"/>
    <w:tmpl w:val="CDB2CAE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9" w15:restartNumberingAfterBreak="0">
    <w:nsid w:val="656C218F"/>
    <w:multiLevelType w:val="hybridMultilevel"/>
    <w:tmpl w:val="541297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0" w15:restartNumberingAfterBreak="0">
    <w:nsid w:val="66A21EFA"/>
    <w:multiLevelType w:val="hybridMultilevel"/>
    <w:tmpl w:val="14348422"/>
    <w:lvl w:ilvl="0" w:tplc="041A0001">
      <w:start w:val="1"/>
      <w:numFmt w:val="bullet"/>
      <w:lvlText w:val=""/>
      <w:lvlJc w:val="left"/>
      <w:pPr>
        <w:ind w:left="928" w:hanging="360"/>
      </w:pPr>
      <w:rPr>
        <w:rFonts w:ascii="Symbol" w:hAnsi="Symbol" w:hint="default"/>
      </w:rPr>
    </w:lvl>
    <w:lvl w:ilvl="1" w:tplc="041A0003" w:tentative="1">
      <w:start w:val="1"/>
      <w:numFmt w:val="bullet"/>
      <w:lvlText w:val="o"/>
      <w:lvlJc w:val="left"/>
      <w:pPr>
        <w:ind w:left="1648" w:hanging="360"/>
      </w:pPr>
      <w:rPr>
        <w:rFonts w:ascii="Courier New" w:hAnsi="Courier New" w:cs="Courier New" w:hint="default"/>
      </w:rPr>
    </w:lvl>
    <w:lvl w:ilvl="2" w:tplc="041A0005" w:tentative="1">
      <w:start w:val="1"/>
      <w:numFmt w:val="bullet"/>
      <w:lvlText w:val=""/>
      <w:lvlJc w:val="left"/>
      <w:pPr>
        <w:ind w:left="2368" w:hanging="360"/>
      </w:pPr>
      <w:rPr>
        <w:rFonts w:ascii="Wingdings" w:hAnsi="Wingdings" w:hint="default"/>
      </w:rPr>
    </w:lvl>
    <w:lvl w:ilvl="3" w:tplc="041A0001" w:tentative="1">
      <w:start w:val="1"/>
      <w:numFmt w:val="bullet"/>
      <w:lvlText w:val=""/>
      <w:lvlJc w:val="left"/>
      <w:pPr>
        <w:ind w:left="3088" w:hanging="360"/>
      </w:pPr>
      <w:rPr>
        <w:rFonts w:ascii="Symbol" w:hAnsi="Symbol" w:hint="default"/>
      </w:rPr>
    </w:lvl>
    <w:lvl w:ilvl="4" w:tplc="041A0003" w:tentative="1">
      <w:start w:val="1"/>
      <w:numFmt w:val="bullet"/>
      <w:lvlText w:val="o"/>
      <w:lvlJc w:val="left"/>
      <w:pPr>
        <w:ind w:left="3808" w:hanging="360"/>
      </w:pPr>
      <w:rPr>
        <w:rFonts w:ascii="Courier New" w:hAnsi="Courier New" w:cs="Courier New" w:hint="default"/>
      </w:rPr>
    </w:lvl>
    <w:lvl w:ilvl="5" w:tplc="041A0005" w:tentative="1">
      <w:start w:val="1"/>
      <w:numFmt w:val="bullet"/>
      <w:lvlText w:val=""/>
      <w:lvlJc w:val="left"/>
      <w:pPr>
        <w:ind w:left="4528" w:hanging="360"/>
      </w:pPr>
      <w:rPr>
        <w:rFonts w:ascii="Wingdings" w:hAnsi="Wingdings" w:hint="default"/>
      </w:rPr>
    </w:lvl>
    <w:lvl w:ilvl="6" w:tplc="041A0001" w:tentative="1">
      <w:start w:val="1"/>
      <w:numFmt w:val="bullet"/>
      <w:lvlText w:val=""/>
      <w:lvlJc w:val="left"/>
      <w:pPr>
        <w:ind w:left="5248" w:hanging="360"/>
      </w:pPr>
      <w:rPr>
        <w:rFonts w:ascii="Symbol" w:hAnsi="Symbol" w:hint="default"/>
      </w:rPr>
    </w:lvl>
    <w:lvl w:ilvl="7" w:tplc="041A0003" w:tentative="1">
      <w:start w:val="1"/>
      <w:numFmt w:val="bullet"/>
      <w:lvlText w:val="o"/>
      <w:lvlJc w:val="left"/>
      <w:pPr>
        <w:ind w:left="5968" w:hanging="360"/>
      </w:pPr>
      <w:rPr>
        <w:rFonts w:ascii="Courier New" w:hAnsi="Courier New" w:cs="Courier New" w:hint="default"/>
      </w:rPr>
    </w:lvl>
    <w:lvl w:ilvl="8" w:tplc="041A0005" w:tentative="1">
      <w:start w:val="1"/>
      <w:numFmt w:val="bullet"/>
      <w:lvlText w:val=""/>
      <w:lvlJc w:val="left"/>
      <w:pPr>
        <w:ind w:left="6688" w:hanging="360"/>
      </w:pPr>
      <w:rPr>
        <w:rFonts w:ascii="Wingdings" w:hAnsi="Wingdings" w:hint="default"/>
      </w:rPr>
    </w:lvl>
  </w:abstractNum>
  <w:abstractNum w:abstractNumId="71" w15:restartNumberingAfterBreak="0">
    <w:nsid w:val="68D91D84"/>
    <w:multiLevelType w:val="hybridMultilevel"/>
    <w:tmpl w:val="22160E66"/>
    <w:lvl w:ilvl="0" w:tplc="665EC4B6">
      <w:start w:val="1"/>
      <w:numFmt w:val="bullet"/>
      <w:lvlText w:val=""/>
      <w:lvlJc w:val="left"/>
      <w:pPr>
        <w:ind w:left="720" w:hanging="360"/>
      </w:pPr>
      <w:rPr>
        <w:rFonts w:ascii="Symbol" w:hAnsi="Symbol" w:cs="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cs="Wingdings" w:hint="default"/>
      </w:rPr>
    </w:lvl>
    <w:lvl w:ilvl="3" w:tplc="041A000F">
      <w:start w:val="1"/>
      <w:numFmt w:val="bullet"/>
      <w:lvlText w:val=""/>
      <w:lvlJc w:val="left"/>
      <w:pPr>
        <w:ind w:left="2880" w:hanging="360"/>
      </w:pPr>
      <w:rPr>
        <w:rFonts w:ascii="Symbol" w:hAnsi="Symbol" w:cs="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cs="Wingdings" w:hint="default"/>
      </w:rPr>
    </w:lvl>
    <w:lvl w:ilvl="6" w:tplc="041A000F">
      <w:start w:val="1"/>
      <w:numFmt w:val="bullet"/>
      <w:lvlText w:val=""/>
      <w:lvlJc w:val="left"/>
      <w:pPr>
        <w:ind w:left="5040" w:hanging="360"/>
      </w:pPr>
      <w:rPr>
        <w:rFonts w:ascii="Symbol" w:hAnsi="Symbol" w:cs="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cs="Wingdings" w:hint="default"/>
      </w:rPr>
    </w:lvl>
  </w:abstractNum>
  <w:abstractNum w:abstractNumId="72" w15:restartNumberingAfterBreak="0">
    <w:nsid w:val="68F6058C"/>
    <w:multiLevelType w:val="hybridMultilevel"/>
    <w:tmpl w:val="0BF067D8"/>
    <w:lvl w:ilvl="0" w:tplc="041A0007">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691F1E46"/>
    <w:multiLevelType w:val="hybridMultilevel"/>
    <w:tmpl w:val="A63CF138"/>
    <w:lvl w:ilvl="0" w:tplc="041A000F">
      <w:start w:val="1"/>
      <w:numFmt w:val="decimal"/>
      <w:lvlText w:val="%1."/>
      <w:lvlJc w:val="left"/>
      <w:pPr>
        <w:ind w:left="502"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4" w15:restartNumberingAfterBreak="0">
    <w:nsid w:val="69C4600C"/>
    <w:multiLevelType w:val="hybridMultilevel"/>
    <w:tmpl w:val="D2549D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6A81367A"/>
    <w:multiLevelType w:val="hybridMultilevel"/>
    <w:tmpl w:val="6AEC5700"/>
    <w:lvl w:ilvl="0" w:tplc="26389C92">
      <w:numFmt w:val="bullet"/>
      <w:lvlText w:val="-"/>
      <w:lvlJc w:val="left"/>
      <w:pPr>
        <w:ind w:left="720" w:hanging="360"/>
      </w:pPr>
      <w:rPr>
        <w:rFonts w:ascii="Arial" w:eastAsiaTheme="minorEastAsia" w:hAnsi="Arial" w:cs="Arial" w:hint="default"/>
      </w:rPr>
    </w:lvl>
    <w:lvl w:ilvl="1" w:tplc="26389C92">
      <w:numFmt w:val="bullet"/>
      <w:lvlText w:val="-"/>
      <w:lvlJc w:val="left"/>
      <w:pPr>
        <w:ind w:left="1440" w:hanging="360"/>
      </w:pPr>
      <w:rPr>
        <w:rFonts w:ascii="Arial" w:eastAsiaTheme="minorEastAsia" w:hAnsi="Arial" w:cs="Aria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6DB932CB"/>
    <w:multiLevelType w:val="hybridMultilevel"/>
    <w:tmpl w:val="C44886C8"/>
    <w:lvl w:ilvl="0" w:tplc="73702396">
      <w:start w:val="1"/>
      <w:numFmt w:val="bullet"/>
      <w:lvlText w:val=""/>
      <w:lvlJc w:val="left"/>
      <w:pPr>
        <w:ind w:left="720" w:hanging="360"/>
      </w:pPr>
      <w:rPr>
        <w:rFonts w:ascii="Symbol" w:hAnsi="Symbol" w:cs="Symbol" w:hint="default"/>
      </w:rPr>
    </w:lvl>
    <w:lvl w:ilvl="1" w:tplc="8C981AF8">
      <w:start w:val="1"/>
      <w:numFmt w:val="bullet"/>
      <w:lvlText w:val="o"/>
      <w:lvlJc w:val="left"/>
      <w:pPr>
        <w:ind w:left="1440" w:hanging="360"/>
      </w:pPr>
      <w:rPr>
        <w:rFonts w:ascii="Courier New" w:hAnsi="Courier New" w:cs="Courier New" w:hint="default"/>
      </w:rPr>
    </w:lvl>
    <w:lvl w:ilvl="2" w:tplc="EAE87A72">
      <w:start w:val="1"/>
      <w:numFmt w:val="bullet"/>
      <w:lvlText w:val=""/>
      <w:lvlJc w:val="left"/>
      <w:pPr>
        <w:ind w:left="2160" w:hanging="360"/>
      </w:pPr>
      <w:rPr>
        <w:rFonts w:ascii="Wingdings" w:hAnsi="Wingdings" w:cs="Wingdings" w:hint="default"/>
      </w:rPr>
    </w:lvl>
    <w:lvl w:ilvl="3" w:tplc="D3808756">
      <w:start w:val="1"/>
      <w:numFmt w:val="bullet"/>
      <w:lvlText w:val=""/>
      <w:lvlJc w:val="left"/>
      <w:pPr>
        <w:ind w:left="2880" w:hanging="360"/>
      </w:pPr>
      <w:rPr>
        <w:rFonts w:ascii="Symbol" w:hAnsi="Symbol" w:cs="Symbol" w:hint="default"/>
      </w:rPr>
    </w:lvl>
    <w:lvl w:ilvl="4" w:tplc="808858BA">
      <w:start w:val="1"/>
      <w:numFmt w:val="bullet"/>
      <w:lvlText w:val="o"/>
      <w:lvlJc w:val="left"/>
      <w:pPr>
        <w:ind w:left="3600" w:hanging="360"/>
      </w:pPr>
      <w:rPr>
        <w:rFonts w:ascii="Courier New" w:hAnsi="Courier New" w:cs="Courier New" w:hint="default"/>
      </w:rPr>
    </w:lvl>
    <w:lvl w:ilvl="5" w:tplc="65F62F52">
      <w:start w:val="1"/>
      <w:numFmt w:val="bullet"/>
      <w:lvlText w:val=""/>
      <w:lvlJc w:val="left"/>
      <w:pPr>
        <w:ind w:left="4320" w:hanging="360"/>
      </w:pPr>
      <w:rPr>
        <w:rFonts w:ascii="Wingdings" w:hAnsi="Wingdings" w:cs="Wingdings" w:hint="default"/>
      </w:rPr>
    </w:lvl>
    <w:lvl w:ilvl="6" w:tplc="A5006B92">
      <w:start w:val="1"/>
      <w:numFmt w:val="bullet"/>
      <w:lvlText w:val=""/>
      <w:lvlJc w:val="left"/>
      <w:pPr>
        <w:ind w:left="5040" w:hanging="360"/>
      </w:pPr>
      <w:rPr>
        <w:rFonts w:ascii="Symbol" w:hAnsi="Symbol" w:cs="Symbol" w:hint="default"/>
      </w:rPr>
    </w:lvl>
    <w:lvl w:ilvl="7" w:tplc="19D8FB04">
      <w:start w:val="1"/>
      <w:numFmt w:val="bullet"/>
      <w:lvlText w:val="o"/>
      <w:lvlJc w:val="left"/>
      <w:pPr>
        <w:ind w:left="5760" w:hanging="360"/>
      </w:pPr>
      <w:rPr>
        <w:rFonts w:ascii="Courier New" w:hAnsi="Courier New" w:cs="Courier New" w:hint="default"/>
      </w:rPr>
    </w:lvl>
    <w:lvl w:ilvl="8" w:tplc="49E435DC">
      <w:start w:val="1"/>
      <w:numFmt w:val="bullet"/>
      <w:lvlText w:val=""/>
      <w:lvlJc w:val="left"/>
      <w:pPr>
        <w:ind w:left="6480" w:hanging="360"/>
      </w:pPr>
      <w:rPr>
        <w:rFonts w:ascii="Wingdings" w:hAnsi="Wingdings" w:cs="Wingdings" w:hint="default"/>
      </w:rPr>
    </w:lvl>
  </w:abstractNum>
  <w:abstractNum w:abstractNumId="77" w15:restartNumberingAfterBreak="0">
    <w:nsid w:val="6F4A433D"/>
    <w:multiLevelType w:val="hybridMultilevel"/>
    <w:tmpl w:val="BC36F6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71673D2E"/>
    <w:multiLevelType w:val="hybridMultilevel"/>
    <w:tmpl w:val="831405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71E527F2"/>
    <w:multiLevelType w:val="hybridMultilevel"/>
    <w:tmpl w:val="50D803EA"/>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0" w15:restartNumberingAfterBreak="0">
    <w:nsid w:val="733A37CB"/>
    <w:multiLevelType w:val="hybridMultilevel"/>
    <w:tmpl w:val="4592812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81" w15:restartNumberingAfterBreak="0">
    <w:nsid w:val="733E6A76"/>
    <w:multiLevelType w:val="hybridMultilevel"/>
    <w:tmpl w:val="15104E54"/>
    <w:lvl w:ilvl="0" w:tplc="26389C92">
      <w:numFmt w:val="bullet"/>
      <w:lvlText w:val="-"/>
      <w:lvlJc w:val="left"/>
      <w:pPr>
        <w:ind w:left="1440" w:hanging="360"/>
      </w:pPr>
      <w:rPr>
        <w:rFonts w:ascii="Arial" w:eastAsiaTheme="minorEastAsia" w:hAnsi="Arial" w:cs="Aria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2" w15:restartNumberingAfterBreak="0">
    <w:nsid w:val="739B4254"/>
    <w:multiLevelType w:val="hybridMultilevel"/>
    <w:tmpl w:val="9CFE5B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76672212"/>
    <w:multiLevelType w:val="hybridMultilevel"/>
    <w:tmpl w:val="7E54F476"/>
    <w:lvl w:ilvl="0" w:tplc="041A000D">
      <w:start w:val="1"/>
      <w:numFmt w:val="bullet"/>
      <w:lvlText w:val=""/>
      <w:lvlJc w:val="left"/>
      <w:pPr>
        <w:ind w:left="644"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4" w15:restartNumberingAfterBreak="0">
    <w:nsid w:val="78E95361"/>
    <w:multiLevelType w:val="hybridMultilevel"/>
    <w:tmpl w:val="FFFFFFFF"/>
    <w:lvl w:ilvl="0" w:tplc="C92AF922">
      <w:start w:val="1"/>
      <w:numFmt w:val="bullet"/>
      <w:lvlText w:val=""/>
      <w:lvlJc w:val="left"/>
      <w:pPr>
        <w:ind w:left="720" w:hanging="360"/>
      </w:pPr>
      <w:rPr>
        <w:rFonts w:ascii="Symbol" w:hAnsi="Symbol" w:hint="default"/>
      </w:rPr>
    </w:lvl>
    <w:lvl w:ilvl="1" w:tplc="46BADEC6">
      <w:start w:val="1"/>
      <w:numFmt w:val="bullet"/>
      <w:lvlText w:val="o"/>
      <w:lvlJc w:val="left"/>
      <w:pPr>
        <w:ind w:left="1440" w:hanging="360"/>
      </w:pPr>
      <w:rPr>
        <w:rFonts w:ascii="Courier New" w:hAnsi="Courier New" w:hint="default"/>
      </w:rPr>
    </w:lvl>
    <w:lvl w:ilvl="2" w:tplc="CE2E39F4">
      <w:start w:val="1"/>
      <w:numFmt w:val="bullet"/>
      <w:lvlText w:val=""/>
      <w:lvlJc w:val="left"/>
      <w:pPr>
        <w:ind w:left="2160" w:hanging="360"/>
      </w:pPr>
      <w:rPr>
        <w:rFonts w:ascii="Wingdings" w:hAnsi="Wingdings" w:hint="default"/>
      </w:rPr>
    </w:lvl>
    <w:lvl w:ilvl="3" w:tplc="AC1C44AC">
      <w:start w:val="1"/>
      <w:numFmt w:val="bullet"/>
      <w:lvlText w:val=""/>
      <w:lvlJc w:val="left"/>
      <w:pPr>
        <w:ind w:left="2880" w:hanging="360"/>
      </w:pPr>
      <w:rPr>
        <w:rFonts w:ascii="Symbol" w:hAnsi="Symbol" w:hint="default"/>
      </w:rPr>
    </w:lvl>
    <w:lvl w:ilvl="4" w:tplc="F81A8F70">
      <w:start w:val="1"/>
      <w:numFmt w:val="bullet"/>
      <w:lvlText w:val="o"/>
      <w:lvlJc w:val="left"/>
      <w:pPr>
        <w:ind w:left="3600" w:hanging="360"/>
      </w:pPr>
      <w:rPr>
        <w:rFonts w:ascii="Courier New" w:hAnsi="Courier New" w:hint="default"/>
      </w:rPr>
    </w:lvl>
    <w:lvl w:ilvl="5" w:tplc="24645ED0">
      <w:start w:val="1"/>
      <w:numFmt w:val="bullet"/>
      <w:lvlText w:val=""/>
      <w:lvlJc w:val="left"/>
      <w:pPr>
        <w:ind w:left="4320" w:hanging="360"/>
      </w:pPr>
      <w:rPr>
        <w:rFonts w:ascii="Wingdings" w:hAnsi="Wingdings" w:hint="default"/>
      </w:rPr>
    </w:lvl>
    <w:lvl w:ilvl="6" w:tplc="EAD230F4">
      <w:start w:val="1"/>
      <w:numFmt w:val="bullet"/>
      <w:lvlText w:val=""/>
      <w:lvlJc w:val="left"/>
      <w:pPr>
        <w:ind w:left="5040" w:hanging="360"/>
      </w:pPr>
      <w:rPr>
        <w:rFonts w:ascii="Symbol" w:hAnsi="Symbol" w:hint="default"/>
      </w:rPr>
    </w:lvl>
    <w:lvl w:ilvl="7" w:tplc="67B4B9C0">
      <w:start w:val="1"/>
      <w:numFmt w:val="bullet"/>
      <w:lvlText w:val="o"/>
      <w:lvlJc w:val="left"/>
      <w:pPr>
        <w:ind w:left="5760" w:hanging="360"/>
      </w:pPr>
      <w:rPr>
        <w:rFonts w:ascii="Courier New" w:hAnsi="Courier New" w:hint="default"/>
      </w:rPr>
    </w:lvl>
    <w:lvl w:ilvl="8" w:tplc="850204BA">
      <w:start w:val="1"/>
      <w:numFmt w:val="bullet"/>
      <w:lvlText w:val=""/>
      <w:lvlJc w:val="left"/>
      <w:pPr>
        <w:ind w:left="6480" w:hanging="360"/>
      </w:pPr>
      <w:rPr>
        <w:rFonts w:ascii="Wingdings" w:hAnsi="Wingdings" w:hint="default"/>
      </w:rPr>
    </w:lvl>
  </w:abstractNum>
  <w:abstractNum w:abstractNumId="85" w15:restartNumberingAfterBreak="0">
    <w:nsid w:val="792011EE"/>
    <w:multiLevelType w:val="hybridMultilevel"/>
    <w:tmpl w:val="281630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7A1D00FD"/>
    <w:multiLevelType w:val="hybridMultilevel"/>
    <w:tmpl w:val="1862D394"/>
    <w:lvl w:ilvl="0" w:tplc="E8FEDC12">
      <w:start w:val="1"/>
      <w:numFmt w:val="bullet"/>
      <w:lvlText w:val=""/>
      <w:lvlJc w:val="left"/>
      <w:pPr>
        <w:ind w:left="720" w:hanging="360"/>
      </w:pPr>
      <w:rPr>
        <w:rFonts w:ascii="Symbol" w:hAnsi="Symbol" w:cs="Symbol" w:hint="default"/>
      </w:rPr>
    </w:lvl>
    <w:lvl w:ilvl="1" w:tplc="4E5693F6">
      <w:start w:val="1"/>
      <w:numFmt w:val="bullet"/>
      <w:lvlText w:val="o"/>
      <w:lvlJc w:val="left"/>
      <w:pPr>
        <w:ind w:left="1440" w:hanging="360"/>
      </w:pPr>
      <w:rPr>
        <w:rFonts w:ascii="Courier New" w:hAnsi="Courier New" w:cs="Courier New" w:hint="default"/>
      </w:rPr>
    </w:lvl>
    <w:lvl w:ilvl="2" w:tplc="EA7E81A6">
      <w:start w:val="1"/>
      <w:numFmt w:val="bullet"/>
      <w:lvlText w:val=""/>
      <w:lvlJc w:val="left"/>
      <w:pPr>
        <w:ind w:left="2160" w:hanging="360"/>
      </w:pPr>
      <w:rPr>
        <w:rFonts w:ascii="Wingdings" w:hAnsi="Wingdings" w:cs="Wingdings" w:hint="default"/>
      </w:rPr>
    </w:lvl>
    <w:lvl w:ilvl="3" w:tplc="351E1B86">
      <w:start w:val="1"/>
      <w:numFmt w:val="bullet"/>
      <w:lvlText w:val=""/>
      <w:lvlJc w:val="left"/>
      <w:pPr>
        <w:ind w:left="2880" w:hanging="360"/>
      </w:pPr>
      <w:rPr>
        <w:rFonts w:ascii="Symbol" w:hAnsi="Symbol" w:cs="Symbol" w:hint="default"/>
      </w:rPr>
    </w:lvl>
    <w:lvl w:ilvl="4" w:tplc="4D587BA2">
      <w:start w:val="1"/>
      <w:numFmt w:val="bullet"/>
      <w:lvlText w:val="o"/>
      <w:lvlJc w:val="left"/>
      <w:pPr>
        <w:ind w:left="3600" w:hanging="360"/>
      </w:pPr>
      <w:rPr>
        <w:rFonts w:ascii="Courier New" w:hAnsi="Courier New" w:cs="Courier New" w:hint="default"/>
      </w:rPr>
    </w:lvl>
    <w:lvl w:ilvl="5" w:tplc="97705314">
      <w:start w:val="1"/>
      <w:numFmt w:val="bullet"/>
      <w:lvlText w:val=""/>
      <w:lvlJc w:val="left"/>
      <w:pPr>
        <w:ind w:left="4320" w:hanging="360"/>
      </w:pPr>
      <w:rPr>
        <w:rFonts w:ascii="Wingdings" w:hAnsi="Wingdings" w:cs="Wingdings" w:hint="default"/>
      </w:rPr>
    </w:lvl>
    <w:lvl w:ilvl="6" w:tplc="7A5816E8">
      <w:start w:val="1"/>
      <w:numFmt w:val="bullet"/>
      <w:lvlText w:val=""/>
      <w:lvlJc w:val="left"/>
      <w:pPr>
        <w:ind w:left="5040" w:hanging="360"/>
      </w:pPr>
      <w:rPr>
        <w:rFonts w:ascii="Symbol" w:hAnsi="Symbol" w:cs="Symbol" w:hint="default"/>
      </w:rPr>
    </w:lvl>
    <w:lvl w:ilvl="7" w:tplc="121E5626">
      <w:start w:val="1"/>
      <w:numFmt w:val="bullet"/>
      <w:lvlText w:val="o"/>
      <w:lvlJc w:val="left"/>
      <w:pPr>
        <w:ind w:left="5760" w:hanging="360"/>
      </w:pPr>
      <w:rPr>
        <w:rFonts w:ascii="Courier New" w:hAnsi="Courier New" w:cs="Courier New" w:hint="default"/>
      </w:rPr>
    </w:lvl>
    <w:lvl w:ilvl="8" w:tplc="6BFC150A">
      <w:start w:val="1"/>
      <w:numFmt w:val="bullet"/>
      <w:lvlText w:val=""/>
      <w:lvlJc w:val="left"/>
      <w:pPr>
        <w:ind w:left="6480" w:hanging="360"/>
      </w:pPr>
      <w:rPr>
        <w:rFonts w:ascii="Wingdings" w:hAnsi="Wingdings" w:cs="Wingdings" w:hint="default"/>
      </w:rPr>
    </w:lvl>
  </w:abstractNum>
  <w:abstractNum w:abstractNumId="87" w15:restartNumberingAfterBreak="0">
    <w:nsid w:val="7BEF6373"/>
    <w:multiLevelType w:val="hybridMultilevel"/>
    <w:tmpl w:val="0D920FB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8" w15:restartNumberingAfterBreak="0">
    <w:nsid w:val="7CD55576"/>
    <w:multiLevelType w:val="hybridMultilevel"/>
    <w:tmpl w:val="921E1954"/>
    <w:lvl w:ilvl="0" w:tplc="26389C92">
      <w:numFmt w:val="bullet"/>
      <w:lvlText w:val="-"/>
      <w:lvlJc w:val="left"/>
      <w:pPr>
        <w:ind w:left="720" w:hanging="360"/>
      </w:pPr>
      <w:rPr>
        <w:rFonts w:ascii="Arial" w:eastAsiaTheme="minorEastAsia"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9" w15:restartNumberingAfterBreak="0">
    <w:nsid w:val="7DA44199"/>
    <w:multiLevelType w:val="hybridMultilevel"/>
    <w:tmpl w:val="80F601B2"/>
    <w:lvl w:ilvl="0" w:tplc="26389C92">
      <w:numFmt w:val="bullet"/>
      <w:lvlText w:val="-"/>
      <w:lvlJc w:val="left"/>
      <w:pPr>
        <w:ind w:left="1440" w:hanging="360"/>
      </w:pPr>
      <w:rPr>
        <w:rFonts w:ascii="Arial" w:eastAsiaTheme="minorEastAsia" w:hAnsi="Arial" w:cs="Aria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90" w15:restartNumberingAfterBreak="0">
    <w:nsid w:val="7F646096"/>
    <w:multiLevelType w:val="hybridMultilevel"/>
    <w:tmpl w:val="3984E40A"/>
    <w:lvl w:ilvl="0" w:tplc="EBF604DE">
      <w:start w:val="1"/>
      <w:numFmt w:val="bullet"/>
      <w:lvlText w:val=""/>
      <w:lvlJc w:val="left"/>
      <w:pPr>
        <w:ind w:left="720" w:hanging="360"/>
      </w:pPr>
      <w:rPr>
        <w:rFonts w:ascii="Symbol" w:hAnsi="Symbol" w:cs="Symbol" w:hint="default"/>
      </w:rPr>
    </w:lvl>
    <w:lvl w:ilvl="1" w:tplc="3980405E">
      <w:start w:val="1"/>
      <w:numFmt w:val="bullet"/>
      <w:lvlText w:val="o"/>
      <w:lvlJc w:val="left"/>
      <w:pPr>
        <w:ind w:left="1440" w:hanging="360"/>
      </w:pPr>
      <w:rPr>
        <w:rFonts w:ascii="Courier New" w:hAnsi="Courier New" w:cs="Courier New" w:hint="default"/>
      </w:rPr>
    </w:lvl>
    <w:lvl w:ilvl="2" w:tplc="D2A4554E">
      <w:start w:val="1"/>
      <w:numFmt w:val="bullet"/>
      <w:lvlText w:val=""/>
      <w:lvlJc w:val="left"/>
      <w:pPr>
        <w:ind w:left="2160" w:hanging="360"/>
      </w:pPr>
      <w:rPr>
        <w:rFonts w:ascii="Wingdings" w:hAnsi="Wingdings" w:cs="Wingdings" w:hint="default"/>
      </w:rPr>
    </w:lvl>
    <w:lvl w:ilvl="3" w:tplc="0454844E">
      <w:start w:val="1"/>
      <w:numFmt w:val="bullet"/>
      <w:lvlText w:val=""/>
      <w:lvlJc w:val="left"/>
      <w:pPr>
        <w:ind w:left="2880" w:hanging="360"/>
      </w:pPr>
      <w:rPr>
        <w:rFonts w:ascii="Symbol" w:hAnsi="Symbol" w:cs="Symbol" w:hint="default"/>
      </w:rPr>
    </w:lvl>
    <w:lvl w:ilvl="4" w:tplc="3EC0D4EA">
      <w:start w:val="1"/>
      <w:numFmt w:val="bullet"/>
      <w:lvlText w:val="o"/>
      <w:lvlJc w:val="left"/>
      <w:pPr>
        <w:ind w:left="3600" w:hanging="360"/>
      </w:pPr>
      <w:rPr>
        <w:rFonts w:ascii="Courier New" w:hAnsi="Courier New" w:cs="Courier New" w:hint="default"/>
      </w:rPr>
    </w:lvl>
    <w:lvl w:ilvl="5" w:tplc="B8C04618">
      <w:start w:val="1"/>
      <w:numFmt w:val="bullet"/>
      <w:lvlText w:val=""/>
      <w:lvlJc w:val="left"/>
      <w:pPr>
        <w:ind w:left="4320" w:hanging="360"/>
      </w:pPr>
      <w:rPr>
        <w:rFonts w:ascii="Wingdings" w:hAnsi="Wingdings" w:cs="Wingdings" w:hint="default"/>
      </w:rPr>
    </w:lvl>
    <w:lvl w:ilvl="6" w:tplc="70921B14">
      <w:start w:val="1"/>
      <w:numFmt w:val="bullet"/>
      <w:lvlText w:val=""/>
      <w:lvlJc w:val="left"/>
      <w:pPr>
        <w:ind w:left="5040" w:hanging="360"/>
      </w:pPr>
      <w:rPr>
        <w:rFonts w:ascii="Symbol" w:hAnsi="Symbol" w:cs="Symbol" w:hint="default"/>
      </w:rPr>
    </w:lvl>
    <w:lvl w:ilvl="7" w:tplc="3C7E2782">
      <w:start w:val="1"/>
      <w:numFmt w:val="bullet"/>
      <w:lvlText w:val="o"/>
      <w:lvlJc w:val="left"/>
      <w:pPr>
        <w:ind w:left="5760" w:hanging="360"/>
      </w:pPr>
      <w:rPr>
        <w:rFonts w:ascii="Courier New" w:hAnsi="Courier New" w:cs="Courier New" w:hint="default"/>
      </w:rPr>
    </w:lvl>
    <w:lvl w:ilvl="8" w:tplc="F2A676DE">
      <w:start w:val="1"/>
      <w:numFmt w:val="bullet"/>
      <w:lvlText w:val=""/>
      <w:lvlJc w:val="left"/>
      <w:pPr>
        <w:ind w:left="6480" w:hanging="360"/>
      </w:pPr>
      <w:rPr>
        <w:rFonts w:ascii="Wingdings" w:hAnsi="Wingdings" w:cs="Wingdings" w:hint="default"/>
      </w:rPr>
    </w:lvl>
  </w:abstractNum>
  <w:num w:numId="1" w16cid:durableId="1176381790">
    <w:abstractNumId w:val="13"/>
  </w:num>
  <w:num w:numId="2" w16cid:durableId="911350521">
    <w:abstractNumId w:val="38"/>
  </w:num>
  <w:num w:numId="3" w16cid:durableId="1261838939">
    <w:abstractNumId w:val="18"/>
  </w:num>
  <w:num w:numId="4" w16cid:durableId="1933199282">
    <w:abstractNumId w:val="0"/>
  </w:num>
  <w:num w:numId="5" w16cid:durableId="1029064859">
    <w:abstractNumId w:val="72"/>
  </w:num>
  <w:num w:numId="6" w16cid:durableId="1040084376">
    <w:abstractNumId w:val="26"/>
  </w:num>
  <w:num w:numId="7" w16cid:durableId="60031509">
    <w:abstractNumId w:val="51"/>
  </w:num>
  <w:num w:numId="8" w16cid:durableId="2128154419">
    <w:abstractNumId w:val="56"/>
  </w:num>
  <w:num w:numId="9" w16cid:durableId="844131795">
    <w:abstractNumId w:val="83"/>
  </w:num>
  <w:num w:numId="10" w16cid:durableId="1836409956">
    <w:abstractNumId w:val="54"/>
  </w:num>
  <w:num w:numId="11" w16cid:durableId="1109204666">
    <w:abstractNumId w:val="7"/>
  </w:num>
  <w:num w:numId="12" w16cid:durableId="1838106600">
    <w:abstractNumId w:val="30"/>
  </w:num>
  <w:num w:numId="13" w16cid:durableId="1350911155">
    <w:abstractNumId w:val="44"/>
  </w:num>
  <w:num w:numId="14" w16cid:durableId="1533494816">
    <w:abstractNumId w:val="14"/>
  </w:num>
  <w:num w:numId="15" w16cid:durableId="1328556334">
    <w:abstractNumId w:val="12"/>
  </w:num>
  <w:num w:numId="16" w16cid:durableId="1387995291">
    <w:abstractNumId w:val="50"/>
  </w:num>
  <w:num w:numId="17" w16cid:durableId="1026830755">
    <w:abstractNumId w:val="5"/>
  </w:num>
  <w:num w:numId="18" w16cid:durableId="917324933">
    <w:abstractNumId w:val="17"/>
  </w:num>
  <w:num w:numId="19" w16cid:durableId="1171024341">
    <w:abstractNumId w:val="6"/>
  </w:num>
  <w:num w:numId="20" w16cid:durableId="310326527">
    <w:abstractNumId w:val="76"/>
  </w:num>
  <w:num w:numId="21" w16cid:durableId="1134059111">
    <w:abstractNumId w:val="86"/>
  </w:num>
  <w:num w:numId="22" w16cid:durableId="261304429">
    <w:abstractNumId w:val="45"/>
  </w:num>
  <w:num w:numId="23" w16cid:durableId="548107827">
    <w:abstractNumId w:val="90"/>
  </w:num>
  <w:num w:numId="24" w16cid:durableId="1859000049">
    <w:abstractNumId w:val="62"/>
  </w:num>
  <w:num w:numId="25" w16cid:durableId="75369566">
    <w:abstractNumId w:val="8"/>
  </w:num>
  <w:num w:numId="26" w16cid:durableId="1673558896">
    <w:abstractNumId w:val="48"/>
  </w:num>
  <w:num w:numId="27" w16cid:durableId="496115563">
    <w:abstractNumId w:val="29"/>
  </w:num>
  <w:num w:numId="28" w16cid:durableId="2110735998">
    <w:abstractNumId w:val="40"/>
  </w:num>
  <w:num w:numId="29" w16cid:durableId="381639870">
    <w:abstractNumId w:val="87"/>
  </w:num>
  <w:num w:numId="30" w16cid:durableId="956520566">
    <w:abstractNumId w:val="10"/>
  </w:num>
  <w:num w:numId="31" w16cid:durableId="1478180007">
    <w:abstractNumId w:val="43"/>
  </w:num>
  <w:num w:numId="32" w16cid:durableId="126240879">
    <w:abstractNumId w:val="2"/>
  </w:num>
  <w:num w:numId="33" w16cid:durableId="876619556">
    <w:abstractNumId w:val="35"/>
  </w:num>
  <w:num w:numId="34" w16cid:durableId="2965137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0480780">
    <w:abstractNumId w:val="24"/>
  </w:num>
  <w:num w:numId="36" w16cid:durableId="182210142">
    <w:abstractNumId w:val="65"/>
  </w:num>
  <w:num w:numId="37" w16cid:durableId="893085113">
    <w:abstractNumId w:val="20"/>
  </w:num>
  <w:num w:numId="38" w16cid:durableId="1603877440">
    <w:abstractNumId w:val="34"/>
  </w:num>
  <w:num w:numId="39" w16cid:durableId="467478783">
    <w:abstractNumId w:val="80"/>
  </w:num>
  <w:num w:numId="40" w16cid:durableId="83304041">
    <w:abstractNumId w:val="79"/>
  </w:num>
  <w:num w:numId="41" w16cid:durableId="17011995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40762735">
    <w:abstractNumId w:val="32"/>
  </w:num>
  <w:num w:numId="43" w16cid:durableId="425148843">
    <w:abstractNumId w:val="23"/>
  </w:num>
  <w:num w:numId="44" w16cid:durableId="1333606245">
    <w:abstractNumId w:val="71"/>
  </w:num>
  <w:num w:numId="45" w16cid:durableId="1254508517">
    <w:abstractNumId w:val="52"/>
  </w:num>
  <w:num w:numId="46" w16cid:durableId="178590160">
    <w:abstractNumId w:val="68"/>
  </w:num>
  <w:num w:numId="47" w16cid:durableId="1263144578">
    <w:abstractNumId w:val="73"/>
  </w:num>
  <w:num w:numId="48" w16cid:durableId="475925116">
    <w:abstractNumId w:val="21"/>
  </w:num>
  <w:num w:numId="49" w16cid:durableId="162091027">
    <w:abstractNumId w:val="58"/>
  </w:num>
  <w:num w:numId="50" w16cid:durableId="1285578241">
    <w:abstractNumId w:val="49"/>
  </w:num>
  <w:num w:numId="51" w16cid:durableId="879708525">
    <w:abstractNumId w:val="77"/>
  </w:num>
  <w:num w:numId="52" w16cid:durableId="237331201">
    <w:abstractNumId w:val="84"/>
  </w:num>
  <w:num w:numId="53" w16cid:durableId="1558392553">
    <w:abstractNumId w:val="36"/>
  </w:num>
  <w:num w:numId="54" w16cid:durableId="1413358177">
    <w:abstractNumId w:val="33"/>
  </w:num>
  <w:num w:numId="55" w16cid:durableId="1247687921">
    <w:abstractNumId w:val="67"/>
  </w:num>
  <w:num w:numId="56" w16cid:durableId="2026976434">
    <w:abstractNumId w:val="75"/>
  </w:num>
  <w:num w:numId="57" w16cid:durableId="861094815">
    <w:abstractNumId w:val="63"/>
  </w:num>
  <w:num w:numId="58" w16cid:durableId="1093819360">
    <w:abstractNumId w:val="42"/>
  </w:num>
  <w:num w:numId="59" w16cid:durableId="997459240">
    <w:abstractNumId w:val="39"/>
  </w:num>
  <w:num w:numId="60" w16cid:durableId="1917595468">
    <w:abstractNumId w:val="89"/>
  </w:num>
  <w:num w:numId="61" w16cid:durableId="238558512">
    <w:abstractNumId w:val="46"/>
  </w:num>
  <w:num w:numId="62" w16cid:durableId="330105499">
    <w:abstractNumId w:val="81"/>
  </w:num>
  <w:num w:numId="63" w16cid:durableId="423183783">
    <w:abstractNumId w:val="9"/>
  </w:num>
  <w:num w:numId="64" w16cid:durableId="1750694412">
    <w:abstractNumId w:val="1"/>
  </w:num>
  <w:num w:numId="65" w16cid:durableId="1105807710">
    <w:abstractNumId w:val="66"/>
  </w:num>
  <w:num w:numId="66" w16cid:durableId="629823589">
    <w:abstractNumId w:val="31"/>
  </w:num>
  <w:num w:numId="67" w16cid:durableId="2111121727">
    <w:abstractNumId w:val="88"/>
  </w:num>
  <w:num w:numId="68" w16cid:durableId="336344692">
    <w:abstractNumId w:val="78"/>
  </w:num>
  <w:num w:numId="69" w16cid:durableId="1278217068">
    <w:abstractNumId w:val="3"/>
  </w:num>
  <w:num w:numId="70" w16cid:durableId="814375737">
    <w:abstractNumId w:val="25"/>
  </w:num>
  <w:num w:numId="71" w16cid:durableId="930357606">
    <w:abstractNumId w:val="85"/>
  </w:num>
  <w:num w:numId="72" w16cid:durableId="1311132443">
    <w:abstractNumId w:val="19"/>
  </w:num>
  <w:num w:numId="73" w16cid:durableId="994840637">
    <w:abstractNumId w:val="70"/>
  </w:num>
  <w:num w:numId="74" w16cid:durableId="1119299136">
    <w:abstractNumId w:val="27"/>
  </w:num>
  <w:num w:numId="75" w16cid:durableId="177432852">
    <w:abstractNumId w:val="60"/>
  </w:num>
  <w:num w:numId="76" w16cid:durableId="1473715968">
    <w:abstractNumId w:val="69"/>
  </w:num>
  <w:num w:numId="77" w16cid:durableId="382028565">
    <w:abstractNumId w:val="47"/>
  </w:num>
  <w:num w:numId="78" w16cid:durableId="1397434540">
    <w:abstractNumId w:val="11"/>
  </w:num>
  <w:num w:numId="79" w16cid:durableId="995574125">
    <w:abstractNumId w:val="28"/>
  </w:num>
  <w:num w:numId="80" w16cid:durableId="1933775182">
    <w:abstractNumId w:val="22"/>
  </w:num>
  <w:num w:numId="81" w16cid:durableId="1764648403">
    <w:abstractNumId w:val="57"/>
  </w:num>
  <w:num w:numId="82" w16cid:durableId="1745227067">
    <w:abstractNumId w:val="55"/>
  </w:num>
  <w:num w:numId="83" w16cid:durableId="59712233">
    <w:abstractNumId w:val="59"/>
  </w:num>
  <w:num w:numId="84" w16cid:durableId="1490364396">
    <w:abstractNumId w:val="82"/>
  </w:num>
  <w:num w:numId="85" w16cid:durableId="1086222138">
    <w:abstractNumId w:val="74"/>
  </w:num>
  <w:num w:numId="86" w16cid:durableId="1589652698">
    <w:abstractNumId w:val="16"/>
  </w:num>
  <w:num w:numId="87" w16cid:durableId="916328182">
    <w:abstractNumId w:val="64"/>
  </w:num>
  <w:num w:numId="88" w16cid:durableId="1949972034">
    <w:abstractNumId w:val="15"/>
  </w:num>
  <w:num w:numId="89" w16cid:durableId="1807817663">
    <w:abstractNumId w:val="4"/>
  </w:num>
  <w:num w:numId="90" w16cid:durableId="259219719">
    <w:abstractNumId w:val="41"/>
  </w:num>
  <w:num w:numId="91" w16cid:durableId="1877699499">
    <w:abstractNumId w:val="37"/>
  </w:num>
  <w:num w:numId="92" w16cid:durableId="902955816">
    <w:abstractNumId w:val="5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5B6"/>
    <w:rsid w:val="000001D2"/>
    <w:rsid w:val="00001095"/>
    <w:rsid w:val="00001341"/>
    <w:rsid w:val="00001A26"/>
    <w:rsid w:val="0000302B"/>
    <w:rsid w:val="00003320"/>
    <w:rsid w:val="00003F87"/>
    <w:rsid w:val="000048D5"/>
    <w:rsid w:val="00004FCE"/>
    <w:rsid w:val="000062BE"/>
    <w:rsid w:val="000065C0"/>
    <w:rsid w:val="000070FF"/>
    <w:rsid w:val="000071DC"/>
    <w:rsid w:val="00007E5B"/>
    <w:rsid w:val="0001102D"/>
    <w:rsid w:val="0001139D"/>
    <w:rsid w:val="00011DFB"/>
    <w:rsid w:val="00012690"/>
    <w:rsid w:val="0001373E"/>
    <w:rsid w:val="00013741"/>
    <w:rsid w:val="00013F3F"/>
    <w:rsid w:val="000140F5"/>
    <w:rsid w:val="000141D3"/>
    <w:rsid w:val="000148FB"/>
    <w:rsid w:val="00014E5B"/>
    <w:rsid w:val="00014EBE"/>
    <w:rsid w:val="00015BD0"/>
    <w:rsid w:val="00016016"/>
    <w:rsid w:val="00016589"/>
    <w:rsid w:val="00017210"/>
    <w:rsid w:val="00017B3B"/>
    <w:rsid w:val="00020C6C"/>
    <w:rsid w:val="00020FDB"/>
    <w:rsid w:val="00020FFE"/>
    <w:rsid w:val="0002115A"/>
    <w:rsid w:val="000211C1"/>
    <w:rsid w:val="00022072"/>
    <w:rsid w:val="0002268C"/>
    <w:rsid w:val="00022E2E"/>
    <w:rsid w:val="00023813"/>
    <w:rsid w:val="00023C52"/>
    <w:rsid w:val="00023E31"/>
    <w:rsid w:val="0002423B"/>
    <w:rsid w:val="00024311"/>
    <w:rsid w:val="00024732"/>
    <w:rsid w:val="000257B8"/>
    <w:rsid w:val="00026495"/>
    <w:rsid w:val="00026FAC"/>
    <w:rsid w:val="000275B7"/>
    <w:rsid w:val="000276CC"/>
    <w:rsid w:val="00031492"/>
    <w:rsid w:val="000315BE"/>
    <w:rsid w:val="000318DD"/>
    <w:rsid w:val="00031A7E"/>
    <w:rsid w:val="00031FFB"/>
    <w:rsid w:val="000320F2"/>
    <w:rsid w:val="000328CB"/>
    <w:rsid w:val="00032FDE"/>
    <w:rsid w:val="00032FE8"/>
    <w:rsid w:val="000338AE"/>
    <w:rsid w:val="0003394B"/>
    <w:rsid w:val="00034A15"/>
    <w:rsid w:val="00034A1D"/>
    <w:rsid w:val="00034EE5"/>
    <w:rsid w:val="00035B45"/>
    <w:rsid w:val="0003633D"/>
    <w:rsid w:val="00036505"/>
    <w:rsid w:val="0003681E"/>
    <w:rsid w:val="00036B8B"/>
    <w:rsid w:val="000378DD"/>
    <w:rsid w:val="0004064C"/>
    <w:rsid w:val="00040A6C"/>
    <w:rsid w:val="00040E65"/>
    <w:rsid w:val="000413DF"/>
    <w:rsid w:val="000414A1"/>
    <w:rsid w:val="00041F90"/>
    <w:rsid w:val="00042581"/>
    <w:rsid w:val="000429C0"/>
    <w:rsid w:val="0004366F"/>
    <w:rsid w:val="0004390C"/>
    <w:rsid w:val="0004452E"/>
    <w:rsid w:val="00044603"/>
    <w:rsid w:val="00044DF8"/>
    <w:rsid w:val="00044E07"/>
    <w:rsid w:val="00044E8B"/>
    <w:rsid w:val="00044F7E"/>
    <w:rsid w:val="00045575"/>
    <w:rsid w:val="00045F38"/>
    <w:rsid w:val="000469D8"/>
    <w:rsid w:val="00046E52"/>
    <w:rsid w:val="000478C9"/>
    <w:rsid w:val="00050078"/>
    <w:rsid w:val="00050147"/>
    <w:rsid w:val="00050897"/>
    <w:rsid w:val="00051893"/>
    <w:rsid w:val="000529BA"/>
    <w:rsid w:val="00054117"/>
    <w:rsid w:val="0005414E"/>
    <w:rsid w:val="00054656"/>
    <w:rsid w:val="000546B1"/>
    <w:rsid w:val="00055C2B"/>
    <w:rsid w:val="000568FA"/>
    <w:rsid w:val="00056E08"/>
    <w:rsid w:val="000575C8"/>
    <w:rsid w:val="00057EEA"/>
    <w:rsid w:val="000602A8"/>
    <w:rsid w:val="000602B8"/>
    <w:rsid w:val="00060AC5"/>
    <w:rsid w:val="000617EE"/>
    <w:rsid w:val="00061856"/>
    <w:rsid w:val="00062C4E"/>
    <w:rsid w:val="00062F3A"/>
    <w:rsid w:val="00063490"/>
    <w:rsid w:val="000637D9"/>
    <w:rsid w:val="0006495D"/>
    <w:rsid w:val="00064CD1"/>
    <w:rsid w:val="000655A9"/>
    <w:rsid w:val="00066517"/>
    <w:rsid w:val="000666D9"/>
    <w:rsid w:val="00066839"/>
    <w:rsid w:val="00066D06"/>
    <w:rsid w:val="00066E4C"/>
    <w:rsid w:val="00066EA2"/>
    <w:rsid w:val="000679DA"/>
    <w:rsid w:val="00070E43"/>
    <w:rsid w:val="00070F39"/>
    <w:rsid w:val="00072C3C"/>
    <w:rsid w:val="000739AC"/>
    <w:rsid w:val="00073B5C"/>
    <w:rsid w:val="00074C9F"/>
    <w:rsid w:val="000758DA"/>
    <w:rsid w:val="0007654F"/>
    <w:rsid w:val="00077EC4"/>
    <w:rsid w:val="0008026F"/>
    <w:rsid w:val="00080A99"/>
    <w:rsid w:val="00080D1A"/>
    <w:rsid w:val="00081194"/>
    <w:rsid w:val="00081C77"/>
    <w:rsid w:val="000820AC"/>
    <w:rsid w:val="00082A4C"/>
    <w:rsid w:val="00084EC2"/>
    <w:rsid w:val="000851C4"/>
    <w:rsid w:val="00085E17"/>
    <w:rsid w:val="00086876"/>
    <w:rsid w:val="00087801"/>
    <w:rsid w:val="00090652"/>
    <w:rsid w:val="000906DC"/>
    <w:rsid w:val="00090CD9"/>
    <w:rsid w:val="00090FDC"/>
    <w:rsid w:val="00091F87"/>
    <w:rsid w:val="0009208A"/>
    <w:rsid w:val="00092BFE"/>
    <w:rsid w:val="00092E3A"/>
    <w:rsid w:val="000930A9"/>
    <w:rsid w:val="00095048"/>
    <w:rsid w:val="000953FE"/>
    <w:rsid w:val="00095637"/>
    <w:rsid w:val="00095CB3"/>
    <w:rsid w:val="00096106"/>
    <w:rsid w:val="00096416"/>
    <w:rsid w:val="00096C1A"/>
    <w:rsid w:val="000971FB"/>
    <w:rsid w:val="00097A10"/>
    <w:rsid w:val="000A00C0"/>
    <w:rsid w:val="000A0C30"/>
    <w:rsid w:val="000A1AD6"/>
    <w:rsid w:val="000A2327"/>
    <w:rsid w:val="000A2759"/>
    <w:rsid w:val="000A3D05"/>
    <w:rsid w:val="000A4014"/>
    <w:rsid w:val="000A42BE"/>
    <w:rsid w:val="000A4F3F"/>
    <w:rsid w:val="000A500A"/>
    <w:rsid w:val="000A53D6"/>
    <w:rsid w:val="000A5C7B"/>
    <w:rsid w:val="000A6E68"/>
    <w:rsid w:val="000A7D66"/>
    <w:rsid w:val="000B0247"/>
    <w:rsid w:val="000B1966"/>
    <w:rsid w:val="000B2ECA"/>
    <w:rsid w:val="000B3531"/>
    <w:rsid w:val="000B362E"/>
    <w:rsid w:val="000B4A36"/>
    <w:rsid w:val="000B4C74"/>
    <w:rsid w:val="000B500E"/>
    <w:rsid w:val="000B7D40"/>
    <w:rsid w:val="000B7DCD"/>
    <w:rsid w:val="000C020E"/>
    <w:rsid w:val="000C096D"/>
    <w:rsid w:val="000C1D2C"/>
    <w:rsid w:val="000C1F8E"/>
    <w:rsid w:val="000C2282"/>
    <w:rsid w:val="000C267F"/>
    <w:rsid w:val="000C288A"/>
    <w:rsid w:val="000C330D"/>
    <w:rsid w:val="000C3426"/>
    <w:rsid w:val="000C50A3"/>
    <w:rsid w:val="000C5501"/>
    <w:rsid w:val="000C5E6A"/>
    <w:rsid w:val="000C793A"/>
    <w:rsid w:val="000D004C"/>
    <w:rsid w:val="000D1451"/>
    <w:rsid w:val="000D17C4"/>
    <w:rsid w:val="000D29A1"/>
    <w:rsid w:val="000D2E3D"/>
    <w:rsid w:val="000D3E8B"/>
    <w:rsid w:val="000D444C"/>
    <w:rsid w:val="000D4A40"/>
    <w:rsid w:val="000D4F18"/>
    <w:rsid w:val="000D556B"/>
    <w:rsid w:val="000D642D"/>
    <w:rsid w:val="000D7864"/>
    <w:rsid w:val="000E03CB"/>
    <w:rsid w:val="000E03DF"/>
    <w:rsid w:val="000E04E4"/>
    <w:rsid w:val="000E07C6"/>
    <w:rsid w:val="000E116D"/>
    <w:rsid w:val="000E119D"/>
    <w:rsid w:val="000E1DE1"/>
    <w:rsid w:val="000E2150"/>
    <w:rsid w:val="000E25F2"/>
    <w:rsid w:val="000E2908"/>
    <w:rsid w:val="000E2CC5"/>
    <w:rsid w:val="000E332A"/>
    <w:rsid w:val="000E35FE"/>
    <w:rsid w:val="000E3BF2"/>
    <w:rsid w:val="000E3E10"/>
    <w:rsid w:val="000E4C4F"/>
    <w:rsid w:val="000E521B"/>
    <w:rsid w:val="000E5851"/>
    <w:rsid w:val="000E5C33"/>
    <w:rsid w:val="000E5DDB"/>
    <w:rsid w:val="000E6768"/>
    <w:rsid w:val="000E6829"/>
    <w:rsid w:val="000E68C6"/>
    <w:rsid w:val="000E6DF0"/>
    <w:rsid w:val="000E72D0"/>
    <w:rsid w:val="000E734F"/>
    <w:rsid w:val="000F023E"/>
    <w:rsid w:val="000F0618"/>
    <w:rsid w:val="000F0DC4"/>
    <w:rsid w:val="000F11DC"/>
    <w:rsid w:val="000F19DB"/>
    <w:rsid w:val="000F202A"/>
    <w:rsid w:val="000F2265"/>
    <w:rsid w:val="000F29CA"/>
    <w:rsid w:val="000F33C9"/>
    <w:rsid w:val="000F33DE"/>
    <w:rsid w:val="000F3515"/>
    <w:rsid w:val="000F410F"/>
    <w:rsid w:val="000F4237"/>
    <w:rsid w:val="000F42A0"/>
    <w:rsid w:val="000F4616"/>
    <w:rsid w:val="000F4C92"/>
    <w:rsid w:val="000F54AD"/>
    <w:rsid w:val="000F598A"/>
    <w:rsid w:val="000F5DA7"/>
    <w:rsid w:val="000F5DEE"/>
    <w:rsid w:val="000F6318"/>
    <w:rsid w:val="000F6AFA"/>
    <w:rsid w:val="000F6B8D"/>
    <w:rsid w:val="000F7E09"/>
    <w:rsid w:val="00101DB2"/>
    <w:rsid w:val="00101E5A"/>
    <w:rsid w:val="00102D0C"/>
    <w:rsid w:val="00103C3B"/>
    <w:rsid w:val="00104243"/>
    <w:rsid w:val="00104946"/>
    <w:rsid w:val="00104ACA"/>
    <w:rsid w:val="00104CE6"/>
    <w:rsid w:val="00106F59"/>
    <w:rsid w:val="001071EE"/>
    <w:rsid w:val="00107B7F"/>
    <w:rsid w:val="00107CCD"/>
    <w:rsid w:val="001106C8"/>
    <w:rsid w:val="001113E9"/>
    <w:rsid w:val="001144FD"/>
    <w:rsid w:val="00114B34"/>
    <w:rsid w:val="00115BAC"/>
    <w:rsid w:val="00115F2D"/>
    <w:rsid w:val="0011607B"/>
    <w:rsid w:val="00116618"/>
    <w:rsid w:val="00116E74"/>
    <w:rsid w:val="00116F8C"/>
    <w:rsid w:val="00120032"/>
    <w:rsid w:val="00120AAA"/>
    <w:rsid w:val="00123992"/>
    <w:rsid w:val="0012425F"/>
    <w:rsid w:val="001254DB"/>
    <w:rsid w:val="001255C8"/>
    <w:rsid w:val="001262BA"/>
    <w:rsid w:val="001264E4"/>
    <w:rsid w:val="001267AF"/>
    <w:rsid w:val="0013036E"/>
    <w:rsid w:val="00130A1E"/>
    <w:rsid w:val="0013138B"/>
    <w:rsid w:val="001313EB"/>
    <w:rsid w:val="0013275C"/>
    <w:rsid w:val="00132DA1"/>
    <w:rsid w:val="00133414"/>
    <w:rsid w:val="00133BBD"/>
    <w:rsid w:val="00134255"/>
    <w:rsid w:val="00134345"/>
    <w:rsid w:val="001345C9"/>
    <w:rsid w:val="0013461C"/>
    <w:rsid w:val="00134717"/>
    <w:rsid w:val="00134D39"/>
    <w:rsid w:val="001350A8"/>
    <w:rsid w:val="001350D5"/>
    <w:rsid w:val="00135D89"/>
    <w:rsid w:val="00135F70"/>
    <w:rsid w:val="001364E4"/>
    <w:rsid w:val="00136A66"/>
    <w:rsid w:val="0013740C"/>
    <w:rsid w:val="00137964"/>
    <w:rsid w:val="00137BD2"/>
    <w:rsid w:val="00137C18"/>
    <w:rsid w:val="00137F20"/>
    <w:rsid w:val="00141387"/>
    <w:rsid w:val="00141A04"/>
    <w:rsid w:val="00143048"/>
    <w:rsid w:val="001430F5"/>
    <w:rsid w:val="0014314A"/>
    <w:rsid w:val="001433B2"/>
    <w:rsid w:val="00144532"/>
    <w:rsid w:val="001446F3"/>
    <w:rsid w:val="00144C77"/>
    <w:rsid w:val="001450E9"/>
    <w:rsid w:val="00146079"/>
    <w:rsid w:val="0014701A"/>
    <w:rsid w:val="00147046"/>
    <w:rsid w:val="0014773C"/>
    <w:rsid w:val="00150246"/>
    <w:rsid w:val="00151EB6"/>
    <w:rsid w:val="00152AA5"/>
    <w:rsid w:val="00152B45"/>
    <w:rsid w:val="0015332F"/>
    <w:rsid w:val="0015345D"/>
    <w:rsid w:val="00153CDA"/>
    <w:rsid w:val="00153E1B"/>
    <w:rsid w:val="001545F0"/>
    <w:rsid w:val="00154618"/>
    <w:rsid w:val="00154DC8"/>
    <w:rsid w:val="0015531D"/>
    <w:rsid w:val="0015554D"/>
    <w:rsid w:val="001555A0"/>
    <w:rsid w:val="00155D23"/>
    <w:rsid w:val="00157EE3"/>
    <w:rsid w:val="00161F46"/>
    <w:rsid w:val="00162D69"/>
    <w:rsid w:val="00164095"/>
    <w:rsid w:val="00164562"/>
    <w:rsid w:val="00164666"/>
    <w:rsid w:val="00165A6C"/>
    <w:rsid w:val="00165F71"/>
    <w:rsid w:val="00166435"/>
    <w:rsid w:val="00167C9C"/>
    <w:rsid w:val="00170AA5"/>
    <w:rsid w:val="00171A04"/>
    <w:rsid w:val="00171DEF"/>
    <w:rsid w:val="00172F19"/>
    <w:rsid w:val="00174D59"/>
    <w:rsid w:val="001755DC"/>
    <w:rsid w:val="00175D23"/>
    <w:rsid w:val="00176AEC"/>
    <w:rsid w:val="0017741F"/>
    <w:rsid w:val="0017770C"/>
    <w:rsid w:val="00180431"/>
    <w:rsid w:val="00180B8B"/>
    <w:rsid w:val="00180DE8"/>
    <w:rsid w:val="00180E88"/>
    <w:rsid w:val="00181CD2"/>
    <w:rsid w:val="00182558"/>
    <w:rsid w:val="0018259C"/>
    <w:rsid w:val="00182960"/>
    <w:rsid w:val="00182EC9"/>
    <w:rsid w:val="00184106"/>
    <w:rsid w:val="00184E8B"/>
    <w:rsid w:val="00184EF4"/>
    <w:rsid w:val="00185289"/>
    <w:rsid w:val="001855D2"/>
    <w:rsid w:val="00185A88"/>
    <w:rsid w:val="00185C03"/>
    <w:rsid w:val="00190C0C"/>
    <w:rsid w:val="0019243C"/>
    <w:rsid w:val="001933BD"/>
    <w:rsid w:val="00193649"/>
    <w:rsid w:val="00193716"/>
    <w:rsid w:val="001940BA"/>
    <w:rsid w:val="001945CE"/>
    <w:rsid w:val="0019491C"/>
    <w:rsid w:val="001966A9"/>
    <w:rsid w:val="00196ACC"/>
    <w:rsid w:val="00196DA0"/>
    <w:rsid w:val="00197F1D"/>
    <w:rsid w:val="001A0317"/>
    <w:rsid w:val="001A0E35"/>
    <w:rsid w:val="001A1617"/>
    <w:rsid w:val="001A3576"/>
    <w:rsid w:val="001A4291"/>
    <w:rsid w:val="001A49B1"/>
    <w:rsid w:val="001A4F5B"/>
    <w:rsid w:val="001A4FF4"/>
    <w:rsid w:val="001A54E3"/>
    <w:rsid w:val="001A5926"/>
    <w:rsid w:val="001A5A8E"/>
    <w:rsid w:val="001A5E47"/>
    <w:rsid w:val="001A698E"/>
    <w:rsid w:val="001B00EC"/>
    <w:rsid w:val="001B1691"/>
    <w:rsid w:val="001B1F43"/>
    <w:rsid w:val="001B3324"/>
    <w:rsid w:val="001B33B2"/>
    <w:rsid w:val="001B34EF"/>
    <w:rsid w:val="001B38E2"/>
    <w:rsid w:val="001B483E"/>
    <w:rsid w:val="001B4E33"/>
    <w:rsid w:val="001B5EA6"/>
    <w:rsid w:val="001B614C"/>
    <w:rsid w:val="001B64C4"/>
    <w:rsid w:val="001B67D1"/>
    <w:rsid w:val="001B6B0E"/>
    <w:rsid w:val="001B6E0E"/>
    <w:rsid w:val="001B753C"/>
    <w:rsid w:val="001B7EE2"/>
    <w:rsid w:val="001C05BE"/>
    <w:rsid w:val="001C0727"/>
    <w:rsid w:val="001C07D8"/>
    <w:rsid w:val="001C08E5"/>
    <w:rsid w:val="001C0DDC"/>
    <w:rsid w:val="001C11E7"/>
    <w:rsid w:val="001C169E"/>
    <w:rsid w:val="001C2EB8"/>
    <w:rsid w:val="001C2F02"/>
    <w:rsid w:val="001C36A8"/>
    <w:rsid w:val="001C3C4C"/>
    <w:rsid w:val="001C3D06"/>
    <w:rsid w:val="001C4547"/>
    <w:rsid w:val="001C4E1D"/>
    <w:rsid w:val="001C5A0A"/>
    <w:rsid w:val="001C5AEE"/>
    <w:rsid w:val="001C6C1A"/>
    <w:rsid w:val="001C7340"/>
    <w:rsid w:val="001C7C6B"/>
    <w:rsid w:val="001D0B68"/>
    <w:rsid w:val="001D0DC6"/>
    <w:rsid w:val="001D0DD5"/>
    <w:rsid w:val="001D1C93"/>
    <w:rsid w:val="001D26FF"/>
    <w:rsid w:val="001D293C"/>
    <w:rsid w:val="001D2BF7"/>
    <w:rsid w:val="001D2F15"/>
    <w:rsid w:val="001D3AF5"/>
    <w:rsid w:val="001D416F"/>
    <w:rsid w:val="001D46D6"/>
    <w:rsid w:val="001D4BD1"/>
    <w:rsid w:val="001D745F"/>
    <w:rsid w:val="001D7AE6"/>
    <w:rsid w:val="001D7E9A"/>
    <w:rsid w:val="001E0FB3"/>
    <w:rsid w:val="001E168E"/>
    <w:rsid w:val="001E1800"/>
    <w:rsid w:val="001E247F"/>
    <w:rsid w:val="001E2D44"/>
    <w:rsid w:val="001E3401"/>
    <w:rsid w:val="001E39B4"/>
    <w:rsid w:val="001E40B7"/>
    <w:rsid w:val="001E4249"/>
    <w:rsid w:val="001E58A5"/>
    <w:rsid w:val="001E5B80"/>
    <w:rsid w:val="001E5BA2"/>
    <w:rsid w:val="001E5E6C"/>
    <w:rsid w:val="001E5FD8"/>
    <w:rsid w:val="001E6BD5"/>
    <w:rsid w:val="001E6D49"/>
    <w:rsid w:val="001E71BC"/>
    <w:rsid w:val="001E767D"/>
    <w:rsid w:val="001F1020"/>
    <w:rsid w:val="001F13D5"/>
    <w:rsid w:val="001F13F8"/>
    <w:rsid w:val="001F16DB"/>
    <w:rsid w:val="001F22A3"/>
    <w:rsid w:val="001F47BE"/>
    <w:rsid w:val="001F4AAF"/>
    <w:rsid w:val="001F4C5B"/>
    <w:rsid w:val="001F52AF"/>
    <w:rsid w:val="001F58F3"/>
    <w:rsid w:val="001F5A5B"/>
    <w:rsid w:val="001F5E61"/>
    <w:rsid w:val="001F695E"/>
    <w:rsid w:val="001F6C5C"/>
    <w:rsid w:val="001F7037"/>
    <w:rsid w:val="001F712A"/>
    <w:rsid w:val="001F7F5C"/>
    <w:rsid w:val="001F7F99"/>
    <w:rsid w:val="00200BA1"/>
    <w:rsid w:val="00201655"/>
    <w:rsid w:val="0020204A"/>
    <w:rsid w:val="0020212F"/>
    <w:rsid w:val="00202731"/>
    <w:rsid w:val="00203B3C"/>
    <w:rsid w:val="00203E96"/>
    <w:rsid w:val="00204C7C"/>
    <w:rsid w:val="00204D12"/>
    <w:rsid w:val="00204D6E"/>
    <w:rsid w:val="0020508B"/>
    <w:rsid w:val="00205D90"/>
    <w:rsid w:val="00206554"/>
    <w:rsid w:val="0020689A"/>
    <w:rsid w:val="002072B4"/>
    <w:rsid w:val="0020755D"/>
    <w:rsid w:val="00207808"/>
    <w:rsid w:val="002105E6"/>
    <w:rsid w:val="00210D2E"/>
    <w:rsid w:val="00211343"/>
    <w:rsid w:val="00211577"/>
    <w:rsid w:val="00212048"/>
    <w:rsid w:val="0021263F"/>
    <w:rsid w:val="00212F3C"/>
    <w:rsid w:val="002134D1"/>
    <w:rsid w:val="00213B83"/>
    <w:rsid w:val="00213F9C"/>
    <w:rsid w:val="002144BA"/>
    <w:rsid w:val="002151A7"/>
    <w:rsid w:val="00216D49"/>
    <w:rsid w:val="00217268"/>
    <w:rsid w:val="0021747D"/>
    <w:rsid w:val="00217933"/>
    <w:rsid w:val="00217C15"/>
    <w:rsid w:val="00220D00"/>
    <w:rsid w:val="00220EE6"/>
    <w:rsid w:val="0022105D"/>
    <w:rsid w:val="00221502"/>
    <w:rsid w:val="00221729"/>
    <w:rsid w:val="00221992"/>
    <w:rsid w:val="00222FF0"/>
    <w:rsid w:val="00223166"/>
    <w:rsid w:val="00224DB8"/>
    <w:rsid w:val="00224FFE"/>
    <w:rsid w:val="0022518C"/>
    <w:rsid w:val="002251EE"/>
    <w:rsid w:val="0022588B"/>
    <w:rsid w:val="00226DEF"/>
    <w:rsid w:val="00226EB3"/>
    <w:rsid w:val="00227E5A"/>
    <w:rsid w:val="00230083"/>
    <w:rsid w:val="00231879"/>
    <w:rsid w:val="002319F5"/>
    <w:rsid w:val="00231E45"/>
    <w:rsid w:val="00232831"/>
    <w:rsid w:val="002336AD"/>
    <w:rsid w:val="002342B2"/>
    <w:rsid w:val="002354DC"/>
    <w:rsid w:val="002357D1"/>
    <w:rsid w:val="0023589C"/>
    <w:rsid w:val="00237843"/>
    <w:rsid w:val="0024245A"/>
    <w:rsid w:val="0024299A"/>
    <w:rsid w:val="00243032"/>
    <w:rsid w:val="002446CF"/>
    <w:rsid w:val="00244908"/>
    <w:rsid w:val="0024539A"/>
    <w:rsid w:val="0024539F"/>
    <w:rsid w:val="002457A5"/>
    <w:rsid w:val="002458FD"/>
    <w:rsid w:val="00245A33"/>
    <w:rsid w:val="00246ADA"/>
    <w:rsid w:val="002473CD"/>
    <w:rsid w:val="00250DFA"/>
    <w:rsid w:val="00251378"/>
    <w:rsid w:val="00251AA1"/>
    <w:rsid w:val="00251B25"/>
    <w:rsid w:val="002529BD"/>
    <w:rsid w:val="00252B6E"/>
    <w:rsid w:val="00252F77"/>
    <w:rsid w:val="002530DC"/>
    <w:rsid w:val="00253B7B"/>
    <w:rsid w:val="00254045"/>
    <w:rsid w:val="0025438E"/>
    <w:rsid w:val="002552E6"/>
    <w:rsid w:val="00256F73"/>
    <w:rsid w:val="00256FAB"/>
    <w:rsid w:val="00257567"/>
    <w:rsid w:val="00257B8A"/>
    <w:rsid w:val="00260CB4"/>
    <w:rsid w:val="0026178B"/>
    <w:rsid w:val="00261D79"/>
    <w:rsid w:val="00261F8F"/>
    <w:rsid w:val="002621C3"/>
    <w:rsid w:val="002622E3"/>
    <w:rsid w:val="00262434"/>
    <w:rsid w:val="00263681"/>
    <w:rsid w:val="00263687"/>
    <w:rsid w:val="00264979"/>
    <w:rsid w:val="00264E1C"/>
    <w:rsid w:val="00264F32"/>
    <w:rsid w:val="00265369"/>
    <w:rsid w:val="0026599F"/>
    <w:rsid w:val="00266E9F"/>
    <w:rsid w:val="00267E42"/>
    <w:rsid w:val="002703BB"/>
    <w:rsid w:val="00270B8E"/>
    <w:rsid w:val="00271163"/>
    <w:rsid w:val="002712E7"/>
    <w:rsid w:val="002718EE"/>
    <w:rsid w:val="002719D1"/>
    <w:rsid w:val="00271A38"/>
    <w:rsid w:val="00271C2A"/>
    <w:rsid w:val="00271EE9"/>
    <w:rsid w:val="00272178"/>
    <w:rsid w:val="00272DC0"/>
    <w:rsid w:val="00274EC9"/>
    <w:rsid w:val="002750CF"/>
    <w:rsid w:val="00275305"/>
    <w:rsid w:val="0027585D"/>
    <w:rsid w:val="00275BDC"/>
    <w:rsid w:val="00275D91"/>
    <w:rsid w:val="00276295"/>
    <w:rsid w:val="002772B5"/>
    <w:rsid w:val="002773A0"/>
    <w:rsid w:val="0027748F"/>
    <w:rsid w:val="00281892"/>
    <w:rsid w:val="00281D94"/>
    <w:rsid w:val="0028312B"/>
    <w:rsid w:val="00283759"/>
    <w:rsid w:val="00283F78"/>
    <w:rsid w:val="0028507F"/>
    <w:rsid w:val="00285216"/>
    <w:rsid w:val="00285631"/>
    <w:rsid w:val="00285A43"/>
    <w:rsid w:val="00285D3B"/>
    <w:rsid w:val="002864E4"/>
    <w:rsid w:val="00287339"/>
    <w:rsid w:val="0028784D"/>
    <w:rsid w:val="00287EFF"/>
    <w:rsid w:val="00287FD3"/>
    <w:rsid w:val="0029008A"/>
    <w:rsid w:val="0029047D"/>
    <w:rsid w:val="0029075E"/>
    <w:rsid w:val="00290F4D"/>
    <w:rsid w:val="00292F0F"/>
    <w:rsid w:val="002933A0"/>
    <w:rsid w:val="00293855"/>
    <w:rsid w:val="002939FC"/>
    <w:rsid w:val="00294285"/>
    <w:rsid w:val="0029434D"/>
    <w:rsid w:val="00295908"/>
    <w:rsid w:val="002962CF"/>
    <w:rsid w:val="0029660C"/>
    <w:rsid w:val="00296A94"/>
    <w:rsid w:val="00296ED5"/>
    <w:rsid w:val="00297151"/>
    <w:rsid w:val="00297BD9"/>
    <w:rsid w:val="002A02D4"/>
    <w:rsid w:val="002A04D1"/>
    <w:rsid w:val="002A076F"/>
    <w:rsid w:val="002A0C15"/>
    <w:rsid w:val="002A0DB2"/>
    <w:rsid w:val="002A13DB"/>
    <w:rsid w:val="002A1E03"/>
    <w:rsid w:val="002A26D8"/>
    <w:rsid w:val="002A31BF"/>
    <w:rsid w:val="002A3ECD"/>
    <w:rsid w:val="002A42B1"/>
    <w:rsid w:val="002A47EB"/>
    <w:rsid w:val="002A493F"/>
    <w:rsid w:val="002A5087"/>
    <w:rsid w:val="002A6058"/>
    <w:rsid w:val="002A6E42"/>
    <w:rsid w:val="002A6F45"/>
    <w:rsid w:val="002A7B9E"/>
    <w:rsid w:val="002A7BCD"/>
    <w:rsid w:val="002A7C25"/>
    <w:rsid w:val="002A7EAE"/>
    <w:rsid w:val="002B07B8"/>
    <w:rsid w:val="002B08C8"/>
    <w:rsid w:val="002B0BC8"/>
    <w:rsid w:val="002B0FE3"/>
    <w:rsid w:val="002B1241"/>
    <w:rsid w:val="002B14C5"/>
    <w:rsid w:val="002B1D67"/>
    <w:rsid w:val="002B291E"/>
    <w:rsid w:val="002B37F0"/>
    <w:rsid w:val="002B544A"/>
    <w:rsid w:val="002B5459"/>
    <w:rsid w:val="002B55BA"/>
    <w:rsid w:val="002B5B10"/>
    <w:rsid w:val="002B6294"/>
    <w:rsid w:val="002B6F4D"/>
    <w:rsid w:val="002C0E89"/>
    <w:rsid w:val="002C1373"/>
    <w:rsid w:val="002C1A4E"/>
    <w:rsid w:val="002C2507"/>
    <w:rsid w:val="002C352A"/>
    <w:rsid w:val="002C35E1"/>
    <w:rsid w:val="002C3CE8"/>
    <w:rsid w:val="002C4011"/>
    <w:rsid w:val="002C4259"/>
    <w:rsid w:val="002C5118"/>
    <w:rsid w:val="002C6C3C"/>
    <w:rsid w:val="002C6DA3"/>
    <w:rsid w:val="002C72D3"/>
    <w:rsid w:val="002C7877"/>
    <w:rsid w:val="002D061F"/>
    <w:rsid w:val="002D0689"/>
    <w:rsid w:val="002D0D40"/>
    <w:rsid w:val="002D0F7E"/>
    <w:rsid w:val="002D10D3"/>
    <w:rsid w:val="002D2154"/>
    <w:rsid w:val="002D2D76"/>
    <w:rsid w:val="002D308B"/>
    <w:rsid w:val="002D3546"/>
    <w:rsid w:val="002D5E0C"/>
    <w:rsid w:val="002D605A"/>
    <w:rsid w:val="002D656D"/>
    <w:rsid w:val="002D680D"/>
    <w:rsid w:val="002D6C94"/>
    <w:rsid w:val="002D6E37"/>
    <w:rsid w:val="002D70EB"/>
    <w:rsid w:val="002D7F4A"/>
    <w:rsid w:val="002E0B75"/>
    <w:rsid w:val="002E14A3"/>
    <w:rsid w:val="002E318B"/>
    <w:rsid w:val="002E47FB"/>
    <w:rsid w:val="002E4D94"/>
    <w:rsid w:val="002E554A"/>
    <w:rsid w:val="002E58B8"/>
    <w:rsid w:val="002E6407"/>
    <w:rsid w:val="002E65DA"/>
    <w:rsid w:val="002E7175"/>
    <w:rsid w:val="002E72AB"/>
    <w:rsid w:val="002E77D7"/>
    <w:rsid w:val="002E77E7"/>
    <w:rsid w:val="002E7FEE"/>
    <w:rsid w:val="002F03B9"/>
    <w:rsid w:val="002F096C"/>
    <w:rsid w:val="002F0D44"/>
    <w:rsid w:val="002F0D7E"/>
    <w:rsid w:val="002F0F6A"/>
    <w:rsid w:val="002F1AB4"/>
    <w:rsid w:val="002F1D5A"/>
    <w:rsid w:val="002F2022"/>
    <w:rsid w:val="002F2BD4"/>
    <w:rsid w:val="002F351C"/>
    <w:rsid w:val="002F3956"/>
    <w:rsid w:val="002F39FF"/>
    <w:rsid w:val="002F3C7D"/>
    <w:rsid w:val="002F40C7"/>
    <w:rsid w:val="002F487E"/>
    <w:rsid w:val="002F490A"/>
    <w:rsid w:val="002F4B26"/>
    <w:rsid w:val="002F4EE1"/>
    <w:rsid w:val="002F540C"/>
    <w:rsid w:val="002F7267"/>
    <w:rsid w:val="002F73B4"/>
    <w:rsid w:val="0030103E"/>
    <w:rsid w:val="00301116"/>
    <w:rsid w:val="0030145D"/>
    <w:rsid w:val="00301768"/>
    <w:rsid w:val="0030264D"/>
    <w:rsid w:val="00302991"/>
    <w:rsid w:val="0030358E"/>
    <w:rsid w:val="00303BAF"/>
    <w:rsid w:val="00303F21"/>
    <w:rsid w:val="00304342"/>
    <w:rsid w:val="0030479E"/>
    <w:rsid w:val="00304E13"/>
    <w:rsid w:val="003051A7"/>
    <w:rsid w:val="00305A12"/>
    <w:rsid w:val="003069E6"/>
    <w:rsid w:val="00306BB6"/>
    <w:rsid w:val="00307043"/>
    <w:rsid w:val="00307A16"/>
    <w:rsid w:val="00307D01"/>
    <w:rsid w:val="00307D28"/>
    <w:rsid w:val="00307F1E"/>
    <w:rsid w:val="0031060B"/>
    <w:rsid w:val="003111FC"/>
    <w:rsid w:val="00313250"/>
    <w:rsid w:val="00313759"/>
    <w:rsid w:val="003137DD"/>
    <w:rsid w:val="0031392B"/>
    <w:rsid w:val="0031645E"/>
    <w:rsid w:val="00316786"/>
    <w:rsid w:val="00316A76"/>
    <w:rsid w:val="00317A96"/>
    <w:rsid w:val="003203AD"/>
    <w:rsid w:val="003208A6"/>
    <w:rsid w:val="00322211"/>
    <w:rsid w:val="00322425"/>
    <w:rsid w:val="0032280F"/>
    <w:rsid w:val="00322BCB"/>
    <w:rsid w:val="0032304D"/>
    <w:rsid w:val="003232AB"/>
    <w:rsid w:val="00323AEB"/>
    <w:rsid w:val="00324982"/>
    <w:rsid w:val="003260AE"/>
    <w:rsid w:val="003266DB"/>
    <w:rsid w:val="00326A8F"/>
    <w:rsid w:val="00326CC3"/>
    <w:rsid w:val="00327267"/>
    <w:rsid w:val="0032778B"/>
    <w:rsid w:val="00327F05"/>
    <w:rsid w:val="003310DD"/>
    <w:rsid w:val="003312BC"/>
    <w:rsid w:val="00332274"/>
    <w:rsid w:val="0033404B"/>
    <w:rsid w:val="00334854"/>
    <w:rsid w:val="003364E6"/>
    <w:rsid w:val="003367B6"/>
    <w:rsid w:val="0033691A"/>
    <w:rsid w:val="00337A66"/>
    <w:rsid w:val="00337AD1"/>
    <w:rsid w:val="00340C4B"/>
    <w:rsid w:val="00340C5F"/>
    <w:rsid w:val="003414EF"/>
    <w:rsid w:val="00342201"/>
    <w:rsid w:val="0034229D"/>
    <w:rsid w:val="003424D3"/>
    <w:rsid w:val="003425A8"/>
    <w:rsid w:val="00344497"/>
    <w:rsid w:val="00344A28"/>
    <w:rsid w:val="00345195"/>
    <w:rsid w:val="003455D0"/>
    <w:rsid w:val="003459F7"/>
    <w:rsid w:val="0034620D"/>
    <w:rsid w:val="003463CC"/>
    <w:rsid w:val="00346D01"/>
    <w:rsid w:val="00347258"/>
    <w:rsid w:val="003475D8"/>
    <w:rsid w:val="00350B66"/>
    <w:rsid w:val="00351149"/>
    <w:rsid w:val="003519BE"/>
    <w:rsid w:val="00351CA1"/>
    <w:rsid w:val="003520A7"/>
    <w:rsid w:val="00352150"/>
    <w:rsid w:val="003521F6"/>
    <w:rsid w:val="003529A2"/>
    <w:rsid w:val="00352A50"/>
    <w:rsid w:val="003535F2"/>
    <w:rsid w:val="00354DAB"/>
    <w:rsid w:val="00354DE7"/>
    <w:rsid w:val="003553EC"/>
    <w:rsid w:val="003555F2"/>
    <w:rsid w:val="0035584C"/>
    <w:rsid w:val="00356303"/>
    <w:rsid w:val="00356D01"/>
    <w:rsid w:val="0035739E"/>
    <w:rsid w:val="00357963"/>
    <w:rsid w:val="00357E74"/>
    <w:rsid w:val="0036070A"/>
    <w:rsid w:val="00360A85"/>
    <w:rsid w:val="0036164A"/>
    <w:rsid w:val="00363174"/>
    <w:rsid w:val="0036340C"/>
    <w:rsid w:val="003637AD"/>
    <w:rsid w:val="0036389F"/>
    <w:rsid w:val="003638C8"/>
    <w:rsid w:val="003648AB"/>
    <w:rsid w:val="00364ACA"/>
    <w:rsid w:val="00364D4F"/>
    <w:rsid w:val="00364F8C"/>
    <w:rsid w:val="003655FF"/>
    <w:rsid w:val="00365EA9"/>
    <w:rsid w:val="003663E6"/>
    <w:rsid w:val="003665A4"/>
    <w:rsid w:val="0036692D"/>
    <w:rsid w:val="00366BF7"/>
    <w:rsid w:val="00366E80"/>
    <w:rsid w:val="0036743B"/>
    <w:rsid w:val="00370177"/>
    <w:rsid w:val="003708F6"/>
    <w:rsid w:val="00370E60"/>
    <w:rsid w:val="003711D7"/>
    <w:rsid w:val="00371852"/>
    <w:rsid w:val="00371F77"/>
    <w:rsid w:val="00372FAD"/>
    <w:rsid w:val="0037308D"/>
    <w:rsid w:val="00373313"/>
    <w:rsid w:val="003741F6"/>
    <w:rsid w:val="0037499C"/>
    <w:rsid w:val="00374E8D"/>
    <w:rsid w:val="00374EFA"/>
    <w:rsid w:val="00374F82"/>
    <w:rsid w:val="00375DF8"/>
    <w:rsid w:val="00375E1F"/>
    <w:rsid w:val="00376E55"/>
    <w:rsid w:val="00376FAE"/>
    <w:rsid w:val="00377E3C"/>
    <w:rsid w:val="00380F5C"/>
    <w:rsid w:val="003810F5"/>
    <w:rsid w:val="003814EB"/>
    <w:rsid w:val="003825DA"/>
    <w:rsid w:val="0038289D"/>
    <w:rsid w:val="00384BEA"/>
    <w:rsid w:val="00385123"/>
    <w:rsid w:val="00385684"/>
    <w:rsid w:val="00385A00"/>
    <w:rsid w:val="0038604C"/>
    <w:rsid w:val="003863E7"/>
    <w:rsid w:val="00386641"/>
    <w:rsid w:val="003868AD"/>
    <w:rsid w:val="00387208"/>
    <w:rsid w:val="00387249"/>
    <w:rsid w:val="00387B63"/>
    <w:rsid w:val="0039040E"/>
    <w:rsid w:val="0039092F"/>
    <w:rsid w:val="003912B5"/>
    <w:rsid w:val="003934DB"/>
    <w:rsid w:val="003938E2"/>
    <w:rsid w:val="00393E61"/>
    <w:rsid w:val="0039632A"/>
    <w:rsid w:val="00396B02"/>
    <w:rsid w:val="003A0245"/>
    <w:rsid w:val="003A0551"/>
    <w:rsid w:val="003A05AB"/>
    <w:rsid w:val="003A0757"/>
    <w:rsid w:val="003A0CE6"/>
    <w:rsid w:val="003A0D2A"/>
    <w:rsid w:val="003A1884"/>
    <w:rsid w:val="003A1F4A"/>
    <w:rsid w:val="003A2C2C"/>
    <w:rsid w:val="003A403D"/>
    <w:rsid w:val="003A501D"/>
    <w:rsid w:val="003A509D"/>
    <w:rsid w:val="003A51DA"/>
    <w:rsid w:val="003A52F5"/>
    <w:rsid w:val="003A5AFE"/>
    <w:rsid w:val="003A77D7"/>
    <w:rsid w:val="003A7C03"/>
    <w:rsid w:val="003A7D38"/>
    <w:rsid w:val="003A7F2B"/>
    <w:rsid w:val="003B15F8"/>
    <w:rsid w:val="003B1B21"/>
    <w:rsid w:val="003B1D08"/>
    <w:rsid w:val="003B1DEC"/>
    <w:rsid w:val="003B1E65"/>
    <w:rsid w:val="003B1EB9"/>
    <w:rsid w:val="003B2419"/>
    <w:rsid w:val="003B2916"/>
    <w:rsid w:val="003B3D2B"/>
    <w:rsid w:val="003B42B6"/>
    <w:rsid w:val="003B4326"/>
    <w:rsid w:val="003B48B1"/>
    <w:rsid w:val="003B5178"/>
    <w:rsid w:val="003B5594"/>
    <w:rsid w:val="003B5CBC"/>
    <w:rsid w:val="003B5DC0"/>
    <w:rsid w:val="003B5FD7"/>
    <w:rsid w:val="003B6DA8"/>
    <w:rsid w:val="003B7826"/>
    <w:rsid w:val="003B7927"/>
    <w:rsid w:val="003C0302"/>
    <w:rsid w:val="003C0A33"/>
    <w:rsid w:val="003C0F1D"/>
    <w:rsid w:val="003C10A6"/>
    <w:rsid w:val="003C19B5"/>
    <w:rsid w:val="003C1AFC"/>
    <w:rsid w:val="003C2132"/>
    <w:rsid w:val="003C2D6D"/>
    <w:rsid w:val="003C3302"/>
    <w:rsid w:val="003C34BA"/>
    <w:rsid w:val="003C42BA"/>
    <w:rsid w:val="003C4E67"/>
    <w:rsid w:val="003C5449"/>
    <w:rsid w:val="003C5936"/>
    <w:rsid w:val="003C5F58"/>
    <w:rsid w:val="003C6604"/>
    <w:rsid w:val="003C66F7"/>
    <w:rsid w:val="003C7581"/>
    <w:rsid w:val="003C7E4B"/>
    <w:rsid w:val="003D11CA"/>
    <w:rsid w:val="003D2CC5"/>
    <w:rsid w:val="003D30FC"/>
    <w:rsid w:val="003D374B"/>
    <w:rsid w:val="003D3BC2"/>
    <w:rsid w:val="003D3C54"/>
    <w:rsid w:val="003D44FB"/>
    <w:rsid w:val="003D48CD"/>
    <w:rsid w:val="003D4E81"/>
    <w:rsid w:val="003D5BB6"/>
    <w:rsid w:val="003D6125"/>
    <w:rsid w:val="003D668E"/>
    <w:rsid w:val="003D714A"/>
    <w:rsid w:val="003D72D5"/>
    <w:rsid w:val="003D7348"/>
    <w:rsid w:val="003D75B5"/>
    <w:rsid w:val="003D7966"/>
    <w:rsid w:val="003E09FE"/>
    <w:rsid w:val="003E0C28"/>
    <w:rsid w:val="003E0F53"/>
    <w:rsid w:val="003E16CB"/>
    <w:rsid w:val="003E1D31"/>
    <w:rsid w:val="003E2111"/>
    <w:rsid w:val="003E2810"/>
    <w:rsid w:val="003E2862"/>
    <w:rsid w:val="003E34D7"/>
    <w:rsid w:val="003E49EE"/>
    <w:rsid w:val="003E4E3D"/>
    <w:rsid w:val="003E4EDA"/>
    <w:rsid w:val="003E5473"/>
    <w:rsid w:val="003E5B70"/>
    <w:rsid w:val="003E5C43"/>
    <w:rsid w:val="003E65E1"/>
    <w:rsid w:val="003E6EF9"/>
    <w:rsid w:val="003F0694"/>
    <w:rsid w:val="003F0796"/>
    <w:rsid w:val="003F09C4"/>
    <w:rsid w:val="003F1436"/>
    <w:rsid w:val="003F1AF2"/>
    <w:rsid w:val="003F1D2A"/>
    <w:rsid w:val="003F254C"/>
    <w:rsid w:val="003F316E"/>
    <w:rsid w:val="003F40AD"/>
    <w:rsid w:val="003F42F5"/>
    <w:rsid w:val="003F431C"/>
    <w:rsid w:val="003F4414"/>
    <w:rsid w:val="003F475C"/>
    <w:rsid w:val="003F482F"/>
    <w:rsid w:val="003F605F"/>
    <w:rsid w:val="003F6B51"/>
    <w:rsid w:val="003F78A9"/>
    <w:rsid w:val="003F7DEC"/>
    <w:rsid w:val="00400F12"/>
    <w:rsid w:val="004014BC"/>
    <w:rsid w:val="004018D6"/>
    <w:rsid w:val="004021B4"/>
    <w:rsid w:val="004024B3"/>
    <w:rsid w:val="004025B3"/>
    <w:rsid w:val="00402737"/>
    <w:rsid w:val="00402B96"/>
    <w:rsid w:val="0040308C"/>
    <w:rsid w:val="004032B0"/>
    <w:rsid w:val="004033ED"/>
    <w:rsid w:val="00403C9D"/>
    <w:rsid w:val="00404043"/>
    <w:rsid w:val="00405C2C"/>
    <w:rsid w:val="00407018"/>
    <w:rsid w:val="00407163"/>
    <w:rsid w:val="0040790A"/>
    <w:rsid w:val="004112AB"/>
    <w:rsid w:val="0041275F"/>
    <w:rsid w:val="00413BFA"/>
    <w:rsid w:val="004155A0"/>
    <w:rsid w:val="00415C19"/>
    <w:rsid w:val="00415D32"/>
    <w:rsid w:val="00415E6B"/>
    <w:rsid w:val="00415ED7"/>
    <w:rsid w:val="004162AF"/>
    <w:rsid w:val="0041665C"/>
    <w:rsid w:val="0041676C"/>
    <w:rsid w:val="0041676E"/>
    <w:rsid w:val="004176AD"/>
    <w:rsid w:val="00420214"/>
    <w:rsid w:val="004208F3"/>
    <w:rsid w:val="004217B0"/>
    <w:rsid w:val="0042182C"/>
    <w:rsid w:val="00423B39"/>
    <w:rsid w:val="004244F7"/>
    <w:rsid w:val="00426D60"/>
    <w:rsid w:val="00426DEE"/>
    <w:rsid w:val="00427EC9"/>
    <w:rsid w:val="0043045A"/>
    <w:rsid w:val="00430C2A"/>
    <w:rsid w:val="00430ECC"/>
    <w:rsid w:val="00430FB6"/>
    <w:rsid w:val="004318C4"/>
    <w:rsid w:val="00432032"/>
    <w:rsid w:val="00432529"/>
    <w:rsid w:val="004326C8"/>
    <w:rsid w:val="00432819"/>
    <w:rsid w:val="00432A26"/>
    <w:rsid w:val="004333B9"/>
    <w:rsid w:val="0043348D"/>
    <w:rsid w:val="00433669"/>
    <w:rsid w:val="00434239"/>
    <w:rsid w:val="00434358"/>
    <w:rsid w:val="0043450D"/>
    <w:rsid w:val="00434F6A"/>
    <w:rsid w:val="00435272"/>
    <w:rsid w:val="00435CD3"/>
    <w:rsid w:val="00435CF0"/>
    <w:rsid w:val="00436E9B"/>
    <w:rsid w:val="004371EF"/>
    <w:rsid w:val="004373F1"/>
    <w:rsid w:val="00437E9A"/>
    <w:rsid w:val="004404D9"/>
    <w:rsid w:val="0044076A"/>
    <w:rsid w:val="00440CE9"/>
    <w:rsid w:val="00441234"/>
    <w:rsid w:val="00441370"/>
    <w:rsid w:val="004418DD"/>
    <w:rsid w:val="004421A1"/>
    <w:rsid w:val="00442209"/>
    <w:rsid w:val="004426AF"/>
    <w:rsid w:val="0044289D"/>
    <w:rsid w:val="00442ECA"/>
    <w:rsid w:val="00442F90"/>
    <w:rsid w:val="004432F3"/>
    <w:rsid w:val="00443FB7"/>
    <w:rsid w:val="004448B0"/>
    <w:rsid w:val="00444B8F"/>
    <w:rsid w:val="00445F7E"/>
    <w:rsid w:val="004468E6"/>
    <w:rsid w:val="004505D1"/>
    <w:rsid w:val="00451143"/>
    <w:rsid w:val="00451E0C"/>
    <w:rsid w:val="004525CB"/>
    <w:rsid w:val="00453103"/>
    <w:rsid w:val="00453CB8"/>
    <w:rsid w:val="00454828"/>
    <w:rsid w:val="00454998"/>
    <w:rsid w:val="00454A9A"/>
    <w:rsid w:val="00455AED"/>
    <w:rsid w:val="00455E57"/>
    <w:rsid w:val="0045617B"/>
    <w:rsid w:val="004562D5"/>
    <w:rsid w:val="004566FF"/>
    <w:rsid w:val="004567DA"/>
    <w:rsid w:val="004601A2"/>
    <w:rsid w:val="004614F2"/>
    <w:rsid w:val="004617B3"/>
    <w:rsid w:val="004623D6"/>
    <w:rsid w:val="004624BC"/>
    <w:rsid w:val="004631FE"/>
    <w:rsid w:val="0046451B"/>
    <w:rsid w:val="00465054"/>
    <w:rsid w:val="00465CB7"/>
    <w:rsid w:val="0046635D"/>
    <w:rsid w:val="004664BF"/>
    <w:rsid w:val="004664D1"/>
    <w:rsid w:val="004666EC"/>
    <w:rsid w:val="00467F9A"/>
    <w:rsid w:val="004700C1"/>
    <w:rsid w:val="004701FD"/>
    <w:rsid w:val="0047034C"/>
    <w:rsid w:val="00470558"/>
    <w:rsid w:val="004705DE"/>
    <w:rsid w:val="004708B8"/>
    <w:rsid w:val="00471D15"/>
    <w:rsid w:val="004728AD"/>
    <w:rsid w:val="00472AB6"/>
    <w:rsid w:val="00473B80"/>
    <w:rsid w:val="0047442B"/>
    <w:rsid w:val="00475236"/>
    <w:rsid w:val="00475312"/>
    <w:rsid w:val="00475F57"/>
    <w:rsid w:val="0047644A"/>
    <w:rsid w:val="0047720F"/>
    <w:rsid w:val="00477598"/>
    <w:rsid w:val="00477AE1"/>
    <w:rsid w:val="00477B5E"/>
    <w:rsid w:val="00477DE5"/>
    <w:rsid w:val="0048076A"/>
    <w:rsid w:val="0048083B"/>
    <w:rsid w:val="00481B1D"/>
    <w:rsid w:val="00481C21"/>
    <w:rsid w:val="00481D02"/>
    <w:rsid w:val="00482440"/>
    <w:rsid w:val="00482EA3"/>
    <w:rsid w:val="00483DC5"/>
    <w:rsid w:val="00484A2C"/>
    <w:rsid w:val="004853FE"/>
    <w:rsid w:val="00485C85"/>
    <w:rsid w:val="00485D80"/>
    <w:rsid w:val="00487030"/>
    <w:rsid w:val="004878B5"/>
    <w:rsid w:val="00487DAE"/>
    <w:rsid w:val="004900E3"/>
    <w:rsid w:val="004902F0"/>
    <w:rsid w:val="0049079E"/>
    <w:rsid w:val="00490B51"/>
    <w:rsid w:val="00491FF6"/>
    <w:rsid w:val="00492310"/>
    <w:rsid w:val="00492E58"/>
    <w:rsid w:val="0049324B"/>
    <w:rsid w:val="0049338D"/>
    <w:rsid w:val="0049486C"/>
    <w:rsid w:val="00495357"/>
    <w:rsid w:val="00496BD1"/>
    <w:rsid w:val="00496C55"/>
    <w:rsid w:val="00496E27"/>
    <w:rsid w:val="00497785"/>
    <w:rsid w:val="004A02A9"/>
    <w:rsid w:val="004A044E"/>
    <w:rsid w:val="004A1347"/>
    <w:rsid w:val="004A136B"/>
    <w:rsid w:val="004A13E1"/>
    <w:rsid w:val="004A1B2B"/>
    <w:rsid w:val="004A1E5F"/>
    <w:rsid w:val="004A1F75"/>
    <w:rsid w:val="004A2034"/>
    <w:rsid w:val="004A319F"/>
    <w:rsid w:val="004A388C"/>
    <w:rsid w:val="004A3934"/>
    <w:rsid w:val="004A4034"/>
    <w:rsid w:val="004A4616"/>
    <w:rsid w:val="004A4668"/>
    <w:rsid w:val="004A4E39"/>
    <w:rsid w:val="004A51A9"/>
    <w:rsid w:val="004A5766"/>
    <w:rsid w:val="004A5E67"/>
    <w:rsid w:val="004A691E"/>
    <w:rsid w:val="004A6EE1"/>
    <w:rsid w:val="004A7C27"/>
    <w:rsid w:val="004B0030"/>
    <w:rsid w:val="004B006D"/>
    <w:rsid w:val="004B0BAB"/>
    <w:rsid w:val="004B0DFE"/>
    <w:rsid w:val="004B1500"/>
    <w:rsid w:val="004B25FC"/>
    <w:rsid w:val="004B3235"/>
    <w:rsid w:val="004B41D5"/>
    <w:rsid w:val="004B43EF"/>
    <w:rsid w:val="004B4C5F"/>
    <w:rsid w:val="004B54D1"/>
    <w:rsid w:val="004B72A3"/>
    <w:rsid w:val="004B75B0"/>
    <w:rsid w:val="004C0711"/>
    <w:rsid w:val="004C0D75"/>
    <w:rsid w:val="004C19EE"/>
    <w:rsid w:val="004C1D3C"/>
    <w:rsid w:val="004C2129"/>
    <w:rsid w:val="004C26EE"/>
    <w:rsid w:val="004C28B5"/>
    <w:rsid w:val="004C2BDD"/>
    <w:rsid w:val="004C3410"/>
    <w:rsid w:val="004C44D5"/>
    <w:rsid w:val="004C454C"/>
    <w:rsid w:val="004C47EB"/>
    <w:rsid w:val="004C4978"/>
    <w:rsid w:val="004C51D2"/>
    <w:rsid w:val="004C54DB"/>
    <w:rsid w:val="004C5502"/>
    <w:rsid w:val="004C6602"/>
    <w:rsid w:val="004C6C70"/>
    <w:rsid w:val="004C76EB"/>
    <w:rsid w:val="004C7F5A"/>
    <w:rsid w:val="004D0369"/>
    <w:rsid w:val="004D0396"/>
    <w:rsid w:val="004D0C45"/>
    <w:rsid w:val="004D0F2F"/>
    <w:rsid w:val="004D1472"/>
    <w:rsid w:val="004D15EC"/>
    <w:rsid w:val="004D16BB"/>
    <w:rsid w:val="004D2198"/>
    <w:rsid w:val="004D25C9"/>
    <w:rsid w:val="004D2786"/>
    <w:rsid w:val="004D2851"/>
    <w:rsid w:val="004D325C"/>
    <w:rsid w:val="004D3A36"/>
    <w:rsid w:val="004D3F02"/>
    <w:rsid w:val="004D5651"/>
    <w:rsid w:val="004D5782"/>
    <w:rsid w:val="004D595C"/>
    <w:rsid w:val="004D5B51"/>
    <w:rsid w:val="004D5C0E"/>
    <w:rsid w:val="004D5D6F"/>
    <w:rsid w:val="004D62A9"/>
    <w:rsid w:val="004D7330"/>
    <w:rsid w:val="004D7718"/>
    <w:rsid w:val="004E0477"/>
    <w:rsid w:val="004E0C08"/>
    <w:rsid w:val="004E0EF0"/>
    <w:rsid w:val="004E0F0A"/>
    <w:rsid w:val="004E17F3"/>
    <w:rsid w:val="004E1EC8"/>
    <w:rsid w:val="004E213E"/>
    <w:rsid w:val="004E21CD"/>
    <w:rsid w:val="004E22EF"/>
    <w:rsid w:val="004E2349"/>
    <w:rsid w:val="004E24E7"/>
    <w:rsid w:val="004E2B14"/>
    <w:rsid w:val="004E2EA8"/>
    <w:rsid w:val="004E3185"/>
    <w:rsid w:val="004E319A"/>
    <w:rsid w:val="004E327D"/>
    <w:rsid w:val="004E41DF"/>
    <w:rsid w:val="004E4316"/>
    <w:rsid w:val="004E5364"/>
    <w:rsid w:val="004E5634"/>
    <w:rsid w:val="004E601B"/>
    <w:rsid w:val="004E721C"/>
    <w:rsid w:val="004F03AC"/>
    <w:rsid w:val="004F07DB"/>
    <w:rsid w:val="004F07F9"/>
    <w:rsid w:val="004F110E"/>
    <w:rsid w:val="004F2241"/>
    <w:rsid w:val="004F23B6"/>
    <w:rsid w:val="004F2DBD"/>
    <w:rsid w:val="004F3AA0"/>
    <w:rsid w:val="004F3ACD"/>
    <w:rsid w:val="004F4391"/>
    <w:rsid w:val="004F4427"/>
    <w:rsid w:val="004F45A0"/>
    <w:rsid w:val="004F48A1"/>
    <w:rsid w:val="004F6162"/>
    <w:rsid w:val="004F648B"/>
    <w:rsid w:val="004F6FB0"/>
    <w:rsid w:val="004F75EB"/>
    <w:rsid w:val="004F7C59"/>
    <w:rsid w:val="004F7E48"/>
    <w:rsid w:val="005020CD"/>
    <w:rsid w:val="005023E3"/>
    <w:rsid w:val="00502BEA"/>
    <w:rsid w:val="00502E93"/>
    <w:rsid w:val="005043DA"/>
    <w:rsid w:val="0050442B"/>
    <w:rsid w:val="0050482D"/>
    <w:rsid w:val="00504B15"/>
    <w:rsid w:val="00505169"/>
    <w:rsid w:val="00505974"/>
    <w:rsid w:val="00505B99"/>
    <w:rsid w:val="00505BC1"/>
    <w:rsid w:val="00505BE7"/>
    <w:rsid w:val="00505FD6"/>
    <w:rsid w:val="005064A9"/>
    <w:rsid w:val="00506D63"/>
    <w:rsid w:val="00510068"/>
    <w:rsid w:val="005104FE"/>
    <w:rsid w:val="0051074C"/>
    <w:rsid w:val="00510989"/>
    <w:rsid w:val="00510AE4"/>
    <w:rsid w:val="00510B56"/>
    <w:rsid w:val="005110D8"/>
    <w:rsid w:val="0051122E"/>
    <w:rsid w:val="0051166A"/>
    <w:rsid w:val="00512C28"/>
    <w:rsid w:val="00512C93"/>
    <w:rsid w:val="00513B97"/>
    <w:rsid w:val="00514723"/>
    <w:rsid w:val="00515216"/>
    <w:rsid w:val="0051535E"/>
    <w:rsid w:val="00515CB8"/>
    <w:rsid w:val="00516414"/>
    <w:rsid w:val="00516864"/>
    <w:rsid w:val="005168DE"/>
    <w:rsid w:val="00516EBE"/>
    <w:rsid w:val="00517A2C"/>
    <w:rsid w:val="00520B26"/>
    <w:rsid w:val="00521407"/>
    <w:rsid w:val="00521D16"/>
    <w:rsid w:val="00522EB0"/>
    <w:rsid w:val="005237BF"/>
    <w:rsid w:val="00523ADE"/>
    <w:rsid w:val="00523D04"/>
    <w:rsid w:val="00523DB1"/>
    <w:rsid w:val="00524AD1"/>
    <w:rsid w:val="00524CF9"/>
    <w:rsid w:val="00524FEF"/>
    <w:rsid w:val="0052534B"/>
    <w:rsid w:val="0052594F"/>
    <w:rsid w:val="00525CE2"/>
    <w:rsid w:val="005260B5"/>
    <w:rsid w:val="00527503"/>
    <w:rsid w:val="00527E6D"/>
    <w:rsid w:val="00530971"/>
    <w:rsid w:val="00530C8E"/>
    <w:rsid w:val="00531605"/>
    <w:rsid w:val="00531F60"/>
    <w:rsid w:val="005330BF"/>
    <w:rsid w:val="005333DC"/>
    <w:rsid w:val="00533F88"/>
    <w:rsid w:val="00534AB7"/>
    <w:rsid w:val="00535D4B"/>
    <w:rsid w:val="00536BF6"/>
    <w:rsid w:val="00536D8C"/>
    <w:rsid w:val="0053776F"/>
    <w:rsid w:val="005403DE"/>
    <w:rsid w:val="00541D97"/>
    <w:rsid w:val="00541E75"/>
    <w:rsid w:val="00542350"/>
    <w:rsid w:val="00543169"/>
    <w:rsid w:val="0054393C"/>
    <w:rsid w:val="00545151"/>
    <w:rsid w:val="00545A3E"/>
    <w:rsid w:val="00546480"/>
    <w:rsid w:val="005465F9"/>
    <w:rsid w:val="00546AEC"/>
    <w:rsid w:val="00546E50"/>
    <w:rsid w:val="00550180"/>
    <w:rsid w:val="00550983"/>
    <w:rsid w:val="00551912"/>
    <w:rsid w:val="00551C17"/>
    <w:rsid w:val="00551E9B"/>
    <w:rsid w:val="00552723"/>
    <w:rsid w:val="005532F3"/>
    <w:rsid w:val="0055382A"/>
    <w:rsid w:val="00553874"/>
    <w:rsid w:val="005545AF"/>
    <w:rsid w:val="00555AFB"/>
    <w:rsid w:val="00555BD2"/>
    <w:rsid w:val="00556CB8"/>
    <w:rsid w:val="00556F29"/>
    <w:rsid w:val="00557764"/>
    <w:rsid w:val="005578D4"/>
    <w:rsid w:val="00560570"/>
    <w:rsid w:val="00560C4D"/>
    <w:rsid w:val="00560C53"/>
    <w:rsid w:val="00561A62"/>
    <w:rsid w:val="005632AE"/>
    <w:rsid w:val="00563854"/>
    <w:rsid w:val="00563DBD"/>
    <w:rsid w:val="005641A1"/>
    <w:rsid w:val="00564B11"/>
    <w:rsid w:val="00564C77"/>
    <w:rsid w:val="0056703F"/>
    <w:rsid w:val="00567AF1"/>
    <w:rsid w:val="00570556"/>
    <w:rsid w:val="0057058C"/>
    <w:rsid w:val="00570BCA"/>
    <w:rsid w:val="005714C8"/>
    <w:rsid w:val="00571C45"/>
    <w:rsid w:val="005720D8"/>
    <w:rsid w:val="00572624"/>
    <w:rsid w:val="005732EE"/>
    <w:rsid w:val="0057353E"/>
    <w:rsid w:val="00573C25"/>
    <w:rsid w:val="00573CF1"/>
    <w:rsid w:val="005756D5"/>
    <w:rsid w:val="00575E9C"/>
    <w:rsid w:val="005762A0"/>
    <w:rsid w:val="00576AA8"/>
    <w:rsid w:val="00576BDF"/>
    <w:rsid w:val="00576DD8"/>
    <w:rsid w:val="0057701E"/>
    <w:rsid w:val="005776FF"/>
    <w:rsid w:val="005777C7"/>
    <w:rsid w:val="00580019"/>
    <w:rsid w:val="0058046F"/>
    <w:rsid w:val="005825BB"/>
    <w:rsid w:val="005828DB"/>
    <w:rsid w:val="00582ABC"/>
    <w:rsid w:val="00582CCE"/>
    <w:rsid w:val="00582F42"/>
    <w:rsid w:val="00584163"/>
    <w:rsid w:val="00584C77"/>
    <w:rsid w:val="0058531D"/>
    <w:rsid w:val="00586288"/>
    <w:rsid w:val="00586379"/>
    <w:rsid w:val="005864C9"/>
    <w:rsid w:val="00586CED"/>
    <w:rsid w:val="005872E8"/>
    <w:rsid w:val="0058774F"/>
    <w:rsid w:val="005906CD"/>
    <w:rsid w:val="00590D77"/>
    <w:rsid w:val="005910FF"/>
    <w:rsid w:val="00591136"/>
    <w:rsid w:val="00591ABF"/>
    <w:rsid w:val="005924B0"/>
    <w:rsid w:val="00592B8C"/>
    <w:rsid w:val="00592BD3"/>
    <w:rsid w:val="00593A76"/>
    <w:rsid w:val="00593C6A"/>
    <w:rsid w:val="00594096"/>
    <w:rsid w:val="00594C38"/>
    <w:rsid w:val="005955FD"/>
    <w:rsid w:val="00595C45"/>
    <w:rsid w:val="005975B5"/>
    <w:rsid w:val="00597726"/>
    <w:rsid w:val="00597CB3"/>
    <w:rsid w:val="005A09F8"/>
    <w:rsid w:val="005A0A4A"/>
    <w:rsid w:val="005A0DC5"/>
    <w:rsid w:val="005A1886"/>
    <w:rsid w:val="005A1891"/>
    <w:rsid w:val="005A2AA2"/>
    <w:rsid w:val="005A3226"/>
    <w:rsid w:val="005A3A25"/>
    <w:rsid w:val="005A3EA5"/>
    <w:rsid w:val="005A4321"/>
    <w:rsid w:val="005A4B61"/>
    <w:rsid w:val="005A4DAF"/>
    <w:rsid w:val="005A6BD5"/>
    <w:rsid w:val="005A7DC4"/>
    <w:rsid w:val="005B00BA"/>
    <w:rsid w:val="005B012B"/>
    <w:rsid w:val="005B0193"/>
    <w:rsid w:val="005B0257"/>
    <w:rsid w:val="005B0310"/>
    <w:rsid w:val="005B04E1"/>
    <w:rsid w:val="005B0CAC"/>
    <w:rsid w:val="005B1819"/>
    <w:rsid w:val="005B1D6B"/>
    <w:rsid w:val="005B219A"/>
    <w:rsid w:val="005B2398"/>
    <w:rsid w:val="005B28BC"/>
    <w:rsid w:val="005B2A11"/>
    <w:rsid w:val="005B30B5"/>
    <w:rsid w:val="005B3FE9"/>
    <w:rsid w:val="005B40DA"/>
    <w:rsid w:val="005B58D0"/>
    <w:rsid w:val="005B652F"/>
    <w:rsid w:val="005B6567"/>
    <w:rsid w:val="005B6A85"/>
    <w:rsid w:val="005B7052"/>
    <w:rsid w:val="005C095A"/>
    <w:rsid w:val="005C12D1"/>
    <w:rsid w:val="005C14F6"/>
    <w:rsid w:val="005C2C4C"/>
    <w:rsid w:val="005C3834"/>
    <w:rsid w:val="005C38E3"/>
    <w:rsid w:val="005C4B2B"/>
    <w:rsid w:val="005C5E0E"/>
    <w:rsid w:val="005C5F4E"/>
    <w:rsid w:val="005C77F2"/>
    <w:rsid w:val="005D0277"/>
    <w:rsid w:val="005D1EBF"/>
    <w:rsid w:val="005D24CC"/>
    <w:rsid w:val="005D2B6A"/>
    <w:rsid w:val="005D403B"/>
    <w:rsid w:val="005D4271"/>
    <w:rsid w:val="005D472C"/>
    <w:rsid w:val="005D4859"/>
    <w:rsid w:val="005D4AD5"/>
    <w:rsid w:val="005D517D"/>
    <w:rsid w:val="005D609D"/>
    <w:rsid w:val="005D6978"/>
    <w:rsid w:val="005D6F22"/>
    <w:rsid w:val="005D7483"/>
    <w:rsid w:val="005E0073"/>
    <w:rsid w:val="005E14BA"/>
    <w:rsid w:val="005E17C0"/>
    <w:rsid w:val="005E236F"/>
    <w:rsid w:val="005E28AF"/>
    <w:rsid w:val="005E2E61"/>
    <w:rsid w:val="005E3878"/>
    <w:rsid w:val="005E3F6C"/>
    <w:rsid w:val="005E5224"/>
    <w:rsid w:val="005E5482"/>
    <w:rsid w:val="005E5673"/>
    <w:rsid w:val="005E69EC"/>
    <w:rsid w:val="005E7A10"/>
    <w:rsid w:val="005F038E"/>
    <w:rsid w:val="005F0874"/>
    <w:rsid w:val="005F0ED2"/>
    <w:rsid w:val="005F1003"/>
    <w:rsid w:val="005F1421"/>
    <w:rsid w:val="005F223D"/>
    <w:rsid w:val="005F2340"/>
    <w:rsid w:val="005F3127"/>
    <w:rsid w:val="005F38D2"/>
    <w:rsid w:val="005F3ED7"/>
    <w:rsid w:val="005F3F4E"/>
    <w:rsid w:val="005F61F3"/>
    <w:rsid w:val="005F676A"/>
    <w:rsid w:val="005F6C77"/>
    <w:rsid w:val="005F6F1B"/>
    <w:rsid w:val="005F7447"/>
    <w:rsid w:val="005F77EE"/>
    <w:rsid w:val="005F7D85"/>
    <w:rsid w:val="00600294"/>
    <w:rsid w:val="0060029A"/>
    <w:rsid w:val="00601317"/>
    <w:rsid w:val="00601643"/>
    <w:rsid w:val="006017D1"/>
    <w:rsid w:val="00602160"/>
    <w:rsid w:val="006024B0"/>
    <w:rsid w:val="0060278D"/>
    <w:rsid w:val="0060293E"/>
    <w:rsid w:val="00602C01"/>
    <w:rsid w:val="006031EF"/>
    <w:rsid w:val="0060380C"/>
    <w:rsid w:val="00603920"/>
    <w:rsid w:val="00603B8D"/>
    <w:rsid w:val="006046DB"/>
    <w:rsid w:val="00605085"/>
    <w:rsid w:val="006054FF"/>
    <w:rsid w:val="00606994"/>
    <w:rsid w:val="00606A51"/>
    <w:rsid w:val="00606F39"/>
    <w:rsid w:val="00607070"/>
    <w:rsid w:val="00607712"/>
    <w:rsid w:val="00610155"/>
    <w:rsid w:val="006107A3"/>
    <w:rsid w:val="00611AE2"/>
    <w:rsid w:val="00611FE7"/>
    <w:rsid w:val="0061262F"/>
    <w:rsid w:val="00613B40"/>
    <w:rsid w:val="00613E1C"/>
    <w:rsid w:val="00614841"/>
    <w:rsid w:val="00614E4C"/>
    <w:rsid w:val="00615744"/>
    <w:rsid w:val="0061596C"/>
    <w:rsid w:val="00615F7F"/>
    <w:rsid w:val="00616BB0"/>
    <w:rsid w:val="00620680"/>
    <w:rsid w:val="00621212"/>
    <w:rsid w:val="006212D1"/>
    <w:rsid w:val="006213BC"/>
    <w:rsid w:val="0062154B"/>
    <w:rsid w:val="00621633"/>
    <w:rsid w:val="00621718"/>
    <w:rsid w:val="0062227E"/>
    <w:rsid w:val="0062238D"/>
    <w:rsid w:val="00622B44"/>
    <w:rsid w:val="006232A6"/>
    <w:rsid w:val="00623562"/>
    <w:rsid w:val="00623708"/>
    <w:rsid w:val="00624B51"/>
    <w:rsid w:val="006251C6"/>
    <w:rsid w:val="00625306"/>
    <w:rsid w:val="00625772"/>
    <w:rsid w:val="0062583A"/>
    <w:rsid w:val="0062598E"/>
    <w:rsid w:val="006273A7"/>
    <w:rsid w:val="00627B5E"/>
    <w:rsid w:val="00630156"/>
    <w:rsid w:val="0063100B"/>
    <w:rsid w:val="00631396"/>
    <w:rsid w:val="006314C0"/>
    <w:rsid w:val="00631BDF"/>
    <w:rsid w:val="00631C90"/>
    <w:rsid w:val="0063232D"/>
    <w:rsid w:val="00632949"/>
    <w:rsid w:val="00632A41"/>
    <w:rsid w:val="00632C30"/>
    <w:rsid w:val="0063457A"/>
    <w:rsid w:val="00634734"/>
    <w:rsid w:val="00634A11"/>
    <w:rsid w:val="00634C37"/>
    <w:rsid w:val="00635512"/>
    <w:rsid w:val="00635C8F"/>
    <w:rsid w:val="00635CAF"/>
    <w:rsid w:val="00635E43"/>
    <w:rsid w:val="00635E9F"/>
    <w:rsid w:val="00636286"/>
    <w:rsid w:val="00636981"/>
    <w:rsid w:val="006411AE"/>
    <w:rsid w:val="00642836"/>
    <w:rsid w:val="00642F76"/>
    <w:rsid w:val="00644224"/>
    <w:rsid w:val="00645861"/>
    <w:rsid w:val="00645E69"/>
    <w:rsid w:val="006501D9"/>
    <w:rsid w:val="0065081A"/>
    <w:rsid w:val="00650E01"/>
    <w:rsid w:val="00651A21"/>
    <w:rsid w:val="00651BBD"/>
    <w:rsid w:val="00651E9D"/>
    <w:rsid w:val="006531EF"/>
    <w:rsid w:val="00653495"/>
    <w:rsid w:val="006535A7"/>
    <w:rsid w:val="00653855"/>
    <w:rsid w:val="006541A9"/>
    <w:rsid w:val="00654D01"/>
    <w:rsid w:val="00654E9A"/>
    <w:rsid w:val="00655872"/>
    <w:rsid w:val="00655AF1"/>
    <w:rsid w:val="00655B3E"/>
    <w:rsid w:val="00656690"/>
    <w:rsid w:val="00656A91"/>
    <w:rsid w:val="00656CAD"/>
    <w:rsid w:val="0065770F"/>
    <w:rsid w:val="00657D92"/>
    <w:rsid w:val="00657FE7"/>
    <w:rsid w:val="00660CF2"/>
    <w:rsid w:val="0066179D"/>
    <w:rsid w:val="00661CB1"/>
    <w:rsid w:val="00661D71"/>
    <w:rsid w:val="00663C6E"/>
    <w:rsid w:val="0066419B"/>
    <w:rsid w:val="00664206"/>
    <w:rsid w:val="006644E8"/>
    <w:rsid w:val="00664EF2"/>
    <w:rsid w:val="00665222"/>
    <w:rsid w:val="0066526A"/>
    <w:rsid w:val="00666EBC"/>
    <w:rsid w:val="00666F55"/>
    <w:rsid w:val="0066763C"/>
    <w:rsid w:val="00667719"/>
    <w:rsid w:val="00670874"/>
    <w:rsid w:val="00670C1B"/>
    <w:rsid w:val="00670D9C"/>
    <w:rsid w:val="00672097"/>
    <w:rsid w:val="006729ED"/>
    <w:rsid w:val="00672AA0"/>
    <w:rsid w:val="006731CB"/>
    <w:rsid w:val="006732E2"/>
    <w:rsid w:val="00673393"/>
    <w:rsid w:val="00675648"/>
    <w:rsid w:val="006759B2"/>
    <w:rsid w:val="00675B14"/>
    <w:rsid w:val="006769B1"/>
    <w:rsid w:val="00676BA6"/>
    <w:rsid w:val="00676C7C"/>
    <w:rsid w:val="00680856"/>
    <w:rsid w:val="0068090D"/>
    <w:rsid w:val="00680AD7"/>
    <w:rsid w:val="006813CA"/>
    <w:rsid w:val="0068343D"/>
    <w:rsid w:val="00683B78"/>
    <w:rsid w:val="00683CBB"/>
    <w:rsid w:val="00684406"/>
    <w:rsid w:val="0068447D"/>
    <w:rsid w:val="00684C3F"/>
    <w:rsid w:val="006854F4"/>
    <w:rsid w:val="0068571F"/>
    <w:rsid w:val="0068593D"/>
    <w:rsid w:val="00685D5A"/>
    <w:rsid w:val="00685E1A"/>
    <w:rsid w:val="00687CD3"/>
    <w:rsid w:val="00687F21"/>
    <w:rsid w:val="006905D3"/>
    <w:rsid w:val="00690655"/>
    <w:rsid w:val="00690B5F"/>
    <w:rsid w:val="0069106E"/>
    <w:rsid w:val="00691550"/>
    <w:rsid w:val="00691A89"/>
    <w:rsid w:val="0069234C"/>
    <w:rsid w:val="00692C56"/>
    <w:rsid w:val="006931A4"/>
    <w:rsid w:val="0069326A"/>
    <w:rsid w:val="006932B6"/>
    <w:rsid w:val="00693336"/>
    <w:rsid w:val="00693C42"/>
    <w:rsid w:val="00693C97"/>
    <w:rsid w:val="0069408D"/>
    <w:rsid w:val="00694149"/>
    <w:rsid w:val="00695173"/>
    <w:rsid w:val="00695810"/>
    <w:rsid w:val="00695848"/>
    <w:rsid w:val="006967E7"/>
    <w:rsid w:val="00696DB1"/>
    <w:rsid w:val="006976D2"/>
    <w:rsid w:val="0069777E"/>
    <w:rsid w:val="0069788D"/>
    <w:rsid w:val="006A1486"/>
    <w:rsid w:val="006A1AD8"/>
    <w:rsid w:val="006A1CF5"/>
    <w:rsid w:val="006A1E2A"/>
    <w:rsid w:val="006A1E39"/>
    <w:rsid w:val="006A1F12"/>
    <w:rsid w:val="006A27EA"/>
    <w:rsid w:val="006A2CD9"/>
    <w:rsid w:val="006A35FB"/>
    <w:rsid w:val="006A41C6"/>
    <w:rsid w:val="006A4782"/>
    <w:rsid w:val="006A4B55"/>
    <w:rsid w:val="006A545F"/>
    <w:rsid w:val="006A603C"/>
    <w:rsid w:val="006A688C"/>
    <w:rsid w:val="006A6F98"/>
    <w:rsid w:val="006A726F"/>
    <w:rsid w:val="006A745B"/>
    <w:rsid w:val="006A7846"/>
    <w:rsid w:val="006B0656"/>
    <w:rsid w:val="006B0752"/>
    <w:rsid w:val="006B1965"/>
    <w:rsid w:val="006B1BAC"/>
    <w:rsid w:val="006B24BB"/>
    <w:rsid w:val="006B3882"/>
    <w:rsid w:val="006B3A0E"/>
    <w:rsid w:val="006B3D48"/>
    <w:rsid w:val="006B4B49"/>
    <w:rsid w:val="006B4BB2"/>
    <w:rsid w:val="006B4BB8"/>
    <w:rsid w:val="006B61BF"/>
    <w:rsid w:val="006B6502"/>
    <w:rsid w:val="006B6645"/>
    <w:rsid w:val="006B6B38"/>
    <w:rsid w:val="006B7B48"/>
    <w:rsid w:val="006B7CD3"/>
    <w:rsid w:val="006B7CD4"/>
    <w:rsid w:val="006C02FC"/>
    <w:rsid w:val="006C07B6"/>
    <w:rsid w:val="006C103C"/>
    <w:rsid w:val="006C1662"/>
    <w:rsid w:val="006C23A6"/>
    <w:rsid w:val="006C2BBA"/>
    <w:rsid w:val="006C4EC6"/>
    <w:rsid w:val="006C50AC"/>
    <w:rsid w:val="006C5114"/>
    <w:rsid w:val="006C5274"/>
    <w:rsid w:val="006C5334"/>
    <w:rsid w:val="006C562C"/>
    <w:rsid w:val="006C56A0"/>
    <w:rsid w:val="006C5E9E"/>
    <w:rsid w:val="006C5EB6"/>
    <w:rsid w:val="006C693E"/>
    <w:rsid w:val="006C774A"/>
    <w:rsid w:val="006C7D18"/>
    <w:rsid w:val="006D04DB"/>
    <w:rsid w:val="006D050D"/>
    <w:rsid w:val="006D08AA"/>
    <w:rsid w:val="006D0C65"/>
    <w:rsid w:val="006D1B5E"/>
    <w:rsid w:val="006D2C2F"/>
    <w:rsid w:val="006D3619"/>
    <w:rsid w:val="006D3CD3"/>
    <w:rsid w:val="006D441A"/>
    <w:rsid w:val="006D4A46"/>
    <w:rsid w:val="006D5271"/>
    <w:rsid w:val="006D5AB9"/>
    <w:rsid w:val="006D5C1B"/>
    <w:rsid w:val="006D637D"/>
    <w:rsid w:val="006D6A1B"/>
    <w:rsid w:val="006E009A"/>
    <w:rsid w:val="006E019C"/>
    <w:rsid w:val="006E099D"/>
    <w:rsid w:val="006E119C"/>
    <w:rsid w:val="006E1802"/>
    <w:rsid w:val="006E1E56"/>
    <w:rsid w:val="006E2287"/>
    <w:rsid w:val="006E23D7"/>
    <w:rsid w:val="006E317C"/>
    <w:rsid w:val="006E3F2C"/>
    <w:rsid w:val="006E3FC0"/>
    <w:rsid w:val="006E462C"/>
    <w:rsid w:val="006E4C03"/>
    <w:rsid w:val="006E54BD"/>
    <w:rsid w:val="006E602D"/>
    <w:rsid w:val="006E60B5"/>
    <w:rsid w:val="006E6B5F"/>
    <w:rsid w:val="006E7B47"/>
    <w:rsid w:val="006F08E4"/>
    <w:rsid w:val="006F0EC0"/>
    <w:rsid w:val="006F1AE5"/>
    <w:rsid w:val="006F1B5A"/>
    <w:rsid w:val="006F1D9B"/>
    <w:rsid w:val="006F2974"/>
    <w:rsid w:val="006F37DC"/>
    <w:rsid w:val="006F39F1"/>
    <w:rsid w:val="006F43B3"/>
    <w:rsid w:val="006F4DDA"/>
    <w:rsid w:val="006F4FC2"/>
    <w:rsid w:val="006F5FB5"/>
    <w:rsid w:val="006F65D1"/>
    <w:rsid w:val="006F6831"/>
    <w:rsid w:val="006F6AE6"/>
    <w:rsid w:val="006F6AFA"/>
    <w:rsid w:val="006F6B87"/>
    <w:rsid w:val="006F7102"/>
    <w:rsid w:val="006F7111"/>
    <w:rsid w:val="006F7E23"/>
    <w:rsid w:val="00700A1C"/>
    <w:rsid w:val="00700C1D"/>
    <w:rsid w:val="007027C3"/>
    <w:rsid w:val="00702E3B"/>
    <w:rsid w:val="0070324B"/>
    <w:rsid w:val="00703683"/>
    <w:rsid w:val="007037D9"/>
    <w:rsid w:val="00703A73"/>
    <w:rsid w:val="00703CB7"/>
    <w:rsid w:val="00703CC7"/>
    <w:rsid w:val="007042E8"/>
    <w:rsid w:val="00704662"/>
    <w:rsid w:val="00704A53"/>
    <w:rsid w:val="00705114"/>
    <w:rsid w:val="007063CE"/>
    <w:rsid w:val="007067A5"/>
    <w:rsid w:val="007068A7"/>
    <w:rsid w:val="00707F08"/>
    <w:rsid w:val="00710971"/>
    <w:rsid w:val="00711C4C"/>
    <w:rsid w:val="007120AC"/>
    <w:rsid w:val="0071222E"/>
    <w:rsid w:val="00714469"/>
    <w:rsid w:val="00715041"/>
    <w:rsid w:val="0071538B"/>
    <w:rsid w:val="00715E22"/>
    <w:rsid w:val="00716150"/>
    <w:rsid w:val="0071622D"/>
    <w:rsid w:val="00716D2C"/>
    <w:rsid w:val="0072105D"/>
    <w:rsid w:val="00721E12"/>
    <w:rsid w:val="007221C9"/>
    <w:rsid w:val="00722D5C"/>
    <w:rsid w:val="007239C4"/>
    <w:rsid w:val="00724837"/>
    <w:rsid w:val="00724840"/>
    <w:rsid w:val="00725158"/>
    <w:rsid w:val="00725BF5"/>
    <w:rsid w:val="007269B1"/>
    <w:rsid w:val="00726C10"/>
    <w:rsid w:val="00727A9A"/>
    <w:rsid w:val="00730307"/>
    <w:rsid w:val="00730A22"/>
    <w:rsid w:val="00731104"/>
    <w:rsid w:val="00731B14"/>
    <w:rsid w:val="00731B4D"/>
    <w:rsid w:val="00731BDA"/>
    <w:rsid w:val="007327FA"/>
    <w:rsid w:val="00732C2E"/>
    <w:rsid w:val="007337B4"/>
    <w:rsid w:val="00734451"/>
    <w:rsid w:val="0073479E"/>
    <w:rsid w:val="0073523E"/>
    <w:rsid w:val="0073526B"/>
    <w:rsid w:val="00735289"/>
    <w:rsid w:val="0073585B"/>
    <w:rsid w:val="007360B9"/>
    <w:rsid w:val="00736F3D"/>
    <w:rsid w:val="007371FE"/>
    <w:rsid w:val="007377CE"/>
    <w:rsid w:val="0073782C"/>
    <w:rsid w:val="007405FD"/>
    <w:rsid w:val="00740786"/>
    <w:rsid w:val="00740F57"/>
    <w:rsid w:val="00742202"/>
    <w:rsid w:val="007427D0"/>
    <w:rsid w:val="007428E1"/>
    <w:rsid w:val="00742DFA"/>
    <w:rsid w:val="00743F89"/>
    <w:rsid w:val="00744859"/>
    <w:rsid w:val="00745A34"/>
    <w:rsid w:val="00745C07"/>
    <w:rsid w:val="00745DF8"/>
    <w:rsid w:val="00746299"/>
    <w:rsid w:val="00747549"/>
    <w:rsid w:val="007478BB"/>
    <w:rsid w:val="007478F1"/>
    <w:rsid w:val="007513BF"/>
    <w:rsid w:val="00751B91"/>
    <w:rsid w:val="00752491"/>
    <w:rsid w:val="0075269A"/>
    <w:rsid w:val="00753045"/>
    <w:rsid w:val="00753849"/>
    <w:rsid w:val="00753A17"/>
    <w:rsid w:val="007550CE"/>
    <w:rsid w:val="00755D72"/>
    <w:rsid w:val="0075678A"/>
    <w:rsid w:val="007568BE"/>
    <w:rsid w:val="007573F7"/>
    <w:rsid w:val="0076052D"/>
    <w:rsid w:val="007605A6"/>
    <w:rsid w:val="00760B2E"/>
    <w:rsid w:val="007620AB"/>
    <w:rsid w:val="007625D9"/>
    <w:rsid w:val="007649E6"/>
    <w:rsid w:val="00764E1D"/>
    <w:rsid w:val="00764E7C"/>
    <w:rsid w:val="00765D71"/>
    <w:rsid w:val="00766DBA"/>
    <w:rsid w:val="00766EE3"/>
    <w:rsid w:val="0076733B"/>
    <w:rsid w:val="007673FC"/>
    <w:rsid w:val="00767420"/>
    <w:rsid w:val="00767739"/>
    <w:rsid w:val="007677BD"/>
    <w:rsid w:val="007677D9"/>
    <w:rsid w:val="00767C99"/>
    <w:rsid w:val="00770EBD"/>
    <w:rsid w:val="007713F6"/>
    <w:rsid w:val="00772783"/>
    <w:rsid w:val="007730DE"/>
    <w:rsid w:val="00773C7B"/>
    <w:rsid w:val="00773CE6"/>
    <w:rsid w:val="00774E0D"/>
    <w:rsid w:val="00775553"/>
    <w:rsid w:val="007759A6"/>
    <w:rsid w:val="00775EC7"/>
    <w:rsid w:val="00775F6F"/>
    <w:rsid w:val="00776266"/>
    <w:rsid w:val="0077660D"/>
    <w:rsid w:val="00776BAC"/>
    <w:rsid w:val="00776EBB"/>
    <w:rsid w:val="00777576"/>
    <w:rsid w:val="007777FE"/>
    <w:rsid w:val="00777806"/>
    <w:rsid w:val="00777B31"/>
    <w:rsid w:val="00780053"/>
    <w:rsid w:val="007809B9"/>
    <w:rsid w:val="00780BD6"/>
    <w:rsid w:val="00780C7B"/>
    <w:rsid w:val="00782025"/>
    <w:rsid w:val="007823C1"/>
    <w:rsid w:val="00782B91"/>
    <w:rsid w:val="00782E69"/>
    <w:rsid w:val="007830B8"/>
    <w:rsid w:val="00783263"/>
    <w:rsid w:val="0078368E"/>
    <w:rsid w:val="007838B8"/>
    <w:rsid w:val="00783E71"/>
    <w:rsid w:val="00783F5A"/>
    <w:rsid w:val="007842B8"/>
    <w:rsid w:val="00784624"/>
    <w:rsid w:val="00784BEA"/>
    <w:rsid w:val="00784C02"/>
    <w:rsid w:val="0078576E"/>
    <w:rsid w:val="007857DB"/>
    <w:rsid w:val="007865B2"/>
    <w:rsid w:val="0079048E"/>
    <w:rsid w:val="007909BF"/>
    <w:rsid w:val="00790BCD"/>
    <w:rsid w:val="00790E16"/>
    <w:rsid w:val="007913FB"/>
    <w:rsid w:val="00791511"/>
    <w:rsid w:val="007920EA"/>
    <w:rsid w:val="007932CE"/>
    <w:rsid w:val="007932D4"/>
    <w:rsid w:val="0079438B"/>
    <w:rsid w:val="00794570"/>
    <w:rsid w:val="0079463F"/>
    <w:rsid w:val="0079548F"/>
    <w:rsid w:val="0079694B"/>
    <w:rsid w:val="007973EA"/>
    <w:rsid w:val="0079759F"/>
    <w:rsid w:val="0079794E"/>
    <w:rsid w:val="007A06BB"/>
    <w:rsid w:val="007A085E"/>
    <w:rsid w:val="007A1126"/>
    <w:rsid w:val="007A1245"/>
    <w:rsid w:val="007A1B64"/>
    <w:rsid w:val="007A360E"/>
    <w:rsid w:val="007A3AAA"/>
    <w:rsid w:val="007A3F3E"/>
    <w:rsid w:val="007A42FC"/>
    <w:rsid w:val="007A5FC2"/>
    <w:rsid w:val="007A66D8"/>
    <w:rsid w:val="007A7605"/>
    <w:rsid w:val="007A7D39"/>
    <w:rsid w:val="007B0863"/>
    <w:rsid w:val="007B0ADA"/>
    <w:rsid w:val="007B1D85"/>
    <w:rsid w:val="007B1FE6"/>
    <w:rsid w:val="007B2A61"/>
    <w:rsid w:val="007B2EE8"/>
    <w:rsid w:val="007B3386"/>
    <w:rsid w:val="007B45A9"/>
    <w:rsid w:val="007B4787"/>
    <w:rsid w:val="007B59A4"/>
    <w:rsid w:val="007B5CA0"/>
    <w:rsid w:val="007B623C"/>
    <w:rsid w:val="007B6D37"/>
    <w:rsid w:val="007B7DB8"/>
    <w:rsid w:val="007C00C7"/>
    <w:rsid w:val="007C103F"/>
    <w:rsid w:val="007C10CD"/>
    <w:rsid w:val="007C1DE5"/>
    <w:rsid w:val="007C2827"/>
    <w:rsid w:val="007C2A16"/>
    <w:rsid w:val="007C2EFF"/>
    <w:rsid w:val="007C3E49"/>
    <w:rsid w:val="007C5415"/>
    <w:rsid w:val="007C5504"/>
    <w:rsid w:val="007C5BF9"/>
    <w:rsid w:val="007C5D22"/>
    <w:rsid w:val="007C60EB"/>
    <w:rsid w:val="007C637E"/>
    <w:rsid w:val="007C6D2D"/>
    <w:rsid w:val="007C7A9F"/>
    <w:rsid w:val="007D059E"/>
    <w:rsid w:val="007D0B46"/>
    <w:rsid w:val="007D0C9A"/>
    <w:rsid w:val="007D1952"/>
    <w:rsid w:val="007D225B"/>
    <w:rsid w:val="007D2B8A"/>
    <w:rsid w:val="007D2D4F"/>
    <w:rsid w:val="007D32A4"/>
    <w:rsid w:val="007D3430"/>
    <w:rsid w:val="007D4310"/>
    <w:rsid w:val="007D5AC5"/>
    <w:rsid w:val="007D6172"/>
    <w:rsid w:val="007D6ABF"/>
    <w:rsid w:val="007D6BB0"/>
    <w:rsid w:val="007E014A"/>
    <w:rsid w:val="007E04A6"/>
    <w:rsid w:val="007E076D"/>
    <w:rsid w:val="007E1ADC"/>
    <w:rsid w:val="007E35CD"/>
    <w:rsid w:val="007E3938"/>
    <w:rsid w:val="007E504C"/>
    <w:rsid w:val="007E57F7"/>
    <w:rsid w:val="007E5B5C"/>
    <w:rsid w:val="007E6025"/>
    <w:rsid w:val="007E61A6"/>
    <w:rsid w:val="007E65A4"/>
    <w:rsid w:val="007E6941"/>
    <w:rsid w:val="007E6A4F"/>
    <w:rsid w:val="007E6C99"/>
    <w:rsid w:val="007E6D0F"/>
    <w:rsid w:val="007E6D30"/>
    <w:rsid w:val="007E7697"/>
    <w:rsid w:val="007E76E3"/>
    <w:rsid w:val="007E7869"/>
    <w:rsid w:val="007E7967"/>
    <w:rsid w:val="007E7E84"/>
    <w:rsid w:val="007F095F"/>
    <w:rsid w:val="007F0C16"/>
    <w:rsid w:val="007F10E9"/>
    <w:rsid w:val="007F12B1"/>
    <w:rsid w:val="007F1C13"/>
    <w:rsid w:val="007F1DC8"/>
    <w:rsid w:val="007F2895"/>
    <w:rsid w:val="007F3455"/>
    <w:rsid w:val="007F3918"/>
    <w:rsid w:val="007F4189"/>
    <w:rsid w:val="007F4377"/>
    <w:rsid w:val="007F49B0"/>
    <w:rsid w:val="007F4F5C"/>
    <w:rsid w:val="007F6690"/>
    <w:rsid w:val="007F6997"/>
    <w:rsid w:val="007F6C1D"/>
    <w:rsid w:val="007F7763"/>
    <w:rsid w:val="007F7C73"/>
    <w:rsid w:val="007F7CBC"/>
    <w:rsid w:val="008003AA"/>
    <w:rsid w:val="00800B1D"/>
    <w:rsid w:val="00800D40"/>
    <w:rsid w:val="00801837"/>
    <w:rsid w:val="00802AF4"/>
    <w:rsid w:val="00803423"/>
    <w:rsid w:val="008034A7"/>
    <w:rsid w:val="00803C4C"/>
    <w:rsid w:val="008045B9"/>
    <w:rsid w:val="00804CB4"/>
    <w:rsid w:val="0080505A"/>
    <w:rsid w:val="00805254"/>
    <w:rsid w:val="0080569F"/>
    <w:rsid w:val="00806974"/>
    <w:rsid w:val="0080749E"/>
    <w:rsid w:val="00807A7D"/>
    <w:rsid w:val="00807B17"/>
    <w:rsid w:val="008109DA"/>
    <w:rsid w:val="0081152D"/>
    <w:rsid w:val="00812706"/>
    <w:rsid w:val="00812EDD"/>
    <w:rsid w:val="00813510"/>
    <w:rsid w:val="00813AA0"/>
    <w:rsid w:val="008142A8"/>
    <w:rsid w:val="0081584D"/>
    <w:rsid w:val="0081592E"/>
    <w:rsid w:val="00815F92"/>
    <w:rsid w:val="00816430"/>
    <w:rsid w:val="00816664"/>
    <w:rsid w:val="008167CD"/>
    <w:rsid w:val="008169E4"/>
    <w:rsid w:val="00816A6C"/>
    <w:rsid w:val="00816C70"/>
    <w:rsid w:val="0081784F"/>
    <w:rsid w:val="008179B9"/>
    <w:rsid w:val="008179E4"/>
    <w:rsid w:val="00817AFC"/>
    <w:rsid w:val="00817B36"/>
    <w:rsid w:val="00821125"/>
    <w:rsid w:val="00822664"/>
    <w:rsid w:val="008241A8"/>
    <w:rsid w:val="0082497F"/>
    <w:rsid w:val="00824CED"/>
    <w:rsid w:val="008253CF"/>
    <w:rsid w:val="00825CEC"/>
    <w:rsid w:val="0082619B"/>
    <w:rsid w:val="00826428"/>
    <w:rsid w:val="00830672"/>
    <w:rsid w:val="00831C45"/>
    <w:rsid w:val="00833553"/>
    <w:rsid w:val="00833D08"/>
    <w:rsid w:val="00833EEB"/>
    <w:rsid w:val="00834138"/>
    <w:rsid w:val="00836816"/>
    <w:rsid w:val="0083712B"/>
    <w:rsid w:val="008373D7"/>
    <w:rsid w:val="00840A7E"/>
    <w:rsid w:val="0084102F"/>
    <w:rsid w:val="008412D8"/>
    <w:rsid w:val="0084257F"/>
    <w:rsid w:val="0084292D"/>
    <w:rsid w:val="00843265"/>
    <w:rsid w:val="00845D33"/>
    <w:rsid w:val="00845F82"/>
    <w:rsid w:val="00846D49"/>
    <w:rsid w:val="00846E47"/>
    <w:rsid w:val="008470D7"/>
    <w:rsid w:val="008472D7"/>
    <w:rsid w:val="00847599"/>
    <w:rsid w:val="00850061"/>
    <w:rsid w:val="008501C7"/>
    <w:rsid w:val="008501D9"/>
    <w:rsid w:val="0085031E"/>
    <w:rsid w:val="00851080"/>
    <w:rsid w:val="008514C8"/>
    <w:rsid w:val="0085160E"/>
    <w:rsid w:val="00851B7B"/>
    <w:rsid w:val="008520A6"/>
    <w:rsid w:val="00852404"/>
    <w:rsid w:val="00853098"/>
    <w:rsid w:val="008534A9"/>
    <w:rsid w:val="008541C2"/>
    <w:rsid w:val="0085486B"/>
    <w:rsid w:val="00856024"/>
    <w:rsid w:val="00856122"/>
    <w:rsid w:val="00856639"/>
    <w:rsid w:val="00856AA4"/>
    <w:rsid w:val="00856D8C"/>
    <w:rsid w:val="00856E76"/>
    <w:rsid w:val="00857DBB"/>
    <w:rsid w:val="0086079A"/>
    <w:rsid w:val="00860BE5"/>
    <w:rsid w:val="00860CD8"/>
    <w:rsid w:val="00861159"/>
    <w:rsid w:val="0086121A"/>
    <w:rsid w:val="008615CB"/>
    <w:rsid w:val="00861C09"/>
    <w:rsid w:val="00861CA2"/>
    <w:rsid w:val="00861FCE"/>
    <w:rsid w:val="0086219C"/>
    <w:rsid w:val="00862224"/>
    <w:rsid w:val="008623C3"/>
    <w:rsid w:val="008630B4"/>
    <w:rsid w:val="00863427"/>
    <w:rsid w:val="008634F1"/>
    <w:rsid w:val="00863695"/>
    <w:rsid w:val="00863E2B"/>
    <w:rsid w:val="00864416"/>
    <w:rsid w:val="00865615"/>
    <w:rsid w:val="00866A92"/>
    <w:rsid w:val="0086727A"/>
    <w:rsid w:val="008674BE"/>
    <w:rsid w:val="008676FF"/>
    <w:rsid w:val="00867D26"/>
    <w:rsid w:val="00870543"/>
    <w:rsid w:val="00870A88"/>
    <w:rsid w:val="00870F3A"/>
    <w:rsid w:val="00871375"/>
    <w:rsid w:val="00873D31"/>
    <w:rsid w:val="0087473A"/>
    <w:rsid w:val="00874814"/>
    <w:rsid w:val="0087495F"/>
    <w:rsid w:val="00874BA2"/>
    <w:rsid w:val="008757C5"/>
    <w:rsid w:val="00875D17"/>
    <w:rsid w:val="00876C07"/>
    <w:rsid w:val="00876E86"/>
    <w:rsid w:val="008775C6"/>
    <w:rsid w:val="00877E0C"/>
    <w:rsid w:val="0088040D"/>
    <w:rsid w:val="00880524"/>
    <w:rsid w:val="0088056F"/>
    <w:rsid w:val="008813CB"/>
    <w:rsid w:val="008813DA"/>
    <w:rsid w:val="00881B7E"/>
    <w:rsid w:val="00882BA6"/>
    <w:rsid w:val="00883583"/>
    <w:rsid w:val="00883925"/>
    <w:rsid w:val="00884879"/>
    <w:rsid w:val="008849D5"/>
    <w:rsid w:val="008852B2"/>
    <w:rsid w:val="00885F21"/>
    <w:rsid w:val="00886345"/>
    <w:rsid w:val="0088690C"/>
    <w:rsid w:val="00890256"/>
    <w:rsid w:val="00890462"/>
    <w:rsid w:val="008906CA"/>
    <w:rsid w:val="00891F81"/>
    <w:rsid w:val="00892472"/>
    <w:rsid w:val="008927D9"/>
    <w:rsid w:val="00892DCD"/>
    <w:rsid w:val="00892DDA"/>
    <w:rsid w:val="00892DDE"/>
    <w:rsid w:val="00892EBC"/>
    <w:rsid w:val="00893F7D"/>
    <w:rsid w:val="00894113"/>
    <w:rsid w:val="00894CE0"/>
    <w:rsid w:val="00894E7F"/>
    <w:rsid w:val="0089501C"/>
    <w:rsid w:val="0089503A"/>
    <w:rsid w:val="0089505B"/>
    <w:rsid w:val="0089509A"/>
    <w:rsid w:val="00895135"/>
    <w:rsid w:val="00895138"/>
    <w:rsid w:val="008955CB"/>
    <w:rsid w:val="00895C7C"/>
    <w:rsid w:val="00895E13"/>
    <w:rsid w:val="00895E5C"/>
    <w:rsid w:val="008960A9"/>
    <w:rsid w:val="00896F0B"/>
    <w:rsid w:val="008A0823"/>
    <w:rsid w:val="008A0850"/>
    <w:rsid w:val="008A131F"/>
    <w:rsid w:val="008A1C1C"/>
    <w:rsid w:val="008A25BB"/>
    <w:rsid w:val="008A2C0E"/>
    <w:rsid w:val="008A2CC9"/>
    <w:rsid w:val="008A3E26"/>
    <w:rsid w:val="008A3EA4"/>
    <w:rsid w:val="008A46EB"/>
    <w:rsid w:val="008A4BAD"/>
    <w:rsid w:val="008A5E99"/>
    <w:rsid w:val="008A5EC1"/>
    <w:rsid w:val="008A604F"/>
    <w:rsid w:val="008B07C6"/>
    <w:rsid w:val="008B08E3"/>
    <w:rsid w:val="008B0C08"/>
    <w:rsid w:val="008B0CDE"/>
    <w:rsid w:val="008B0E42"/>
    <w:rsid w:val="008B1F31"/>
    <w:rsid w:val="008B2ECA"/>
    <w:rsid w:val="008B2EE8"/>
    <w:rsid w:val="008B334C"/>
    <w:rsid w:val="008B50A5"/>
    <w:rsid w:val="008B585F"/>
    <w:rsid w:val="008B58B7"/>
    <w:rsid w:val="008B60DA"/>
    <w:rsid w:val="008B6767"/>
    <w:rsid w:val="008B67ED"/>
    <w:rsid w:val="008B69B2"/>
    <w:rsid w:val="008B69C8"/>
    <w:rsid w:val="008B71B6"/>
    <w:rsid w:val="008B7C2D"/>
    <w:rsid w:val="008B7FD9"/>
    <w:rsid w:val="008C000F"/>
    <w:rsid w:val="008C0AC4"/>
    <w:rsid w:val="008C0CDC"/>
    <w:rsid w:val="008C292E"/>
    <w:rsid w:val="008C338B"/>
    <w:rsid w:val="008C3AC3"/>
    <w:rsid w:val="008C3B1F"/>
    <w:rsid w:val="008C3C87"/>
    <w:rsid w:val="008C4563"/>
    <w:rsid w:val="008C52E6"/>
    <w:rsid w:val="008C54C2"/>
    <w:rsid w:val="008D0576"/>
    <w:rsid w:val="008D0675"/>
    <w:rsid w:val="008D10D6"/>
    <w:rsid w:val="008D179B"/>
    <w:rsid w:val="008D2B51"/>
    <w:rsid w:val="008D30CD"/>
    <w:rsid w:val="008D32B9"/>
    <w:rsid w:val="008D3AE5"/>
    <w:rsid w:val="008D4022"/>
    <w:rsid w:val="008D4562"/>
    <w:rsid w:val="008D552E"/>
    <w:rsid w:val="008D5955"/>
    <w:rsid w:val="008D5C9B"/>
    <w:rsid w:val="008D633F"/>
    <w:rsid w:val="008D65DC"/>
    <w:rsid w:val="008D713E"/>
    <w:rsid w:val="008D7592"/>
    <w:rsid w:val="008E0381"/>
    <w:rsid w:val="008E0514"/>
    <w:rsid w:val="008E0CEB"/>
    <w:rsid w:val="008E15CA"/>
    <w:rsid w:val="008E1E27"/>
    <w:rsid w:val="008E27F1"/>
    <w:rsid w:val="008E2919"/>
    <w:rsid w:val="008E2B5E"/>
    <w:rsid w:val="008E3293"/>
    <w:rsid w:val="008E3E71"/>
    <w:rsid w:val="008E474E"/>
    <w:rsid w:val="008E4C0E"/>
    <w:rsid w:val="008E5234"/>
    <w:rsid w:val="008E5399"/>
    <w:rsid w:val="008E5795"/>
    <w:rsid w:val="008E5B62"/>
    <w:rsid w:val="008E5D71"/>
    <w:rsid w:val="008E685B"/>
    <w:rsid w:val="008E7873"/>
    <w:rsid w:val="008E79E9"/>
    <w:rsid w:val="008F06A1"/>
    <w:rsid w:val="008F06E0"/>
    <w:rsid w:val="008F07E2"/>
    <w:rsid w:val="008F2E1A"/>
    <w:rsid w:val="008F318E"/>
    <w:rsid w:val="008F3241"/>
    <w:rsid w:val="008F51CA"/>
    <w:rsid w:val="008F5483"/>
    <w:rsid w:val="008F614D"/>
    <w:rsid w:val="008F6487"/>
    <w:rsid w:val="008F6B26"/>
    <w:rsid w:val="008F6CF3"/>
    <w:rsid w:val="008F6F47"/>
    <w:rsid w:val="008F7289"/>
    <w:rsid w:val="008F7539"/>
    <w:rsid w:val="00902340"/>
    <w:rsid w:val="009026D3"/>
    <w:rsid w:val="0090308E"/>
    <w:rsid w:val="00903502"/>
    <w:rsid w:val="00903A13"/>
    <w:rsid w:val="00903F5D"/>
    <w:rsid w:val="009040D6"/>
    <w:rsid w:val="009043AD"/>
    <w:rsid w:val="00904522"/>
    <w:rsid w:val="00904F64"/>
    <w:rsid w:val="00906F98"/>
    <w:rsid w:val="009107BD"/>
    <w:rsid w:val="00910C66"/>
    <w:rsid w:val="0091193D"/>
    <w:rsid w:val="00911A67"/>
    <w:rsid w:val="00911F6F"/>
    <w:rsid w:val="00912F46"/>
    <w:rsid w:val="00914FF8"/>
    <w:rsid w:val="009152C4"/>
    <w:rsid w:val="00916F63"/>
    <w:rsid w:val="00921024"/>
    <w:rsid w:val="0092144A"/>
    <w:rsid w:val="00921BC0"/>
    <w:rsid w:val="00921DAB"/>
    <w:rsid w:val="00922448"/>
    <w:rsid w:val="009229B2"/>
    <w:rsid w:val="00922A78"/>
    <w:rsid w:val="00923104"/>
    <w:rsid w:val="009237B1"/>
    <w:rsid w:val="00923A89"/>
    <w:rsid w:val="0092400E"/>
    <w:rsid w:val="00924726"/>
    <w:rsid w:val="00924B25"/>
    <w:rsid w:val="00924E15"/>
    <w:rsid w:val="0092517E"/>
    <w:rsid w:val="00925772"/>
    <w:rsid w:val="00925D7C"/>
    <w:rsid w:val="00926970"/>
    <w:rsid w:val="00926E24"/>
    <w:rsid w:val="00927593"/>
    <w:rsid w:val="009277CC"/>
    <w:rsid w:val="009301BA"/>
    <w:rsid w:val="009302FC"/>
    <w:rsid w:val="0093080A"/>
    <w:rsid w:val="00931500"/>
    <w:rsid w:val="00931641"/>
    <w:rsid w:val="009317D4"/>
    <w:rsid w:val="00931D80"/>
    <w:rsid w:val="0093204A"/>
    <w:rsid w:val="009321CF"/>
    <w:rsid w:val="00933892"/>
    <w:rsid w:val="00933BE9"/>
    <w:rsid w:val="00933C0E"/>
    <w:rsid w:val="0093441D"/>
    <w:rsid w:val="00934480"/>
    <w:rsid w:val="00934A5F"/>
    <w:rsid w:val="0093600C"/>
    <w:rsid w:val="009368BA"/>
    <w:rsid w:val="009376CC"/>
    <w:rsid w:val="0093777D"/>
    <w:rsid w:val="009378BD"/>
    <w:rsid w:val="0093798A"/>
    <w:rsid w:val="009379C5"/>
    <w:rsid w:val="009411E8"/>
    <w:rsid w:val="00941420"/>
    <w:rsid w:val="00942BB2"/>
    <w:rsid w:val="0094311A"/>
    <w:rsid w:val="0094377B"/>
    <w:rsid w:val="00943D77"/>
    <w:rsid w:val="00943FEB"/>
    <w:rsid w:val="009442D1"/>
    <w:rsid w:val="0094488D"/>
    <w:rsid w:val="00944E43"/>
    <w:rsid w:val="00946329"/>
    <w:rsid w:val="00946399"/>
    <w:rsid w:val="0094788C"/>
    <w:rsid w:val="00950469"/>
    <w:rsid w:val="009507E6"/>
    <w:rsid w:val="00951470"/>
    <w:rsid w:val="0095157A"/>
    <w:rsid w:val="0095171D"/>
    <w:rsid w:val="00951A5A"/>
    <w:rsid w:val="0095238F"/>
    <w:rsid w:val="009527CD"/>
    <w:rsid w:val="009529EE"/>
    <w:rsid w:val="0095346B"/>
    <w:rsid w:val="00953E1E"/>
    <w:rsid w:val="0095411B"/>
    <w:rsid w:val="0095471B"/>
    <w:rsid w:val="00954A0B"/>
    <w:rsid w:val="00954DBA"/>
    <w:rsid w:val="009551CC"/>
    <w:rsid w:val="009551CF"/>
    <w:rsid w:val="00955277"/>
    <w:rsid w:val="009555C2"/>
    <w:rsid w:val="00955C21"/>
    <w:rsid w:val="00956182"/>
    <w:rsid w:val="00956598"/>
    <w:rsid w:val="00956639"/>
    <w:rsid w:val="0095682F"/>
    <w:rsid w:val="00956D66"/>
    <w:rsid w:val="00956E2D"/>
    <w:rsid w:val="0095716C"/>
    <w:rsid w:val="00957276"/>
    <w:rsid w:val="0095770B"/>
    <w:rsid w:val="00957B53"/>
    <w:rsid w:val="00961A0E"/>
    <w:rsid w:val="00961CEB"/>
    <w:rsid w:val="00961D3C"/>
    <w:rsid w:val="00962697"/>
    <w:rsid w:val="009634CA"/>
    <w:rsid w:val="0096360B"/>
    <w:rsid w:val="00963BDA"/>
    <w:rsid w:val="009642ED"/>
    <w:rsid w:val="00964A4B"/>
    <w:rsid w:val="00964A80"/>
    <w:rsid w:val="00965B90"/>
    <w:rsid w:val="00966202"/>
    <w:rsid w:val="0096697D"/>
    <w:rsid w:val="00966D86"/>
    <w:rsid w:val="00966F54"/>
    <w:rsid w:val="00966FDB"/>
    <w:rsid w:val="009671CA"/>
    <w:rsid w:val="00967B41"/>
    <w:rsid w:val="009707E8"/>
    <w:rsid w:val="009718D0"/>
    <w:rsid w:val="009727AD"/>
    <w:rsid w:val="00973FE2"/>
    <w:rsid w:val="009748C7"/>
    <w:rsid w:val="00974D51"/>
    <w:rsid w:val="00975107"/>
    <w:rsid w:val="0097598A"/>
    <w:rsid w:val="00975E91"/>
    <w:rsid w:val="00976329"/>
    <w:rsid w:val="00976CA0"/>
    <w:rsid w:val="009801D1"/>
    <w:rsid w:val="00980325"/>
    <w:rsid w:val="00980A8F"/>
    <w:rsid w:val="00981180"/>
    <w:rsid w:val="009813FE"/>
    <w:rsid w:val="00981438"/>
    <w:rsid w:val="0098381B"/>
    <w:rsid w:val="00983D20"/>
    <w:rsid w:val="009842FF"/>
    <w:rsid w:val="00984443"/>
    <w:rsid w:val="00985B05"/>
    <w:rsid w:val="009860A7"/>
    <w:rsid w:val="009861D3"/>
    <w:rsid w:val="0098695F"/>
    <w:rsid w:val="00986F9A"/>
    <w:rsid w:val="00987232"/>
    <w:rsid w:val="00987CA7"/>
    <w:rsid w:val="009902D9"/>
    <w:rsid w:val="0099085C"/>
    <w:rsid w:val="00992285"/>
    <w:rsid w:val="009934F8"/>
    <w:rsid w:val="009939B4"/>
    <w:rsid w:val="0099485C"/>
    <w:rsid w:val="00995437"/>
    <w:rsid w:val="00995455"/>
    <w:rsid w:val="00995F53"/>
    <w:rsid w:val="009968B6"/>
    <w:rsid w:val="00996BCC"/>
    <w:rsid w:val="00996F95"/>
    <w:rsid w:val="009970AB"/>
    <w:rsid w:val="00997BF5"/>
    <w:rsid w:val="009A0E66"/>
    <w:rsid w:val="009A0FBC"/>
    <w:rsid w:val="009A1F21"/>
    <w:rsid w:val="009A214B"/>
    <w:rsid w:val="009A2200"/>
    <w:rsid w:val="009A27DA"/>
    <w:rsid w:val="009A3512"/>
    <w:rsid w:val="009A3819"/>
    <w:rsid w:val="009A4069"/>
    <w:rsid w:val="009A4ADD"/>
    <w:rsid w:val="009A61C8"/>
    <w:rsid w:val="009A650A"/>
    <w:rsid w:val="009A6AEE"/>
    <w:rsid w:val="009A7161"/>
    <w:rsid w:val="009A7526"/>
    <w:rsid w:val="009A75D6"/>
    <w:rsid w:val="009B099E"/>
    <w:rsid w:val="009B0B87"/>
    <w:rsid w:val="009B1127"/>
    <w:rsid w:val="009B1907"/>
    <w:rsid w:val="009B193A"/>
    <w:rsid w:val="009B1EB5"/>
    <w:rsid w:val="009B214F"/>
    <w:rsid w:val="009B262E"/>
    <w:rsid w:val="009B2EBB"/>
    <w:rsid w:val="009B31A2"/>
    <w:rsid w:val="009B3F09"/>
    <w:rsid w:val="009B4466"/>
    <w:rsid w:val="009B485E"/>
    <w:rsid w:val="009B4B67"/>
    <w:rsid w:val="009B50B6"/>
    <w:rsid w:val="009B6A5F"/>
    <w:rsid w:val="009B6BB3"/>
    <w:rsid w:val="009B7228"/>
    <w:rsid w:val="009B75C6"/>
    <w:rsid w:val="009B7CC9"/>
    <w:rsid w:val="009C073F"/>
    <w:rsid w:val="009C0FB9"/>
    <w:rsid w:val="009C15CD"/>
    <w:rsid w:val="009C1775"/>
    <w:rsid w:val="009C300D"/>
    <w:rsid w:val="009C34FD"/>
    <w:rsid w:val="009C38A8"/>
    <w:rsid w:val="009C396D"/>
    <w:rsid w:val="009C39B6"/>
    <w:rsid w:val="009C3A1A"/>
    <w:rsid w:val="009C40F9"/>
    <w:rsid w:val="009C4336"/>
    <w:rsid w:val="009C4F7B"/>
    <w:rsid w:val="009C5566"/>
    <w:rsid w:val="009C6138"/>
    <w:rsid w:val="009C7700"/>
    <w:rsid w:val="009C773A"/>
    <w:rsid w:val="009C7B58"/>
    <w:rsid w:val="009C7B6D"/>
    <w:rsid w:val="009C7DDD"/>
    <w:rsid w:val="009D00D3"/>
    <w:rsid w:val="009D0513"/>
    <w:rsid w:val="009D0BE1"/>
    <w:rsid w:val="009D18C4"/>
    <w:rsid w:val="009D1DC6"/>
    <w:rsid w:val="009D26BE"/>
    <w:rsid w:val="009D2B42"/>
    <w:rsid w:val="009D3049"/>
    <w:rsid w:val="009D333F"/>
    <w:rsid w:val="009D337F"/>
    <w:rsid w:val="009D34F1"/>
    <w:rsid w:val="009D3ABB"/>
    <w:rsid w:val="009D3ED2"/>
    <w:rsid w:val="009D5365"/>
    <w:rsid w:val="009D6BAB"/>
    <w:rsid w:val="009D7201"/>
    <w:rsid w:val="009D733D"/>
    <w:rsid w:val="009D7586"/>
    <w:rsid w:val="009D769B"/>
    <w:rsid w:val="009D7FBD"/>
    <w:rsid w:val="009E1B50"/>
    <w:rsid w:val="009E293C"/>
    <w:rsid w:val="009E2BE3"/>
    <w:rsid w:val="009E2C9D"/>
    <w:rsid w:val="009E3FFE"/>
    <w:rsid w:val="009E54EB"/>
    <w:rsid w:val="009E58B7"/>
    <w:rsid w:val="009E600A"/>
    <w:rsid w:val="009E61E9"/>
    <w:rsid w:val="009E6A1A"/>
    <w:rsid w:val="009E6C3F"/>
    <w:rsid w:val="009E6C5F"/>
    <w:rsid w:val="009E7856"/>
    <w:rsid w:val="009F0B03"/>
    <w:rsid w:val="009F0E47"/>
    <w:rsid w:val="009F12D5"/>
    <w:rsid w:val="009F17D5"/>
    <w:rsid w:val="009F20E6"/>
    <w:rsid w:val="009F216C"/>
    <w:rsid w:val="009F2329"/>
    <w:rsid w:val="009F23B5"/>
    <w:rsid w:val="009F240A"/>
    <w:rsid w:val="009F3364"/>
    <w:rsid w:val="009F3D1B"/>
    <w:rsid w:val="009F4404"/>
    <w:rsid w:val="009F4A94"/>
    <w:rsid w:val="009F4E3D"/>
    <w:rsid w:val="009F52F8"/>
    <w:rsid w:val="009F54A2"/>
    <w:rsid w:val="009F63C4"/>
    <w:rsid w:val="009F674B"/>
    <w:rsid w:val="009F71B9"/>
    <w:rsid w:val="009F7F8C"/>
    <w:rsid w:val="00A01AF5"/>
    <w:rsid w:val="00A01E23"/>
    <w:rsid w:val="00A021C3"/>
    <w:rsid w:val="00A026E1"/>
    <w:rsid w:val="00A02EB6"/>
    <w:rsid w:val="00A03184"/>
    <w:rsid w:val="00A032B3"/>
    <w:rsid w:val="00A03764"/>
    <w:rsid w:val="00A0381A"/>
    <w:rsid w:val="00A04BCB"/>
    <w:rsid w:val="00A057D7"/>
    <w:rsid w:val="00A05E7D"/>
    <w:rsid w:val="00A05F42"/>
    <w:rsid w:val="00A06196"/>
    <w:rsid w:val="00A06F87"/>
    <w:rsid w:val="00A0748A"/>
    <w:rsid w:val="00A077F4"/>
    <w:rsid w:val="00A07C95"/>
    <w:rsid w:val="00A109DC"/>
    <w:rsid w:val="00A114BD"/>
    <w:rsid w:val="00A11666"/>
    <w:rsid w:val="00A1199C"/>
    <w:rsid w:val="00A11F70"/>
    <w:rsid w:val="00A125A3"/>
    <w:rsid w:val="00A12AEB"/>
    <w:rsid w:val="00A13769"/>
    <w:rsid w:val="00A146A3"/>
    <w:rsid w:val="00A14822"/>
    <w:rsid w:val="00A14B3B"/>
    <w:rsid w:val="00A14DC7"/>
    <w:rsid w:val="00A14DEA"/>
    <w:rsid w:val="00A153D4"/>
    <w:rsid w:val="00A15680"/>
    <w:rsid w:val="00A15698"/>
    <w:rsid w:val="00A15D5F"/>
    <w:rsid w:val="00A165B6"/>
    <w:rsid w:val="00A17013"/>
    <w:rsid w:val="00A17264"/>
    <w:rsid w:val="00A202A0"/>
    <w:rsid w:val="00A20518"/>
    <w:rsid w:val="00A20621"/>
    <w:rsid w:val="00A20B10"/>
    <w:rsid w:val="00A20B7F"/>
    <w:rsid w:val="00A2105E"/>
    <w:rsid w:val="00A22929"/>
    <w:rsid w:val="00A22FCE"/>
    <w:rsid w:val="00A23E56"/>
    <w:rsid w:val="00A240C6"/>
    <w:rsid w:val="00A245AA"/>
    <w:rsid w:val="00A245ED"/>
    <w:rsid w:val="00A24C10"/>
    <w:rsid w:val="00A24EF6"/>
    <w:rsid w:val="00A2558A"/>
    <w:rsid w:val="00A25851"/>
    <w:rsid w:val="00A269A2"/>
    <w:rsid w:val="00A2770B"/>
    <w:rsid w:val="00A27D53"/>
    <w:rsid w:val="00A30CD7"/>
    <w:rsid w:val="00A32541"/>
    <w:rsid w:val="00A32C57"/>
    <w:rsid w:val="00A33161"/>
    <w:rsid w:val="00A33308"/>
    <w:rsid w:val="00A3383C"/>
    <w:rsid w:val="00A33F3E"/>
    <w:rsid w:val="00A353D2"/>
    <w:rsid w:val="00A35C9E"/>
    <w:rsid w:val="00A36919"/>
    <w:rsid w:val="00A36B51"/>
    <w:rsid w:val="00A37136"/>
    <w:rsid w:val="00A37145"/>
    <w:rsid w:val="00A372E9"/>
    <w:rsid w:val="00A37440"/>
    <w:rsid w:val="00A374C4"/>
    <w:rsid w:val="00A374E0"/>
    <w:rsid w:val="00A378D4"/>
    <w:rsid w:val="00A4277D"/>
    <w:rsid w:val="00A433C9"/>
    <w:rsid w:val="00A435DD"/>
    <w:rsid w:val="00A43CB1"/>
    <w:rsid w:val="00A43E88"/>
    <w:rsid w:val="00A43F7E"/>
    <w:rsid w:val="00A441FB"/>
    <w:rsid w:val="00A44266"/>
    <w:rsid w:val="00A44278"/>
    <w:rsid w:val="00A444E5"/>
    <w:rsid w:val="00A44832"/>
    <w:rsid w:val="00A44EFB"/>
    <w:rsid w:val="00A46605"/>
    <w:rsid w:val="00A46682"/>
    <w:rsid w:val="00A46944"/>
    <w:rsid w:val="00A47063"/>
    <w:rsid w:val="00A4715E"/>
    <w:rsid w:val="00A4729E"/>
    <w:rsid w:val="00A4780C"/>
    <w:rsid w:val="00A47B82"/>
    <w:rsid w:val="00A47B9A"/>
    <w:rsid w:val="00A5022D"/>
    <w:rsid w:val="00A50339"/>
    <w:rsid w:val="00A50B30"/>
    <w:rsid w:val="00A515AE"/>
    <w:rsid w:val="00A5192F"/>
    <w:rsid w:val="00A51AC2"/>
    <w:rsid w:val="00A5204E"/>
    <w:rsid w:val="00A521DC"/>
    <w:rsid w:val="00A52C22"/>
    <w:rsid w:val="00A52FC6"/>
    <w:rsid w:val="00A53D41"/>
    <w:rsid w:val="00A54765"/>
    <w:rsid w:val="00A550FF"/>
    <w:rsid w:val="00A5560D"/>
    <w:rsid w:val="00A56615"/>
    <w:rsid w:val="00A57303"/>
    <w:rsid w:val="00A57973"/>
    <w:rsid w:val="00A57CB6"/>
    <w:rsid w:val="00A60874"/>
    <w:rsid w:val="00A61289"/>
    <w:rsid w:val="00A61AFF"/>
    <w:rsid w:val="00A63162"/>
    <w:rsid w:val="00A6324B"/>
    <w:rsid w:val="00A63454"/>
    <w:rsid w:val="00A647D8"/>
    <w:rsid w:val="00A64F23"/>
    <w:rsid w:val="00A650FD"/>
    <w:rsid w:val="00A65390"/>
    <w:rsid w:val="00A65B99"/>
    <w:rsid w:val="00A65F1B"/>
    <w:rsid w:val="00A663FD"/>
    <w:rsid w:val="00A669DA"/>
    <w:rsid w:val="00A66C24"/>
    <w:rsid w:val="00A66C8B"/>
    <w:rsid w:val="00A67081"/>
    <w:rsid w:val="00A6747E"/>
    <w:rsid w:val="00A675FC"/>
    <w:rsid w:val="00A67D64"/>
    <w:rsid w:val="00A70646"/>
    <w:rsid w:val="00A70875"/>
    <w:rsid w:val="00A70A21"/>
    <w:rsid w:val="00A71473"/>
    <w:rsid w:val="00A715E5"/>
    <w:rsid w:val="00A7169E"/>
    <w:rsid w:val="00A71B6B"/>
    <w:rsid w:val="00A72A8A"/>
    <w:rsid w:val="00A72E70"/>
    <w:rsid w:val="00A72E85"/>
    <w:rsid w:val="00A73921"/>
    <w:rsid w:val="00A74D3D"/>
    <w:rsid w:val="00A75001"/>
    <w:rsid w:val="00A77F87"/>
    <w:rsid w:val="00A82DB9"/>
    <w:rsid w:val="00A82EAD"/>
    <w:rsid w:val="00A8385F"/>
    <w:rsid w:val="00A84EA6"/>
    <w:rsid w:val="00A85B60"/>
    <w:rsid w:val="00A85FC3"/>
    <w:rsid w:val="00A86B35"/>
    <w:rsid w:val="00A86B9B"/>
    <w:rsid w:val="00A87174"/>
    <w:rsid w:val="00A87440"/>
    <w:rsid w:val="00A878C5"/>
    <w:rsid w:val="00A87AAA"/>
    <w:rsid w:val="00A87ACC"/>
    <w:rsid w:val="00A905EB"/>
    <w:rsid w:val="00A90C13"/>
    <w:rsid w:val="00A921F6"/>
    <w:rsid w:val="00A921FB"/>
    <w:rsid w:val="00A925CD"/>
    <w:rsid w:val="00A92C9D"/>
    <w:rsid w:val="00A9344E"/>
    <w:rsid w:val="00A93B9C"/>
    <w:rsid w:val="00A94471"/>
    <w:rsid w:val="00A94682"/>
    <w:rsid w:val="00A95B27"/>
    <w:rsid w:val="00A966E9"/>
    <w:rsid w:val="00A96B61"/>
    <w:rsid w:val="00A970EF"/>
    <w:rsid w:val="00AA0384"/>
    <w:rsid w:val="00AA076E"/>
    <w:rsid w:val="00AA1729"/>
    <w:rsid w:val="00AA227D"/>
    <w:rsid w:val="00AA26CE"/>
    <w:rsid w:val="00AA32C6"/>
    <w:rsid w:val="00AA33C1"/>
    <w:rsid w:val="00AA352F"/>
    <w:rsid w:val="00AA3674"/>
    <w:rsid w:val="00AA40C4"/>
    <w:rsid w:val="00AA418F"/>
    <w:rsid w:val="00AA42B4"/>
    <w:rsid w:val="00AA5175"/>
    <w:rsid w:val="00AA5CD2"/>
    <w:rsid w:val="00AA6534"/>
    <w:rsid w:val="00AA67D2"/>
    <w:rsid w:val="00AA6ACF"/>
    <w:rsid w:val="00AA7A72"/>
    <w:rsid w:val="00AA7CD3"/>
    <w:rsid w:val="00AA7EE0"/>
    <w:rsid w:val="00AB05B8"/>
    <w:rsid w:val="00AB1476"/>
    <w:rsid w:val="00AB17D0"/>
    <w:rsid w:val="00AB1DEB"/>
    <w:rsid w:val="00AB3171"/>
    <w:rsid w:val="00AB3249"/>
    <w:rsid w:val="00AB3650"/>
    <w:rsid w:val="00AB4170"/>
    <w:rsid w:val="00AB43D6"/>
    <w:rsid w:val="00AB49E8"/>
    <w:rsid w:val="00AB70E5"/>
    <w:rsid w:val="00AB78B4"/>
    <w:rsid w:val="00AC03C5"/>
    <w:rsid w:val="00AC04BB"/>
    <w:rsid w:val="00AC0E0F"/>
    <w:rsid w:val="00AC1659"/>
    <w:rsid w:val="00AC2CDB"/>
    <w:rsid w:val="00AC35F2"/>
    <w:rsid w:val="00AC3BCB"/>
    <w:rsid w:val="00AC3C2A"/>
    <w:rsid w:val="00AC47FB"/>
    <w:rsid w:val="00AC4AC2"/>
    <w:rsid w:val="00AC4B2B"/>
    <w:rsid w:val="00AC51A7"/>
    <w:rsid w:val="00AC523F"/>
    <w:rsid w:val="00AC5774"/>
    <w:rsid w:val="00AC5965"/>
    <w:rsid w:val="00AC6C03"/>
    <w:rsid w:val="00AC7992"/>
    <w:rsid w:val="00AD0139"/>
    <w:rsid w:val="00AD040F"/>
    <w:rsid w:val="00AD0928"/>
    <w:rsid w:val="00AD0A35"/>
    <w:rsid w:val="00AD1873"/>
    <w:rsid w:val="00AD1D27"/>
    <w:rsid w:val="00AD2687"/>
    <w:rsid w:val="00AD390D"/>
    <w:rsid w:val="00AD42CB"/>
    <w:rsid w:val="00AD4430"/>
    <w:rsid w:val="00AD4803"/>
    <w:rsid w:val="00AD65D9"/>
    <w:rsid w:val="00AE05B9"/>
    <w:rsid w:val="00AE1284"/>
    <w:rsid w:val="00AE12D0"/>
    <w:rsid w:val="00AE1761"/>
    <w:rsid w:val="00AE1B9F"/>
    <w:rsid w:val="00AE213B"/>
    <w:rsid w:val="00AE2947"/>
    <w:rsid w:val="00AE2974"/>
    <w:rsid w:val="00AE35B4"/>
    <w:rsid w:val="00AE37A0"/>
    <w:rsid w:val="00AE492C"/>
    <w:rsid w:val="00AE4C6F"/>
    <w:rsid w:val="00AE4E0E"/>
    <w:rsid w:val="00AE52EE"/>
    <w:rsid w:val="00AF08CD"/>
    <w:rsid w:val="00AF11F8"/>
    <w:rsid w:val="00AF1270"/>
    <w:rsid w:val="00AF12D9"/>
    <w:rsid w:val="00AF1CCD"/>
    <w:rsid w:val="00AF1FC3"/>
    <w:rsid w:val="00AF2366"/>
    <w:rsid w:val="00AF299B"/>
    <w:rsid w:val="00AF30A8"/>
    <w:rsid w:val="00AF31A2"/>
    <w:rsid w:val="00AF322A"/>
    <w:rsid w:val="00AF35F1"/>
    <w:rsid w:val="00AF3D5C"/>
    <w:rsid w:val="00AF3E7E"/>
    <w:rsid w:val="00AF495C"/>
    <w:rsid w:val="00AF4DC8"/>
    <w:rsid w:val="00AF7291"/>
    <w:rsid w:val="00AF7B16"/>
    <w:rsid w:val="00AF7CC8"/>
    <w:rsid w:val="00B00030"/>
    <w:rsid w:val="00B009D4"/>
    <w:rsid w:val="00B016BC"/>
    <w:rsid w:val="00B016C3"/>
    <w:rsid w:val="00B0281A"/>
    <w:rsid w:val="00B02EB7"/>
    <w:rsid w:val="00B03581"/>
    <w:rsid w:val="00B03688"/>
    <w:rsid w:val="00B037E1"/>
    <w:rsid w:val="00B04B82"/>
    <w:rsid w:val="00B05722"/>
    <w:rsid w:val="00B05771"/>
    <w:rsid w:val="00B065DA"/>
    <w:rsid w:val="00B067CA"/>
    <w:rsid w:val="00B06B1D"/>
    <w:rsid w:val="00B06E0F"/>
    <w:rsid w:val="00B06F8D"/>
    <w:rsid w:val="00B0747F"/>
    <w:rsid w:val="00B07F06"/>
    <w:rsid w:val="00B10148"/>
    <w:rsid w:val="00B10537"/>
    <w:rsid w:val="00B10AB5"/>
    <w:rsid w:val="00B1100A"/>
    <w:rsid w:val="00B1175B"/>
    <w:rsid w:val="00B11783"/>
    <w:rsid w:val="00B11D54"/>
    <w:rsid w:val="00B13504"/>
    <w:rsid w:val="00B136ED"/>
    <w:rsid w:val="00B14299"/>
    <w:rsid w:val="00B15116"/>
    <w:rsid w:val="00B16985"/>
    <w:rsid w:val="00B17060"/>
    <w:rsid w:val="00B17C1A"/>
    <w:rsid w:val="00B2013B"/>
    <w:rsid w:val="00B205DA"/>
    <w:rsid w:val="00B2093B"/>
    <w:rsid w:val="00B2199C"/>
    <w:rsid w:val="00B2201D"/>
    <w:rsid w:val="00B22450"/>
    <w:rsid w:val="00B22E35"/>
    <w:rsid w:val="00B23A29"/>
    <w:rsid w:val="00B23A76"/>
    <w:rsid w:val="00B23A8A"/>
    <w:rsid w:val="00B241E7"/>
    <w:rsid w:val="00B2436B"/>
    <w:rsid w:val="00B244B2"/>
    <w:rsid w:val="00B247F6"/>
    <w:rsid w:val="00B251E6"/>
    <w:rsid w:val="00B253E0"/>
    <w:rsid w:val="00B25A46"/>
    <w:rsid w:val="00B2681F"/>
    <w:rsid w:val="00B26844"/>
    <w:rsid w:val="00B26D9C"/>
    <w:rsid w:val="00B30838"/>
    <w:rsid w:val="00B308BE"/>
    <w:rsid w:val="00B30A41"/>
    <w:rsid w:val="00B30B7D"/>
    <w:rsid w:val="00B319CC"/>
    <w:rsid w:val="00B31B82"/>
    <w:rsid w:val="00B32260"/>
    <w:rsid w:val="00B32B77"/>
    <w:rsid w:val="00B33052"/>
    <w:rsid w:val="00B3470B"/>
    <w:rsid w:val="00B34F4A"/>
    <w:rsid w:val="00B35834"/>
    <w:rsid w:val="00B35B7D"/>
    <w:rsid w:val="00B36D0A"/>
    <w:rsid w:val="00B37427"/>
    <w:rsid w:val="00B37738"/>
    <w:rsid w:val="00B37D28"/>
    <w:rsid w:val="00B40B59"/>
    <w:rsid w:val="00B417C8"/>
    <w:rsid w:val="00B41B35"/>
    <w:rsid w:val="00B41BDB"/>
    <w:rsid w:val="00B4432C"/>
    <w:rsid w:val="00B445AC"/>
    <w:rsid w:val="00B445F4"/>
    <w:rsid w:val="00B4481A"/>
    <w:rsid w:val="00B452E4"/>
    <w:rsid w:val="00B45581"/>
    <w:rsid w:val="00B456B2"/>
    <w:rsid w:val="00B4597C"/>
    <w:rsid w:val="00B46237"/>
    <w:rsid w:val="00B46621"/>
    <w:rsid w:val="00B46CB1"/>
    <w:rsid w:val="00B471FC"/>
    <w:rsid w:val="00B47239"/>
    <w:rsid w:val="00B50331"/>
    <w:rsid w:val="00B511E3"/>
    <w:rsid w:val="00B512E7"/>
    <w:rsid w:val="00B51AAC"/>
    <w:rsid w:val="00B52A0F"/>
    <w:rsid w:val="00B52AAD"/>
    <w:rsid w:val="00B53125"/>
    <w:rsid w:val="00B53740"/>
    <w:rsid w:val="00B53C27"/>
    <w:rsid w:val="00B547DF"/>
    <w:rsid w:val="00B54C96"/>
    <w:rsid w:val="00B54E24"/>
    <w:rsid w:val="00B554EE"/>
    <w:rsid w:val="00B555F5"/>
    <w:rsid w:val="00B55FEA"/>
    <w:rsid w:val="00B5618D"/>
    <w:rsid w:val="00B60390"/>
    <w:rsid w:val="00B60FEB"/>
    <w:rsid w:val="00B6198C"/>
    <w:rsid w:val="00B61A93"/>
    <w:rsid w:val="00B61B46"/>
    <w:rsid w:val="00B64362"/>
    <w:rsid w:val="00B652F3"/>
    <w:rsid w:val="00B654A8"/>
    <w:rsid w:val="00B66695"/>
    <w:rsid w:val="00B66F8E"/>
    <w:rsid w:val="00B67081"/>
    <w:rsid w:val="00B671BE"/>
    <w:rsid w:val="00B67365"/>
    <w:rsid w:val="00B67C99"/>
    <w:rsid w:val="00B67F7C"/>
    <w:rsid w:val="00B70A58"/>
    <w:rsid w:val="00B70A68"/>
    <w:rsid w:val="00B710E9"/>
    <w:rsid w:val="00B7204D"/>
    <w:rsid w:val="00B727FD"/>
    <w:rsid w:val="00B72E7D"/>
    <w:rsid w:val="00B72FE8"/>
    <w:rsid w:val="00B73038"/>
    <w:rsid w:val="00B737FE"/>
    <w:rsid w:val="00B74435"/>
    <w:rsid w:val="00B75082"/>
    <w:rsid w:val="00B754CC"/>
    <w:rsid w:val="00B756B9"/>
    <w:rsid w:val="00B766D6"/>
    <w:rsid w:val="00B76CBC"/>
    <w:rsid w:val="00B777F2"/>
    <w:rsid w:val="00B77D4F"/>
    <w:rsid w:val="00B80439"/>
    <w:rsid w:val="00B81242"/>
    <w:rsid w:val="00B82487"/>
    <w:rsid w:val="00B82A51"/>
    <w:rsid w:val="00B82C47"/>
    <w:rsid w:val="00B82DDE"/>
    <w:rsid w:val="00B831BF"/>
    <w:rsid w:val="00B83884"/>
    <w:rsid w:val="00B844A5"/>
    <w:rsid w:val="00B84B4A"/>
    <w:rsid w:val="00B84DFF"/>
    <w:rsid w:val="00B8585E"/>
    <w:rsid w:val="00B85979"/>
    <w:rsid w:val="00B8653C"/>
    <w:rsid w:val="00B8663F"/>
    <w:rsid w:val="00B87010"/>
    <w:rsid w:val="00B871E1"/>
    <w:rsid w:val="00B87883"/>
    <w:rsid w:val="00B8790C"/>
    <w:rsid w:val="00B87AA1"/>
    <w:rsid w:val="00B87FB8"/>
    <w:rsid w:val="00B90CBA"/>
    <w:rsid w:val="00B90E74"/>
    <w:rsid w:val="00B91136"/>
    <w:rsid w:val="00B9218D"/>
    <w:rsid w:val="00B92698"/>
    <w:rsid w:val="00B929EB"/>
    <w:rsid w:val="00B92A6E"/>
    <w:rsid w:val="00B92DCA"/>
    <w:rsid w:val="00B93319"/>
    <w:rsid w:val="00B933DB"/>
    <w:rsid w:val="00B936E2"/>
    <w:rsid w:val="00B938BC"/>
    <w:rsid w:val="00B94983"/>
    <w:rsid w:val="00B95E1D"/>
    <w:rsid w:val="00B965F1"/>
    <w:rsid w:val="00B9723E"/>
    <w:rsid w:val="00B9729A"/>
    <w:rsid w:val="00B974CD"/>
    <w:rsid w:val="00BA0416"/>
    <w:rsid w:val="00BA04CF"/>
    <w:rsid w:val="00BA0FA0"/>
    <w:rsid w:val="00BA2ACA"/>
    <w:rsid w:val="00BA2B1A"/>
    <w:rsid w:val="00BA2DE0"/>
    <w:rsid w:val="00BA3BF8"/>
    <w:rsid w:val="00BA4416"/>
    <w:rsid w:val="00BA4BB1"/>
    <w:rsid w:val="00BA4F99"/>
    <w:rsid w:val="00BA54D1"/>
    <w:rsid w:val="00BA58B7"/>
    <w:rsid w:val="00BA6A92"/>
    <w:rsid w:val="00BA7038"/>
    <w:rsid w:val="00BA78A4"/>
    <w:rsid w:val="00BB033C"/>
    <w:rsid w:val="00BB09C3"/>
    <w:rsid w:val="00BB14E0"/>
    <w:rsid w:val="00BB194E"/>
    <w:rsid w:val="00BB1E59"/>
    <w:rsid w:val="00BB43F7"/>
    <w:rsid w:val="00BB45E7"/>
    <w:rsid w:val="00BB4C58"/>
    <w:rsid w:val="00BB4C78"/>
    <w:rsid w:val="00BB501B"/>
    <w:rsid w:val="00BB669C"/>
    <w:rsid w:val="00BB6E4A"/>
    <w:rsid w:val="00BC1C58"/>
    <w:rsid w:val="00BC1CD6"/>
    <w:rsid w:val="00BC1DDB"/>
    <w:rsid w:val="00BC1E18"/>
    <w:rsid w:val="00BC24D5"/>
    <w:rsid w:val="00BC25C9"/>
    <w:rsid w:val="00BC2835"/>
    <w:rsid w:val="00BC295E"/>
    <w:rsid w:val="00BC2A94"/>
    <w:rsid w:val="00BC3BCD"/>
    <w:rsid w:val="00BC3DDE"/>
    <w:rsid w:val="00BC40F5"/>
    <w:rsid w:val="00BC4821"/>
    <w:rsid w:val="00BC4926"/>
    <w:rsid w:val="00BC553B"/>
    <w:rsid w:val="00BC598C"/>
    <w:rsid w:val="00BC6C1D"/>
    <w:rsid w:val="00BC78EC"/>
    <w:rsid w:val="00BD0E37"/>
    <w:rsid w:val="00BD17DB"/>
    <w:rsid w:val="00BD1B46"/>
    <w:rsid w:val="00BD1FD5"/>
    <w:rsid w:val="00BD2340"/>
    <w:rsid w:val="00BD2517"/>
    <w:rsid w:val="00BD29E9"/>
    <w:rsid w:val="00BD3EAC"/>
    <w:rsid w:val="00BD460E"/>
    <w:rsid w:val="00BD48BE"/>
    <w:rsid w:val="00BD53B5"/>
    <w:rsid w:val="00BD5845"/>
    <w:rsid w:val="00BD5CF8"/>
    <w:rsid w:val="00BD606F"/>
    <w:rsid w:val="00BD60F0"/>
    <w:rsid w:val="00BD61BD"/>
    <w:rsid w:val="00BD6F7A"/>
    <w:rsid w:val="00BD712F"/>
    <w:rsid w:val="00BD73EB"/>
    <w:rsid w:val="00BD75F2"/>
    <w:rsid w:val="00BD76C9"/>
    <w:rsid w:val="00BD7E0D"/>
    <w:rsid w:val="00BE0577"/>
    <w:rsid w:val="00BE1317"/>
    <w:rsid w:val="00BE1BED"/>
    <w:rsid w:val="00BE1DA4"/>
    <w:rsid w:val="00BE2765"/>
    <w:rsid w:val="00BE33EE"/>
    <w:rsid w:val="00BE3446"/>
    <w:rsid w:val="00BE3459"/>
    <w:rsid w:val="00BE3757"/>
    <w:rsid w:val="00BE3802"/>
    <w:rsid w:val="00BE399D"/>
    <w:rsid w:val="00BE3E03"/>
    <w:rsid w:val="00BE5127"/>
    <w:rsid w:val="00BE58F8"/>
    <w:rsid w:val="00BE6313"/>
    <w:rsid w:val="00BE7088"/>
    <w:rsid w:val="00BF009E"/>
    <w:rsid w:val="00BF1212"/>
    <w:rsid w:val="00BF1481"/>
    <w:rsid w:val="00BF1884"/>
    <w:rsid w:val="00BF1B93"/>
    <w:rsid w:val="00BF23AA"/>
    <w:rsid w:val="00BF2B2E"/>
    <w:rsid w:val="00BF2DFF"/>
    <w:rsid w:val="00BF335D"/>
    <w:rsid w:val="00BF3947"/>
    <w:rsid w:val="00BF3F14"/>
    <w:rsid w:val="00BF4450"/>
    <w:rsid w:val="00BF49C9"/>
    <w:rsid w:val="00BF4A66"/>
    <w:rsid w:val="00BF4E28"/>
    <w:rsid w:val="00BF56EB"/>
    <w:rsid w:val="00BF57F4"/>
    <w:rsid w:val="00BF66D2"/>
    <w:rsid w:val="00BF69D8"/>
    <w:rsid w:val="00BF70C7"/>
    <w:rsid w:val="00BF7637"/>
    <w:rsid w:val="00BF7E82"/>
    <w:rsid w:val="00C007E4"/>
    <w:rsid w:val="00C011E6"/>
    <w:rsid w:val="00C0130B"/>
    <w:rsid w:val="00C015F8"/>
    <w:rsid w:val="00C01ECB"/>
    <w:rsid w:val="00C01FAB"/>
    <w:rsid w:val="00C02C86"/>
    <w:rsid w:val="00C02E3B"/>
    <w:rsid w:val="00C03718"/>
    <w:rsid w:val="00C03A6D"/>
    <w:rsid w:val="00C03AFC"/>
    <w:rsid w:val="00C03BE9"/>
    <w:rsid w:val="00C0455C"/>
    <w:rsid w:val="00C04BFC"/>
    <w:rsid w:val="00C05CA5"/>
    <w:rsid w:val="00C06426"/>
    <w:rsid w:val="00C065C1"/>
    <w:rsid w:val="00C0661E"/>
    <w:rsid w:val="00C06EED"/>
    <w:rsid w:val="00C079DB"/>
    <w:rsid w:val="00C10B16"/>
    <w:rsid w:val="00C12150"/>
    <w:rsid w:val="00C129D9"/>
    <w:rsid w:val="00C13E7A"/>
    <w:rsid w:val="00C16121"/>
    <w:rsid w:val="00C16393"/>
    <w:rsid w:val="00C16745"/>
    <w:rsid w:val="00C16836"/>
    <w:rsid w:val="00C170FD"/>
    <w:rsid w:val="00C17441"/>
    <w:rsid w:val="00C17C6B"/>
    <w:rsid w:val="00C2042C"/>
    <w:rsid w:val="00C20A44"/>
    <w:rsid w:val="00C20C38"/>
    <w:rsid w:val="00C21BE2"/>
    <w:rsid w:val="00C22488"/>
    <w:rsid w:val="00C2255B"/>
    <w:rsid w:val="00C227ED"/>
    <w:rsid w:val="00C234C4"/>
    <w:rsid w:val="00C235C3"/>
    <w:rsid w:val="00C23907"/>
    <w:rsid w:val="00C23F48"/>
    <w:rsid w:val="00C24244"/>
    <w:rsid w:val="00C24581"/>
    <w:rsid w:val="00C24614"/>
    <w:rsid w:val="00C250D3"/>
    <w:rsid w:val="00C26068"/>
    <w:rsid w:val="00C270BE"/>
    <w:rsid w:val="00C27791"/>
    <w:rsid w:val="00C305BD"/>
    <w:rsid w:val="00C30B0D"/>
    <w:rsid w:val="00C325D9"/>
    <w:rsid w:val="00C326B3"/>
    <w:rsid w:val="00C327AC"/>
    <w:rsid w:val="00C329B4"/>
    <w:rsid w:val="00C32B17"/>
    <w:rsid w:val="00C32C28"/>
    <w:rsid w:val="00C32DAE"/>
    <w:rsid w:val="00C33229"/>
    <w:rsid w:val="00C33C75"/>
    <w:rsid w:val="00C33E74"/>
    <w:rsid w:val="00C350BD"/>
    <w:rsid w:val="00C35227"/>
    <w:rsid w:val="00C3556F"/>
    <w:rsid w:val="00C356D9"/>
    <w:rsid w:val="00C35EF3"/>
    <w:rsid w:val="00C36351"/>
    <w:rsid w:val="00C3640B"/>
    <w:rsid w:val="00C3659C"/>
    <w:rsid w:val="00C36F2F"/>
    <w:rsid w:val="00C36FE1"/>
    <w:rsid w:val="00C403B7"/>
    <w:rsid w:val="00C4040F"/>
    <w:rsid w:val="00C40465"/>
    <w:rsid w:val="00C4094A"/>
    <w:rsid w:val="00C409E7"/>
    <w:rsid w:val="00C4128D"/>
    <w:rsid w:val="00C42107"/>
    <w:rsid w:val="00C43F8E"/>
    <w:rsid w:val="00C44758"/>
    <w:rsid w:val="00C44AE3"/>
    <w:rsid w:val="00C4539F"/>
    <w:rsid w:val="00C45CA1"/>
    <w:rsid w:val="00C4612C"/>
    <w:rsid w:val="00C46530"/>
    <w:rsid w:val="00C465FF"/>
    <w:rsid w:val="00C46B0C"/>
    <w:rsid w:val="00C473ED"/>
    <w:rsid w:val="00C5067F"/>
    <w:rsid w:val="00C50DFF"/>
    <w:rsid w:val="00C51F51"/>
    <w:rsid w:val="00C52046"/>
    <w:rsid w:val="00C52834"/>
    <w:rsid w:val="00C528B1"/>
    <w:rsid w:val="00C52B02"/>
    <w:rsid w:val="00C5367E"/>
    <w:rsid w:val="00C53696"/>
    <w:rsid w:val="00C5384D"/>
    <w:rsid w:val="00C53CB2"/>
    <w:rsid w:val="00C53FE0"/>
    <w:rsid w:val="00C5422C"/>
    <w:rsid w:val="00C5496A"/>
    <w:rsid w:val="00C5499C"/>
    <w:rsid w:val="00C54E8B"/>
    <w:rsid w:val="00C55032"/>
    <w:rsid w:val="00C551B9"/>
    <w:rsid w:val="00C56C34"/>
    <w:rsid w:val="00C56D7F"/>
    <w:rsid w:val="00C56DD8"/>
    <w:rsid w:val="00C571AE"/>
    <w:rsid w:val="00C57489"/>
    <w:rsid w:val="00C577A7"/>
    <w:rsid w:val="00C57D55"/>
    <w:rsid w:val="00C60622"/>
    <w:rsid w:val="00C60F29"/>
    <w:rsid w:val="00C6226D"/>
    <w:rsid w:val="00C62FFA"/>
    <w:rsid w:val="00C65581"/>
    <w:rsid w:val="00C65590"/>
    <w:rsid w:val="00C65746"/>
    <w:rsid w:val="00C65DC8"/>
    <w:rsid w:val="00C6600D"/>
    <w:rsid w:val="00C66382"/>
    <w:rsid w:val="00C664E8"/>
    <w:rsid w:val="00C675FE"/>
    <w:rsid w:val="00C67A75"/>
    <w:rsid w:val="00C67AAB"/>
    <w:rsid w:val="00C67AB9"/>
    <w:rsid w:val="00C67B6E"/>
    <w:rsid w:val="00C70C75"/>
    <w:rsid w:val="00C71421"/>
    <w:rsid w:val="00C72F38"/>
    <w:rsid w:val="00C72F56"/>
    <w:rsid w:val="00C73508"/>
    <w:rsid w:val="00C7456B"/>
    <w:rsid w:val="00C74694"/>
    <w:rsid w:val="00C75650"/>
    <w:rsid w:val="00C759C6"/>
    <w:rsid w:val="00C75D92"/>
    <w:rsid w:val="00C760D4"/>
    <w:rsid w:val="00C768A2"/>
    <w:rsid w:val="00C76A8B"/>
    <w:rsid w:val="00C76CC1"/>
    <w:rsid w:val="00C77B41"/>
    <w:rsid w:val="00C77CC4"/>
    <w:rsid w:val="00C81127"/>
    <w:rsid w:val="00C81491"/>
    <w:rsid w:val="00C81CCE"/>
    <w:rsid w:val="00C82A58"/>
    <w:rsid w:val="00C82EB6"/>
    <w:rsid w:val="00C83070"/>
    <w:rsid w:val="00C8327C"/>
    <w:rsid w:val="00C833D3"/>
    <w:rsid w:val="00C845BF"/>
    <w:rsid w:val="00C848CE"/>
    <w:rsid w:val="00C84EF6"/>
    <w:rsid w:val="00C85C64"/>
    <w:rsid w:val="00C85CFF"/>
    <w:rsid w:val="00C8618C"/>
    <w:rsid w:val="00C865DA"/>
    <w:rsid w:val="00C86669"/>
    <w:rsid w:val="00C86FFB"/>
    <w:rsid w:val="00C874BB"/>
    <w:rsid w:val="00C87509"/>
    <w:rsid w:val="00C8772D"/>
    <w:rsid w:val="00C87D4F"/>
    <w:rsid w:val="00C90590"/>
    <w:rsid w:val="00C90632"/>
    <w:rsid w:val="00C90A55"/>
    <w:rsid w:val="00C9105C"/>
    <w:rsid w:val="00C91374"/>
    <w:rsid w:val="00C91615"/>
    <w:rsid w:val="00C91FB2"/>
    <w:rsid w:val="00C924C4"/>
    <w:rsid w:val="00C92C6F"/>
    <w:rsid w:val="00C92E49"/>
    <w:rsid w:val="00C93845"/>
    <w:rsid w:val="00C94055"/>
    <w:rsid w:val="00C950E8"/>
    <w:rsid w:val="00C952D7"/>
    <w:rsid w:val="00C9570D"/>
    <w:rsid w:val="00C95D7E"/>
    <w:rsid w:val="00C96DD7"/>
    <w:rsid w:val="00C96F28"/>
    <w:rsid w:val="00C9700B"/>
    <w:rsid w:val="00C9723F"/>
    <w:rsid w:val="00C9734F"/>
    <w:rsid w:val="00CA0635"/>
    <w:rsid w:val="00CA0C98"/>
    <w:rsid w:val="00CA1B51"/>
    <w:rsid w:val="00CA1F92"/>
    <w:rsid w:val="00CA1FD2"/>
    <w:rsid w:val="00CA2147"/>
    <w:rsid w:val="00CA2CC9"/>
    <w:rsid w:val="00CA4083"/>
    <w:rsid w:val="00CA4454"/>
    <w:rsid w:val="00CA47C6"/>
    <w:rsid w:val="00CA5104"/>
    <w:rsid w:val="00CA6C73"/>
    <w:rsid w:val="00CA6E8E"/>
    <w:rsid w:val="00CA6E94"/>
    <w:rsid w:val="00CA730E"/>
    <w:rsid w:val="00CA7F45"/>
    <w:rsid w:val="00CB0D1A"/>
    <w:rsid w:val="00CB14CD"/>
    <w:rsid w:val="00CB2DEF"/>
    <w:rsid w:val="00CB3556"/>
    <w:rsid w:val="00CB4722"/>
    <w:rsid w:val="00CB5756"/>
    <w:rsid w:val="00CB6DEF"/>
    <w:rsid w:val="00CB714E"/>
    <w:rsid w:val="00CB723B"/>
    <w:rsid w:val="00CB756D"/>
    <w:rsid w:val="00CB7D71"/>
    <w:rsid w:val="00CC0164"/>
    <w:rsid w:val="00CC03C6"/>
    <w:rsid w:val="00CC0E72"/>
    <w:rsid w:val="00CC104B"/>
    <w:rsid w:val="00CC10D3"/>
    <w:rsid w:val="00CC16D6"/>
    <w:rsid w:val="00CC18E8"/>
    <w:rsid w:val="00CC1E2F"/>
    <w:rsid w:val="00CC207E"/>
    <w:rsid w:val="00CC36DB"/>
    <w:rsid w:val="00CC3AB1"/>
    <w:rsid w:val="00CC3BBD"/>
    <w:rsid w:val="00CC447D"/>
    <w:rsid w:val="00CC470B"/>
    <w:rsid w:val="00CC4A2E"/>
    <w:rsid w:val="00CC4F83"/>
    <w:rsid w:val="00CC5AF1"/>
    <w:rsid w:val="00CC6412"/>
    <w:rsid w:val="00CC6A16"/>
    <w:rsid w:val="00CC72ED"/>
    <w:rsid w:val="00CC7785"/>
    <w:rsid w:val="00CD03C4"/>
    <w:rsid w:val="00CD096B"/>
    <w:rsid w:val="00CD128E"/>
    <w:rsid w:val="00CD1EE0"/>
    <w:rsid w:val="00CD2035"/>
    <w:rsid w:val="00CD21D5"/>
    <w:rsid w:val="00CD2258"/>
    <w:rsid w:val="00CD2690"/>
    <w:rsid w:val="00CD2CCD"/>
    <w:rsid w:val="00CD2E4E"/>
    <w:rsid w:val="00CD3F11"/>
    <w:rsid w:val="00CD4439"/>
    <w:rsid w:val="00CD4498"/>
    <w:rsid w:val="00CD4689"/>
    <w:rsid w:val="00CD4A4E"/>
    <w:rsid w:val="00CD583A"/>
    <w:rsid w:val="00CD5AF7"/>
    <w:rsid w:val="00CD69FB"/>
    <w:rsid w:val="00CD6F1A"/>
    <w:rsid w:val="00CD6FED"/>
    <w:rsid w:val="00CD77D6"/>
    <w:rsid w:val="00CD7A20"/>
    <w:rsid w:val="00CD7C3B"/>
    <w:rsid w:val="00CE0132"/>
    <w:rsid w:val="00CE043C"/>
    <w:rsid w:val="00CE1130"/>
    <w:rsid w:val="00CE1930"/>
    <w:rsid w:val="00CE261E"/>
    <w:rsid w:val="00CE3FED"/>
    <w:rsid w:val="00CE5000"/>
    <w:rsid w:val="00CE5550"/>
    <w:rsid w:val="00CE5B6B"/>
    <w:rsid w:val="00CF2913"/>
    <w:rsid w:val="00CF2953"/>
    <w:rsid w:val="00CF2BB8"/>
    <w:rsid w:val="00CF3338"/>
    <w:rsid w:val="00CF4C31"/>
    <w:rsid w:val="00CF5C74"/>
    <w:rsid w:val="00CF6B28"/>
    <w:rsid w:val="00CF6CB7"/>
    <w:rsid w:val="00CF6E24"/>
    <w:rsid w:val="00CF7068"/>
    <w:rsid w:val="00CF71E3"/>
    <w:rsid w:val="00D008B1"/>
    <w:rsid w:val="00D00B18"/>
    <w:rsid w:val="00D00B54"/>
    <w:rsid w:val="00D0103E"/>
    <w:rsid w:val="00D0111E"/>
    <w:rsid w:val="00D013A1"/>
    <w:rsid w:val="00D02777"/>
    <w:rsid w:val="00D03915"/>
    <w:rsid w:val="00D03930"/>
    <w:rsid w:val="00D03D79"/>
    <w:rsid w:val="00D0409E"/>
    <w:rsid w:val="00D04B3B"/>
    <w:rsid w:val="00D0515E"/>
    <w:rsid w:val="00D053A3"/>
    <w:rsid w:val="00D05755"/>
    <w:rsid w:val="00D05B88"/>
    <w:rsid w:val="00D069F4"/>
    <w:rsid w:val="00D107C3"/>
    <w:rsid w:val="00D11336"/>
    <w:rsid w:val="00D11532"/>
    <w:rsid w:val="00D11A5E"/>
    <w:rsid w:val="00D12FB1"/>
    <w:rsid w:val="00D136D5"/>
    <w:rsid w:val="00D14736"/>
    <w:rsid w:val="00D14C23"/>
    <w:rsid w:val="00D15B80"/>
    <w:rsid w:val="00D15C9F"/>
    <w:rsid w:val="00D173D6"/>
    <w:rsid w:val="00D20378"/>
    <w:rsid w:val="00D2095D"/>
    <w:rsid w:val="00D214FF"/>
    <w:rsid w:val="00D220B9"/>
    <w:rsid w:val="00D220BA"/>
    <w:rsid w:val="00D2264E"/>
    <w:rsid w:val="00D22CB6"/>
    <w:rsid w:val="00D230B0"/>
    <w:rsid w:val="00D23B25"/>
    <w:rsid w:val="00D24006"/>
    <w:rsid w:val="00D24346"/>
    <w:rsid w:val="00D2434B"/>
    <w:rsid w:val="00D24520"/>
    <w:rsid w:val="00D250DF"/>
    <w:rsid w:val="00D26A22"/>
    <w:rsid w:val="00D27C8C"/>
    <w:rsid w:val="00D30373"/>
    <w:rsid w:val="00D30AFD"/>
    <w:rsid w:val="00D30E18"/>
    <w:rsid w:val="00D3173A"/>
    <w:rsid w:val="00D31AFF"/>
    <w:rsid w:val="00D32145"/>
    <w:rsid w:val="00D32BFC"/>
    <w:rsid w:val="00D330CB"/>
    <w:rsid w:val="00D337BA"/>
    <w:rsid w:val="00D352D6"/>
    <w:rsid w:val="00D35A6F"/>
    <w:rsid w:val="00D35A9A"/>
    <w:rsid w:val="00D35CD1"/>
    <w:rsid w:val="00D364C8"/>
    <w:rsid w:val="00D36FC6"/>
    <w:rsid w:val="00D37FF4"/>
    <w:rsid w:val="00D4294D"/>
    <w:rsid w:val="00D42E9E"/>
    <w:rsid w:val="00D4309C"/>
    <w:rsid w:val="00D434B7"/>
    <w:rsid w:val="00D43504"/>
    <w:rsid w:val="00D4351A"/>
    <w:rsid w:val="00D44623"/>
    <w:rsid w:val="00D44A49"/>
    <w:rsid w:val="00D4512E"/>
    <w:rsid w:val="00D45199"/>
    <w:rsid w:val="00D4576C"/>
    <w:rsid w:val="00D45E88"/>
    <w:rsid w:val="00D46AFC"/>
    <w:rsid w:val="00D46D6D"/>
    <w:rsid w:val="00D475CC"/>
    <w:rsid w:val="00D5024B"/>
    <w:rsid w:val="00D51CE2"/>
    <w:rsid w:val="00D524DA"/>
    <w:rsid w:val="00D52BC7"/>
    <w:rsid w:val="00D54A6F"/>
    <w:rsid w:val="00D54C1D"/>
    <w:rsid w:val="00D551F2"/>
    <w:rsid w:val="00D55D81"/>
    <w:rsid w:val="00D5634A"/>
    <w:rsid w:val="00D56737"/>
    <w:rsid w:val="00D568A1"/>
    <w:rsid w:val="00D56F83"/>
    <w:rsid w:val="00D57526"/>
    <w:rsid w:val="00D5769F"/>
    <w:rsid w:val="00D57C70"/>
    <w:rsid w:val="00D57E1E"/>
    <w:rsid w:val="00D6005D"/>
    <w:rsid w:val="00D605ED"/>
    <w:rsid w:val="00D6156D"/>
    <w:rsid w:val="00D616CA"/>
    <w:rsid w:val="00D617A6"/>
    <w:rsid w:val="00D61FEE"/>
    <w:rsid w:val="00D62A7C"/>
    <w:rsid w:val="00D62F7E"/>
    <w:rsid w:val="00D638C4"/>
    <w:rsid w:val="00D650A2"/>
    <w:rsid w:val="00D65DB1"/>
    <w:rsid w:val="00D66131"/>
    <w:rsid w:val="00D70164"/>
    <w:rsid w:val="00D7054C"/>
    <w:rsid w:val="00D70D12"/>
    <w:rsid w:val="00D71601"/>
    <w:rsid w:val="00D7241E"/>
    <w:rsid w:val="00D73580"/>
    <w:rsid w:val="00D73747"/>
    <w:rsid w:val="00D73AD4"/>
    <w:rsid w:val="00D74991"/>
    <w:rsid w:val="00D74F63"/>
    <w:rsid w:val="00D75E00"/>
    <w:rsid w:val="00D75E95"/>
    <w:rsid w:val="00D771A6"/>
    <w:rsid w:val="00D77382"/>
    <w:rsid w:val="00D777DA"/>
    <w:rsid w:val="00D8053C"/>
    <w:rsid w:val="00D81AC1"/>
    <w:rsid w:val="00D81D76"/>
    <w:rsid w:val="00D8317C"/>
    <w:rsid w:val="00D83801"/>
    <w:rsid w:val="00D83E93"/>
    <w:rsid w:val="00D8414F"/>
    <w:rsid w:val="00D845BC"/>
    <w:rsid w:val="00D847CF"/>
    <w:rsid w:val="00D84F91"/>
    <w:rsid w:val="00D8692A"/>
    <w:rsid w:val="00D86B8D"/>
    <w:rsid w:val="00D86C1A"/>
    <w:rsid w:val="00D86C48"/>
    <w:rsid w:val="00D87C98"/>
    <w:rsid w:val="00D914DA"/>
    <w:rsid w:val="00D91DDA"/>
    <w:rsid w:val="00D93081"/>
    <w:rsid w:val="00D930A2"/>
    <w:rsid w:val="00D93102"/>
    <w:rsid w:val="00D931C2"/>
    <w:rsid w:val="00D93512"/>
    <w:rsid w:val="00D945F5"/>
    <w:rsid w:val="00D94F22"/>
    <w:rsid w:val="00D95388"/>
    <w:rsid w:val="00D9599E"/>
    <w:rsid w:val="00D96096"/>
    <w:rsid w:val="00D9644F"/>
    <w:rsid w:val="00D97196"/>
    <w:rsid w:val="00DA00BF"/>
    <w:rsid w:val="00DA0347"/>
    <w:rsid w:val="00DA04E7"/>
    <w:rsid w:val="00DA09D7"/>
    <w:rsid w:val="00DA0E4C"/>
    <w:rsid w:val="00DA19ED"/>
    <w:rsid w:val="00DA2099"/>
    <w:rsid w:val="00DA26ED"/>
    <w:rsid w:val="00DA2A4A"/>
    <w:rsid w:val="00DA2D5A"/>
    <w:rsid w:val="00DA3380"/>
    <w:rsid w:val="00DA452A"/>
    <w:rsid w:val="00DA5241"/>
    <w:rsid w:val="00DA5277"/>
    <w:rsid w:val="00DA5C66"/>
    <w:rsid w:val="00DA5E90"/>
    <w:rsid w:val="00DA6ADE"/>
    <w:rsid w:val="00DA7303"/>
    <w:rsid w:val="00DA73BA"/>
    <w:rsid w:val="00DA78DC"/>
    <w:rsid w:val="00DA7BA2"/>
    <w:rsid w:val="00DA7E5C"/>
    <w:rsid w:val="00DB087E"/>
    <w:rsid w:val="00DB090D"/>
    <w:rsid w:val="00DB0C45"/>
    <w:rsid w:val="00DB12C8"/>
    <w:rsid w:val="00DB141B"/>
    <w:rsid w:val="00DB1431"/>
    <w:rsid w:val="00DB1783"/>
    <w:rsid w:val="00DB3343"/>
    <w:rsid w:val="00DB3D13"/>
    <w:rsid w:val="00DB4119"/>
    <w:rsid w:val="00DB536F"/>
    <w:rsid w:val="00DB5FDB"/>
    <w:rsid w:val="00DB624E"/>
    <w:rsid w:val="00DB638D"/>
    <w:rsid w:val="00DB6571"/>
    <w:rsid w:val="00DB69B2"/>
    <w:rsid w:val="00DB6CBF"/>
    <w:rsid w:val="00DB793E"/>
    <w:rsid w:val="00DC0465"/>
    <w:rsid w:val="00DC0B2A"/>
    <w:rsid w:val="00DC0C4A"/>
    <w:rsid w:val="00DC0CEA"/>
    <w:rsid w:val="00DC102F"/>
    <w:rsid w:val="00DC161C"/>
    <w:rsid w:val="00DC1E73"/>
    <w:rsid w:val="00DC1E8F"/>
    <w:rsid w:val="00DC1F0A"/>
    <w:rsid w:val="00DC24F7"/>
    <w:rsid w:val="00DC295C"/>
    <w:rsid w:val="00DC3295"/>
    <w:rsid w:val="00DC329B"/>
    <w:rsid w:val="00DC47BE"/>
    <w:rsid w:val="00DC55BF"/>
    <w:rsid w:val="00DC5D3E"/>
    <w:rsid w:val="00DC5D48"/>
    <w:rsid w:val="00DC6084"/>
    <w:rsid w:val="00DC63B9"/>
    <w:rsid w:val="00DC7755"/>
    <w:rsid w:val="00DC7757"/>
    <w:rsid w:val="00DC7ABA"/>
    <w:rsid w:val="00DD080B"/>
    <w:rsid w:val="00DD1433"/>
    <w:rsid w:val="00DD1F8E"/>
    <w:rsid w:val="00DD22EC"/>
    <w:rsid w:val="00DD284E"/>
    <w:rsid w:val="00DD3107"/>
    <w:rsid w:val="00DD3E0E"/>
    <w:rsid w:val="00DD3E48"/>
    <w:rsid w:val="00DD49ED"/>
    <w:rsid w:val="00DD4B88"/>
    <w:rsid w:val="00DD4C72"/>
    <w:rsid w:val="00DD515B"/>
    <w:rsid w:val="00DD63A4"/>
    <w:rsid w:val="00DD65C0"/>
    <w:rsid w:val="00DD6989"/>
    <w:rsid w:val="00DD7113"/>
    <w:rsid w:val="00DD720F"/>
    <w:rsid w:val="00DD7BF4"/>
    <w:rsid w:val="00DE00C5"/>
    <w:rsid w:val="00DE03E9"/>
    <w:rsid w:val="00DE129F"/>
    <w:rsid w:val="00DE1730"/>
    <w:rsid w:val="00DE2238"/>
    <w:rsid w:val="00DE25B6"/>
    <w:rsid w:val="00DE25BA"/>
    <w:rsid w:val="00DE2A00"/>
    <w:rsid w:val="00DE2B84"/>
    <w:rsid w:val="00DE34F2"/>
    <w:rsid w:val="00DE3C2B"/>
    <w:rsid w:val="00DE4B7B"/>
    <w:rsid w:val="00DE4E82"/>
    <w:rsid w:val="00DE57DB"/>
    <w:rsid w:val="00DE5F35"/>
    <w:rsid w:val="00DE6181"/>
    <w:rsid w:val="00DE682E"/>
    <w:rsid w:val="00DE6A37"/>
    <w:rsid w:val="00DE7535"/>
    <w:rsid w:val="00DE7777"/>
    <w:rsid w:val="00DE7847"/>
    <w:rsid w:val="00DE78B3"/>
    <w:rsid w:val="00DF0EFD"/>
    <w:rsid w:val="00DF1062"/>
    <w:rsid w:val="00DF1859"/>
    <w:rsid w:val="00DF3DA1"/>
    <w:rsid w:val="00DF3F27"/>
    <w:rsid w:val="00DF402A"/>
    <w:rsid w:val="00DF4146"/>
    <w:rsid w:val="00DF470B"/>
    <w:rsid w:val="00DF4F27"/>
    <w:rsid w:val="00DF5563"/>
    <w:rsid w:val="00DF6AA1"/>
    <w:rsid w:val="00DF6E03"/>
    <w:rsid w:val="00E0083A"/>
    <w:rsid w:val="00E00AF6"/>
    <w:rsid w:val="00E01A76"/>
    <w:rsid w:val="00E02B3F"/>
    <w:rsid w:val="00E02DAC"/>
    <w:rsid w:val="00E03B88"/>
    <w:rsid w:val="00E03CA9"/>
    <w:rsid w:val="00E04C48"/>
    <w:rsid w:val="00E059A9"/>
    <w:rsid w:val="00E065A4"/>
    <w:rsid w:val="00E06EFE"/>
    <w:rsid w:val="00E06FCE"/>
    <w:rsid w:val="00E073FD"/>
    <w:rsid w:val="00E07870"/>
    <w:rsid w:val="00E07966"/>
    <w:rsid w:val="00E07A10"/>
    <w:rsid w:val="00E07F06"/>
    <w:rsid w:val="00E07F60"/>
    <w:rsid w:val="00E102E1"/>
    <w:rsid w:val="00E105E1"/>
    <w:rsid w:val="00E10744"/>
    <w:rsid w:val="00E10780"/>
    <w:rsid w:val="00E11B74"/>
    <w:rsid w:val="00E1217F"/>
    <w:rsid w:val="00E12198"/>
    <w:rsid w:val="00E1224B"/>
    <w:rsid w:val="00E1244E"/>
    <w:rsid w:val="00E130E2"/>
    <w:rsid w:val="00E1354E"/>
    <w:rsid w:val="00E1389B"/>
    <w:rsid w:val="00E13B1B"/>
    <w:rsid w:val="00E13E59"/>
    <w:rsid w:val="00E13FED"/>
    <w:rsid w:val="00E144EF"/>
    <w:rsid w:val="00E14E12"/>
    <w:rsid w:val="00E14F50"/>
    <w:rsid w:val="00E15B44"/>
    <w:rsid w:val="00E15B87"/>
    <w:rsid w:val="00E16C6B"/>
    <w:rsid w:val="00E170BF"/>
    <w:rsid w:val="00E17654"/>
    <w:rsid w:val="00E17E04"/>
    <w:rsid w:val="00E20151"/>
    <w:rsid w:val="00E22471"/>
    <w:rsid w:val="00E224B5"/>
    <w:rsid w:val="00E23BFD"/>
    <w:rsid w:val="00E24462"/>
    <w:rsid w:val="00E24882"/>
    <w:rsid w:val="00E24EAE"/>
    <w:rsid w:val="00E25757"/>
    <w:rsid w:val="00E25EDB"/>
    <w:rsid w:val="00E261ED"/>
    <w:rsid w:val="00E262B1"/>
    <w:rsid w:val="00E26A00"/>
    <w:rsid w:val="00E273BC"/>
    <w:rsid w:val="00E27E40"/>
    <w:rsid w:val="00E303DB"/>
    <w:rsid w:val="00E30AE6"/>
    <w:rsid w:val="00E3151B"/>
    <w:rsid w:val="00E31711"/>
    <w:rsid w:val="00E332AA"/>
    <w:rsid w:val="00E33FA8"/>
    <w:rsid w:val="00E34526"/>
    <w:rsid w:val="00E36904"/>
    <w:rsid w:val="00E36B65"/>
    <w:rsid w:val="00E370A3"/>
    <w:rsid w:val="00E37997"/>
    <w:rsid w:val="00E37B23"/>
    <w:rsid w:val="00E405D9"/>
    <w:rsid w:val="00E40E5B"/>
    <w:rsid w:val="00E41AF1"/>
    <w:rsid w:val="00E41F0E"/>
    <w:rsid w:val="00E42374"/>
    <w:rsid w:val="00E42691"/>
    <w:rsid w:val="00E42A84"/>
    <w:rsid w:val="00E42AF7"/>
    <w:rsid w:val="00E44DA8"/>
    <w:rsid w:val="00E44F30"/>
    <w:rsid w:val="00E45116"/>
    <w:rsid w:val="00E45A6D"/>
    <w:rsid w:val="00E46093"/>
    <w:rsid w:val="00E462A2"/>
    <w:rsid w:val="00E46BAF"/>
    <w:rsid w:val="00E46F18"/>
    <w:rsid w:val="00E4734D"/>
    <w:rsid w:val="00E507B8"/>
    <w:rsid w:val="00E5096A"/>
    <w:rsid w:val="00E50ADA"/>
    <w:rsid w:val="00E513E1"/>
    <w:rsid w:val="00E51BAB"/>
    <w:rsid w:val="00E52D38"/>
    <w:rsid w:val="00E52F14"/>
    <w:rsid w:val="00E538D4"/>
    <w:rsid w:val="00E539DF"/>
    <w:rsid w:val="00E53BD0"/>
    <w:rsid w:val="00E53D78"/>
    <w:rsid w:val="00E54340"/>
    <w:rsid w:val="00E54636"/>
    <w:rsid w:val="00E55410"/>
    <w:rsid w:val="00E55715"/>
    <w:rsid w:val="00E55FBD"/>
    <w:rsid w:val="00E56188"/>
    <w:rsid w:val="00E57C6A"/>
    <w:rsid w:val="00E603FB"/>
    <w:rsid w:val="00E610A3"/>
    <w:rsid w:val="00E624F5"/>
    <w:rsid w:val="00E630FA"/>
    <w:rsid w:val="00E63253"/>
    <w:rsid w:val="00E6377D"/>
    <w:rsid w:val="00E63F72"/>
    <w:rsid w:val="00E64A60"/>
    <w:rsid w:val="00E65367"/>
    <w:rsid w:val="00E6595D"/>
    <w:rsid w:val="00E65A04"/>
    <w:rsid w:val="00E66088"/>
    <w:rsid w:val="00E6629D"/>
    <w:rsid w:val="00E664DE"/>
    <w:rsid w:val="00E67913"/>
    <w:rsid w:val="00E67932"/>
    <w:rsid w:val="00E67A1A"/>
    <w:rsid w:val="00E67B4C"/>
    <w:rsid w:val="00E70382"/>
    <w:rsid w:val="00E70497"/>
    <w:rsid w:val="00E7134A"/>
    <w:rsid w:val="00E71512"/>
    <w:rsid w:val="00E7161A"/>
    <w:rsid w:val="00E71C55"/>
    <w:rsid w:val="00E729B8"/>
    <w:rsid w:val="00E73B94"/>
    <w:rsid w:val="00E75408"/>
    <w:rsid w:val="00E7555C"/>
    <w:rsid w:val="00E759D3"/>
    <w:rsid w:val="00E76289"/>
    <w:rsid w:val="00E77C5F"/>
    <w:rsid w:val="00E80C46"/>
    <w:rsid w:val="00E81CDD"/>
    <w:rsid w:val="00E8260F"/>
    <w:rsid w:val="00E83799"/>
    <w:rsid w:val="00E83B0F"/>
    <w:rsid w:val="00E83E55"/>
    <w:rsid w:val="00E854A2"/>
    <w:rsid w:val="00E85E8E"/>
    <w:rsid w:val="00E860AF"/>
    <w:rsid w:val="00E86776"/>
    <w:rsid w:val="00E87026"/>
    <w:rsid w:val="00E87283"/>
    <w:rsid w:val="00E90EC8"/>
    <w:rsid w:val="00E91014"/>
    <w:rsid w:val="00E91940"/>
    <w:rsid w:val="00E91BB6"/>
    <w:rsid w:val="00E91D25"/>
    <w:rsid w:val="00E925A5"/>
    <w:rsid w:val="00E928B4"/>
    <w:rsid w:val="00E93C30"/>
    <w:rsid w:val="00E93ED5"/>
    <w:rsid w:val="00E94906"/>
    <w:rsid w:val="00E95411"/>
    <w:rsid w:val="00E954F3"/>
    <w:rsid w:val="00E95764"/>
    <w:rsid w:val="00E96BB6"/>
    <w:rsid w:val="00E9702F"/>
    <w:rsid w:val="00E97ED8"/>
    <w:rsid w:val="00EA096D"/>
    <w:rsid w:val="00EA0E52"/>
    <w:rsid w:val="00EA107A"/>
    <w:rsid w:val="00EA1449"/>
    <w:rsid w:val="00EA1AD8"/>
    <w:rsid w:val="00EA21B8"/>
    <w:rsid w:val="00EA2A38"/>
    <w:rsid w:val="00EA2EF6"/>
    <w:rsid w:val="00EA54DF"/>
    <w:rsid w:val="00EA5F13"/>
    <w:rsid w:val="00EA6942"/>
    <w:rsid w:val="00EA6FED"/>
    <w:rsid w:val="00EA778C"/>
    <w:rsid w:val="00EA7A70"/>
    <w:rsid w:val="00EA7F14"/>
    <w:rsid w:val="00EB07F2"/>
    <w:rsid w:val="00EB0B28"/>
    <w:rsid w:val="00EB10AA"/>
    <w:rsid w:val="00EB15CB"/>
    <w:rsid w:val="00EB17CC"/>
    <w:rsid w:val="00EB1B53"/>
    <w:rsid w:val="00EB261A"/>
    <w:rsid w:val="00EB2783"/>
    <w:rsid w:val="00EB28A1"/>
    <w:rsid w:val="00EB2DBD"/>
    <w:rsid w:val="00EB30FA"/>
    <w:rsid w:val="00EB3300"/>
    <w:rsid w:val="00EB3A6A"/>
    <w:rsid w:val="00EB64C4"/>
    <w:rsid w:val="00EB6B1E"/>
    <w:rsid w:val="00EB7FEA"/>
    <w:rsid w:val="00EC0487"/>
    <w:rsid w:val="00EC1055"/>
    <w:rsid w:val="00EC1429"/>
    <w:rsid w:val="00EC1C94"/>
    <w:rsid w:val="00EC263B"/>
    <w:rsid w:val="00EC2CB5"/>
    <w:rsid w:val="00EC3876"/>
    <w:rsid w:val="00EC3F9A"/>
    <w:rsid w:val="00EC5296"/>
    <w:rsid w:val="00EC53D2"/>
    <w:rsid w:val="00EC56E6"/>
    <w:rsid w:val="00EC593C"/>
    <w:rsid w:val="00EC67E1"/>
    <w:rsid w:val="00EC6E4A"/>
    <w:rsid w:val="00EC752B"/>
    <w:rsid w:val="00EC76C0"/>
    <w:rsid w:val="00ED1009"/>
    <w:rsid w:val="00ED113D"/>
    <w:rsid w:val="00ED1C17"/>
    <w:rsid w:val="00ED1E62"/>
    <w:rsid w:val="00ED1FCB"/>
    <w:rsid w:val="00ED21A9"/>
    <w:rsid w:val="00ED26F0"/>
    <w:rsid w:val="00ED2987"/>
    <w:rsid w:val="00ED4524"/>
    <w:rsid w:val="00ED5148"/>
    <w:rsid w:val="00ED5D49"/>
    <w:rsid w:val="00ED6A67"/>
    <w:rsid w:val="00ED7787"/>
    <w:rsid w:val="00ED7DFD"/>
    <w:rsid w:val="00EE1AF0"/>
    <w:rsid w:val="00EE1B96"/>
    <w:rsid w:val="00EE1D86"/>
    <w:rsid w:val="00EE2F89"/>
    <w:rsid w:val="00EE33D5"/>
    <w:rsid w:val="00EE3768"/>
    <w:rsid w:val="00EE4102"/>
    <w:rsid w:val="00EE4D2A"/>
    <w:rsid w:val="00EE5511"/>
    <w:rsid w:val="00EE59D2"/>
    <w:rsid w:val="00EE6576"/>
    <w:rsid w:val="00EF0395"/>
    <w:rsid w:val="00EF0A94"/>
    <w:rsid w:val="00EF0E80"/>
    <w:rsid w:val="00EF156E"/>
    <w:rsid w:val="00EF2560"/>
    <w:rsid w:val="00EF2A02"/>
    <w:rsid w:val="00EF2DA9"/>
    <w:rsid w:val="00EF5444"/>
    <w:rsid w:val="00EF6109"/>
    <w:rsid w:val="00EF6AB2"/>
    <w:rsid w:val="00EF7347"/>
    <w:rsid w:val="00EF7A2D"/>
    <w:rsid w:val="00F001E7"/>
    <w:rsid w:val="00F003E7"/>
    <w:rsid w:val="00F009AF"/>
    <w:rsid w:val="00F00C1D"/>
    <w:rsid w:val="00F00D03"/>
    <w:rsid w:val="00F0124C"/>
    <w:rsid w:val="00F01BD0"/>
    <w:rsid w:val="00F01D2E"/>
    <w:rsid w:val="00F03046"/>
    <w:rsid w:val="00F0374A"/>
    <w:rsid w:val="00F043D7"/>
    <w:rsid w:val="00F04B0E"/>
    <w:rsid w:val="00F04C3C"/>
    <w:rsid w:val="00F069AA"/>
    <w:rsid w:val="00F06E4C"/>
    <w:rsid w:val="00F07130"/>
    <w:rsid w:val="00F10729"/>
    <w:rsid w:val="00F11644"/>
    <w:rsid w:val="00F11841"/>
    <w:rsid w:val="00F1224F"/>
    <w:rsid w:val="00F123EF"/>
    <w:rsid w:val="00F127E8"/>
    <w:rsid w:val="00F1293C"/>
    <w:rsid w:val="00F12A8B"/>
    <w:rsid w:val="00F12B6C"/>
    <w:rsid w:val="00F13232"/>
    <w:rsid w:val="00F13A5C"/>
    <w:rsid w:val="00F14173"/>
    <w:rsid w:val="00F1468C"/>
    <w:rsid w:val="00F1488F"/>
    <w:rsid w:val="00F14B3F"/>
    <w:rsid w:val="00F14CE3"/>
    <w:rsid w:val="00F150F2"/>
    <w:rsid w:val="00F15170"/>
    <w:rsid w:val="00F15720"/>
    <w:rsid w:val="00F160F2"/>
    <w:rsid w:val="00F16773"/>
    <w:rsid w:val="00F16872"/>
    <w:rsid w:val="00F16982"/>
    <w:rsid w:val="00F16FAC"/>
    <w:rsid w:val="00F170CE"/>
    <w:rsid w:val="00F17608"/>
    <w:rsid w:val="00F17C77"/>
    <w:rsid w:val="00F20159"/>
    <w:rsid w:val="00F20C81"/>
    <w:rsid w:val="00F20E6C"/>
    <w:rsid w:val="00F215CE"/>
    <w:rsid w:val="00F222FC"/>
    <w:rsid w:val="00F230FD"/>
    <w:rsid w:val="00F23198"/>
    <w:rsid w:val="00F23757"/>
    <w:rsid w:val="00F24339"/>
    <w:rsid w:val="00F24BF6"/>
    <w:rsid w:val="00F24D49"/>
    <w:rsid w:val="00F255EA"/>
    <w:rsid w:val="00F25B6F"/>
    <w:rsid w:val="00F25D2F"/>
    <w:rsid w:val="00F2623A"/>
    <w:rsid w:val="00F26544"/>
    <w:rsid w:val="00F26EAE"/>
    <w:rsid w:val="00F26F3B"/>
    <w:rsid w:val="00F271C3"/>
    <w:rsid w:val="00F27A79"/>
    <w:rsid w:val="00F30124"/>
    <w:rsid w:val="00F3021C"/>
    <w:rsid w:val="00F3048A"/>
    <w:rsid w:val="00F30FD2"/>
    <w:rsid w:val="00F314A5"/>
    <w:rsid w:val="00F31BBA"/>
    <w:rsid w:val="00F32C00"/>
    <w:rsid w:val="00F32F80"/>
    <w:rsid w:val="00F33A32"/>
    <w:rsid w:val="00F33C9A"/>
    <w:rsid w:val="00F33D5A"/>
    <w:rsid w:val="00F33E43"/>
    <w:rsid w:val="00F34776"/>
    <w:rsid w:val="00F34978"/>
    <w:rsid w:val="00F34FF2"/>
    <w:rsid w:val="00F3536C"/>
    <w:rsid w:val="00F35537"/>
    <w:rsid w:val="00F356A6"/>
    <w:rsid w:val="00F359AA"/>
    <w:rsid w:val="00F3603C"/>
    <w:rsid w:val="00F364DA"/>
    <w:rsid w:val="00F3667C"/>
    <w:rsid w:val="00F3698B"/>
    <w:rsid w:val="00F369CF"/>
    <w:rsid w:val="00F3722C"/>
    <w:rsid w:val="00F3737C"/>
    <w:rsid w:val="00F37385"/>
    <w:rsid w:val="00F37431"/>
    <w:rsid w:val="00F379B4"/>
    <w:rsid w:val="00F4087A"/>
    <w:rsid w:val="00F4158C"/>
    <w:rsid w:val="00F420D4"/>
    <w:rsid w:val="00F421C2"/>
    <w:rsid w:val="00F42364"/>
    <w:rsid w:val="00F42FC8"/>
    <w:rsid w:val="00F434D2"/>
    <w:rsid w:val="00F43FC0"/>
    <w:rsid w:val="00F4455C"/>
    <w:rsid w:val="00F44818"/>
    <w:rsid w:val="00F45BF4"/>
    <w:rsid w:val="00F470D1"/>
    <w:rsid w:val="00F476AD"/>
    <w:rsid w:val="00F47B2B"/>
    <w:rsid w:val="00F506BE"/>
    <w:rsid w:val="00F51289"/>
    <w:rsid w:val="00F51526"/>
    <w:rsid w:val="00F516F5"/>
    <w:rsid w:val="00F52325"/>
    <w:rsid w:val="00F5316C"/>
    <w:rsid w:val="00F534E2"/>
    <w:rsid w:val="00F53557"/>
    <w:rsid w:val="00F5363E"/>
    <w:rsid w:val="00F53713"/>
    <w:rsid w:val="00F5409D"/>
    <w:rsid w:val="00F54558"/>
    <w:rsid w:val="00F547B4"/>
    <w:rsid w:val="00F554EA"/>
    <w:rsid w:val="00F55978"/>
    <w:rsid w:val="00F55A54"/>
    <w:rsid w:val="00F55CBE"/>
    <w:rsid w:val="00F55EC0"/>
    <w:rsid w:val="00F56A73"/>
    <w:rsid w:val="00F5706C"/>
    <w:rsid w:val="00F571E7"/>
    <w:rsid w:val="00F573A7"/>
    <w:rsid w:val="00F605CB"/>
    <w:rsid w:val="00F60B55"/>
    <w:rsid w:val="00F615B0"/>
    <w:rsid w:val="00F6181A"/>
    <w:rsid w:val="00F61F2C"/>
    <w:rsid w:val="00F62F00"/>
    <w:rsid w:val="00F62F69"/>
    <w:rsid w:val="00F631F5"/>
    <w:rsid w:val="00F63203"/>
    <w:rsid w:val="00F6387F"/>
    <w:rsid w:val="00F63BE7"/>
    <w:rsid w:val="00F64077"/>
    <w:rsid w:val="00F643F4"/>
    <w:rsid w:val="00F64BF1"/>
    <w:rsid w:val="00F65141"/>
    <w:rsid w:val="00F65310"/>
    <w:rsid w:val="00F6547F"/>
    <w:rsid w:val="00F65903"/>
    <w:rsid w:val="00F663E9"/>
    <w:rsid w:val="00F70334"/>
    <w:rsid w:val="00F70CA7"/>
    <w:rsid w:val="00F70DD5"/>
    <w:rsid w:val="00F7141C"/>
    <w:rsid w:val="00F71888"/>
    <w:rsid w:val="00F71FF2"/>
    <w:rsid w:val="00F72234"/>
    <w:rsid w:val="00F729BE"/>
    <w:rsid w:val="00F73234"/>
    <w:rsid w:val="00F73546"/>
    <w:rsid w:val="00F73A26"/>
    <w:rsid w:val="00F73DC8"/>
    <w:rsid w:val="00F755FA"/>
    <w:rsid w:val="00F75D4D"/>
    <w:rsid w:val="00F76379"/>
    <w:rsid w:val="00F7711B"/>
    <w:rsid w:val="00F7758B"/>
    <w:rsid w:val="00F77690"/>
    <w:rsid w:val="00F7777E"/>
    <w:rsid w:val="00F80F82"/>
    <w:rsid w:val="00F81393"/>
    <w:rsid w:val="00F820A9"/>
    <w:rsid w:val="00F82BBB"/>
    <w:rsid w:val="00F83356"/>
    <w:rsid w:val="00F83BAF"/>
    <w:rsid w:val="00F83E1C"/>
    <w:rsid w:val="00F848C3"/>
    <w:rsid w:val="00F866F8"/>
    <w:rsid w:val="00F87172"/>
    <w:rsid w:val="00F904B1"/>
    <w:rsid w:val="00F905A9"/>
    <w:rsid w:val="00F906B6"/>
    <w:rsid w:val="00F90933"/>
    <w:rsid w:val="00F90BF2"/>
    <w:rsid w:val="00F90F13"/>
    <w:rsid w:val="00F9199F"/>
    <w:rsid w:val="00F92059"/>
    <w:rsid w:val="00F927EA"/>
    <w:rsid w:val="00F92A3E"/>
    <w:rsid w:val="00F9409A"/>
    <w:rsid w:val="00F94DDE"/>
    <w:rsid w:val="00F962CD"/>
    <w:rsid w:val="00F96C58"/>
    <w:rsid w:val="00F96EA3"/>
    <w:rsid w:val="00F96F04"/>
    <w:rsid w:val="00F97935"/>
    <w:rsid w:val="00F97D15"/>
    <w:rsid w:val="00F97D5D"/>
    <w:rsid w:val="00F97F93"/>
    <w:rsid w:val="00FA0142"/>
    <w:rsid w:val="00FA04C1"/>
    <w:rsid w:val="00FA068D"/>
    <w:rsid w:val="00FA0B41"/>
    <w:rsid w:val="00FA0E1B"/>
    <w:rsid w:val="00FA1FE1"/>
    <w:rsid w:val="00FA2B02"/>
    <w:rsid w:val="00FA3BA2"/>
    <w:rsid w:val="00FA54F7"/>
    <w:rsid w:val="00FA5E64"/>
    <w:rsid w:val="00FA73EF"/>
    <w:rsid w:val="00FA7767"/>
    <w:rsid w:val="00FA7BF0"/>
    <w:rsid w:val="00FA7CEA"/>
    <w:rsid w:val="00FA7EDA"/>
    <w:rsid w:val="00FB0EB3"/>
    <w:rsid w:val="00FB10A1"/>
    <w:rsid w:val="00FB1D17"/>
    <w:rsid w:val="00FB3045"/>
    <w:rsid w:val="00FB32E5"/>
    <w:rsid w:val="00FB5F33"/>
    <w:rsid w:val="00FB7244"/>
    <w:rsid w:val="00FC1DA3"/>
    <w:rsid w:val="00FC30E8"/>
    <w:rsid w:val="00FC4CEA"/>
    <w:rsid w:val="00FC4DA7"/>
    <w:rsid w:val="00FC4E47"/>
    <w:rsid w:val="00FC54A0"/>
    <w:rsid w:val="00FC55EC"/>
    <w:rsid w:val="00FC57C1"/>
    <w:rsid w:val="00FC5DB7"/>
    <w:rsid w:val="00FC670B"/>
    <w:rsid w:val="00FC6D6F"/>
    <w:rsid w:val="00FD1AE2"/>
    <w:rsid w:val="00FD1B5D"/>
    <w:rsid w:val="00FD20A9"/>
    <w:rsid w:val="00FD278A"/>
    <w:rsid w:val="00FD2C23"/>
    <w:rsid w:val="00FD2C3F"/>
    <w:rsid w:val="00FD2D25"/>
    <w:rsid w:val="00FD2FF6"/>
    <w:rsid w:val="00FD35CE"/>
    <w:rsid w:val="00FD35E7"/>
    <w:rsid w:val="00FD3854"/>
    <w:rsid w:val="00FD48BB"/>
    <w:rsid w:val="00FD48E9"/>
    <w:rsid w:val="00FD5C72"/>
    <w:rsid w:val="00FD5F46"/>
    <w:rsid w:val="00FD69A2"/>
    <w:rsid w:val="00FD6FF6"/>
    <w:rsid w:val="00FD78EF"/>
    <w:rsid w:val="00FD7D1F"/>
    <w:rsid w:val="00FE004F"/>
    <w:rsid w:val="00FE032E"/>
    <w:rsid w:val="00FE046B"/>
    <w:rsid w:val="00FE0A8A"/>
    <w:rsid w:val="00FE0F14"/>
    <w:rsid w:val="00FE1765"/>
    <w:rsid w:val="00FE1EF0"/>
    <w:rsid w:val="00FE244F"/>
    <w:rsid w:val="00FE25DB"/>
    <w:rsid w:val="00FE293C"/>
    <w:rsid w:val="00FE2BC0"/>
    <w:rsid w:val="00FE2EFA"/>
    <w:rsid w:val="00FE2F20"/>
    <w:rsid w:val="00FE3825"/>
    <w:rsid w:val="00FE3AF7"/>
    <w:rsid w:val="00FE3BF0"/>
    <w:rsid w:val="00FE3F86"/>
    <w:rsid w:val="00FE5749"/>
    <w:rsid w:val="00FE5C0E"/>
    <w:rsid w:val="00FE5C7A"/>
    <w:rsid w:val="00FE681A"/>
    <w:rsid w:val="00FE6AEE"/>
    <w:rsid w:val="00FE6D46"/>
    <w:rsid w:val="00FE6EA0"/>
    <w:rsid w:val="00FE73D2"/>
    <w:rsid w:val="00FE7D2F"/>
    <w:rsid w:val="00FF18C9"/>
    <w:rsid w:val="00FF1F00"/>
    <w:rsid w:val="00FF284D"/>
    <w:rsid w:val="00FF4E9C"/>
    <w:rsid w:val="00FF5AC2"/>
    <w:rsid w:val="00FF5D3C"/>
    <w:rsid w:val="00FF6037"/>
    <w:rsid w:val="00FF727C"/>
    <w:rsid w:val="00FF7444"/>
    <w:rsid w:val="0115C784"/>
    <w:rsid w:val="013F36FE"/>
    <w:rsid w:val="0192338B"/>
    <w:rsid w:val="01A9B81F"/>
    <w:rsid w:val="01D93C26"/>
    <w:rsid w:val="022E2A89"/>
    <w:rsid w:val="02CC5C3E"/>
    <w:rsid w:val="042F1399"/>
    <w:rsid w:val="0450D954"/>
    <w:rsid w:val="04523ADD"/>
    <w:rsid w:val="052A7341"/>
    <w:rsid w:val="052CD077"/>
    <w:rsid w:val="057D9AF7"/>
    <w:rsid w:val="0606D259"/>
    <w:rsid w:val="0642DC22"/>
    <w:rsid w:val="06698020"/>
    <w:rsid w:val="077453ED"/>
    <w:rsid w:val="078ECF10"/>
    <w:rsid w:val="081C13D5"/>
    <w:rsid w:val="082A4170"/>
    <w:rsid w:val="09153A77"/>
    <w:rsid w:val="0953E352"/>
    <w:rsid w:val="09736596"/>
    <w:rsid w:val="097DEA64"/>
    <w:rsid w:val="0984D488"/>
    <w:rsid w:val="0985BC53"/>
    <w:rsid w:val="0988813C"/>
    <w:rsid w:val="0988CF23"/>
    <w:rsid w:val="09E53D54"/>
    <w:rsid w:val="0A172BB9"/>
    <w:rsid w:val="0A299BE2"/>
    <w:rsid w:val="0A38299D"/>
    <w:rsid w:val="0AF94691"/>
    <w:rsid w:val="0B2CF93F"/>
    <w:rsid w:val="0BFC0B75"/>
    <w:rsid w:val="0D43E8A5"/>
    <w:rsid w:val="0E1A9130"/>
    <w:rsid w:val="0E420F10"/>
    <w:rsid w:val="0E8999D7"/>
    <w:rsid w:val="0EBBCC11"/>
    <w:rsid w:val="0F115117"/>
    <w:rsid w:val="0F64B77F"/>
    <w:rsid w:val="0F79ED0D"/>
    <w:rsid w:val="0F93B009"/>
    <w:rsid w:val="0FB5EF80"/>
    <w:rsid w:val="0FC57393"/>
    <w:rsid w:val="0FDB80D7"/>
    <w:rsid w:val="0FE412EC"/>
    <w:rsid w:val="106DA5D6"/>
    <w:rsid w:val="1090B1FB"/>
    <w:rsid w:val="1091D85C"/>
    <w:rsid w:val="10AAFFEE"/>
    <w:rsid w:val="10AE59A2"/>
    <w:rsid w:val="10D3C28F"/>
    <w:rsid w:val="1133CCD4"/>
    <w:rsid w:val="1136B919"/>
    <w:rsid w:val="1175B04D"/>
    <w:rsid w:val="1188B489"/>
    <w:rsid w:val="11D8AFD6"/>
    <w:rsid w:val="12503FFD"/>
    <w:rsid w:val="12657487"/>
    <w:rsid w:val="12E46D09"/>
    <w:rsid w:val="1394A231"/>
    <w:rsid w:val="1398E1F5"/>
    <w:rsid w:val="13A0059F"/>
    <w:rsid w:val="1405A7FA"/>
    <w:rsid w:val="144CDE6F"/>
    <w:rsid w:val="1535A65C"/>
    <w:rsid w:val="15F3EF7B"/>
    <w:rsid w:val="15F5E88E"/>
    <w:rsid w:val="164E735F"/>
    <w:rsid w:val="165E2A0C"/>
    <w:rsid w:val="1685B84E"/>
    <w:rsid w:val="16CD1A9F"/>
    <w:rsid w:val="16DC599F"/>
    <w:rsid w:val="170B19FF"/>
    <w:rsid w:val="170CB5BE"/>
    <w:rsid w:val="1721D77C"/>
    <w:rsid w:val="17865C16"/>
    <w:rsid w:val="17B18284"/>
    <w:rsid w:val="17FA74A7"/>
    <w:rsid w:val="18038622"/>
    <w:rsid w:val="184EC1EC"/>
    <w:rsid w:val="18B95701"/>
    <w:rsid w:val="18C89EBF"/>
    <w:rsid w:val="196F67F8"/>
    <w:rsid w:val="197BAC51"/>
    <w:rsid w:val="19C14ACB"/>
    <w:rsid w:val="1A115751"/>
    <w:rsid w:val="1A898DC1"/>
    <w:rsid w:val="1B349891"/>
    <w:rsid w:val="1B9EC4D4"/>
    <w:rsid w:val="1BB19896"/>
    <w:rsid w:val="1BBD1A61"/>
    <w:rsid w:val="1BE065C7"/>
    <w:rsid w:val="1C1DD63E"/>
    <w:rsid w:val="1C20EA3C"/>
    <w:rsid w:val="1C2879A3"/>
    <w:rsid w:val="1C7FEEC8"/>
    <w:rsid w:val="1CBB64EF"/>
    <w:rsid w:val="1CD68B6B"/>
    <w:rsid w:val="1D140F8B"/>
    <w:rsid w:val="1D28976D"/>
    <w:rsid w:val="1D368054"/>
    <w:rsid w:val="1DB38BC2"/>
    <w:rsid w:val="1DCCA5F0"/>
    <w:rsid w:val="1E0A2404"/>
    <w:rsid w:val="1E167A60"/>
    <w:rsid w:val="1E1DAACB"/>
    <w:rsid w:val="1E65E23E"/>
    <w:rsid w:val="1EF0C8B1"/>
    <w:rsid w:val="1F26BEFC"/>
    <w:rsid w:val="1F99D03F"/>
    <w:rsid w:val="1FAD9CCD"/>
    <w:rsid w:val="1FAFC839"/>
    <w:rsid w:val="1FB686EE"/>
    <w:rsid w:val="1FB99074"/>
    <w:rsid w:val="20131FFB"/>
    <w:rsid w:val="204E229B"/>
    <w:rsid w:val="20688BC9"/>
    <w:rsid w:val="207250D9"/>
    <w:rsid w:val="2086C2EF"/>
    <w:rsid w:val="20D6F014"/>
    <w:rsid w:val="20FB5560"/>
    <w:rsid w:val="21141156"/>
    <w:rsid w:val="211CDCEA"/>
    <w:rsid w:val="2128156A"/>
    <w:rsid w:val="214DB952"/>
    <w:rsid w:val="214F5645"/>
    <w:rsid w:val="21583BC6"/>
    <w:rsid w:val="219D01D9"/>
    <w:rsid w:val="223C7480"/>
    <w:rsid w:val="22EA275B"/>
    <w:rsid w:val="22FB7656"/>
    <w:rsid w:val="231B4D4E"/>
    <w:rsid w:val="234A4CA9"/>
    <w:rsid w:val="239E8A29"/>
    <w:rsid w:val="23C7724D"/>
    <w:rsid w:val="24269F8D"/>
    <w:rsid w:val="24756CC8"/>
    <w:rsid w:val="24E6DA2B"/>
    <w:rsid w:val="2548B31D"/>
    <w:rsid w:val="2580FD12"/>
    <w:rsid w:val="25DF9DB5"/>
    <w:rsid w:val="260C7C92"/>
    <w:rsid w:val="2644E402"/>
    <w:rsid w:val="265E332B"/>
    <w:rsid w:val="2676B64E"/>
    <w:rsid w:val="26F05432"/>
    <w:rsid w:val="2720AE46"/>
    <w:rsid w:val="2725CCF4"/>
    <w:rsid w:val="272DE58B"/>
    <w:rsid w:val="2757564D"/>
    <w:rsid w:val="278239A5"/>
    <w:rsid w:val="27AB9BCF"/>
    <w:rsid w:val="27CE0B45"/>
    <w:rsid w:val="27ED97A8"/>
    <w:rsid w:val="281681AC"/>
    <w:rsid w:val="281B1213"/>
    <w:rsid w:val="28380F93"/>
    <w:rsid w:val="2861BAAD"/>
    <w:rsid w:val="287A6739"/>
    <w:rsid w:val="2891E2B2"/>
    <w:rsid w:val="28E04A6E"/>
    <w:rsid w:val="291051CF"/>
    <w:rsid w:val="29161C80"/>
    <w:rsid w:val="29348DE5"/>
    <w:rsid w:val="29CD8C6D"/>
    <w:rsid w:val="2A06F4B3"/>
    <w:rsid w:val="2A093FC1"/>
    <w:rsid w:val="2A23DB72"/>
    <w:rsid w:val="2A2F4538"/>
    <w:rsid w:val="2A4CB18B"/>
    <w:rsid w:val="2AD0C75F"/>
    <w:rsid w:val="2AD8CCCA"/>
    <w:rsid w:val="2B0B7C92"/>
    <w:rsid w:val="2B44BF56"/>
    <w:rsid w:val="2B53958E"/>
    <w:rsid w:val="2B9C6530"/>
    <w:rsid w:val="2BE5C892"/>
    <w:rsid w:val="2BECF58C"/>
    <w:rsid w:val="2C5CD43D"/>
    <w:rsid w:val="2D103727"/>
    <w:rsid w:val="2D35065B"/>
    <w:rsid w:val="2D5F0013"/>
    <w:rsid w:val="2D81E7FA"/>
    <w:rsid w:val="2D97B833"/>
    <w:rsid w:val="2DB5EE06"/>
    <w:rsid w:val="2E2336AC"/>
    <w:rsid w:val="2E379573"/>
    <w:rsid w:val="2EFB81A6"/>
    <w:rsid w:val="2F2B1930"/>
    <w:rsid w:val="2F2CE10B"/>
    <w:rsid w:val="2F4D4394"/>
    <w:rsid w:val="2FFEBE72"/>
    <w:rsid w:val="300C131E"/>
    <w:rsid w:val="308F9251"/>
    <w:rsid w:val="30934573"/>
    <w:rsid w:val="30B5DEB4"/>
    <w:rsid w:val="3133FF31"/>
    <w:rsid w:val="31813001"/>
    <w:rsid w:val="3197D0F4"/>
    <w:rsid w:val="31AFDD40"/>
    <w:rsid w:val="31B557F3"/>
    <w:rsid w:val="31D1554B"/>
    <w:rsid w:val="32358680"/>
    <w:rsid w:val="32C1EF5F"/>
    <w:rsid w:val="334E06AC"/>
    <w:rsid w:val="335E4FF1"/>
    <w:rsid w:val="344E1162"/>
    <w:rsid w:val="34A1E821"/>
    <w:rsid w:val="34C20914"/>
    <w:rsid w:val="355166E4"/>
    <w:rsid w:val="35EC2903"/>
    <w:rsid w:val="36013890"/>
    <w:rsid w:val="366B30C0"/>
    <w:rsid w:val="3720DB83"/>
    <w:rsid w:val="375053FF"/>
    <w:rsid w:val="3771B918"/>
    <w:rsid w:val="3791FB46"/>
    <w:rsid w:val="37A16BE1"/>
    <w:rsid w:val="37AF08EA"/>
    <w:rsid w:val="37CE7C53"/>
    <w:rsid w:val="3822E0F4"/>
    <w:rsid w:val="38498CE7"/>
    <w:rsid w:val="385CC500"/>
    <w:rsid w:val="388029E7"/>
    <w:rsid w:val="38DD6C26"/>
    <w:rsid w:val="3900AEB5"/>
    <w:rsid w:val="393623BA"/>
    <w:rsid w:val="39793ED1"/>
    <w:rsid w:val="39C3F27F"/>
    <w:rsid w:val="3A039D21"/>
    <w:rsid w:val="3A0AF6D5"/>
    <w:rsid w:val="3A5691FB"/>
    <w:rsid w:val="3A862BFB"/>
    <w:rsid w:val="3AA66845"/>
    <w:rsid w:val="3ADA3B92"/>
    <w:rsid w:val="3B1CF3F5"/>
    <w:rsid w:val="3B409401"/>
    <w:rsid w:val="3B5C59C4"/>
    <w:rsid w:val="3B63ED7E"/>
    <w:rsid w:val="3B96C158"/>
    <w:rsid w:val="3BAD7FB6"/>
    <w:rsid w:val="3BE81AAF"/>
    <w:rsid w:val="3BF96353"/>
    <w:rsid w:val="3C198FF9"/>
    <w:rsid w:val="3C665476"/>
    <w:rsid w:val="3C7AFD5E"/>
    <w:rsid w:val="3C8E8670"/>
    <w:rsid w:val="3CEA57C2"/>
    <w:rsid w:val="3E6F4F31"/>
    <w:rsid w:val="3E77B6ED"/>
    <w:rsid w:val="3ECC71D3"/>
    <w:rsid w:val="3EDFB845"/>
    <w:rsid w:val="3EEA1247"/>
    <w:rsid w:val="3F0A2B45"/>
    <w:rsid w:val="3F4FFAB6"/>
    <w:rsid w:val="3F93B289"/>
    <w:rsid w:val="3FA0D818"/>
    <w:rsid w:val="3FE7AE08"/>
    <w:rsid w:val="3FF8789B"/>
    <w:rsid w:val="4000567B"/>
    <w:rsid w:val="40018E5A"/>
    <w:rsid w:val="40A63F1D"/>
    <w:rsid w:val="40BD48E4"/>
    <w:rsid w:val="40E8A013"/>
    <w:rsid w:val="4116BC8C"/>
    <w:rsid w:val="413EC493"/>
    <w:rsid w:val="413F703C"/>
    <w:rsid w:val="4159CB04"/>
    <w:rsid w:val="41889E20"/>
    <w:rsid w:val="418C50F3"/>
    <w:rsid w:val="41A7876B"/>
    <w:rsid w:val="429FF5B6"/>
    <w:rsid w:val="42AAA8D4"/>
    <w:rsid w:val="42CCAD9E"/>
    <w:rsid w:val="42EF5423"/>
    <w:rsid w:val="4325615C"/>
    <w:rsid w:val="435D106E"/>
    <w:rsid w:val="43C475F8"/>
    <w:rsid w:val="443F851F"/>
    <w:rsid w:val="4469C09A"/>
    <w:rsid w:val="44C5FF5C"/>
    <w:rsid w:val="44CB7EA6"/>
    <w:rsid w:val="44E4AC40"/>
    <w:rsid w:val="44F08CA5"/>
    <w:rsid w:val="454D20F1"/>
    <w:rsid w:val="45D530BF"/>
    <w:rsid w:val="4623BD2D"/>
    <w:rsid w:val="46553D3C"/>
    <w:rsid w:val="4670A7B8"/>
    <w:rsid w:val="46823AF4"/>
    <w:rsid w:val="46EDCF19"/>
    <w:rsid w:val="476B1D0B"/>
    <w:rsid w:val="47775662"/>
    <w:rsid w:val="47A5304E"/>
    <w:rsid w:val="47BE1A0C"/>
    <w:rsid w:val="47BEEC2A"/>
    <w:rsid w:val="4808E71C"/>
    <w:rsid w:val="481E17FE"/>
    <w:rsid w:val="482FC05A"/>
    <w:rsid w:val="48D66B27"/>
    <w:rsid w:val="4934914C"/>
    <w:rsid w:val="4A3E6C65"/>
    <w:rsid w:val="4B42968A"/>
    <w:rsid w:val="4B534988"/>
    <w:rsid w:val="4B7CB2E2"/>
    <w:rsid w:val="4BC81291"/>
    <w:rsid w:val="4BCE8F3B"/>
    <w:rsid w:val="4BFBCDBC"/>
    <w:rsid w:val="4C3729FA"/>
    <w:rsid w:val="4C526B5C"/>
    <w:rsid w:val="4C9485BF"/>
    <w:rsid w:val="4CFB3E24"/>
    <w:rsid w:val="4D119881"/>
    <w:rsid w:val="4D7E62EE"/>
    <w:rsid w:val="4D9624F3"/>
    <w:rsid w:val="4D9ADA0E"/>
    <w:rsid w:val="4DC86DF9"/>
    <w:rsid w:val="4E5A73C9"/>
    <w:rsid w:val="4EC4CDD4"/>
    <w:rsid w:val="4F0BF76D"/>
    <w:rsid w:val="4F48DCF7"/>
    <w:rsid w:val="4F840864"/>
    <w:rsid w:val="4F91DA42"/>
    <w:rsid w:val="4FB02DB0"/>
    <w:rsid w:val="4FDFF3DA"/>
    <w:rsid w:val="50B5E04C"/>
    <w:rsid w:val="51589B7D"/>
    <w:rsid w:val="5169BBF0"/>
    <w:rsid w:val="517776E4"/>
    <w:rsid w:val="51A1C0EE"/>
    <w:rsid w:val="51AEE9B1"/>
    <w:rsid w:val="5218E7E4"/>
    <w:rsid w:val="526DFB63"/>
    <w:rsid w:val="5330E92F"/>
    <w:rsid w:val="534D8583"/>
    <w:rsid w:val="541012AA"/>
    <w:rsid w:val="541E1932"/>
    <w:rsid w:val="5447E0B9"/>
    <w:rsid w:val="5454C8FB"/>
    <w:rsid w:val="545771A5"/>
    <w:rsid w:val="54A9C30B"/>
    <w:rsid w:val="54DE02CE"/>
    <w:rsid w:val="55AEF5E5"/>
    <w:rsid w:val="55B2BCE4"/>
    <w:rsid w:val="55DC83E3"/>
    <w:rsid w:val="563B6805"/>
    <w:rsid w:val="56933948"/>
    <w:rsid w:val="56CB2574"/>
    <w:rsid w:val="570298E9"/>
    <w:rsid w:val="5703E8CE"/>
    <w:rsid w:val="5709FC88"/>
    <w:rsid w:val="57D03A09"/>
    <w:rsid w:val="5802E7F4"/>
    <w:rsid w:val="58174112"/>
    <w:rsid w:val="5820280A"/>
    <w:rsid w:val="583FA8A7"/>
    <w:rsid w:val="5850CA8A"/>
    <w:rsid w:val="589DCE2B"/>
    <w:rsid w:val="58BCE5C2"/>
    <w:rsid w:val="59051065"/>
    <w:rsid w:val="591D3481"/>
    <w:rsid w:val="592A717E"/>
    <w:rsid w:val="59715B42"/>
    <w:rsid w:val="5977AEEF"/>
    <w:rsid w:val="598CA063"/>
    <w:rsid w:val="5996F1B9"/>
    <w:rsid w:val="59A28909"/>
    <w:rsid w:val="59BFF098"/>
    <w:rsid w:val="59CA9DEC"/>
    <w:rsid w:val="5A277D7B"/>
    <w:rsid w:val="5A5C8413"/>
    <w:rsid w:val="5B122471"/>
    <w:rsid w:val="5B36B9CA"/>
    <w:rsid w:val="5B401AC1"/>
    <w:rsid w:val="5B4D973F"/>
    <w:rsid w:val="5BCA11EF"/>
    <w:rsid w:val="5C5A7772"/>
    <w:rsid w:val="5CE3CE0D"/>
    <w:rsid w:val="5DAFE4BC"/>
    <w:rsid w:val="5DB46CB0"/>
    <w:rsid w:val="5DD19AA6"/>
    <w:rsid w:val="5DEA0AD8"/>
    <w:rsid w:val="5E4090CF"/>
    <w:rsid w:val="5E4B958B"/>
    <w:rsid w:val="5ED75646"/>
    <w:rsid w:val="5EF8FC0F"/>
    <w:rsid w:val="5F42277A"/>
    <w:rsid w:val="5FF32D15"/>
    <w:rsid w:val="600FD5E9"/>
    <w:rsid w:val="609C57CD"/>
    <w:rsid w:val="60D5B32F"/>
    <w:rsid w:val="612B7F53"/>
    <w:rsid w:val="615F9F4A"/>
    <w:rsid w:val="618D5D45"/>
    <w:rsid w:val="6233D703"/>
    <w:rsid w:val="62FE2B00"/>
    <w:rsid w:val="63124A30"/>
    <w:rsid w:val="635608B2"/>
    <w:rsid w:val="6368DC6C"/>
    <w:rsid w:val="63865E61"/>
    <w:rsid w:val="63A693FD"/>
    <w:rsid w:val="6434B822"/>
    <w:rsid w:val="6455B351"/>
    <w:rsid w:val="648D8AEC"/>
    <w:rsid w:val="64C67E6B"/>
    <w:rsid w:val="64F77415"/>
    <w:rsid w:val="65B0ED79"/>
    <w:rsid w:val="66421986"/>
    <w:rsid w:val="666FD4D4"/>
    <w:rsid w:val="66BA65C5"/>
    <w:rsid w:val="66C8E7AD"/>
    <w:rsid w:val="66F06784"/>
    <w:rsid w:val="66FC8799"/>
    <w:rsid w:val="671F1BB2"/>
    <w:rsid w:val="672DD4C8"/>
    <w:rsid w:val="67814C63"/>
    <w:rsid w:val="67971C0F"/>
    <w:rsid w:val="687E7D8B"/>
    <w:rsid w:val="68C5A21B"/>
    <w:rsid w:val="68C5CDC0"/>
    <w:rsid w:val="68D84F83"/>
    <w:rsid w:val="69327359"/>
    <w:rsid w:val="6972B9C5"/>
    <w:rsid w:val="69B56B5D"/>
    <w:rsid w:val="6A0A9FA1"/>
    <w:rsid w:val="6A1CB496"/>
    <w:rsid w:val="6A67D1A8"/>
    <w:rsid w:val="6AC55F2A"/>
    <w:rsid w:val="6AECFC0F"/>
    <w:rsid w:val="6B752F0A"/>
    <w:rsid w:val="6B797C1D"/>
    <w:rsid w:val="6BAAAC4C"/>
    <w:rsid w:val="6BBB449D"/>
    <w:rsid w:val="6BC9FFFD"/>
    <w:rsid w:val="6BE50656"/>
    <w:rsid w:val="6C4682C3"/>
    <w:rsid w:val="6C896662"/>
    <w:rsid w:val="6C93B5BD"/>
    <w:rsid w:val="6C93E9D6"/>
    <w:rsid w:val="6CADDB81"/>
    <w:rsid w:val="6D672FCD"/>
    <w:rsid w:val="6DD45C1F"/>
    <w:rsid w:val="6DDA2E5E"/>
    <w:rsid w:val="6E1FA65B"/>
    <w:rsid w:val="6E507404"/>
    <w:rsid w:val="6E744B84"/>
    <w:rsid w:val="6E83E86D"/>
    <w:rsid w:val="6F83F486"/>
    <w:rsid w:val="6F914D1A"/>
    <w:rsid w:val="6FA68910"/>
    <w:rsid w:val="6FFDBF3E"/>
    <w:rsid w:val="702BBD40"/>
    <w:rsid w:val="70458E76"/>
    <w:rsid w:val="70459732"/>
    <w:rsid w:val="70E048AF"/>
    <w:rsid w:val="711D2621"/>
    <w:rsid w:val="71A533E1"/>
    <w:rsid w:val="71E5A5D1"/>
    <w:rsid w:val="722D0858"/>
    <w:rsid w:val="724E4C4D"/>
    <w:rsid w:val="726228D2"/>
    <w:rsid w:val="72E1D909"/>
    <w:rsid w:val="73574F6A"/>
    <w:rsid w:val="735A98D7"/>
    <w:rsid w:val="73A4A5AD"/>
    <w:rsid w:val="73A841F6"/>
    <w:rsid w:val="73A9A531"/>
    <w:rsid w:val="7403CF06"/>
    <w:rsid w:val="7473C446"/>
    <w:rsid w:val="74A8D212"/>
    <w:rsid w:val="74A97451"/>
    <w:rsid w:val="74C4A32F"/>
    <w:rsid w:val="74E25A2A"/>
    <w:rsid w:val="7518564E"/>
    <w:rsid w:val="7531D243"/>
    <w:rsid w:val="759442D8"/>
    <w:rsid w:val="75AFB403"/>
    <w:rsid w:val="75E1A113"/>
    <w:rsid w:val="7613EFFA"/>
    <w:rsid w:val="7657C62B"/>
    <w:rsid w:val="77518CC8"/>
    <w:rsid w:val="77720A38"/>
    <w:rsid w:val="777A709D"/>
    <w:rsid w:val="77B87BF2"/>
    <w:rsid w:val="77EB2AB3"/>
    <w:rsid w:val="7811C1C1"/>
    <w:rsid w:val="7824D7EC"/>
    <w:rsid w:val="7884C19C"/>
    <w:rsid w:val="78C8BF7D"/>
    <w:rsid w:val="78FC6F5A"/>
    <w:rsid w:val="79367355"/>
    <w:rsid w:val="795B928A"/>
    <w:rsid w:val="7964B1AF"/>
    <w:rsid w:val="7984DE36"/>
    <w:rsid w:val="79854D3D"/>
    <w:rsid w:val="7A4B4019"/>
    <w:rsid w:val="7AAB225B"/>
    <w:rsid w:val="7B103468"/>
    <w:rsid w:val="7B8E70F7"/>
    <w:rsid w:val="7C10B45C"/>
    <w:rsid w:val="7C3E7935"/>
    <w:rsid w:val="7C6D0EB8"/>
    <w:rsid w:val="7C7E0C3D"/>
    <w:rsid w:val="7C9AA086"/>
    <w:rsid w:val="7CAB2305"/>
    <w:rsid w:val="7D1ECE13"/>
    <w:rsid w:val="7DE05949"/>
    <w:rsid w:val="7EDF029F"/>
    <w:rsid w:val="7EE86029"/>
    <w:rsid w:val="7F26EAC7"/>
    <w:rsid w:val="7F4A01CD"/>
    <w:rsid w:val="7F5C9EAD"/>
    <w:rsid w:val="7F61E2B6"/>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64DCEA"/>
  <w15:docId w15:val="{891336FD-4360-4B99-A3C9-70613B2E4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9D"/>
  </w:style>
  <w:style w:type="paragraph" w:styleId="Heading1">
    <w:name w:val="heading 1"/>
    <w:basedOn w:val="Normal"/>
    <w:next w:val="Normal"/>
    <w:link w:val="Heading1Char"/>
    <w:uiPriority w:val="9"/>
    <w:qFormat/>
    <w:rsid w:val="00D4576C"/>
    <w:pPr>
      <w:keepNext/>
      <w:keepLines/>
      <w:spacing w:after="240" w:line="360" w:lineRule="exact"/>
      <w:jc w:val="both"/>
      <w:outlineLvl w:val="0"/>
    </w:pPr>
    <w:rPr>
      <w:rFonts w:ascii="Arial" w:eastAsiaTheme="majorEastAsia" w:hAnsi="Arial" w:cstheme="majorBidi"/>
      <w:b/>
      <w:caps/>
      <w:sz w:val="36"/>
      <w:szCs w:val="32"/>
      <w:lang w:eastAsia="en-US"/>
    </w:rPr>
  </w:style>
  <w:style w:type="paragraph" w:styleId="Heading2">
    <w:name w:val="heading 2"/>
    <w:basedOn w:val="Normal"/>
    <w:next w:val="Normal"/>
    <w:link w:val="Heading2Char"/>
    <w:uiPriority w:val="9"/>
    <w:unhideWhenUsed/>
    <w:qFormat/>
    <w:rsid w:val="00FE6AEE"/>
    <w:pPr>
      <w:keepNext/>
      <w:keepLines/>
      <w:spacing w:before="40" w:after="240" w:line="259" w:lineRule="auto"/>
      <w:jc w:val="both"/>
      <w:outlineLvl w:val="1"/>
    </w:pPr>
    <w:rPr>
      <w:rFonts w:ascii="Arial" w:eastAsiaTheme="majorEastAsia" w:hAnsi="Arial" w:cstheme="majorBidi"/>
      <w:b/>
      <w:caps/>
      <w:sz w:val="28"/>
      <w:szCs w:val="26"/>
      <w:lang w:eastAsia="en-US"/>
    </w:rPr>
  </w:style>
  <w:style w:type="paragraph" w:styleId="Heading3">
    <w:name w:val="heading 3"/>
    <w:basedOn w:val="Normal"/>
    <w:next w:val="Normal"/>
    <w:link w:val="Heading3Char"/>
    <w:uiPriority w:val="9"/>
    <w:unhideWhenUsed/>
    <w:qFormat/>
    <w:rsid w:val="00C75D92"/>
    <w:pPr>
      <w:keepNext/>
      <w:keepLines/>
      <w:spacing w:after="240" w:line="259" w:lineRule="auto"/>
      <w:ind w:right="284"/>
      <w:jc w:val="both"/>
      <w:outlineLvl w:val="2"/>
    </w:pPr>
    <w:rPr>
      <w:rFonts w:eastAsiaTheme="majorEastAsia" w:cstheme="majorBidi"/>
      <w:b/>
      <w:szCs w:val="24"/>
      <w:lang w:eastAsia="en-US"/>
    </w:rPr>
  </w:style>
  <w:style w:type="paragraph" w:styleId="Heading4">
    <w:name w:val="heading 4"/>
    <w:basedOn w:val="Normal"/>
    <w:next w:val="Normal"/>
    <w:link w:val="Heading4Char"/>
    <w:uiPriority w:val="9"/>
    <w:unhideWhenUsed/>
    <w:qFormat/>
    <w:rsid w:val="00753849"/>
    <w:pPr>
      <w:keepNext/>
      <w:keepLines/>
      <w:spacing w:before="40" w:after="240" w:line="259" w:lineRule="auto"/>
      <w:outlineLvl w:val="3"/>
    </w:pPr>
    <w:rPr>
      <w:rFonts w:ascii="Arial" w:eastAsiaTheme="majorEastAsia" w:hAnsi="Arial" w:cstheme="majorBidi"/>
      <w:b/>
      <w:i/>
      <w:iCs/>
      <w:lang w:eastAsia="en-US"/>
    </w:rPr>
  </w:style>
  <w:style w:type="paragraph" w:styleId="Heading5">
    <w:name w:val="heading 5"/>
    <w:basedOn w:val="Normal"/>
    <w:next w:val="Normal"/>
    <w:link w:val="Heading5Char"/>
    <w:uiPriority w:val="9"/>
    <w:semiHidden/>
    <w:unhideWhenUsed/>
    <w:qFormat/>
    <w:rsid w:val="00753849"/>
    <w:pPr>
      <w:keepNext/>
      <w:keepLines/>
      <w:spacing w:before="40" w:after="0" w:line="259" w:lineRule="auto"/>
      <w:outlineLvl w:val="4"/>
    </w:pPr>
    <w:rPr>
      <w:rFonts w:asciiTheme="majorHAnsi" w:eastAsiaTheme="majorEastAsia" w:hAnsiTheme="majorHAnsi" w:cstheme="majorBidi"/>
      <w:color w:val="C49A00" w:themeColor="accent1" w:themeShade="BF"/>
      <w:lang w:eastAsia="en-US"/>
    </w:rPr>
  </w:style>
  <w:style w:type="paragraph" w:styleId="Heading6">
    <w:name w:val="heading 6"/>
    <w:basedOn w:val="Normal"/>
    <w:next w:val="Normal"/>
    <w:link w:val="Heading6Char"/>
    <w:uiPriority w:val="9"/>
    <w:semiHidden/>
    <w:unhideWhenUsed/>
    <w:qFormat/>
    <w:rsid w:val="00753849"/>
    <w:pPr>
      <w:keepNext/>
      <w:keepLines/>
      <w:spacing w:before="40" w:after="0" w:line="259" w:lineRule="auto"/>
      <w:outlineLvl w:val="5"/>
    </w:pPr>
    <w:rPr>
      <w:rFonts w:asciiTheme="majorHAnsi" w:eastAsiaTheme="majorEastAsia" w:hAnsiTheme="majorHAnsi" w:cstheme="majorBidi"/>
      <w:color w:val="826600" w:themeColor="accent1" w:themeShade="7F"/>
      <w:lang w:eastAsia="en-US"/>
    </w:rPr>
  </w:style>
  <w:style w:type="paragraph" w:styleId="Heading7">
    <w:name w:val="heading 7"/>
    <w:basedOn w:val="Normal"/>
    <w:next w:val="Normal"/>
    <w:link w:val="Heading7Char"/>
    <w:uiPriority w:val="9"/>
    <w:semiHidden/>
    <w:unhideWhenUsed/>
    <w:qFormat/>
    <w:rsid w:val="00753849"/>
    <w:pPr>
      <w:keepNext/>
      <w:keepLines/>
      <w:spacing w:before="40" w:after="0" w:line="259" w:lineRule="auto"/>
      <w:outlineLvl w:val="6"/>
    </w:pPr>
    <w:rPr>
      <w:rFonts w:asciiTheme="majorHAnsi" w:eastAsiaTheme="majorEastAsia" w:hAnsiTheme="majorHAnsi" w:cstheme="majorBidi"/>
      <w:i/>
      <w:iCs/>
      <w:color w:val="826600" w:themeColor="accent1" w:themeShade="7F"/>
      <w:lang w:eastAsia="en-US"/>
    </w:rPr>
  </w:style>
  <w:style w:type="paragraph" w:styleId="Heading8">
    <w:name w:val="heading 8"/>
    <w:basedOn w:val="Normal"/>
    <w:next w:val="Normal"/>
    <w:link w:val="Heading8Char"/>
    <w:uiPriority w:val="9"/>
    <w:semiHidden/>
    <w:unhideWhenUsed/>
    <w:qFormat/>
    <w:rsid w:val="00753849"/>
    <w:pPr>
      <w:keepNext/>
      <w:keepLines/>
      <w:spacing w:before="40" w:after="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753849"/>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76C"/>
    <w:rPr>
      <w:rFonts w:ascii="Arial" w:eastAsiaTheme="majorEastAsia" w:hAnsi="Arial" w:cstheme="majorBidi"/>
      <w:b/>
      <w:caps/>
      <w:sz w:val="36"/>
      <w:szCs w:val="32"/>
      <w:lang w:eastAsia="en-US"/>
    </w:rPr>
  </w:style>
  <w:style w:type="character" w:customStyle="1" w:styleId="Heading2Char">
    <w:name w:val="Heading 2 Char"/>
    <w:basedOn w:val="DefaultParagraphFont"/>
    <w:link w:val="Heading2"/>
    <w:uiPriority w:val="9"/>
    <w:rsid w:val="00FE6AEE"/>
    <w:rPr>
      <w:rFonts w:ascii="Arial" w:eastAsiaTheme="majorEastAsia" w:hAnsi="Arial" w:cstheme="majorBidi"/>
      <w:b/>
      <w:caps/>
      <w:sz w:val="28"/>
      <w:szCs w:val="26"/>
      <w:lang w:eastAsia="en-US"/>
    </w:rPr>
  </w:style>
  <w:style w:type="character" w:customStyle="1" w:styleId="Heading3Char">
    <w:name w:val="Heading 3 Char"/>
    <w:basedOn w:val="DefaultParagraphFont"/>
    <w:link w:val="Heading3"/>
    <w:uiPriority w:val="9"/>
    <w:rsid w:val="00C75D92"/>
    <w:rPr>
      <w:rFonts w:eastAsiaTheme="majorEastAsia" w:cstheme="majorBidi"/>
      <w:b/>
      <w:szCs w:val="24"/>
      <w:lang w:eastAsia="en-US"/>
    </w:rPr>
  </w:style>
  <w:style w:type="character" w:customStyle="1" w:styleId="Heading4Char">
    <w:name w:val="Heading 4 Char"/>
    <w:basedOn w:val="DefaultParagraphFont"/>
    <w:link w:val="Heading4"/>
    <w:uiPriority w:val="9"/>
    <w:rsid w:val="00753849"/>
    <w:rPr>
      <w:rFonts w:ascii="Arial" w:eastAsiaTheme="majorEastAsia" w:hAnsi="Arial" w:cstheme="majorBidi"/>
      <w:b/>
      <w:i/>
      <w:iCs/>
      <w:lang w:eastAsia="en-US"/>
    </w:rPr>
  </w:style>
  <w:style w:type="character" w:customStyle="1" w:styleId="Heading5Char">
    <w:name w:val="Heading 5 Char"/>
    <w:basedOn w:val="DefaultParagraphFont"/>
    <w:link w:val="Heading5"/>
    <w:uiPriority w:val="9"/>
    <w:semiHidden/>
    <w:rsid w:val="00753849"/>
    <w:rPr>
      <w:rFonts w:asciiTheme="majorHAnsi" w:eastAsiaTheme="majorEastAsia" w:hAnsiTheme="majorHAnsi" w:cstheme="majorBidi"/>
      <w:color w:val="C49A00" w:themeColor="accent1" w:themeShade="BF"/>
      <w:lang w:eastAsia="en-US"/>
    </w:rPr>
  </w:style>
  <w:style w:type="character" w:customStyle="1" w:styleId="Heading6Char">
    <w:name w:val="Heading 6 Char"/>
    <w:basedOn w:val="DefaultParagraphFont"/>
    <w:link w:val="Heading6"/>
    <w:uiPriority w:val="9"/>
    <w:semiHidden/>
    <w:rsid w:val="00753849"/>
    <w:rPr>
      <w:rFonts w:asciiTheme="majorHAnsi" w:eastAsiaTheme="majorEastAsia" w:hAnsiTheme="majorHAnsi" w:cstheme="majorBidi"/>
      <w:color w:val="826600" w:themeColor="accent1" w:themeShade="7F"/>
      <w:lang w:eastAsia="en-US"/>
    </w:rPr>
  </w:style>
  <w:style w:type="character" w:customStyle="1" w:styleId="Heading7Char">
    <w:name w:val="Heading 7 Char"/>
    <w:basedOn w:val="DefaultParagraphFont"/>
    <w:link w:val="Heading7"/>
    <w:uiPriority w:val="9"/>
    <w:semiHidden/>
    <w:rsid w:val="00753849"/>
    <w:rPr>
      <w:rFonts w:asciiTheme="majorHAnsi" w:eastAsiaTheme="majorEastAsia" w:hAnsiTheme="majorHAnsi" w:cstheme="majorBidi"/>
      <w:i/>
      <w:iCs/>
      <w:color w:val="826600" w:themeColor="accent1" w:themeShade="7F"/>
      <w:lang w:eastAsia="en-US"/>
    </w:rPr>
  </w:style>
  <w:style w:type="character" w:customStyle="1" w:styleId="Heading8Char">
    <w:name w:val="Heading 8 Char"/>
    <w:basedOn w:val="DefaultParagraphFont"/>
    <w:link w:val="Heading8"/>
    <w:uiPriority w:val="9"/>
    <w:semiHidden/>
    <w:rsid w:val="00753849"/>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753849"/>
    <w:rPr>
      <w:rFonts w:asciiTheme="majorHAnsi" w:eastAsiaTheme="majorEastAsia" w:hAnsiTheme="majorHAnsi" w:cstheme="majorBidi"/>
      <w:i/>
      <w:iCs/>
      <w:color w:val="272727" w:themeColor="text1" w:themeTint="D8"/>
      <w:sz w:val="21"/>
      <w:szCs w:val="21"/>
      <w:lang w:eastAsia="en-US"/>
    </w:rPr>
  </w:style>
  <w:style w:type="paragraph" w:styleId="Header">
    <w:name w:val="header"/>
    <w:basedOn w:val="Normal"/>
    <w:link w:val="HeaderChar"/>
    <w:uiPriority w:val="99"/>
    <w:unhideWhenUsed/>
    <w:rsid w:val="00DE25B6"/>
    <w:pPr>
      <w:tabs>
        <w:tab w:val="center" w:pos="4819"/>
        <w:tab w:val="right" w:pos="9638"/>
      </w:tabs>
      <w:spacing w:after="0" w:line="240" w:lineRule="auto"/>
    </w:pPr>
  </w:style>
  <w:style w:type="character" w:customStyle="1" w:styleId="HeaderChar">
    <w:name w:val="Header Char"/>
    <w:basedOn w:val="DefaultParagraphFont"/>
    <w:link w:val="Header"/>
    <w:uiPriority w:val="99"/>
    <w:rsid w:val="00DE25B6"/>
  </w:style>
  <w:style w:type="paragraph" w:styleId="Footer">
    <w:name w:val="footer"/>
    <w:basedOn w:val="Normal"/>
    <w:link w:val="FooterChar"/>
    <w:uiPriority w:val="99"/>
    <w:unhideWhenUsed/>
    <w:rsid w:val="00DE25B6"/>
    <w:pPr>
      <w:tabs>
        <w:tab w:val="center" w:pos="4819"/>
        <w:tab w:val="right" w:pos="9638"/>
      </w:tabs>
      <w:spacing w:after="0" w:line="240" w:lineRule="auto"/>
    </w:pPr>
  </w:style>
  <w:style w:type="character" w:customStyle="1" w:styleId="FooterChar">
    <w:name w:val="Footer Char"/>
    <w:basedOn w:val="DefaultParagraphFont"/>
    <w:link w:val="Footer"/>
    <w:uiPriority w:val="99"/>
    <w:rsid w:val="00DE25B6"/>
  </w:style>
  <w:style w:type="paragraph" w:styleId="BalloonText">
    <w:name w:val="Balloon Text"/>
    <w:basedOn w:val="Normal"/>
    <w:link w:val="BalloonTextChar"/>
    <w:uiPriority w:val="99"/>
    <w:semiHidden/>
    <w:unhideWhenUsed/>
    <w:rsid w:val="00DE2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5B6"/>
    <w:rPr>
      <w:rFonts w:ascii="Tahoma" w:hAnsi="Tahoma" w:cs="Tahoma"/>
      <w:sz w:val="16"/>
      <w:szCs w:val="16"/>
    </w:rPr>
  </w:style>
  <w:style w:type="table" w:styleId="TableGrid">
    <w:name w:val="Table Grid"/>
    <w:basedOn w:val="TableNormal"/>
    <w:uiPriority w:val="39"/>
    <w:rsid w:val="00DE2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0C38"/>
    <w:rPr>
      <w:color w:val="2998E3" w:themeColor="hyperlink"/>
      <w:u w:val="single"/>
    </w:rPr>
  </w:style>
  <w:style w:type="paragraph" w:styleId="NoSpacing">
    <w:name w:val="No Spacing"/>
    <w:link w:val="NoSpacingChar"/>
    <w:uiPriority w:val="1"/>
    <w:qFormat/>
    <w:rsid w:val="00C67A75"/>
    <w:pPr>
      <w:spacing w:after="0" w:line="240" w:lineRule="auto"/>
    </w:pPr>
  </w:style>
  <w:style w:type="character" w:customStyle="1" w:styleId="NoSpacingChar">
    <w:name w:val="No Spacing Char"/>
    <w:basedOn w:val="DefaultParagraphFont"/>
    <w:link w:val="NoSpacing"/>
    <w:uiPriority w:val="1"/>
    <w:rsid w:val="00C67A75"/>
    <w:rPr>
      <w:rFonts w:eastAsiaTheme="minorEastAsia"/>
    </w:rPr>
  </w:style>
  <w:style w:type="character" w:styleId="PageNumber">
    <w:name w:val="page number"/>
    <w:basedOn w:val="DefaultParagraphFont"/>
    <w:uiPriority w:val="99"/>
    <w:unhideWhenUsed/>
    <w:rsid w:val="002D2154"/>
    <w:rPr>
      <w:rFonts w:eastAsiaTheme="minorEastAsia" w:cstheme="minorBidi"/>
      <w:bCs w:val="0"/>
      <w:iCs w:val="0"/>
      <w:szCs w:val="22"/>
      <w:lang w:val="it-IT"/>
    </w:rPr>
  </w:style>
  <w:style w:type="character" w:customStyle="1" w:styleId="linkpie">
    <w:name w:val="linkpie"/>
    <w:basedOn w:val="DefaultParagraphFont"/>
    <w:uiPriority w:val="1"/>
    <w:qFormat/>
    <w:rsid w:val="00D616CA"/>
    <w:rPr>
      <w:rFonts w:cs="Open Sans"/>
      <w:b/>
      <w:bCs/>
      <w:color w:val="1ABAE9"/>
      <w:sz w:val="14"/>
      <w:szCs w:val="14"/>
    </w:rPr>
  </w:style>
  <w:style w:type="paragraph" w:styleId="TableofFigures">
    <w:name w:val="table of figures"/>
    <w:basedOn w:val="Normal"/>
    <w:next w:val="Normal"/>
    <w:uiPriority w:val="99"/>
    <w:unhideWhenUsed/>
    <w:rsid w:val="00753849"/>
    <w:pPr>
      <w:spacing w:after="0" w:line="259" w:lineRule="auto"/>
    </w:pPr>
    <w:rPr>
      <w:rFonts w:eastAsiaTheme="minorHAnsi"/>
      <w:lang w:eastAsia="en-US"/>
    </w:rPr>
  </w:style>
  <w:style w:type="paragraph" w:styleId="TOC1">
    <w:name w:val="toc 1"/>
    <w:basedOn w:val="Normal"/>
    <w:next w:val="Normal"/>
    <w:autoRedefine/>
    <w:uiPriority w:val="39"/>
    <w:unhideWhenUsed/>
    <w:rsid w:val="00753849"/>
    <w:pPr>
      <w:spacing w:after="100" w:line="259" w:lineRule="auto"/>
    </w:pPr>
    <w:rPr>
      <w:rFonts w:eastAsiaTheme="minorHAnsi"/>
      <w:lang w:eastAsia="en-US"/>
    </w:rPr>
  </w:style>
  <w:style w:type="paragraph" w:styleId="TOC2">
    <w:name w:val="toc 2"/>
    <w:basedOn w:val="Normal"/>
    <w:next w:val="Normal"/>
    <w:autoRedefine/>
    <w:uiPriority w:val="39"/>
    <w:unhideWhenUsed/>
    <w:rsid w:val="00753849"/>
    <w:pPr>
      <w:spacing w:after="100" w:line="259" w:lineRule="auto"/>
      <w:ind w:left="220"/>
    </w:pPr>
    <w:rPr>
      <w:rFonts w:eastAsiaTheme="minorHAnsi"/>
      <w:lang w:eastAsia="en-US"/>
    </w:rPr>
  </w:style>
  <w:style w:type="paragraph" w:styleId="TOC3">
    <w:name w:val="toc 3"/>
    <w:basedOn w:val="Normal"/>
    <w:next w:val="Normal"/>
    <w:autoRedefine/>
    <w:uiPriority w:val="39"/>
    <w:unhideWhenUsed/>
    <w:rsid w:val="00753849"/>
    <w:pPr>
      <w:spacing w:after="100" w:line="259" w:lineRule="auto"/>
      <w:ind w:left="440"/>
    </w:pPr>
    <w:rPr>
      <w:rFonts w:eastAsiaTheme="minorHAnsi"/>
      <w:lang w:eastAsia="en-US"/>
    </w:rPr>
  </w:style>
  <w:style w:type="paragraph" w:styleId="TOC4">
    <w:name w:val="toc 4"/>
    <w:basedOn w:val="Normal"/>
    <w:next w:val="Normal"/>
    <w:autoRedefine/>
    <w:uiPriority w:val="39"/>
    <w:unhideWhenUsed/>
    <w:rsid w:val="00753849"/>
    <w:pPr>
      <w:spacing w:after="100" w:line="259" w:lineRule="auto"/>
      <w:ind w:left="660"/>
    </w:pPr>
    <w:rPr>
      <w:rFonts w:eastAsiaTheme="minorHAnsi"/>
      <w:lang w:eastAsia="en-US"/>
    </w:rPr>
  </w:style>
  <w:style w:type="paragraph" w:styleId="ListParagraph">
    <w:name w:val="List Paragraph"/>
    <w:basedOn w:val="Normal"/>
    <w:link w:val="ListParagraphChar"/>
    <w:uiPriority w:val="34"/>
    <w:qFormat/>
    <w:rsid w:val="00753849"/>
    <w:pPr>
      <w:spacing w:after="160" w:line="259" w:lineRule="auto"/>
      <w:ind w:left="720"/>
      <w:contextualSpacing/>
    </w:pPr>
    <w:rPr>
      <w:rFonts w:eastAsiaTheme="minorHAnsi"/>
      <w:lang w:eastAsia="en-US"/>
    </w:rPr>
  </w:style>
  <w:style w:type="character" w:customStyle="1" w:styleId="ListParagraphChar">
    <w:name w:val="List Paragraph Char"/>
    <w:basedOn w:val="DefaultParagraphFont"/>
    <w:link w:val="ListParagraph"/>
    <w:uiPriority w:val="34"/>
    <w:rsid w:val="00753849"/>
    <w:rPr>
      <w:rFonts w:eastAsiaTheme="minorHAnsi"/>
      <w:lang w:eastAsia="en-US"/>
    </w:rPr>
  </w:style>
  <w:style w:type="paragraph" w:customStyle="1" w:styleId="1naslov">
    <w:name w:val="1. naslov"/>
    <w:basedOn w:val="ListParagraph"/>
    <w:link w:val="1naslovChar"/>
    <w:rsid w:val="00753849"/>
    <w:pPr>
      <w:numPr>
        <w:numId w:val="3"/>
      </w:numPr>
    </w:pPr>
    <w:rPr>
      <w:rFonts w:ascii="Comic Sans MS" w:hAnsi="Comic Sans MS"/>
      <w:b/>
      <w:caps/>
      <w:sz w:val="24"/>
    </w:rPr>
  </w:style>
  <w:style w:type="character" w:customStyle="1" w:styleId="1naslovChar">
    <w:name w:val="1. naslov Char"/>
    <w:basedOn w:val="ListParagraphChar"/>
    <w:link w:val="1naslov"/>
    <w:rsid w:val="00753849"/>
    <w:rPr>
      <w:rFonts w:ascii="Comic Sans MS" w:eastAsiaTheme="minorHAnsi" w:hAnsi="Comic Sans MS"/>
      <w:b/>
      <w:caps/>
      <w:sz w:val="24"/>
      <w:lang w:eastAsia="en-US"/>
    </w:rPr>
  </w:style>
  <w:style w:type="paragraph" w:styleId="FootnoteText">
    <w:name w:val="footnote text"/>
    <w:basedOn w:val="Normal"/>
    <w:link w:val="FootnoteTextChar"/>
    <w:unhideWhenUsed/>
    <w:rsid w:val="00753849"/>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rsid w:val="00753849"/>
    <w:rPr>
      <w:rFonts w:eastAsiaTheme="minorHAnsi"/>
      <w:sz w:val="20"/>
      <w:szCs w:val="20"/>
      <w:lang w:eastAsia="en-US"/>
    </w:rPr>
  </w:style>
  <w:style w:type="character" w:styleId="FootnoteReference">
    <w:name w:val="footnote reference"/>
    <w:basedOn w:val="DefaultParagraphFont"/>
    <w:uiPriority w:val="99"/>
    <w:unhideWhenUsed/>
    <w:rsid w:val="00753849"/>
    <w:rPr>
      <w:vertAlign w:val="superscript"/>
    </w:rPr>
  </w:style>
  <w:style w:type="paragraph" w:customStyle="1" w:styleId="Mojaslika">
    <w:name w:val="Moja slika"/>
    <w:basedOn w:val="Normal"/>
    <w:link w:val="MojaslikaChar"/>
    <w:qFormat/>
    <w:rsid w:val="006A545F"/>
    <w:pPr>
      <w:spacing w:after="160" w:line="259" w:lineRule="auto"/>
      <w:jc w:val="center"/>
    </w:pPr>
    <w:rPr>
      <w:rFonts w:eastAsiaTheme="minorHAnsi"/>
      <w:b/>
      <w:i/>
      <w:lang w:eastAsia="en-US"/>
    </w:rPr>
  </w:style>
  <w:style w:type="character" w:customStyle="1" w:styleId="MojaslikaChar">
    <w:name w:val="Moja slika Char"/>
    <w:basedOn w:val="DefaultParagraphFont"/>
    <w:link w:val="Mojaslika"/>
    <w:rsid w:val="006A545F"/>
    <w:rPr>
      <w:rFonts w:eastAsiaTheme="minorHAnsi"/>
      <w:b/>
      <w:i/>
      <w:lang w:eastAsia="en-US"/>
    </w:rPr>
  </w:style>
  <w:style w:type="paragraph" w:customStyle="1" w:styleId="2naslov">
    <w:name w:val="2. naslov"/>
    <w:basedOn w:val="1naslov"/>
    <w:link w:val="2naslovChar"/>
    <w:rsid w:val="00753849"/>
    <w:pPr>
      <w:numPr>
        <w:numId w:val="0"/>
      </w:numPr>
      <w:ind w:left="360" w:hanging="360"/>
    </w:pPr>
  </w:style>
  <w:style w:type="character" w:customStyle="1" w:styleId="2naslovChar">
    <w:name w:val="2. naslov Char"/>
    <w:basedOn w:val="1naslovChar"/>
    <w:link w:val="2naslov"/>
    <w:rsid w:val="00753849"/>
    <w:rPr>
      <w:rFonts w:ascii="Comic Sans MS" w:eastAsiaTheme="minorHAnsi" w:hAnsi="Comic Sans MS"/>
      <w:b/>
      <w:caps/>
      <w:sz w:val="24"/>
      <w:lang w:eastAsia="en-US"/>
    </w:rPr>
  </w:style>
  <w:style w:type="paragraph" w:customStyle="1" w:styleId="Mojatablica">
    <w:name w:val="Moja tablica"/>
    <w:basedOn w:val="2naslov"/>
    <w:link w:val="MojatablicaChar"/>
    <w:qFormat/>
    <w:rsid w:val="006A545F"/>
    <w:pPr>
      <w:jc w:val="center"/>
    </w:pPr>
    <w:rPr>
      <w:rFonts w:asciiTheme="minorHAnsi" w:hAnsiTheme="minorHAnsi"/>
      <w:i/>
      <w:caps w:val="0"/>
      <w:sz w:val="22"/>
    </w:rPr>
  </w:style>
  <w:style w:type="character" w:customStyle="1" w:styleId="MojatablicaChar">
    <w:name w:val="Moja tablica Char"/>
    <w:basedOn w:val="2naslovChar"/>
    <w:link w:val="Mojatablica"/>
    <w:rsid w:val="006A545F"/>
    <w:rPr>
      <w:rFonts w:ascii="Comic Sans MS" w:eastAsiaTheme="minorHAnsi" w:hAnsi="Comic Sans MS"/>
      <w:b/>
      <w:i/>
      <w:caps w:val="0"/>
      <w:sz w:val="24"/>
      <w:lang w:eastAsia="en-US"/>
    </w:rPr>
  </w:style>
  <w:style w:type="paragraph" w:customStyle="1" w:styleId="Izvori">
    <w:name w:val="Izvori"/>
    <w:basedOn w:val="Mojatablica"/>
    <w:link w:val="IzvoriChar"/>
    <w:qFormat/>
    <w:rsid w:val="00753849"/>
    <w:rPr>
      <w:b w:val="0"/>
      <w:sz w:val="18"/>
    </w:rPr>
  </w:style>
  <w:style w:type="character" w:customStyle="1" w:styleId="IzvoriChar">
    <w:name w:val="Izvori Char"/>
    <w:basedOn w:val="MojatablicaChar"/>
    <w:link w:val="Izvori"/>
    <w:rsid w:val="00753849"/>
    <w:rPr>
      <w:rFonts w:ascii="Arial" w:eastAsiaTheme="minorHAnsi" w:hAnsi="Arial"/>
      <w:b w:val="0"/>
      <w:i/>
      <w:caps w:val="0"/>
      <w:sz w:val="18"/>
      <w:lang w:eastAsia="en-US"/>
    </w:rPr>
  </w:style>
  <w:style w:type="character" w:styleId="Strong">
    <w:name w:val="Strong"/>
    <w:basedOn w:val="DefaultParagraphFont"/>
    <w:uiPriority w:val="99"/>
    <w:qFormat/>
    <w:rsid w:val="00753849"/>
    <w:rPr>
      <w:b/>
      <w:bCs/>
    </w:rPr>
  </w:style>
  <w:style w:type="character" w:customStyle="1" w:styleId="CommentTextChar">
    <w:name w:val="Comment Text Char"/>
    <w:basedOn w:val="DefaultParagraphFont"/>
    <w:link w:val="CommentText"/>
    <w:uiPriority w:val="99"/>
    <w:semiHidden/>
    <w:rsid w:val="00753849"/>
    <w:rPr>
      <w:rFonts w:eastAsiaTheme="minorHAnsi"/>
      <w:sz w:val="20"/>
      <w:szCs w:val="20"/>
      <w:lang w:val="en-GB" w:eastAsia="en-US"/>
    </w:rPr>
  </w:style>
  <w:style w:type="paragraph" w:styleId="CommentText">
    <w:name w:val="annotation text"/>
    <w:basedOn w:val="Normal"/>
    <w:link w:val="CommentTextChar"/>
    <w:uiPriority w:val="99"/>
    <w:semiHidden/>
    <w:unhideWhenUsed/>
    <w:rsid w:val="00753849"/>
    <w:pPr>
      <w:spacing w:after="160" w:line="240" w:lineRule="auto"/>
    </w:pPr>
    <w:rPr>
      <w:rFonts w:eastAsiaTheme="minorHAnsi"/>
      <w:sz w:val="20"/>
      <w:szCs w:val="20"/>
      <w:lang w:val="en-GB" w:eastAsia="en-US"/>
    </w:rPr>
  </w:style>
  <w:style w:type="paragraph" w:customStyle="1" w:styleId="Default">
    <w:name w:val="Default"/>
    <w:rsid w:val="00753849"/>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Caption">
    <w:name w:val="caption"/>
    <w:basedOn w:val="Normal"/>
    <w:next w:val="Normal"/>
    <w:autoRedefine/>
    <w:uiPriority w:val="99"/>
    <w:unhideWhenUsed/>
    <w:qFormat/>
    <w:rsid w:val="007063CE"/>
    <w:pPr>
      <w:keepNext/>
      <w:spacing w:line="240" w:lineRule="auto"/>
      <w:jc w:val="center"/>
    </w:pPr>
    <w:rPr>
      <w:rFonts w:eastAsiaTheme="minorHAnsi"/>
      <w:b/>
      <w:i/>
      <w:iCs/>
      <w:color w:val="39302A" w:themeColor="text2"/>
      <w:szCs w:val="18"/>
      <w:lang w:eastAsia="en-US"/>
    </w:rPr>
  </w:style>
  <w:style w:type="paragraph" w:styleId="TOCHeading">
    <w:name w:val="TOC Heading"/>
    <w:basedOn w:val="Heading1"/>
    <w:next w:val="Normal"/>
    <w:uiPriority w:val="39"/>
    <w:unhideWhenUsed/>
    <w:qFormat/>
    <w:rsid w:val="00753849"/>
    <w:pPr>
      <w:spacing w:before="240" w:after="0"/>
      <w:jc w:val="left"/>
      <w:outlineLvl w:val="9"/>
    </w:pPr>
    <w:rPr>
      <w:rFonts w:asciiTheme="majorHAnsi" w:hAnsiTheme="majorHAnsi"/>
      <w:b w:val="0"/>
      <w:caps w:val="0"/>
      <w:color w:val="C49A00" w:themeColor="accent1" w:themeShade="BF"/>
      <w:lang w:eastAsia="hr-HR"/>
    </w:rPr>
  </w:style>
  <w:style w:type="character" w:customStyle="1" w:styleId="CommentSubjectChar">
    <w:name w:val="Comment Subject Char"/>
    <w:basedOn w:val="CommentTextChar"/>
    <w:link w:val="CommentSubject"/>
    <w:uiPriority w:val="99"/>
    <w:semiHidden/>
    <w:rsid w:val="00753849"/>
    <w:rPr>
      <w:rFonts w:eastAsiaTheme="minorHAnsi"/>
      <w:b/>
      <w:bCs/>
      <w:sz w:val="20"/>
      <w:szCs w:val="20"/>
      <w:lang w:val="en-GB" w:eastAsia="en-US"/>
    </w:rPr>
  </w:style>
  <w:style w:type="paragraph" w:styleId="CommentSubject">
    <w:name w:val="annotation subject"/>
    <w:basedOn w:val="CommentText"/>
    <w:next w:val="CommentText"/>
    <w:link w:val="CommentSubjectChar"/>
    <w:uiPriority w:val="99"/>
    <w:semiHidden/>
    <w:unhideWhenUsed/>
    <w:rsid w:val="00753849"/>
    <w:rPr>
      <w:b/>
      <w:bCs/>
      <w:lang w:val="hr-HR"/>
    </w:rPr>
  </w:style>
  <w:style w:type="paragraph" w:styleId="NormalWeb">
    <w:name w:val="Normal (Web)"/>
    <w:basedOn w:val="Normal"/>
    <w:uiPriority w:val="99"/>
    <w:semiHidden/>
    <w:unhideWhenUsed/>
    <w:rsid w:val="00C56D7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56D7F"/>
    <w:rPr>
      <w:sz w:val="16"/>
      <w:szCs w:val="16"/>
    </w:rPr>
  </w:style>
  <w:style w:type="character" w:customStyle="1" w:styleId="Nerijeenospominjanje1">
    <w:name w:val="Neriješeno spominjanje1"/>
    <w:basedOn w:val="DefaultParagraphFont"/>
    <w:uiPriority w:val="99"/>
    <w:semiHidden/>
    <w:unhideWhenUsed/>
    <w:rsid w:val="00C56D7F"/>
    <w:rPr>
      <w:color w:val="605E5C"/>
      <w:shd w:val="clear" w:color="auto" w:fill="E1DFDD"/>
    </w:rPr>
  </w:style>
  <w:style w:type="paragraph" w:customStyle="1" w:styleId="yiv3641601101ydpadffae3dyiv5394777437msolistparagraph">
    <w:name w:val="yiv3641601101ydpadffae3dyiv5394777437msolistparagraph"/>
    <w:basedOn w:val="Normal"/>
    <w:rsid w:val="00C56D7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Reetkatablice1">
    <w:name w:val="Rešetka tablice1"/>
    <w:basedOn w:val="TableNormal"/>
    <w:next w:val="TableGrid"/>
    <w:uiPriority w:val="59"/>
    <w:rsid w:val="00305A12"/>
    <w:pPr>
      <w:spacing w:after="0" w:line="240" w:lineRule="auto"/>
    </w:pPr>
    <w:rPr>
      <w:rFonts w:eastAsiaTheme="minorHAns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94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94F22"/>
  </w:style>
  <w:style w:type="character" w:customStyle="1" w:styleId="eop">
    <w:name w:val="eop"/>
    <w:basedOn w:val="DefaultParagraphFont"/>
    <w:rsid w:val="00D94F22"/>
  </w:style>
  <w:style w:type="character" w:styleId="Emphasis">
    <w:name w:val="Emphasis"/>
    <w:basedOn w:val="DefaultParagraphFont"/>
    <w:uiPriority w:val="20"/>
    <w:qFormat/>
    <w:rsid w:val="00F4455C"/>
    <w:rPr>
      <w:i/>
      <w:iCs/>
    </w:rPr>
  </w:style>
  <w:style w:type="character" w:styleId="FollowedHyperlink">
    <w:name w:val="FollowedHyperlink"/>
    <w:basedOn w:val="DefaultParagraphFont"/>
    <w:uiPriority w:val="99"/>
    <w:semiHidden/>
    <w:unhideWhenUsed/>
    <w:rsid w:val="0026178B"/>
    <w:rPr>
      <w:color w:val="7F723D" w:themeColor="followedHyperlink"/>
      <w:u w:val="single"/>
    </w:rPr>
  </w:style>
  <w:style w:type="table" w:customStyle="1" w:styleId="Reetkatablice2">
    <w:name w:val="Rešetka tablice2"/>
    <w:basedOn w:val="TableNormal"/>
    <w:next w:val="TableGrid"/>
    <w:uiPriority w:val="39"/>
    <w:rsid w:val="00403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pPr>
      <w:spacing w:after="0" w:line="240" w:lineRule="auto"/>
    </w:pPr>
    <w:tblPr>
      <w:tblStyleRowBandSize w:val="1"/>
      <w:tblStyleColBandSize w:val="1"/>
      <w:tblBorders>
        <w:top w:val="single" w:sz="4" w:space="0" w:color="CE8D3E" w:themeColor="accent3"/>
        <w:left w:val="single" w:sz="4" w:space="0" w:color="CE8D3E" w:themeColor="accent3"/>
        <w:bottom w:val="single" w:sz="4" w:space="0" w:color="CE8D3E" w:themeColor="accent3"/>
        <w:right w:val="single" w:sz="4" w:space="0" w:color="CE8D3E" w:themeColor="accent3"/>
      </w:tblBorders>
    </w:tblPr>
    <w:tblStylePr w:type="firstRow">
      <w:rPr>
        <w:b/>
        <w:bCs/>
        <w:color w:val="FFFFFF" w:themeColor="background1"/>
      </w:rPr>
      <w:tblPr/>
      <w:tcPr>
        <w:shd w:val="clear" w:color="auto" w:fill="CE8D3E" w:themeFill="accent3"/>
      </w:tcPr>
    </w:tblStylePr>
    <w:tblStylePr w:type="lastRow">
      <w:rPr>
        <w:b/>
        <w:bCs/>
      </w:rPr>
      <w:tblPr/>
      <w:tcPr>
        <w:tcBorders>
          <w:top w:val="double" w:sz="4" w:space="0" w:color="CE8D3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E8D3E" w:themeColor="accent3"/>
          <w:right w:val="single" w:sz="4" w:space="0" w:color="CE8D3E" w:themeColor="accent3"/>
        </w:tcBorders>
      </w:tcPr>
    </w:tblStylePr>
    <w:tblStylePr w:type="band1Horz">
      <w:tblPr/>
      <w:tcPr>
        <w:tcBorders>
          <w:top w:val="single" w:sz="4" w:space="0" w:color="CE8D3E" w:themeColor="accent3"/>
          <w:bottom w:val="single" w:sz="4" w:space="0" w:color="CE8D3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E8D3E" w:themeColor="accent3"/>
          <w:left w:val="nil"/>
        </w:tcBorders>
      </w:tcPr>
    </w:tblStylePr>
    <w:tblStylePr w:type="swCell">
      <w:tblPr/>
      <w:tcPr>
        <w:tcBorders>
          <w:top w:val="double" w:sz="4" w:space="0" w:color="CE8D3E" w:themeColor="accent3"/>
          <w:right w:val="nil"/>
        </w:tcBorders>
      </w:tcPr>
    </w:tblStylePr>
  </w:style>
  <w:style w:type="paragraph" w:styleId="BodyText">
    <w:name w:val="Body Text"/>
    <w:basedOn w:val="Normal"/>
    <w:link w:val="BodyTextChar"/>
    <w:uiPriority w:val="1"/>
    <w:qFormat/>
    <w:rsid w:val="00185A88"/>
    <w:pPr>
      <w:widowControl w:val="0"/>
      <w:autoSpaceDE w:val="0"/>
      <w:autoSpaceDN w:val="0"/>
      <w:spacing w:after="0" w:line="240" w:lineRule="auto"/>
    </w:pPr>
    <w:rPr>
      <w:rFonts w:ascii="Calibri" w:eastAsia="Calibri" w:hAnsi="Calibri" w:cs="Calibri"/>
      <w:sz w:val="21"/>
      <w:szCs w:val="21"/>
      <w:lang w:val="bs" w:eastAsia="en-US"/>
    </w:rPr>
  </w:style>
  <w:style w:type="character" w:customStyle="1" w:styleId="BodyTextChar">
    <w:name w:val="Body Text Char"/>
    <w:basedOn w:val="DefaultParagraphFont"/>
    <w:link w:val="BodyText"/>
    <w:uiPriority w:val="1"/>
    <w:rsid w:val="00185A88"/>
    <w:rPr>
      <w:rFonts w:ascii="Calibri" w:eastAsia="Calibri" w:hAnsi="Calibri" w:cs="Calibri"/>
      <w:sz w:val="21"/>
      <w:szCs w:val="21"/>
      <w:lang w:val="bs" w:eastAsia="en-US"/>
    </w:rPr>
  </w:style>
  <w:style w:type="paragraph" w:customStyle="1" w:styleId="Odlomakpopisa1">
    <w:name w:val="Odlomak popisa1"/>
    <w:basedOn w:val="Normal"/>
    <w:qFormat/>
    <w:rsid w:val="00022072"/>
    <w:pPr>
      <w:ind w:left="720"/>
      <w:contextualSpacing/>
      <w:jc w:val="both"/>
    </w:pPr>
    <w:rPr>
      <w:rFonts w:ascii="Calibri" w:eastAsia="Calibri" w:hAnsi="Calibri" w:cs="Times New Roman"/>
      <w:lang w:eastAsia="en-US"/>
    </w:rPr>
  </w:style>
  <w:style w:type="paragraph" w:customStyle="1" w:styleId="Bezproreda1">
    <w:name w:val="Bez proreda1"/>
    <w:uiPriority w:val="1"/>
    <w:qFormat/>
    <w:rsid w:val="00022072"/>
    <w:pPr>
      <w:spacing w:after="0" w:line="240" w:lineRule="auto"/>
      <w:jc w:val="both"/>
    </w:pPr>
    <w:rPr>
      <w:rFonts w:ascii="Calibri" w:eastAsia="Calibri" w:hAnsi="Calibri" w:cs="Times New Roman"/>
      <w:lang w:eastAsia="en-US"/>
    </w:rPr>
  </w:style>
  <w:style w:type="table" w:customStyle="1" w:styleId="Svijetlatablicareetke-isticanje12">
    <w:name w:val="Svijetla tablica rešetke - isticanje 12"/>
    <w:basedOn w:val="TableNormal"/>
    <w:uiPriority w:val="46"/>
    <w:rsid w:val="00022072"/>
    <w:pPr>
      <w:spacing w:after="0" w:line="240" w:lineRule="auto"/>
    </w:pPr>
    <w:rPr>
      <w:rFonts w:ascii="Calibri" w:eastAsia="Calibri" w:hAnsi="Calibri" w:cs="Times New Roman"/>
      <w:sz w:val="20"/>
      <w:szCs w:val="20"/>
    </w:rPr>
    <w:tblPr>
      <w:tblStyleRowBandSize w:val="1"/>
      <w:tblStyleColBandSize w:val="1"/>
      <w:tblBorders>
        <w:top w:val="single" w:sz="4" w:space="0" w:color="FFE99C" w:themeColor="accent1" w:themeTint="66"/>
        <w:left w:val="single" w:sz="4" w:space="0" w:color="FFE99C" w:themeColor="accent1" w:themeTint="66"/>
        <w:bottom w:val="single" w:sz="4" w:space="0" w:color="FFE99C" w:themeColor="accent1" w:themeTint="66"/>
        <w:right w:val="single" w:sz="4" w:space="0" w:color="FFE99C" w:themeColor="accent1" w:themeTint="66"/>
        <w:insideH w:val="single" w:sz="4" w:space="0" w:color="FFE99C" w:themeColor="accent1" w:themeTint="66"/>
        <w:insideV w:val="single" w:sz="4" w:space="0" w:color="FFE99C" w:themeColor="accent1" w:themeTint="66"/>
      </w:tblBorders>
    </w:tblPr>
    <w:tblStylePr w:type="firstRow">
      <w:rPr>
        <w:b/>
        <w:bCs/>
      </w:rPr>
      <w:tblPr/>
      <w:tcPr>
        <w:tcBorders>
          <w:bottom w:val="single" w:sz="12" w:space="0" w:color="FFDF6A" w:themeColor="accent1" w:themeTint="99"/>
        </w:tcBorders>
      </w:tcPr>
    </w:tblStylePr>
    <w:tblStylePr w:type="lastRow">
      <w:rPr>
        <w:b/>
        <w:bCs/>
      </w:rPr>
      <w:tblPr/>
      <w:tcPr>
        <w:tcBorders>
          <w:top w:val="double" w:sz="2" w:space="0" w:color="FFDF6A"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6E54BD"/>
    <w:pPr>
      <w:spacing w:after="0" w:line="240" w:lineRule="auto"/>
    </w:pPr>
    <w:rPr>
      <w:rFonts w:eastAsiaTheme="minorHAnsi"/>
      <w:color w:val="754E4E" w:themeColor="accent6" w:themeShade="BF"/>
      <w:lang w:val="en-GB" w:eastAsia="en-US"/>
    </w:rPr>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rPr>
      <w:tblPr/>
      <w:tcPr>
        <w:tcBorders>
          <w:bottom w:val="single" w:sz="12" w:space="0" w:color="C3A5A5" w:themeColor="accent6" w:themeTint="99"/>
        </w:tcBorders>
      </w:tcPr>
    </w:tblStylePr>
    <w:tblStylePr w:type="lastRow">
      <w:rPr>
        <w:b/>
        <w:bCs/>
      </w:rPr>
      <w:tblPr/>
      <w:tcPr>
        <w:tcBorders>
          <w:top w:val="double" w:sz="4" w:space="0" w:color="C3A5A5" w:themeColor="accent6" w:themeTint="99"/>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character" w:styleId="UnresolvedMention">
    <w:name w:val="Unresolved Mention"/>
    <w:basedOn w:val="DefaultParagraphFont"/>
    <w:uiPriority w:val="99"/>
    <w:semiHidden/>
    <w:unhideWhenUsed/>
    <w:rsid w:val="00C03718"/>
    <w:rPr>
      <w:color w:val="605E5C"/>
      <w:shd w:val="clear" w:color="auto" w:fill="E1DFDD"/>
    </w:rPr>
  </w:style>
  <w:style w:type="table" w:customStyle="1" w:styleId="Reetkatablice4">
    <w:name w:val="Rešetka tablice4"/>
    <w:basedOn w:val="TableNormal"/>
    <w:next w:val="TableGrid"/>
    <w:uiPriority w:val="39"/>
    <w:rsid w:val="00ED2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TableNormal"/>
    <w:uiPriority w:val="46"/>
    <w:rsid w:val="002B0FE3"/>
    <w:pPr>
      <w:spacing w:after="0" w:line="240" w:lineRule="auto"/>
    </w:pPr>
    <w:rPr>
      <w:rFonts w:ascii="Calibri" w:eastAsia="Calibri" w:hAnsi="Calibri" w:cs="Times New Roman"/>
      <w:sz w:val="20"/>
      <w:szCs w:val="20"/>
    </w:rPr>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460">
      <w:bodyDiv w:val="1"/>
      <w:marLeft w:val="0"/>
      <w:marRight w:val="0"/>
      <w:marTop w:val="0"/>
      <w:marBottom w:val="0"/>
      <w:divBdr>
        <w:top w:val="none" w:sz="0" w:space="0" w:color="auto"/>
        <w:left w:val="none" w:sz="0" w:space="0" w:color="auto"/>
        <w:bottom w:val="none" w:sz="0" w:space="0" w:color="auto"/>
        <w:right w:val="none" w:sz="0" w:space="0" w:color="auto"/>
      </w:divBdr>
    </w:div>
    <w:div w:id="19551726">
      <w:bodyDiv w:val="1"/>
      <w:marLeft w:val="0"/>
      <w:marRight w:val="0"/>
      <w:marTop w:val="0"/>
      <w:marBottom w:val="0"/>
      <w:divBdr>
        <w:top w:val="none" w:sz="0" w:space="0" w:color="auto"/>
        <w:left w:val="none" w:sz="0" w:space="0" w:color="auto"/>
        <w:bottom w:val="none" w:sz="0" w:space="0" w:color="auto"/>
        <w:right w:val="none" w:sz="0" w:space="0" w:color="auto"/>
      </w:divBdr>
    </w:div>
    <w:div w:id="37977270">
      <w:bodyDiv w:val="1"/>
      <w:marLeft w:val="0"/>
      <w:marRight w:val="0"/>
      <w:marTop w:val="0"/>
      <w:marBottom w:val="0"/>
      <w:divBdr>
        <w:top w:val="none" w:sz="0" w:space="0" w:color="auto"/>
        <w:left w:val="none" w:sz="0" w:space="0" w:color="auto"/>
        <w:bottom w:val="none" w:sz="0" w:space="0" w:color="auto"/>
        <w:right w:val="none" w:sz="0" w:space="0" w:color="auto"/>
      </w:divBdr>
    </w:div>
    <w:div w:id="53816035">
      <w:bodyDiv w:val="1"/>
      <w:marLeft w:val="0"/>
      <w:marRight w:val="0"/>
      <w:marTop w:val="0"/>
      <w:marBottom w:val="0"/>
      <w:divBdr>
        <w:top w:val="none" w:sz="0" w:space="0" w:color="auto"/>
        <w:left w:val="none" w:sz="0" w:space="0" w:color="auto"/>
        <w:bottom w:val="none" w:sz="0" w:space="0" w:color="auto"/>
        <w:right w:val="none" w:sz="0" w:space="0" w:color="auto"/>
      </w:divBdr>
      <w:divsChild>
        <w:div w:id="973752705">
          <w:marLeft w:val="0"/>
          <w:marRight w:val="0"/>
          <w:marTop w:val="0"/>
          <w:marBottom w:val="0"/>
          <w:divBdr>
            <w:top w:val="none" w:sz="0" w:space="0" w:color="auto"/>
            <w:left w:val="none" w:sz="0" w:space="0" w:color="auto"/>
            <w:bottom w:val="none" w:sz="0" w:space="0" w:color="auto"/>
            <w:right w:val="none" w:sz="0" w:space="0" w:color="auto"/>
          </w:divBdr>
        </w:div>
        <w:div w:id="1961455731">
          <w:marLeft w:val="0"/>
          <w:marRight w:val="0"/>
          <w:marTop w:val="0"/>
          <w:marBottom w:val="0"/>
          <w:divBdr>
            <w:top w:val="none" w:sz="0" w:space="0" w:color="auto"/>
            <w:left w:val="none" w:sz="0" w:space="0" w:color="auto"/>
            <w:bottom w:val="none" w:sz="0" w:space="0" w:color="auto"/>
            <w:right w:val="none" w:sz="0" w:space="0" w:color="auto"/>
          </w:divBdr>
        </w:div>
      </w:divsChild>
    </w:div>
    <w:div w:id="80488075">
      <w:bodyDiv w:val="1"/>
      <w:marLeft w:val="0"/>
      <w:marRight w:val="0"/>
      <w:marTop w:val="0"/>
      <w:marBottom w:val="0"/>
      <w:divBdr>
        <w:top w:val="none" w:sz="0" w:space="0" w:color="auto"/>
        <w:left w:val="none" w:sz="0" w:space="0" w:color="auto"/>
        <w:bottom w:val="none" w:sz="0" w:space="0" w:color="auto"/>
        <w:right w:val="none" w:sz="0" w:space="0" w:color="auto"/>
      </w:divBdr>
    </w:div>
    <w:div w:id="152647921">
      <w:bodyDiv w:val="1"/>
      <w:marLeft w:val="0"/>
      <w:marRight w:val="0"/>
      <w:marTop w:val="0"/>
      <w:marBottom w:val="0"/>
      <w:divBdr>
        <w:top w:val="none" w:sz="0" w:space="0" w:color="auto"/>
        <w:left w:val="none" w:sz="0" w:space="0" w:color="auto"/>
        <w:bottom w:val="none" w:sz="0" w:space="0" w:color="auto"/>
        <w:right w:val="none" w:sz="0" w:space="0" w:color="auto"/>
      </w:divBdr>
    </w:div>
    <w:div w:id="287125981">
      <w:bodyDiv w:val="1"/>
      <w:marLeft w:val="0"/>
      <w:marRight w:val="0"/>
      <w:marTop w:val="0"/>
      <w:marBottom w:val="0"/>
      <w:divBdr>
        <w:top w:val="none" w:sz="0" w:space="0" w:color="auto"/>
        <w:left w:val="none" w:sz="0" w:space="0" w:color="auto"/>
        <w:bottom w:val="none" w:sz="0" w:space="0" w:color="auto"/>
        <w:right w:val="none" w:sz="0" w:space="0" w:color="auto"/>
      </w:divBdr>
    </w:div>
    <w:div w:id="303582111">
      <w:bodyDiv w:val="1"/>
      <w:marLeft w:val="0"/>
      <w:marRight w:val="0"/>
      <w:marTop w:val="0"/>
      <w:marBottom w:val="0"/>
      <w:divBdr>
        <w:top w:val="none" w:sz="0" w:space="0" w:color="auto"/>
        <w:left w:val="none" w:sz="0" w:space="0" w:color="auto"/>
        <w:bottom w:val="none" w:sz="0" w:space="0" w:color="auto"/>
        <w:right w:val="none" w:sz="0" w:space="0" w:color="auto"/>
      </w:divBdr>
    </w:div>
    <w:div w:id="333534289">
      <w:bodyDiv w:val="1"/>
      <w:marLeft w:val="0"/>
      <w:marRight w:val="0"/>
      <w:marTop w:val="0"/>
      <w:marBottom w:val="0"/>
      <w:divBdr>
        <w:top w:val="none" w:sz="0" w:space="0" w:color="auto"/>
        <w:left w:val="none" w:sz="0" w:space="0" w:color="auto"/>
        <w:bottom w:val="none" w:sz="0" w:space="0" w:color="auto"/>
        <w:right w:val="none" w:sz="0" w:space="0" w:color="auto"/>
      </w:divBdr>
    </w:div>
    <w:div w:id="372196206">
      <w:bodyDiv w:val="1"/>
      <w:marLeft w:val="0"/>
      <w:marRight w:val="0"/>
      <w:marTop w:val="0"/>
      <w:marBottom w:val="0"/>
      <w:divBdr>
        <w:top w:val="none" w:sz="0" w:space="0" w:color="auto"/>
        <w:left w:val="none" w:sz="0" w:space="0" w:color="auto"/>
        <w:bottom w:val="none" w:sz="0" w:space="0" w:color="auto"/>
        <w:right w:val="none" w:sz="0" w:space="0" w:color="auto"/>
      </w:divBdr>
    </w:div>
    <w:div w:id="403260535">
      <w:bodyDiv w:val="1"/>
      <w:marLeft w:val="0"/>
      <w:marRight w:val="0"/>
      <w:marTop w:val="0"/>
      <w:marBottom w:val="0"/>
      <w:divBdr>
        <w:top w:val="none" w:sz="0" w:space="0" w:color="auto"/>
        <w:left w:val="none" w:sz="0" w:space="0" w:color="auto"/>
        <w:bottom w:val="none" w:sz="0" w:space="0" w:color="auto"/>
        <w:right w:val="none" w:sz="0" w:space="0" w:color="auto"/>
      </w:divBdr>
    </w:div>
    <w:div w:id="525408462">
      <w:bodyDiv w:val="1"/>
      <w:marLeft w:val="0"/>
      <w:marRight w:val="0"/>
      <w:marTop w:val="0"/>
      <w:marBottom w:val="0"/>
      <w:divBdr>
        <w:top w:val="none" w:sz="0" w:space="0" w:color="auto"/>
        <w:left w:val="none" w:sz="0" w:space="0" w:color="auto"/>
        <w:bottom w:val="none" w:sz="0" w:space="0" w:color="auto"/>
        <w:right w:val="none" w:sz="0" w:space="0" w:color="auto"/>
      </w:divBdr>
    </w:div>
    <w:div w:id="585647081">
      <w:bodyDiv w:val="1"/>
      <w:marLeft w:val="0"/>
      <w:marRight w:val="0"/>
      <w:marTop w:val="0"/>
      <w:marBottom w:val="0"/>
      <w:divBdr>
        <w:top w:val="none" w:sz="0" w:space="0" w:color="auto"/>
        <w:left w:val="none" w:sz="0" w:space="0" w:color="auto"/>
        <w:bottom w:val="none" w:sz="0" w:space="0" w:color="auto"/>
        <w:right w:val="none" w:sz="0" w:space="0" w:color="auto"/>
      </w:divBdr>
    </w:div>
    <w:div w:id="624313936">
      <w:bodyDiv w:val="1"/>
      <w:marLeft w:val="0"/>
      <w:marRight w:val="0"/>
      <w:marTop w:val="0"/>
      <w:marBottom w:val="0"/>
      <w:divBdr>
        <w:top w:val="none" w:sz="0" w:space="0" w:color="auto"/>
        <w:left w:val="none" w:sz="0" w:space="0" w:color="auto"/>
        <w:bottom w:val="none" w:sz="0" w:space="0" w:color="auto"/>
        <w:right w:val="none" w:sz="0" w:space="0" w:color="auto"/>
      </w:divBdr>
    </w:div>
    <w:div w:id="658340838">
      <w:bodyDiv w:val="1"/>
      <w:marLeft w:val="0"/>
      <w:marRight w:val="0"/>
      <w:marTop w:val="0"/>
      <w:marBottom w:val="0"/>
      <w:divBdr>
        <w:top w:val="none" w:sz="0" w:space="0" w:color="auto"/>
        <w:left w:val="none" w:sz="0" w:space="0" w:color="auto"/>
        <w:bottom w:val="none" w:sz="0" w:space="0" w:color="auto"/>
        <w:right w:val="none" w:sz="0" w:space="0" w:color="auto"/>
      </w:divBdr>
    </w:div>
    <w:div w:id="699403507">
      <w:bodyDiv w:val="1"/>
      <w:marLeft w:val="0"/>
      <w:marRight w:val="0"/>
      <w:marTop w:val="0"/>
      <w:marBottom w:val="0"/>
      <w:divBdr>
        <w:top w:val="none" w:sz="0" w:space="0" w:color="auto"/>
        <w:left w:val="none" w:sz="0" w:space="0" w:color="auto"/>
        <w:bottom w:val="none" w:sz="0" w:space="0" w:color="auto"/>
        <w:right w:val="none" w:sz="0" w:space="0" w:color="auto"/>
      </w:divBdr>
    </w:div>
    <w:div w:id="749351055">
      <w:bodyDiv w:val="1"/>
      <w:marLeft w:val="0"/>
      <w:marRight w:val="0"/>
      <w:marTop w:val="0"/>
      <w:marBottom w:val="0"/>
      <w:divBdr>
        <w:top w:val="none" w:sz="0" w:space="0" w:color="auto"/>
        <w:left w:val="none" w:sz="0" w:space="0" w:color="auto"/>
        <w:bottom w:val="none" w:sz="0" w:space="0" w:color="auto"/>
        <w:right w:val="none" w:sz="0" w:space="0" w:color="auto"/>
      </w:divBdr>
    </w:div>
    <w:div w:id="751270659">
      <w:bodyDiv w:val="1"/>
      <w:marLeft w:val="0"/>
      <w:marRight w:val="0"/>
      <w:marTop w:val="0"/>
      <w:marBottom w:val="0"/>
      <w:divBdr>
        <w:top w:val="none" w:sz="0" w:space="0" w:color="auto"/>
        <w:left w:val="none" w:sz="0" w:space="0" w:color="auto"/>
        <w:bottom w:val="none" w:sz="0" w:space="0" w:color="auto"/>
        <w:right w:val="none" w:sz="0" w:space="0" w:color="auto"/>
      </w:divBdr>
    </w:div>
    <w:div w:id="802118126">
      <w:bodyDiv w:val="1"/>
      <w:marLeft w:val="0"/>
      <w:marRight w:val="0"/>
      <w:marTop w:val="0"/>
      <w:marBottom w:val="0"/>
      <w:divBdr>
        <w:top w:val="none" w:sz="0" w:space="0" w:color="auto"/>
        <w:left w:val="none" w:sz="0" w:space="0" w:color="auto"/>
        <w:bottom w:val="none" w:sz="0" w:space="0" w:color="auto"/>
        <w:right w:val="none" w:sz="0" w:space="0" w:color="auto"/>
      </w:divBdr>
    </w:div>
    <w:div w:id="806749554">
      <w:bodyDiv w:val="1"/>
      <w:marLeft w:val="0"/>
      <w:marRight w:val="0"/>
      <w:marTop w:val="0"/>
      <w:marBottom w:val="0"/>
      <w:divBdr>
        <w:top w:val="none" w:sz="0" w:space="0" w:color="auto"/>
        <w:left w:val="none" w:sz="0" w:space="0" w:color="auto"/>
        <w:bottom w:val="none" w:sz="0" w:space="0" w:color="auto"/>
        <w:right w:val="none" w:sz="0" w:space="0" w:color="auto"/>
      </w:divBdr>
    </w:div>
    <w:div w:id="814102035">
      <w:bodyDiv w:val="1"/>
      <w:marLeft w:val="0"/>
      <w:marRight w:val="0"/>
      <w:marTop w:val="0"/>
      <w:marBottom w:val="0"/>
      <w:divBdr>
        <w:top w:val="none" w:sz="0" w:space="0" w:color="auto"/>
        <w:left w:val="none" w:sz="0" w:space="0" w:color="auto"/>
        <w:bottom w:val="none" w:sz="0" w:space="0" w:color="auto"/>
        <w:right w:val="none" w:sz="0" w:space="0" w:color="auto"/>
      </w:divBdr>
    </w:div>
    <w:div w:id="819006202">
      <w:bodyDiv w:val="1"/>
      <w:marLeft w:val="0"/>
      <w:marRight w:val="0"/>
      <w:marTop w:val="0"/>
      <w:marBottom w:val="0"/>
      <w:divBdr>
        <w:top w:val="none" w:sz="0" w:space="0" w:color="auto"/>
        <w:left w:val="none" w:sz="0" w:space="0" w:color="auto"/>
        <w:bottom w:val="none" w:sz="0" w:space="0" w:color="auto"/>
        <w:right w:val="none" w:sz="0" w:space="0" w:color="auto"/>
      </w:divBdr>
    </w:div>
    <w:div w:id="913398401">
      <w:bodyDiv w:val="1"/>
      <w:marLeft w:val="0"/>
      <w:marRight w:val="0"/>
      <w:marTop w:val="0"/>
      <w:marBottom w:val="0"/>
      <w:divBdr>
        <w:top w:val="none" w:sz="0" w:space="0" w:color="auto"/>
        <w:left w:val="none" w:sz="0" w:space="0" w:color="auto"/>
        <w:bottom w:val="none" w:sz="0" w:space="0" w:color="auto"/>
        <w:right w:val="none" w:sz="0" w:space="0" w:color="auto"/>
      </w:divBdr>
    </w:div>
    <w:div w:id="931277078">
      <w:bodyDiv w:val="1"/>
      <w:marLeft w:val="0"/>
      <w:marRight w:val="0"/>
      <w:marTop w:val="0"/>
      <w:marBottom w:val="0"/>
      <w:divBdr>
        <w:top w:val="none" w:sz="0" w:space="0" w:color="auto"/>
        <w:left w:val="none" w:sz="0" w:space="0" w:color="auto"/>
        <w:bottom w:val="none" w:sz="0" w:space="0" w:color="auto"/>
        <w:right w:val="none" w:sz="0" w:space="0" w:color="auto"/>
      </w:divBdr>
    </w:div>
    <w:div w:id="946500394">
      <w:bodyDiv w:val="1"/>
      <w:marLeft w:val="0"/>
      <w:marRight w:val="0"/>
      <w:marTop w:val="0"/>
      <w:marBottom w:val="0"/>
      <w:divBdr>
        <w:top w:val="none" w:sz="0" w:space="0" w:color="auto"/>
        <w:left w:val="none" w:sz="0" w:space="0" w:color="auto"/>
        <w:bottom w:val="none" w:sz="0" w:space="0" w:color="auto"/>
        <w:right w:val="none" w:sz="0" w:space="0" w:color="auto"/>
      </w:divBdr>
    </w:div>
    <w:div w:id="978532364">
      <w:bodyDiv w:val="1"/>
      <w:marLeft w:val="0"/>
      <w:marRight w:val="0"/>
      <w:marTop w:val="0"/>
      <w:marBottom w:val="0"/>
      <w:divBdr>
        <w:top w:val="none" w:sz="0" w:space="0" w:color="auto"/>
        <w:left w:val="none" w:sz="0" w:space="0" w:color="auto"/>
        <w:bottom w:val="none" w:sz="0" w:space="0" w:color="auto"/>
        <w:right w:val="none" w:sz="0" w:space="0" w:color="auto"/>
      </w:divBdr>
    </w:div>
    <w:div w:id="1009140329">
      <w:bodyDiv w:val="1"/>
      <w:marLeft w:val="0"/>
      <w:marRight w:val="0"/>
      <w:marTop w:val="0"/>
      <w:marBottom w:val="0"/>
      <w:divBdr>
        <w:top w:val="none" w:sz="0" w:space="0" w:color="auto"/>
        <w:left w:val="none" w:sz="0" w:space="0" w:color="auto"/>
        <w:bottom w:val="none" w:sz="0" w:space="0" w:color="auto"/>
        <w:right w:val="none" w:sz="0" w:space="0" w:color="auto"/>
      </w:divBdr>
    </w:div>
    <w:div w:id="1056977441">
      <w:bodyDiv w:val="1"/>
      <w:marLeft w:val="0"/>
      <w:marRight w:val="0"/>
      <w:marTop w:val="0"/>
      <w:marBottom w:val="0"/>
      <w:divBdr>
        <w:top w:val="none" w:sz="0" w:space="0" w:color="auto"/>
        <w:left w:val="none" w:sz="0" w:space="0" w:color="auto"/>
        <w:bottom w:val="none" w:sz="0" w:space="0" w:color="auto"/>
        <w:right w:val="none" w:sz="0" w:space="0" w:color="auto"/>
      </w:divBdr>
    </w:div>
    <w:div w:id="1115828110">
      <w:bodyDiv w:val="1"/>
      <w:marLeft w:val="0"/>
      <w:marRight w:val="0"/>
      <w:marTop w:val="0"/>
      <w:marBottom w:val="0"/>
      <w:divBdr>
        <w:top w:val="none" w:sz="0" w:space="0" w:color="auto"/>
        <w:left w:val="none" w:sz="0" w:space="0" w:color="auto"/>
        <w:bottom w:val="none" w:sz="0" w:space="0" w:color="auto"/>
        <w:right w:val="none" w:sz="0" w:space="0" w:color="auto"/>
      </w:divBdr>
    </w:div>
    <w:div w:id="1144469914">
      <w:bodyDiv w:val="1"/>
      <w:marLeft w:val="0"/>
      <w:marRight w:val="0"/>
      <w:marTop w:val="0"/>
      <w:marBottom w:val="0"/>
      <w:divBdr>
        <w:top w:val="none" w:sz="0" w:space="0" w:color="auto"/>
        <w:left w:val="none" w:sz="0" w:space="0" w:color="auto"/>
        <w:bottom w:val="none" w:sz="0" w:space="0" w:color="auto"/>
        <w:right w:val="none" w:sz="0" w:space="0" w:color="auto"/>
      </w:divBdr>
      <w:divsChild>
        <w:div w:id="280649980">
          <w:marLeft w:val="0"/>
          <w:marRight w:val="0"/>
          <w:marTop w:val="0"/>
          <w:marBottom w:val="0"/>
          <w:divBdr>
            <w:top w:val="none" w:sz="0" w:space="0" w:color="auto"/>
            <w:left w:val="none" w:sz="0" w:space="0" w:color="auto"/>
            <w:bottom w:val="none" w:sz="0" w:space="0" w:color="auto"/>
            <w:right w:val="none" w:sz="0" w:space="0" w:color="auto"/>
          </w:divBdr>
          <w:divsChild>
            <w:div w:id="1976716494">
              <w:marLeft w:val="0"/>
              <w:marRight w:val="0"/>
              <w:marTop w:val="0"/>
              <w:marBottom w:val="0"/>
              <w:divBdr>
                <w:top w:val="none" w:sz="0" w:space="0" w:color="auto"/>
                <w:left w:val="none" w:sz="0" w:space="0" w:color="auto"/>
                <w:bottom w:val="none" w:sz="0" w:space="0" w:color="auto"/>
                <w:right w:val="none" w:sz="0" w:space="0" w:color="auto"/>
              </w:divBdr>
              <w:divsChild>
                <w:div w:id="187449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103817">
      <w:bodyDiv w:val="1"/>
      <w:marLeft w:val="0"/>
      <w:marRight w:val="0"/>
      <w:marTop w:val="0"/>
      <w:marBottom w:val="0"/>
      <w:divBdr>
        <w:top w:val="none" w:sz="0" w:space="0" w:color="auto"/>
        <w:left w:val="none" w:sz="0" w:space="0" w:color="auto"/>
        <w:bottom w:val="none" w:sz="0" w:space="0" w:color="auto"/>
        <w:right w:val="none" w:sz="0" w:space="0" w:color="auto"/>
      </w:divBdr>
    </w:div>
    <w:div w:id="1319723439">
      <w:bodyDiv w:val="1"/>
      <w:marLeft w:val="0"/>
      <w:marRight w:val="0"/>
      <w:marTop w:val="0"/>
      <w:marBottom w:val="0"/>
      <w:divBdr>
        <w:top w:val="none" w:sz="0" w:space="0" w:color="auto"/>
        <w:left w:val="none" w:sz="0" w:space="0" w:color="auto"/>
        <w:bottom w:val="none" w:sz="0" w:space="0" w:color="auto"/>
        <w:right w:val="none" w:sz="0" w:space="0" w:color="auto"/>
      </w:divBdr>
    </w:div>
    <w:div w:id="1402364255">
      <w:bodyDiv w:val="1"/>
      <w:marLeft w:val="0"/>
      <w:marRight w:val="0"/>
      <w:marTop w:val="0"/>
      <w:marBottom w:val="0"/>
      <w:divBdr>
        <w:top w:val="none" w:sz="0" w:space="0" w:color="auto"/>
        <w:left w:val="none" w:sz="0" w:space="0" w:color="auto"/>
        <w:bottom w:val="none" w:sz="0" w:space="0" w:color="auto"/>
        <w:right w:val="none" w:sz="0" w:space="0" w:color="auto"/>
      </w:divBdr>
    </w:div>
    <w:div w:id="1482966807">
      <w:bodyDiv w:val="1"/>
      <w:marLeft w:val="0"/>
      <w:marRight w:val="0"/>
      <w:marTop w:val="0"/>
      <w:marBottom w:val="0"/>
      <w:divBdr>
        <w:top w:val="none" w:sz="0" w:space="0" w:color="auto"/>
        <w:left w:val="none" w:sz="0" w:space="0" w:color="auto"/>
        <w:bottom w:val="none" w:sz="0" w:space="0" w:color="auto"/>
        <w:right w:val="none" w:sz="0" w:space="0" w:color="auto"/>
      </w:divBdr>
    </w:div>
    <w:div w:id="1510828109">
      <w:bodyDiv w:val="1"/>
      <w:marLeft w:val="0"/>
      <w:marRight w:val="0"/>
      <w:marTop w:val="0"/>
      <w:marBottom w:val="0"/>
      <w:divBdr>
        <w:top w:val="none" w:sz="0" w:space="0" w:color="auto"/>
        <w:left w:val="none" w:sz="0" w:space="0" w:color="auto"/>
        <w:bottom w:val="none" w:sz="0" w:space="0" w:color="auto"/>
        <w:right w:val="none" w:sz="0" w:space="0" w:color="auto"/>
      </w:divBdr>
    </w:div>
    <w:div w:id="1578901608">
      <w:bodyDiv w:val="1"/>
      <w:marLeft w:val="0"/>
      <w:marRight w:val="0"/>
      <w:marTop w:val="0"/>
      <w:marBottom w:val="0"/>
      <w:divBdr>
        <w:top w:val="none" w:sz="0" w:space="0" w:color="auto"/>
        <w:left w:val="none" w:sz="0" w:space="0" w:color="auto"/>
        <w:bottom w:val="none" w:sz="0" w:space="0" w:color="auto"/>
        <w:right w:val="none" w:sz="0" w:space="0" w:color="auto"/>
      </w:divBdr>
    </w:div>
    <w:div w:id="1659963448">
      <w:bodyDiv w:val="1"/>
      <w:marLeft w:val="0"/>
      <w:marRight w:val="0"/>
      <w:marTop w:val="0"/>
      <w:marBottom w:val="0"/>
      <w:divBdr>
        <w:top w:val="none" w:sz="0" w:space="0" w:color="auto"/>
        <w:left w:val="none" w:sz="0" w:space="0" w:color="auto"/>
        <w:bottom w:val="none" w:sz="0" w:space="0" w:color="auto"/>
        <w:right w:val="none" w:sz="0" w:space="0" w:color="auto"/>
      </w:divBdr>
    </w:div>
    <w:div w:id="1718507292">
      <w:bodyDiv w:val="1"/>
      <w:marLeft w:val="0"/>
      <w:marRight w:val="0"/>
      <w:marTop w:val="0"/>
      <w:marBottom w:val="0"/>
      <w:divBdr>
        <w:top w:val="none" w:sz="0" w:space="0" w:color="auto"/>
        <w:left w:val="none" w:sz="0" w:space="0" w:color="auto"/>
        <w:bottom w:val="none" w:sz="0" w:space="0" w:color="auto"/>
        <w:right w:val="none" w:sz="0" w:space="0" w:color="auto"/>
      </w:divBdr>
    </w:div>
    <w:div w:id="1723291727">
      <w:bodyDiv w:val="1"/>
      <w:marLeft w:val="0"/>
      <w:marRight w:val="0"/>
      <w:marTop w:val="0"/>
      <w:marBottom w:val="0"/>
      <w:divBdr>
        <w:top w:val="none" w:sz="0" w:space="0" w:color="auto"/>
        <w:left w:val="none" w:sz="0" w:space="0" w:color="auto"/>
        <w:bottom w:val="none" w:sz="0" w:space="0" w:color="auto"/>
        <w:right w:val="none" w:sz="0" w:space="0" w:color="auto"/>
      </w:divBdr>
    </w:div>
    <w:div w:id="1758551929">
      <w:bodyDiv w:val="1"/>
      <w:marLeft w:val="0"/>
      <w:marRight w:val="0"/>
      <w:marTop w:val="0"/>
      <w:marBottom w:val="0"/>
      <w:divBdr>
        <w:top w:val="none" w:sz="0" w:space="0" w:color="auto"/>
        <w:left w:val="none" w:sz="0" w:space="0" w:color="auto"/>
        <w:bottom w:val="none" w:sz="0" w:space="0" w:color="auto"/>
        <w:right w:val="none" w:sz="0" w:space="0" w:color="auto"/>
      </w:divBdr>
    </w:div>
    <w:div w:id="1873346690">
      <w:bodyDiv w:val="1"/>
      <w:marLeft w:val="0"/>
      <w:marRight w:val="0"/>
      <w:marTop w:val="0"/>
      <w:marBottom w:val="0"/>
      <w:divBdr>
        <w:top w:val="none" w:sz="0" w:space="0" w:color="auto"/>
        <w:left w:val="none" w:sz="0" w:space="0" w:color="auto"/>
        <w:bottom w:val="none" w:sz="0" w:space="0" w:color="auto"/>
        <w:right w:val="none" w:sz="0" w:space="0" w:color="auto"/>
      </w:divBdr>
    </w:div>
    <w:div w:id="1873499313">
      <w:bodyDiv w:val="1"/>
      <w:marLeft w:val="0"/>
      <w:marRight w:val="0"/>
      <w:marTop w:val="0"/>
      <w:marBottom w:val="0"/>
      <w:divBdr>
        <w:top w:val="none" w:sz="0" w:space="0" w:color="auto"/>
        <w:left w:val="none" w:sz="0" w:space="0" w:color="auto"/>
        <w:bottom w:val="none" w:sz="0" w:space="0" w:color="auto"/>
        <w:right w:val="none" w:sz="0" w:space="0" w:color="auto"/>
      </w:divBdr>
    </w:div>
    <w:div w:id="1905337621">
      <w:bodyDiv w:val="1"/>
      <w:marLeft w:val="0"/>
      <w:marRight w:val="0"/>
      <w:marTop w:val="0"/>
      <w:marBottom w:val="0"/>
      <w:divBdr>
        <w:top w:val="none" w:sz="0" w:space="0" w:color="auto"/>
        <w:left w:val="none" w:sz="0" w:space="0" w:color="auto"/>
        <w:bottom w:val="none" w:sz="0" w:space="0" w:color="auto"/>
        <w:right w:val="none" w:sz="0" w:space="0" w:color="auto"/>
      </w:divBdr>
    </w:div>
    <w:div w:id="1919096417">
      <w:bodyDiv w:val="1"/>
      <w:marLeft w:val="0"/>
      <w:marRight w:val="0"/>
      <w:marTop w:val="0"/>
      <w:marBottom w:val="0"/>
      <w:divBdr>
        <w:top w:val="none" w:sz="0" w:space="0" w:color="auto"/>
        <w:left w:val="none" w:sz="0" w:space="0" w:color="auto"/>
        <w:bottom w:val="none" w:sz="0" w:space="0" w:color="auto"/>
        <w:right w:val="none" w:sz="0" w:space="0" w:color="auto"/>
      </w:divBdr>
    </w:div>
    <w:div w:id="1926305571">
      <w:bodyDiv w:val="1"/>
      <w:marLeft w:val="0"/>
      <w:marRight w:val="0"/>
      <w:marTop w:val="0"/>
      <w:marBottom w:val="0"/>
      <w:divBdr>
        <w:top w:val="none" w:sz="0" w:space="0" w:color="auto"/>
        <w:left w:val="none" w:sz="0" w:space="0" w:color="auto"/>
        <w:bottom w:val="none" w:sz="0" w:space="0" w:color="auto"/>
        <w:right w:val="none" w:sz="0" w:space="0" w:color="auto"/>
      </w:divBdr>
    </w:div>
    <w:div w:id="2002000464">
      <w:bodyDiv w:val="1"/>
      <w:marLeft w:val="0"/>
      <w:marRight w:val="0"/>
      <w:marTop w:val="0"/>
      <w:marBottom w:val="0"/>
      <w:divBdr>
        <w:top w:val="none" w:sz="0" w:space="0" w:color="auto"/>
        <w:left w:val="none" w:sz="0" w:space="0" w:color="auto"/>
        <w:bottom w:val="none" w:sz="0" w:space="0" w:color="auto"/>
        <w:right w:val="none" w:sz="0" w:space="0" w:color="auto"/>
      </w:divBdr>
    </w:div>
    <w:div w:id="2004121706">
      <w:bodyDiv w:val="1"/>
      <w:marLeft w:val="0"/>
      <w:marRight w:val="0"/>
      <w:marTop w:val="0"/>
      <w:marBottom w:val="0"/>
      <w:divBdr>
        <w:top w:val="none" w:sz="0" w:space="0" w:color="auto"/>
        <w:left w:val="none" w:sz="0" w:space="0" w:color="auto"/>
        <w:bottom w:val="none" w:sz="0" w:space="0" w:color="auto"/>
        <w:right w:val="none" w:sz="0" w:space="0" w:color="auto"/>
      </w:divBdr>
    </w:div>
    <w:div w:id="213421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nsumdoo1.sharepoint.com/sites/SECAPi2/Shared%20Documents/Istra/Komentari%20i%20dopune/SECAP%20pojedinacni/Brtonigla/SECAP_Brtonigla_Final.docx" TargetMode="External"/><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chart" Target="charts/chart6.xml"/><Relationship Id="rId34" Type="http://schemas.openxmlformats.org/officeDocument/2006/relationships/chart" Target="charts/chart1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chart" Target="charts/chart18.xml"/><Relationship Id="rId38"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chart" Target="charts/chart1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chart" Target="charts/chart9.xml"/><Relationship Id="rId32" Type="http://schemas.openxmlformats.org/officeDocument/2006/relationships/chart" Target="charts/chart17.xml"/><Relationship Id="rId37" Type="http://schemas.openxmlformats.org/officeDocument/2006/relationships/chart" Target="charts/chart22.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chart" Target="charts/chart21.xml"/><Relationship Id="rId10" Type="http://schemas.openxmlformats.org/officeDocument/2006/relationships/endnotes" Target="endnotes.xml"/><Relationship Id="rId19" Type="http://schemas.openxmlformats.org/officeDocument/2006/relationships/chart" Target="charts/chart4.xml"/><Relationship Id="rId31" Type="http://schemas.openxmlformats.org/officeDocument/2006/relationships/chart" Target="charts/chart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chart" Target="charts/chart20.xml"/></Relationships>
</file>

<file path=word/_rels/footnotes.xml.rels><?xml version="1.0" encoding="UTF-8" standalone="yes"?>
<Relationships xmlns="http://schemas.openxmlformats.org/package/2006/relationships"><Relationship Id="rId1" Type="http://schemas.openxmlformats.org/officeDocument/2006/relationships/hyperlink" Target="https://www.brtonigla-verteneglio.hr/hr/strateski-dokumenti/item/4225-procjena-ranjivosti-i-rizika-od-klimatskih-promjen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png"/><Relationship Id="rId1" Type="http://schemas.openxmlformats.org/officeDocument/2006/relationships/image" Target="media/image3.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Potrošnja električne energije (kWh)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List1!$A$2:$A$9</c:f>
              <c:strCache>
                <c:ptCount val="8"/>
                <c:pt idx="0">
                  <c:v>Upravna zgrada Općine Brtonigla</c:v>
                </c:pt>
                <c:pt idx="1">
                  <c:v>Vrtić Brtonigla Kalimero</c:v>
                </c:pt>
                <c:pt idx="2">
                  <c:v>Zgrada Muzeja vina</c:v>
                </c:pt>
                <c:pt idx="3">
                  <c:v>Zgrada u Bunarskoj ulici</c:v>
                </c:pt>
                <c:pt idx="4">
                  <c:v>Zgrada galerija A. Rukavine</c:v>
                </c:pt>
                <c:pt idx="5">
                  <c:v>Zgrada stara škola Nova Vas</c:v>
                </c:pt>
                <c:pt idx="6">
                  <c:v>Zgrada stara škola Brtonigla</c:v>
                </c:pt>
                <c:pt idx="7">
                  <c:v>Zgrada Dom Špinotia</c:v>
                </c:pt>
              </c:strCache>
            </c:strRef>
          </c:cat>
          <c:val>
            <c:numRef>
              <c:f>List1!$B$2:$B$9</c:f>
              <c:numCache>
                <c:formatCode>#,##0</c:formatCode>
                <c:ptCount val="8"/>
                <c:pt idx="0">
                  <c:v>8914</c:v>
                </c:pt>
                <c:pt idx="1">
                  <c:v>19900</c:v>
                </c:pt>
                <c:pt idx="2">
                  <c:v>21932</c:v>
                </c:pt>
                <c:pt idx="3">
                  <c:v>2531</c:v>
                </c:pt>
                <c:pt idx="4">
                  <c:v>274</c:v>
                </c:pt>
                <c:pt idx="5">
                  <c:v>0</c:v>
                </c:pt>
                <c:pt idx="6">
                  <c:v>0</c:v>
                </c:pt>
                <c:pt idx="7">
                  <c:v>0</c:v>
                </c:pt>
              </c:numCache>
            </c:numRef>
          </c:val>
          <c:extLst>
            <c:ext xmlns:c16="http://schemas.microsoft.com/office/drawing/2014/chart" uri="{C3380CC4-5D6E-409C-BE32-E72D297353CC}">
              <c16:uniqueId val="{00000000-598F-42A2-B00C-433D21798D04}"/>
            </c:ext>
          </c:extLst>
        </c:ser>
        <c:ser>
          <c:idx val="1"/>
          <c:order val="1"/>
          <c:tx>
            <c:strRef>
              <c:f>List1!$C$1</c:f>
              <c:strCache>
                <c:ptCount val="1"/>
                <c:pt idx="0">
                  <c:v>Potrošnja loživog ulja (l)</c:v>
                </c:pt>
              </c:strCache>
            </c:strRef>
          </c:tx>
          <c:spPr>
            <a:solidFill>
              <a:schemeClr val="accent2"/>
            </a:solidFill>
            <a:ln>
              <a:noFill/>
            </a:ln>
            <a:effectLst/>
          </c:spPr>
          <c:invertIfNegative val="0"/>
          <c:dLbls>
            <c:dLbl>
              <c:idx val="1"/>
              <c:layout>
                <c:manualLayout>
                  <c:x val="6.9444444444444371E-3"/>
                  <c:y val="-7.8201368523949169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extLst>
                <c:ext xmlns:c15="http://schemas.microsoft.com/office/drawing/2012/chart" uri="{CE6537A1-D6FC-4f65-9D91-7224C49458BB}">
                  <c15:layout>
                    <c:manualLayout>
                      <c:w val="9.4722222222222208E-2"/>
                      <c:h val="3.9217986314760506E-2"/>
                    </c:manualLayout>
                  </c15:layout>
                </c:ext>
                <c:ext xmlns:c16="http://schemas.microsoft.com/office/drawing/2014/chart" uri="{C3380CC4-5D6E-409C-BE32-E72D297353CC}">
                  <c16:uniqueId val="{00000001-598F-42A2-B00C-433D21798D04}"/>
                </c:ext>
              </c:extLst>
            </c:dLbl>
            <c:dLbl>
              <c:idx val="4"/>
              <c:layout>
                <c:manualLayout>
                  <c:x val="2.0761245674740483E-2"/>
                  <c:y val="-3.50877192982456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CE7-45A3-BB50-7689D121C775}"/>
                </c:ext>
              </c:extLst>
            </c:dLbl>
            <c:dLbl>
              <c:idx val="5"/>
              <c:layout>
                <c:manualLayout>
                  <c:x val="2.53748558246829E-2"/>
                  <c:y val="-3.50877192982456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CE7-45A3-BB50-7689D121C775}"/>
                </c:ext>
              </c:extLst>
            </c:dLbl>
            <c:dLbl>
              <c:idx val="6"/>
              <c:layout>
                <c:manualLayout>
                  <c:x val="9.22722029988466E-3"/>
                  <c:y val="-5.847953216374268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CE7-45A3-BB50-7689D121C775}"/>
                </c:ext>
              </c:extLst>
            </c:dLbl>
            <c:dLbl>
              <c:idx val="7"/>
              <c:layout>
                <c:manualLayout>
                  <c:x val="4.61361014994233E-3"/>
                  <c:y val="-6.23781676413255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E7-45A3-BB50-7689D121C77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List1!$A$2:$A$9</c:f>
              <c:strCache>
                <c:ptCount val="8"/>
                <c:pt idx="0">
                  <c:v>Upravna zgrada Općine Brtonigla</c:v>
                </c:pt>
                <c:pt idx="1">
                  <c:v>Vrtić Brtonigla Kalimero</c:v>
                </c:pt>
                <c:pt idx="2">
                  <c:v>Zgrada Muzeja vina</c:v>
                </c:pt>
                <c:pt idx="3">
                  <c:v>Zgrada u Bunarskoj ulici</c:v>
                </c:pt>
                <c:pt idx="4">
                  <c:v>Zgrada galerija A. Rukavine</c:v>
                </c:pt>
                <c:pt idx="5">
                  <c:v>Zgrada stara škola Nova Vas</c:v>
                </c:pt>
                <c:pt idx="6">
                  <c:v>Zgrada stara škola Brtonigla</c:v>
                </c:pt>
                <c:pt idx="7">
                  <c:v>Zgrada Dom Špinotia</c:v>
                </c:pt>
              </c:strCache>
            </c:strRef>
          </c:cat>
          <c:val>
            <c:numRef>
              <c:f>List1!$C$2:$C$9</c:f>
              <c:numCache>
                <c:formatCode>#,##0</c:formatCode>
                <c:ptCount val="8"/>
                <c:pt idx="0">
                  <c:v>2500</c:v>
                </c:pt>
                <c:pt idx="1">
                  <c:v>1500</c:v>
                </c:pt>
                <c:pt idx="2">
                  <c:v>0</c:v>
                </c:pt>
                <c:pt idx="3">
                  <c:v>0</c:v>
                </c:pt>
                <c:pt idx="4">
                  <c:v>0</c:v>
                </c:pt>
                <c:pt idx="5">
                  <c:v>0</c:v>
                </c:pt>
                <c:pt idx="6">
                  <c:v>0</c:v>
                </c:pt>
                <c:pt idx="7">
                  <c:v>0</c:v>
                </c:pt>
              </c:numCache>
            </c:numRef>
          </c:val>
          <c:extLst>
            <c:ext xmlns:c16="http://schemas.microsoft.com/office/drawing/2014/chart" uri="{C3380CC4-5D6E-409C-BE32-E72D297353CC}">
              <c16:uniqueId val="{00000002-598F-42A2-B00C-433D21798D04}"/>
            </c:ext>
          </c:extLst>
        </c:ser>
        <c:dLbls>
          <c:dLblPos val="outEnd"/>
          <c:showLegendKey val="0"/>
          <c:showVal val="1"/>
          <c:showCatName val="0"/>
          <c:showSerName val="0"/>
          <c:showPercent val="0"/>
          <c:showBubbleSize val="0"/>
        </c:dLbls>
        <c:gapWidth val="219"/>
        <c:overlap val="-27"/>
        <c:axId val="864315872"/>
        <c:axId val="864305056"/>
      </c:barChart>
      <c:catAx>
        <c:axId val="864315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864305056"/>
        <c:crosses val="autoZero"/>
        <c:auto val="1"/>
        <c:lblAlgn val="ctr"/>
        <c:lblOffset val="100"/>
        <c:noMultiLvlLbl val="0"/>
      </c:catAx>
      <c:valAx>
        <c:axId val="864305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r-HR" sz="1000" b="0" i="0" u="none" strike="noStrike" baseline="0">
                    <a:effectLst/>
                  </a:rPr>
                  <a:t>Odnos potrošnje električne energije (kWh) i loživog ulja (l) </a:t>
                </a:r>
                <a:endParaRPr lang="hr-H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864315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B0-4203-9618-072D4AC5701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B0-4203-9618-072D4AC5701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DB0-4203-9618-072D4AC5701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DB0-4203-9618-072D4AC5701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DB0-4203-9618-072D4AC5701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Električna energija</c:v>
                </c:pt>
                <c:pt idx="1">
                  <c:v>Loživo ulje</c:v>
                </c:pt>
                <c:pt idx="2">
                  <c:v>UNP</c:v>
                </c:pt>
                <c:pt idx="3">
                  <c:v>Drvo</c:v>
                </c:pt>
                <c:pt idx="4">
                  <c:v>Peleti</c:v>
                </c:pt>
              </c:strCache>
            </c:strRef>
          </c:cat>
          <c:val>
            <c:numRef>
              <c:f>List1!$B$2:$B$6</c:f>
              <c:numCache>
                <c:formatCode>0%</c:formatCode>
                <c:ptCount val="5"/>
                <c:pt idx="0">
                  <c:v>0.39</c:v>
                </c:pt>
                <c:pt idx="1">
                  <c:v>0.12</c:v>
                </c:pt>
                <c:pt idx="2">
                  <c:v>0.03</c:v>
                </c:pt>
                <c:pt idx="3">
                  <c:v>0.28999999999999998</c:v>
                </c:pt>
                <c:pt idx="4">
                  <c:v>0.17</c:v>
                </c:pt>
              </c:numCache>
            </c:numRef>
          </c:val>
          <c:extLst>
            <c:ext xmlns:c16="http://schemas.microsoft.com/office/drawing/2014/chart" uri="{C3380CC4-5D6E-409C-BE32-E72D297353CC}">
              <c16:uniqueId val="{00000000-0A01-4F93-9031-D0078F3AC0B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98A-497F-A558-E7B8766099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98A-497F-A558-E7B8766099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ankete!$C$31:$C$32</c:f>
              <c:strCache>
                <c:ptCount val="2"/>
                <c:pt idx="0">
                  <c:v>Koriste OIE </c:v>
                </c:pt>
                <c:pt idx="1">
                  <c:v>Ne koriste </c:v>
                </c:pt>
              </c:strCache>
            </c:strRef>
          </c:cat>
          <c:val>
            <c:numRef>
              <c:f>ankete!$D$31:$D$32</c:f>
              <c:numCache>
                <c:formatCode>General</c:formatCode>
                <c:ptCount val="2"/>
                <c:pt idx="0">
                  <c:v>20</c:v>
                </c:pt>
                <c:pt idx="1">
                  <c:v>68</c:v>
                </c:pt>
              </c:numCache>
            </c:numRef>
          </c:val>
          <c:extLst>
            <c:ext xmlns:c16="http://schemas.microsoft.com/office/drawing/2014/chart" uri="{C3380CC4-5D6E-409C-BE32-E72D297353CC}">
              <c16:uniqueId val="{00000004-898A-497F-A558-E7B87660995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sr-Latn-RS"/>
          </a:p>
        </c:txPr>
      </c:legendEntry>
      <c:legendEntry>
        <c:idx val="1"/>
        <c:txPr>
          <a:bodyPr rot="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mn-ea"/>
                <a:cs typeface="Calibri" panose="020F0502020204030204" pitchFamily="34" charset="0"/>
              </a:defRPr>
            </a:pPr>
            <a:endParaRPr lang="sr-Latn-RS"/>
          </a:p>
        </c:txPr>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653-43A1-8B8C-12969BB19D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653-43A1-8B8C-12969BB19D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653-43A1-8B8C-12969BB19DF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ankete!$C$25:$C$27</c:f>
              <c:strCache>
                <c:ptCount val="3"/>
                <c:pt idx="0">
                  <c:v>Peleti</c:v>
                </c:pt>
                <c:pt idx="1">
                  <c:v>Dizalica topline</c:v>
                </c:pt>
                <c:pt idx="2">
                  <c:v>Sunčevi kolektori</c:v>
                </c:pt>
              </c:strCache>
            </c:strRef>
          </c:cat>
          <c:val>
            <c:numRef>
              <c:f>ankete!$D$25:$D$27</c:f>
              <c:numCache>
                <c:formatCode>General</c:formatCode>
                <c:ptCount val="3"/>
                <c:pt idx="0">
                  <c:v>8</c:v>
                </c:pt>
                <c:pt idx="1">
                  <c:v>7</c:v>
                </c:pt>
                <c:pt idx="2">
                  <c:v>5</c:v>
                </c:pt>
              </c:numCache>
            </c:numRef>
          </c:val>
          <c:extLst>
            <c:ext xmlns:c16="http://schemas.microsoft.com/office/drawing/2014/chart" uri="{C3380CC4-5D6E-409C-BE32-E72D297353CC}">
              <c16:uniqueId val="{00000006-D653-43A1-8B8C-12969BB19DF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ED-4D7B-B1E7-707A8B7960E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ED-4D7B-B1E7-707A8B7960E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ankete!$A$63:$A$64</c:f>
              <c:strCache>
                <c:ptCount val="2"/>
                <c:pt idx="0">
                  <c:v>Ne</c:v>
                </c:pt>
                <c:pt idx="1">
                  <c:v>Da</c:v>
                </c:pt>
              </c:strCache>
            </c:strRef>
          </c:cat>
          <c:val>
            <c:numRef>
              <c:f>ankete!$B$63:$B$64</c:f>
              <c:numCache>
                <c:formatCode>0.00%</c:formatCode>
                <c:ptCount val="2"/>
                <c:pt idx="0">
                  <c:v>0.91400000000000003</c:v>
                </c:pt>
                <c:pt idx="1">
                  <c:v>8.5999999999999993E-2</c:v>
                </c:pt>
              </c:numCache>
            </c:numRef>
          </c:val>
          <c:extLst>
            <c:ext xmlns:c16="http://schemas.microsoft.com/office/drawing/2014/chart" uri="{C3380CC4-5D6E-409C-BE32-E72D297353CC}">
              <c16:uniqueId val="{00000004-EAED-4D7B-B1E7-707A8B7960E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2D-48FA-955E-04E03C51BA1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2D-48FA-955E-04E03C51BA1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02D-48FA-955E-04E03C51BA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Sheet1!$B$5:$B$7</c:f>
              <c:strCache>
                <c:ptCount val="3"/>
                <c:pt idx="0">
                  <c:v>Fasada</c:v>
                </c:pt>
                <c:pt idx="1">
                  <c:v>Krov</c:v>
                </c:pt>
                <c:pt idx="2">
                  <c:v>Stolarija</c:v>
                </c:pt>
              </c:strCache>
            </c:strRef>
          </c:cat>
          <c:val>
            <c:numRef>
              <c:f>Sheet1!$C$5:$C$7</c:f>
              <c:numCache>
                <c:formatCode>General</c:formatCode>
                <c:ptCount val="3"/>
                <c:pt idx="0">
                  <c:v>31</c:v>
                </c:pt>
                <c:pt idx="1">
                  <c:v>31</c:v>
                </c:pt>
                <c:pt idx="2">
                  <c:v>25</c:v>
                </c:pt>
              </c:numCache>
            </c:numRef>
          </c:val>
          <c:extLst>
            <c:ext xmlns:c16="http://schemas.microsoft.com/office/drawing/2014/chart" uri="{C3380CC4-5D6E-409C-BE32-E72D297353CC}">
              <c16:uniqueId val="{00000006-302D-48FA-955E-04E03C51BA1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6129873300721133"/>
          <c:y val="0.12177991639933897"/>
          <c:w val="0.33277373758512746"/>
          <c:h val="0.74196218528239521"/>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E00-420F-8295-20EF7EEB41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00-420F-8295-20EF7EEB41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[1]ankete!$B$52:$B$53</c:f>
              <c:strCache>
                <c:ptCount val="2"/>
                <c:pt idx="0">
                  <c:v>DA</c:v>
                </c:pt>
                <c:pt idx="1">
                  <c:v>NE</c:v>
                </c:pt>
              </c:strCache>
            </c:strRef>
          </c:cat>
          <c:val>
            <c:numRef>
              <c:f>[1]ankete!$C$52:$C$53</c:f>
              <c:numCache>
                <c:formatCode>General</c:formatCode>
                <c:ptCount val="2"/>
                <c:pt idx="0">
                  <c:v>33</c:v>
                </c:pt>
                <c:pt idx="1">
                  <c:v>65</c:v>
                </c:pt>
              </c:numCache>
            </c:numRef>
          </c:val>
          <c:extLst>
            <c:ext xmlns:c16="http://schemas.microsoft.com/office/drawing/2014/chart" uri="{C3380CC4-5D6E-409C-BE32-E72D297353CC}">
              <c16:uniqueId val="{00000004-3E00-420F-8295-20EF7EEB413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List1!$B$3</c:f>
              <c:strCache>
                <c:ptCount val="1"/>
                <c:pt idx="0">
                  <c:v>Zgrade u vlasništvu Općine</c:v>
                </c:pt>
              </c:strCache>
            </c:strRef>
          </c:tx>
          <c:spPr>
            <a:solidFill>
              <a:schemeClr val="accent1"/>
            </a:solidFill>
            <a:ln>
              <a:noFill/>
            </a:ln>
            <a:effectLst/>
          </c:spPr>
          <c:invertIfNegative val="0"/>
          <c:dLbls>
            <c:dLbl>
              <c:idx val="0"/>
              <c:layout>
                <c:manualLayout>
                  <c:x val="-1.3888888888888888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BF5-40F5-8BFF-FCEED7CEF7EC}"/>
                </c:ext>
              </c:extLst>
            </c:dLbl>
            <c:dLbl>
              <c:idx val="2"/>
              <c:layout>
                <c:manualLayout>
                  <c:x val="-1.3840830449827075E-2"/>
                  <c:y val="-5.36398467432949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BF5-40F5-8BFF-FCEED7CEF7EC}"/>
                </c:ext>
              </c:extLst>
            </c:dLbl>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List1!$A$4:$A$8</c:f>
              <c:strCache>
                <c:ptCount val="5"/>
                <c:pt idx="0">
                  <c:v>Električna energija</c:v>
                </c:pt>
                <c:pt idx="1">
                  <c:v>UNP</c:v>
                </c:pt>
                <c:pt idx="2">
                  <c:v>Loživo ulje</c:v>
                </c:pt>
                <c:pt idx="3">
                  <c:v>Drvo</c:v>
                </c:pt>
                <c:pt idx="4">
                  <c:v>Peleti</c:v>
                </c:pt>
              </c:strCache>
            </c:strRef>
          </c:cat>
          <c:val>
            <c:numRef>
              <c:f>List1!$B$4:$B$8</c:f>
              <c:numCache>
                <c:formatCode>_(* #,##0.00_);_(* \(#,##0.00\);_(* "-"??_);_(@_)</c:formatCode>
                <c:ptCount val="5"/>
                <c:pt idx="0">
                  <c:v>20.14</c:v>
                </c:pt>
                <c:pt idx="1">
                  <c:v>0</c:v>
                </c:pt>
                <c:pt idx="2">
                  <c:v>87.74</c:v>
                </c:pt>
                <c:pt idx="3" formatCode="General">
                  <c:v>0</c:v>
                </c:pt>
                <c:pt idx="4" formatCode="General">
                  <c:v>0</c:v>
                </c:pt>
              </c:numCache>
            </c:numRef>
          </c:val>
          <c:extLst>
            <c:ext xmlns:c16="http://schemas.microsoft.com/office/drawing/2014/chart" uri="{C3380CC4-5D6E-409C-BE32-E72D297353CC}">
              <c16:uniqueId val="{00000002-1BF5-40F5-8BFF-FCEED7CEF7EC}"/>
            </c:ext>
          </c:extLst>
        </c:ser>
        <c:ser>
          <c:idx val="1"/>
          <c:order val="1"/>
          <c:tx>
            <c:strRef>
              <c:f>List1!$C$3</c:f>
              <c:strCache>
                <c:ptCount val="1"/>
                <c:pt idx="0">
                  <c:v>Rezidencijalne zgrade (kućanstva)</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List1!$A$4:$A$8</c:f>
              <c:strCache>
                <c:ptCount val="5"/>
                <c:pt idx="0">
                  <c:v>Električna energija</c:v>
                </c:pt>
                <c:pt idx="1">
                  <c:v>UNP</c:v>
                </c:pt>
                <c:pt idx="2">
                  <c:v>Loživo ulje</c:v>
                </c:pt>
                <c:pt idx="3">
                  <c:v>Drvo</c:v>
                </c:pt>
                <c:pt idx="4">
                  <c:v>Peleti</c:v>
                </c:pt>
              </c:strCache>
            </c:strRef>
          </c:cat>
          <c:val>
            <c:numRef>
              <c:f>List1!$C$4:$C$8</c:f>
              <c:numCache>
                <c:formatCode>_(* #,##0.00_);_(* \(#,##0.00\);_(* "-"??_);_(@_)</c:formatCode>
                <c:ptCount val="5"/>
                <c:pt idx="0">
                  <c:v>693.11</c:v>
                </c:pt>
                <c:pt idx="1">
                  <c:v>55.67</c:v>
                </c:pt>
                <c:pt idx="2">
                  <c:v>258.45999999999998</c:v>
                </c:pt>
                <c:pt idx="3" formatCode="General">
                  <c:v>0</c:v>
                </c:pt>
                <c:pt idx="4" formatCode="General">
                  <c:v>0</c:v>
                </c:pt>
              </c:numCache>
            </c:numRef>
          </c:val>
          <c:extLst>
            <c:ext xmlns:c16="http://schemas.microsoft.com/office/drawing/2014/chart" uri="{C3380CC4-5D6E-409C-BE32-E72D297353CC}">
              <c16:uniqueId val="{00000003-1BF5-40F5-8BFF-FCEED7CEF7EC}"/>
            </c:ext>
          </c:extLst>
        </c:ser>
        <c:ser>
          <c:idx val="2"/>
          <c:order val="2"/>
          <c:tx>
            <c:strRef>
              <c:f>List1!$D$3</c:f>
              <c:strCache>
                <c:ptCount val="1"/>
                <c:pt idx="0">
                  <c:v>Zgrade tercijarnih djelatnosti (uslužne zgrade)</c:v>
                </c:pt>
              </c:strCache>
            </c:strRef>
          </c:tx>
          <c:spPr>
            <a:solidFill>
              <a:schemeClr val="accent3"/>
            </a:solidFill>
            <a:ln>
              <a:noFill/>
            </a:ln>
            <a:effectLst/>
          </c:spPr>
          <c:invertIfNegative val="0"/>
          <c:dLbls>
            <c:dLbl>
              <c:idx val="0"/>
              <c:layout>
                <c:manualLayout>
                  <c:x val="1.8518518518518517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BF5-40F5-8BFF-FCEED7CEF7EC}"/>
                </c:ext>
              </c:extLst>
            </c:dLbl>
            <c:dLbl>
              <c:idx val="1"/>
              <c:layout>
                <c:manualLayout>
                  <c:x val="2.7777777777777776E-2"/>
                  <c:y val="-3.458213256484157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BF5-40F5-8BFF-FCEED7CEF7EC}"/>
                </c:ext>
              </c:extLst>
            </c:dLbl>
            <c:dLbl>
              <c:idx val="2"/>
              <c:layout>
                <c:manualLayout>
                  <c:x val="2.5462962962962962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BF5-40F5-8BFF-FCEED7CEF7EC}"/>
                </c:ext>
              </c:extLst>
            </c:dLbl>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List1!$A$4:$A$8</c:f>
              <c:strCache>
                <c:ptCount val="5"/>
                <c:pt idx="0">
                  <c:v>Električna energija</c:v>
                </c:pt>
                <c:pt idx="1">
                  <c:v>UNP</c:v>
                </c:pt>
                <c:pt idx="2">
                  <c:v>Loživo ulje</c:v>
                </c:pt>
                <c:pt idx="3">
                  <c:v>Drvo</c:v>
                </c:pt>
                <c:pt idx="4">
                  <c:v>Peleti</c:v>
                </c:pt>
              </c:strCache>
            </c:strRef>
          </c:cat>
          <c:val>
            <c:numRef>
              <c:f>List1!$D$4:$D$8</c:f>
              <c:numCache>
                <c:formatCode>_(* #,##0.00_);_(* \(#,##0.00\);_(* "-"??_);_(@_)</c:formatCode>
                <c:ptCount val="5"/>
                <c:pt idx="0">
                  <c:v>499.36</c:v>
                </c:pt>
                <c:pt idx="1">
                  <c:v>52.89</c:v>
                </c:pt>
                <c:pt idx="2">
                  <c:v>205.3</c:v>
                </c:pt>
                <c:pt idx="3" formatCode="General">
                  <c:v>0</c:v>
                </c:pt>
                <c:pt idx="4" formatCode="General">
                  <c:v>0</c:v>
                </c:pt>
              </c:numCache>
            </c:numRef>
          </c:val>
          <c:extLst>
            <c:ext xmlns:c16="http://schemas.microsoft.com/office/drawing/2014/chart" uri="{C3380CC4-5D6E-409C-BE32-E72D297353CC}">
              <c16:uniqueId val="{00000007-1BF5-40F5-8BFF-FCEED7CEF7EC}"/>
            </c:ext>
          </c:extLst>
        </c:ser>
        <c:dLbls>
          <c:dLblPos val="outEnd"/>
          <c:showLegendKey val="0"/>
          <c:showVal val="1"/>
          <c:showCatName val="0"/>
          <c:showSerName val="0"/>
          <c:showPercent val="0"/>
          <c:showBubbleSize val="0"/>
        </c:dLbls>
        <c:gapWidth val="219"/>
        <c:overlap val="-27"/>
        <c:axId val="1310948672"/>
        <c:axId val="1310951584"/>
      </c:barChart>
      <c:catAx>
        <c:axId val="131094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sr-Latn-RS"/>
          </a:p>
        </c:txPr>
        <c:crossAx val="1310951584"/>
        <c:crosses val="autoZero"/>
        <c:auto val="1"/>
        <c:lblAlgn val="ctr"/>
        <c:lblOffset val="100"/>
        <c:noMultiLvlLbl val="0"/>
      </c:catAx>
      <c:valAx>
        <c:axId val="1310951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r>
                  <a:rPr lang="hr-HR"/>
                  <a:t>Emsija </a:t>
                </a:r>
                <a:r>
                  <a:rPr lang="hr-HR" baseline="0"/>
                  <a:t> CO</a:t>
                </a:r>
                <a:r>
                  <a:rPr lang="hr-HR" baseline="-25000"/>
                  <a:t>2</a:t>
                </a:r>
                <a:r>
                  <a:rPr lang="hr-HR" baseline="0"/>
                  <a:t> / tona</a:t>
                </a:r>
                <a:endParaRPr lang="hr-HR"/>
              </a:p>
            </c:rich>
          </c:tx>
          <c:overlay val="0"/>
          <c:spPr>
            <a:noFill/>
            <a:ln>
              <a:noFill/>
            </a:ln>
            <a:effectLst/>
          </c:spPr>
          <c:txPr>
            <a:bodyPr rot="-54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endParaRPr lang="sr-Latn-R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sr-Latn-RS"/>
          </a:p>
        </c:txPr>
        <c:crossAx val="1310948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n>
            <a:noFill/>
          </a:ln>
        </a:defRPr>
      </a:pPr>
      <a:endParaRPr lang="sr-Latn-R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17-4285-8E42-ADF91D48B95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17-4285-8E42-ADF91D48B95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17-4285-8E42-ADF91D48B95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B17-4285-8E42-ADF91D48B95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B17-4285-8E42-ADF91D48B957}"/>
              </c:ext>
            </c:extLst>
          </c:dPt>
          <c:dLbls>
            <c:dLbl>
              <c:idx val="3"/>
              <c:layout>
                <c:manualLayout>
                  <c:x val="5.0925925925925923E-2"/>
                  <c:y val="-9.0090090090090072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17-4285-8E42-ADF91D48B957}"/>
                </c:ext>
              </c:extLst>
            </c:dLbl>
            <c:dLbl>
              <c:idx val="4"/>
              <c:layout>
                <c:manualLayout>
                  <c:x val="-5.7870370370370371E-2"/>
                  <c:y val="-9.0090090090090072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B17-4285-8E42-ADF91D48B9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Električna energija</c:v>
                </c:pt>
                <c:pt idx="1">
                  <c:v>UNP</c:v>
                </c:pt>
                <c:pt idx="2">
                  <c:v>Loživo ulje</c:v>
                </c:pt>
                <c:pt idx="3">
                  <c:v>Drvo</c:v>
                </c:pt>
                <c:pt idx="4">
                  <c:v>Peleti</c:v>
                </c:pt>
              </c:strCache>
            </c:strRef>
          </c:cat>
          <c:val>
            <c:numRef>
              <c:f>List1!$B$2:$B$6</c:f>
              <c:numCache>
                <c:formatCode>0.00%</c:formatCode>
                <c:ptCount val="5"/>
                <c:pt idx="0">
                  <c:v>0.64749999999999996</c:v>
                </c:pt>
                <c:pt idx="1">
                  <c:v>5.7957948117271917E-2</c:v>
                </c:pt>
                <c:pt idx="2">
                  <c:v>0.29449999999999998</c:v>
                </c:pt>
                <c:pt idx="3" formatCode="0%">
                  <c:v>0</c:v>
                </c:pt>
                <c:pt idx="4" formatCode="0%">
                  <c:v>0</c:v>
                </c:pt>
              </c:numCache>
            </c:numRef>
          </c:val>
          <c:extLst>
            <c:ext xmlns:c16="http://schemas.microsoft.com/office/drawing/2014/chart" uri="{C3380CC4-5D6E-409C-BE32-E72D297353CC}">
              <c16:uniqueId val="{0000000A-5B17-4285-8E42-ADF91D48B95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B94-4B73-8546-74FF0DB06E8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B94-4B73-8546-74FF0DB06E8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B94-4B73-8546-74FF0DB06E8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B94-4B73-8546-74FF0DB06E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Zgrade u vlasništvu Općine</c:v>
                </c:pt>
                <c:pt idx="1">
                  <c:v>Rezidencijalne zgrade (kućanstva)</c:v>
                </c:pt>
                <c:pt idx="2">
                  <c:v>Zgrade tercijarnih djelatnosti (uslužne zgrade)</c:v>
                </c:pt>
              </c:strCache>
            </c:strRef>
          </c:cat>
          <c:val>
            <c:numRef>
              <c:f>List1!$B$2:$B$4</c:f>
              <c:numCache>
                <c:formatCode>0.00%</c:formatCode>
                <c:ptCount val="3"/>
                <c:pt idx="0">
                  <c:v>5.7593734352936431E-2</c:v>
                </c:pt>
                <c:pt idx="1">
                  <c:v>0.53790000000000004</c:v>
                </c:pt>
                <c:pt idx="2">
                  <c:v>0.40450000000000003</c:v>
                </c:pt>
              </c:numCache>
            </c:numRef>
          </c:val>
          <c:extLst>
            <c:ext xmlns:c16="http://schemas.microsoft.com/office/drawing/2014/chart" uri="{C3380CC4-5D6E-409C-BE32-E72D297353CC}">
              <c16:uniqueId val="{00000008-BB94-4B73-8546-74FF0DB06E8C}"/>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Stupac1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94-49A1-A213-DEAE396D89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94-49A1-A213-DEAE396D89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Benzin</c:v>
                </c:pt>
                <c:pt idx="1">
                  <c:v>Dizel</c:v>
                </c:pt>
              </c:strCache>
            </c:strRef>
          </c:cat>
          <c:val>
            <c:numRef>
              <c:f>List1!$B$2:$B$3</c:f>
              <c:numCache>
                <c:formatCode>_(* #,##0.00_);_(* \(#,##0.00\);_(* "-"??_);_(@_)</c:formatCode>
                <c:ptCount val="2"/>
                <c:pt idx="0" formatCode="_-* #,##0.000_-;\-* #,##0.000_-;_-* &quot;-&quot;??_-;_-@_-">
                  <c:v>470766</c:v>
                </c:pt>
                <c:pt idx="1">
                  <c:v>1017680.98</c:v>
                </c:pt>
              </c:numCache>
            </c:numRef>
          </c:val>
          <c:extLst>
            <c:ext xmlns:c16="http://schemas.microsoft.com/office/drawing/2014/chart" uri="{C3380CC4-5D6E-409C-BE32-E72D297353CC}">
              <c16:uniqueId val="{00000004-1694-49A1-A213-DEAE396D8901}"/>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0D-41F9-AE00-FE04026A5E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0D-41F9-AE00-FE04026A5EE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0D-41F9-AE00-FE04026A5E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Benzin</c:v>
                </c:pt>
                <c:pt idx="1">
                  <c:v>Dizel</c:v>
                </c:pt>
              </c:strCache>
            </c:strRef>
          </c:cat>
          <c:val>
            <c:numRef>
              <c:f>List1!$B$2:$B$3</c:f>
              <c:numCache>
                <c:formatCode>0.00%</c:formatCode>
                <c:ptCount val="2"/>
                <c:pt idx="0">
                  <c:v>0.3231</c:v>
                </c:pt>
                <c:pt idx="1">
                  <c:v>0.67689999999999995</c:v>
                </c:pt>
              </c:numCache>
            </c:numRef>
          </c:val>
          <c:extLst>
            <c:ext xmlns:c16="http://schemas.microsoft.com/office/drawing/2014/chart" uri="{C3380CC4-5D6E-409C-BE32-E72D297353CC}">
              <c16:uniqueId val="{00000006-EE0D-41F9-AE00-FE04026A5EEB}"/>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B9B-4ACA-B69A-2D45DFF64AF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B9B-4ACA-B69A-2D45DFF64AF3}"/>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Vozila u vlasništvu Općine</c:v>
                </c:pt>
                <c:pt idx="1">
                  <c:v>Osobna i komercijalna vozila</c:v>
                </c:pt>
              </c:strCache>
            </c:strRef>
          </c:cat>
          <c:val>
            <c:numRef>
              <c:f>List1!$B$2:$B$3</c:f>
              <c:numCache>
                <c:formatCode>0.00%</c:formatCode>
                <c:ptCount val="2"/>
                <c:pt idx="0">
                  <c:v>1.138415992100159E-3</c:v>
                </c:pt>
                <c:pt idx="1">
                  <c:v>0.99886158400790004</c:v>
                </c:pt>
              </c:numCache>
            </c:numRef>
          </c:val>
          <c:extLst>
            <c:ext xmlns:c16="http://schemas.microsoft.com/office/drawing/2014/chart" uri="{C3380CC4-5D6E-409C-BE32-E72D297353CC}">
              <c16:uniqueId val="{00000004-EB9B-4ACA-B69A-2D45DFF64AF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lang="en-US"/>
      </a:pPr>
      <a:endParaRPr lang="sr-Latn-R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List1!$B$1</c:f>
              <c:strCache>
                <c:ptCount val="1"/>
                <c:pt idx="0">
                  <c:v>Benzin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List1!$A$2:$A$3</c:f>
              <c:strCache>
                <c:ptCount val="2"/>
                <c:pt idx="0">
                  <c:v>Vozila u vlasništvu Općine</c:v>
                </c:pt>
                <c:pt idx="1">
                  <c:v>Osobna i komercijalna vozila</c:v>
                </c:pt>
              </c:strCache>
            </c:strRef>
          </c:cat>
          <c:val>
            <c:numRef>
              <c:f>List1!$B$2:$B$3</c:f>
              <c:numCache>
                <c:formatCode>General</c:formatCode>
                <c:ptCount val="2"/>
                <c:pt idx="0">
                  <c:v>0</c:v>
                </c:pt>
                <c:pt idx="1">
                  <c:v>1441.82</c:v>
                </c:pt>
              </c:numCache>
            </c:numRef>
          </c:val>
          <c:extLst>
            <c:ext xmlns:c16="http://schemas.microsoft.com/office/drawing/2014/chart" uri="{C3380CC4-5D6E-409C-BE32-E72D297353CC}">
              <c16:uniqueId val="{00000000-9673-4981-ABDE-437D6E2AFD0E}"/>
            </c:ext>
          </c:extLst>
        </c:ser>
        <c:ser>
          <c:idx val="1"/>
          <c:order val="1"/>
          <c:tx>
            <c:strRef>
              <c:f>List1!$C$1</c:f>
              <c:strCache>
                <c:ptCount val="1"/>
                <c:pt idx="0">
                  <c:v>Dizel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List1!$A$2:$A$3</c:f>
              <c:strCache>
                <c:ptCount val="2"/>
                <c:pt idx="0">
                  <c:v>Vozila u vlasništvu Općine</c:v>
                </c:pt>
                <c:pt idx="1">
                  <c:v>Osobna i komercijalna vozila</c:v>
                </c:pt>
              </c:strCache>
            </c:strRef>
          </c:cat>
          <c:val>
            <c:numRef>
              <c:f>List1!$C$2:$C$3</c:f>
              <c:numCache>
                <c:formatCode>General</c:formatCode>
                <c:ptCount val="2"/>
                <c:pt idx="0">
                  <c:v>5.1100000000000003</c:v>
                </c:pt>
                <c:pt idx="1">
                  <c:v>3233.48</c:v>
                </c:pt>
              </c:numCache>
            </c:numRef>
          </c:val>
          <c:extLst>
            <c:ext xmlns:c16="http://schemas.microsoft.com/office/drawing/2014/chart" uri="{C3380CC4-5D6E-409C-BE32-E72D297353CC}">
              <c16:uniqueId val="{00000004-9673-4981-ABDE-437D6E2AFD0E}"/>
            </c:ext>
          </c:extLst>
        </c:ser>
        <c:dLbls>
          <c:dLblPos val="outEnd"/>
          <c:showLegendKey val="0"/>
          <c:showVal val="1"/>
          <c:showCatName val="0"/>
          <c:showSerName val="0"/>
          <c:showPercent val="0"/>
          <c:showBubbleSize val="0"/>
        </c:dLbls>
        <c:gapWidth val="219"/>
        <c:overlap val="-27"/>
        <c:axId val="1665970416"/>
        <c:axId val="1665976240"/>
      </c:barChart>
      <c:catAx>
        <c:axId val="166597041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665976240"/>
        <c:crosses val="autoZero"/>
        <c:auto val="1"/>
        <c:lblAlgn val="ctr"/>
        <c:lblOffset val="100"/>
        <c:noMultiLvlLbl val="0"/>
      </c:catAx>
      <c:valAx>
        <c:axId val="1665976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r-HR" sz="1050" b="0" i="0" baseline="0">
                    <a:effectLst/>
                  </a:rPr>
                  <a:t>Emsija  CO</a:t>
                </a:r>
                <a:r>
                  <a:rPr lang="hr-HR" sz="1050" b="0" i="0" baseline="-25000">
                    <a:effectLst/>
                  </a:rPr>
                  <a:t>2</a:t>
                </a:r>
                <a:r>
                  <a:rPr lang="hr-HR" sz="1050" b="0" i="0" baseline="0">
                    <a:effectLst/>
                  </a:rPr>
                  <a:t> / tona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665970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68-43AA-B4D2-48E320E523F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68-43AA-B4D2-48E320E523F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568-43AA-B4D2-48E320E523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Benzin</c:v>
                </c:pt>
                <c:pt idx="1">
                  <c:v>Dizel</c:v>
                </c:pt>
              </c:strCache>
            </c:strRef>
          </c:cat>
          <c:val>
            <c:numRef>
              <c:f>List1!$B$2:$B$3</c:f>
              <c:numCache>
                <c:formatCode>0.00%</c:formatCode>
                <c:ptCount val="2"/>
                <c:pt idx="0">
                  <c:v>0.30809999999999998</c:v>
                </c:pt>
                <c:pt idx="1">
                  <c:v>0.69189999999999996</c:v>
                </c:pt>
              </c:numCache>
            </c:numRef>
          </c:val>
          <c:extLst>
            <c:ext xmlns:c16="http://schemas.microsoft.com/office/drawing/2014/chart" uri="{C3380CC4-5D6E-409C-BE32-E72D297353CC}">
              <c16:uniqueId val="{00000006-E568-43AA-B4D2-48E320E523FB}"/>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9E-4685-8A02-E7BF1CA589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9E-4685-8A02-E7BF1CA5893F}"/>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Vozila u vlasništvu Općine</c:v>
                </c:pt>
                <c:pt idx="1">
                  <c:v>Osobna i komercijalna vozila</c:v>
                </c:pt>
              </c:strCache>
            </c:strRef>
          </c:cat>
          <c:val>
            <c:numRef>
              <c:f>List1!$B$2:$B$3</c:f>
              <c:numCache>
                <c:formatCode>0.00%</c:formatCode>
                <c:ptCount val="2"/>
                <c:pt idx="0">
                  <c:v>1.138415992100159E-3</c:v>
                </c:pt>
                <c:pt idx="1">
                  <c:v>0.99886158400790004</c:v>
                </c:pt>
              </c:numCache>
            </c:numRef>
          </c:val>
          <c:extLst>
            <c:ext xmlns:c16="http://schemas.microsoft.com/office/drawing/2014/chart" uri="{C3380CC4-5D6E-409C-BE32-E72D297353CC}">
              <c16:uniqueId val="{00000004-5B9E-4685-8A02-E7BF1CA5893F}"/>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lang="en-US"/>
      </a:pPr>
      <a:endParaRPr lang="sr-Latn-R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AF-4740-8B72-F8E90C92B59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AF-4740-8B72-F8E90C92B59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3AF-4740-8B72-F8E90C92B59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3AF-4740-8B72-F8E90C92B590}"/>
              </c:ext>
            </c:extLst>
          </c:dPt>
          <c:dLbls>
            <c:dLbl>
              <c:idx val="3"/>
              <c:layout>
                <c:manualLayout>
                  <c:x val="0.10446735395189004"/>
                  <c:y val="-1.568627450980392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3AF-4740-8B72-F8E90C92B59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Natrijevi izvori</c:v>
                </c:pt>
                <c:pt idx="1">
                  <c:v>Luminiscentni izvori (LED)</c:v>
                </c:pt>
                <c:pt idx="2">
                  <c:v>Metalhalohgeni izvori</c:v>
                </c:pt>
                <c:pt idx="3">
                  <c:v>Solarni izvori (LED)</c:v>
                </c:pt>
              </c:strCache>
            </c:strRef>
          </c:cat>
          <c:val>
            <c:numRef>
              <c:f>List1!$B$2:$B$5</c:f>
              <c:numCache>
                <c:formatCode>0.00%</c:formatCode>
                <c:ptCount val="4"/>
                <c:pt idx="0">
                  <c:v>0.69626769626769625</c:v>
                </c:pt>
                <c:pt idx="1">
                  <c:v>0.28442728442728443</c:v>
                </c:pt>
                <c:pt idx="2">
                  <c:v>1.1583011583011582E-2</c:v>
                </c:pt>
                <c:pt idx="3">
                  <c:v>7.7220077220077222E-3</c:v>
                </c:pt>
              </c:numCache>
            </c:numRef>
          </c:val>
          <c:extLst>
            <c:ext xmlns:c16="http://schemas.microsoft.com/office/drawing/2014/chart" uri="{C3380CC4-5D6E-409C-BE32-E72D297353CC}">
              <c16:uniqueId val="{00000008-13AF-4740-8B72-F8E90C92B590}"/>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C8D-48BC-9A45-9A247D2291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C8D-48BC-9A45-9A247D2291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C8D-48BC-9A45-9A247D2291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Zgradarstvo</c:v>
                </c:pt>
                <c:pt idx="1">
                  <c:v>Promet</c:v>
                </c:pt>
                <c:pt idx="2">
                  <c:v>Javna rasvjeta</c:v>
                </c:pt>
              </c:strCache>
            </c:strRef>
          </c:cat>
          <c:val>
            <c:numRef>
              <c:f>List1!$B$2:$B$4</c:f>
              <c:numCache>
                <c:formatCode>0.00%</c:formatCode>
                <c:ptCount val="3"/>
                <c:pt idx="0">
                  <c:v>0.2802</c:v>
                </c:pt>
                <c:pt idx="1">
                  <c:v>0.70040000000000002</c:v>
                </c:pt>
                <c:pt idx="2">
                  <c:v>1.9400000000000001E-2</c:v>
                </c:pt>
              </c:numCache>
            </c:numRef>
          </c:val>
          <c:extLst>
            <c:ext xmlns:c16="http://schemas.microsoft.com/office/drawing/2014/chart" uri="{C3380CC4-5D6E-409C-BE32-E72D297353CC}">
              <c16:uniqueId val="{00000006-3C8D-48BC-9A45-9A247D22917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Prodaja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F7-44F9-A6B4-DF8ED53B14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F7-44F9-A6B4-DF8ED53B142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DF7-44F9-A6B4-DF8ED53B142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DF7-44F9-A6B4-DF8ED53B142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DF7-44F9-A6B4-DF8ED53B142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DF7-44F9-A6B4-DF8ED53B142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4DF7-44F9-A6B4-DF8ED53B14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List1!$A$2:$A$8</c:f>
              <c:strCache>
                <c:ptCount val="7"/>
                <c:pt idx="0">
                  <c:v>Električna energija</c:v>
                </c:pt>
                <c:pt idx="1">
                  <c:v>Benzin</c:v>
                </c:pt>
                <c:pt idx="2">
                  <c:v>Dizel</c:v>
                </c:pt>
                <c:pt idx="3">
                  <c:v>UNP</c:v>
                </c:pt>
                <c:pt idx="4">
                  <c:v>Loživo ulje</c:v>
                </c:pt>
                <c:pt idx="5">
                  <c:v>Drvo</c:v>
                </c:pt>
                <c:pt idx="6">
                  <c:v>Peleti</c:v>
                </c:pt>
              </c:strCache>
            </c:strRef>
          </c:cat>
          <c:val>
            <c:numRef>
              <c:f>List1!$B$2:$B$8</c:f>
              <c:numCache>
                <c:formatCode>0.00%</c:formatCode>
                <c:ptCount val="7"/>
                <c:pt idx="0">
                  <c:v>0.2009</c:v>
                </c:pt>
                <c:pt idx="1">
                  <c:v>0.21579999999999999</c:v>
                </c:pt>
                <c:pt idx="2">
                  <c:v>0.48459999999999998</c:v>
                </c:pt>
                <c:pt idx="3">
                  <c:v>1.6199999999999999E-2</c:v>
                </c:pt>
                <c:pt idx="4">
                  <c:v>8.2500000000000004E-2</c:v>
                </c:pt>
                <c:pt idx="5" formatCode="0%">
                  <c:v>0</c:v>
                </c:pt>
                <c:pt idx="6" formatCode="0%">
                  <c:v>0</c:v>
                </c:pt>
              </c:numCache>
            </c:numRef>
          </c:val>
          <c:extLst>
            <c:ext xmlns:c16="http://schemas.microsoft.com/office/drawing/2014/chart" uri="{C3380CC4-5D6E-409C-BE32-E72D297353CC}">
              <c16:uniqueId val="{0000000E-4DF7-44F9-A6B4-DF8ED53B142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Edukacija zaposlenika i korisnika zgrada javnog sektora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List1!$B$2</c:f>
              <c:numCache>
                <c:formatCode>General</c:formatCode>
                <c:ptCount val="1"/>
                <c:pt idx="0">
                  <c:v>55.47</c:v>
                </c:pt>
              </c:numCache>
            </c:numRef>
          </c:val>
          <c:extLst>
            <c:ext xmlns:c16="http://schemas.microsoft.com/office/drawing/2014/chart" uri="{C3380CC4-5D6E-409C-BE32-E72D297353CC}">
              <c16:uniqueId val="{00000000-F0AC-4FE8-BD0D-CFFA4444EEE5}"/>
            </c:ext>
          </c:extLst>
        </c:ser>
        <c:ser>
          <c:idx val="1"/>
          <c:order val="1"/>
          <c:tx>
            <c:strRef>
              <c:f>List1!$C$1</c:f>
              <c:strCache>
                <c:ptCount val="1"/>
                <c:pt idx="0">
                  <c:v>Zamjena postojećih žarulja s energetski učinkovitim žaruljama u zgradama javnog sektora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List1!$C$2</c:f>
              <c:numCache>
                <c:formatCode>General</c:formatCode>
                <c:ptCount val="1"/>
                <c:pt idx="0">
                  <c:v>17.059999999999999</c:v>
                </c:pt>
              </c:numCache>
            </c:numRef>
          </c:val>
          <c:extLst>
            <c:ext xmlns:c16="http://schemas.microsoft.com/office/drawing/2014/chart" uri="{C3380CC4-5D6E-409C-BE32-E72D297353CC}">
              <c16:uniqueId val="{00000001-F0AC-4FE8-BD0D-CFFA4444EEE5}"/>
            </c:ext>
          </c:extLst>
        </c:ser>
        <c:ser>
          <c:idx val="2"/>
          <c:order val="2"/>
          <c:tx>
            <c:strRef>
              <c:f>List1!$D$1</c:f>
              <c:strCache>
                <c:ptCount val="1"/>
                <c:pt idx="0">
                  <c:v>Energetska obnova javnih zgrada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List1!$D$2</c:f>
              <c:numCache>
                <c:formatCode>General</c:formatCode>
                <c:ptCount val="1"/>
                <c:pt idx="0">
                  <c:v>429.34</c:v>
                </c:pt>
              </c:numCache>
            </c:numRef>
          </c:val>
          <c:extLst>
            <c:ext xmlns:c16="http://schemas.microsoft.com/office/drawing/2014/chart" uri="{C3380CC4-5D6E-409C-BE32-E72D297353CC}">
              <c16:uniqueId val="{00000002-F0AC-4FE8-BD0D-CFFA4444EEE5}"/>
            </c:ext>
          </c:extLst>
        </c:ser>
        <c:ser>
          <c:idx val="3"/>
          <c:order val="3"/>
          <c:tx>
            <c:strRef>
              <c:f>List1!$E$1</c:f>
              <c:strCache>
                <c:ptCount val="1"/>
                <c:pt idx="0">
                  <c:v>Ugradnja fotonaponskih sustava na krovove zgrada javnog sektora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List1!$E$2</c:f>
              <c:numCache>
                <c:formatCode>General</c:formatCode>
                <c:ptCount val="1"/>
                <c:pt idx="0">
                  <c:v>86.15</c:v>
                </c:pt>
              </c:numCache>
            </c:numRef>
          </c:val>
          <c:extLst>
            <c:ext xmlns:c16="http://schemas.microsoft.com/office/drawing/2014/chart" uri="{C3380CC4-5D6E-409C-BE32-E72D297353CC}">
              <c16:uniqueId val="{00000004-F0AC-4FE8-BD0D-CFFA4444EEE5}"/>
            </c:ext>
          </c:extLst>
        </c:ser>
        <c:ser>
          <c:idx val="4"/>
          <c:order val="4"/>
          <c:tx>
            <c:strRef>
              <c:f>List1!$F$1</c:f>
              <c:strCache>
                <c:ptCount val="1"/>
                <c:pt idx="0">
                  <c:v>Instalacija solarnih kolektora za pripremu potrošne tople vode u zgradama javnog sektora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List1!$F$2</c:f>
              <c:numCache>
                <c:formatCode>General</c:formatCode>
                <c:ptCount val="1"/>
                <c:pt idx="0">
                  <c:v>7.74</c:v>
                </c:pt>
              </c:numCache>
            </c:numRef>
          </c:val>
          <c:extLst>
            <c:ext xmlns:c16="http://schemas.microsoft.com/office/drawing/2014/chart" uri="{C3380CC4-5D6E-409C-BE32-E72D297353CC}">
              <c16:uniqueId val="{00000005-F0AC-4FE8-BD0D-CFFA4444EEE5}"/>
            </c:ext>
          </c:extLst>
        </c:ser>
        <c:ser>
          <c:idx val="5"/>
          <c:order val="5"/>
          <c:tx>
            <c:strRef>
              <c:f>List1!$G$1</c:f>
              <c:strCache>
                <c:ptCount val="1"/>
                <c:pt idx="0">
                  <c:v>Poticanje i primjena obnovljivih izvora energije u kućanstvima za grijanje/hlađenje i pripremu potrošne tople vode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List1!$G$2</c:f>
              <c:numCache>
                <c:formatCode>General</c:formatCode>
                <c:ptCount val="1"/>
                <c:pt idx="0">
                  <c:v>825.29</c:v>
                </c:pt>
              </c:numCache>
            </c:numRef>
          </c:val>
          <c:extLst>
            <c:ext xmlns:c16="http://schemas.microsoft.com/office/drawing/2014/chart" uri="{C3380CC4-5D6E-409C-BE32-E72D297353CC}">
              <c16:uniqueId val="{00000006-F0AC-4FE8-BD0D-CFFA4444EEE5}"/>
            </c:ext>
          </c:extLst>
        </c:ser>
        <c:ser>
          <c:idx val="6"/>
          <c:order val="6"/>
          <c:tx>
            <c:strRef>
              <c:f>List1!$H$1</c:f>
              <c:strCache>
                <c:ptCount val="1"/>
                <c:pt idx="0">
                  <c:v>Poticanje i provedba energetske obnove (fasada, krovišta i stolarije) stambenih objekata</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List1!$H$2</c:f>
              <c:numCache>
                <c:formatCode>#,##0.00</c:formatCode>
                <c:ptCount val="1"/>
                <c:pt idx="0">
                  <c:v>1535.71</c:v>
                </c:pt>
              </c:numCache>
            </c:numRef>
          </c:val>
          <c:extLst>
            <c:ext xmlns:c16="http://schemas.microsoft.com/office/drawing/2014/chart" uri="{C3380CC4-5D6E-409C-BE32-E72D297353CC}">
              <c16:uniqueId val="{00000007-F0AC-4FE8-BD0D-CFFA4444EEE5}"/>
            </c:ext>
          </c:extLst>
        </c:ser>
        <c:ser>
          <c:idx val="7"/>
          <c:order val="7"/>
          <c:tx>
            <c:strRef>
              <c:f>List1!$I$1</c:f>
              <c:strCache>
                <c:ptCount val="1"/>
                <c:pt idx="0">
                  <c:v>Poticanje i ugradnja štednih žarulja u svim kućanstvima</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List1!$I$2</c:f>
              <c:numCache>
                <c:formatCode>General</c:formatCode>
                <c:ptCount val="1"/>
                <c:pt idx="0">
                  <c:v>245.81</c:v>
                </c:pt>
              </c:numCache>
            </c:numRef>
          </c:val>
          <c:extLst>
            <c:ext xmlns:c16="http://schemas.microsoft.com/office/drawing/2014/chart" uri="{C3380CC4-5D6E-409C-BE32-E72D297353CC}">
              <c16:uniqueId val="{00000008-F0AC-4FE8-BD0D-CFFA4444EEE5}"/>
            </c:ext>
          </c:extLst>
        </c:ser>
        <c:ser>
          <c:idx val="8"/>
          <c:order val="8"/>
          <c:tx>
            <c:strRef>
              <c:f>List1!$J$1</c:f>
              <c:strCache>
                <c:ptCount val="1"/>
                <c:pt idx="0">
                  <c:v>Instalacija malih fotonaponskih sustava u sektoru kućanstava</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List1!$J$2</c:f>
              <c:numCache>
                <c:formatCode>General</c:formatCode>
                <c:ptCount val="1"/>
                <c:pt idx="0">
                  <c:v>567.99</c:v>
                </c:pt>
              </c:numCache>
            </c:numRef>
          </c:val>
          <c:extLst>
            <c:ext xmlns:c16="http://schemas.microsoft.com/office/drawing/2014/chart" uri="{C3380CC4-5D6E-409C-BE32-E72D297353CC}">
              <c16:uniqueId val="{00000009-F0AC-4FE8-BD0D-CFFA4444EEE5}"/>
            </c:ext>
          </c:extLst>
        </c:ser>
        <c:ser>
          <c:idx val="9"/>
          <c:order val="9"/>
          <c:tx>
            <c:strRef>
              <c:f>List1!$K$1</c:f>
              <c:strCache>
                <c:ptCount val="1"/>
                <c:pt idx="0">
                  <c:v>Poticanje i primjena obnovljivih izvora energije u komercijalnom i uslužnom sektoru</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List1!$K$2</c:f>
              <c:numCache>
                <c:formatCode>General</c:formatCode>
                <c:ptCount val="1"/>
                <c:pt idx="0">
                  <c:v>703.93</c:v>
                </c:pt>
              </c:numCache>
            </c:numRef>
          </c:val>
          <c:extLst>
            <c:ext xmlns:c16="http://schemas.microsoft.com/office/drawing/2014/chart" uri="{C3380CC4-5D6E-409C-BE32-E72D297353CC}">
              <c16:uniqueId val="{0000000A-F0AC-4FE8-BD0D-CFFA4444EEE5}"/>
            </c:ext>
          </c:extLst>
        </c:ser>
        <c:ser>
          <c:idx val="10"/>
          <c:order val="10"/>
          <c:tx>
            <c:strRef>
              <c:f>List1!$L$1</c:f>
              <c:strCache>
                <c:ptCount val="1"/>
                <c:pt idx="0">
                  <c:v>Poticanje i ugradnja štednih žarulja za komercijalni i uslužni sektor</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List1!$L$2</c:f>
              <c:numCache>
                <c:formatCode>General</c:formatCode>
                <c:ptCount val="1"/>
                <c:pt idx="0">
                  <c:v>663.67</c:v>
                </c:pt>
              </c:numCache>
            </c:numRef>
          </c:val>
          <c:extLst>
            <c:ext xmlns:c16="http://schemas.microsoft.com/office/drawing/2014/chart" uri="{C3380CC4-5D6E-409C-BE32-E72D297353CC}">
              <c16:uniqueId val="{0000000B-F0AC-4FE8-BD0D-CFFA4444EEE5}"/>
            </c:ext>
          </c:extLst>
        </c:ser>
        <c:ser>
          <c:idx val="11"/>
          <c:order val="11"/>
          <c:tx>
            <c:strRef>
              <c:f>List1!$M$1</c:f>
              <c:strCache>
                <c:ptCount val="1"/>
                <c:pt idx="0">
                  <c:v>Energetska obnova (fasade, krovišta, stolarije) zgrada komercijalnog i uslužnog sektora</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List1!$M$2</c:f>
              <c:numCache>
                <c:formatCode>General</c:formatCode>
                <c:ptCount val="1"/>
                <c:pt idx="0">
                  <c:v>801.02</c:v>
                </c:pt>
              </c:numCache>
            </c:numRef>
          </c:val>
          <c:extLst>
            <c:ext xmlns:c16="http://schemas.microsoft.com/office/drawing/2014/chart" uri="{C3380CC4-5D6E-409C-BE32-E72D297353CC}">
              <c16:uniqueId val="{0000000C-F0AC-4FE8-BD0D-CFFA4444EEE5}"/>
            </c:ext>
          </c:extLst>
        </c:ser>
        <c:dLbls>
          <c:dLblPos val="outEnd"/>
          <c:showLegendKey val="0"/>
          <c:showVal val="1"/>
          <c:showCatName val="0"/>
          <c:showSerName val="0"/>
          <c:showPercent val="0"/>
          <c:showBubbleSize val="0"/>
        </c:dLbls>
        <c:gapWidth val="150"/>
        <c:axId val="1525281248"/>
        <c:axId val="1525275424"/>
      </c:barChart>
      <c:catAx>
        <c:axId val="15252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25275424"/>
        <c:crosses val="autoZero"/>
        <c:auto val="1"/>
        <c:lblAlgn val="ctr"/>
        <c:lblOffset val="100"/>
        <c:noMultiLvlLbl val="0"/>
      </c:catAx>
      <c:valAx>
        <c:axId val="1525275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r-HR"/>
                  <a:t>smanjenje CO</a:t>
                </a:r>
                <a:r>
                  <a:rPr lang="hr-HR" baseline="-25000"/>
                  <a:t>2</a:t>
                </a:r>
                <a:r>
                  <a:rPr lang="hr-HR"/>
                  <a:t> / t</a:t>
                </a:r>
              </a:p>
            </c:rich>
          </c:tx>
          <c:layout>
            <c:manualLayout>
              <c:xMode val="edge"/>
              <c:yMode val="edge"/>
              <c:x val="2.3542001070090957E-2"/>
              <c:y val="0.3704490290668973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525281248"/>
        <c:crosses val="autoZero"/>
        <c:crossBetween val="between"/>
      </c:valAx>
      <c:spPr>
        <a:noFill/>
        <a:ln>
          <a:noFill/>
        </a:ln>
        <a:effectLst/>
      </c:spPr>
    </c:plotArea>
    <c:legend>
      <c:legendPos val="r"/>
      <c:layout>
        <c:manualLayout>
          <c:xMode val="edge"/>
          <c:yMode val="edge"/>
          <c:x val="0.64583333333333337"/>
          <c:y val="5.2587235373007862E-3"/>
          <c:w val="0.34027777777777779"/>
          <c:h val="0.973879871514255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Promotivne, informativne i obrazovne mjere i aktivnosti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List1!$B$2</c:f>
              <c:numCache>
                <c:formatCode>General</c:formatCode>
                <c:ptCount val="1"/>
                <c:pt idx="0">
                  <c:v>63.38</c:v>
                </c:pt>
              </c:numCache>
            </c:numRef>
          </c:val>
          <c:extLst>
            <c:ext xmlns:c16="http://schemas.microsoft.com/office/drawing/2014/chart" uri="{C3380CC4-5D6E-409C-BE32-E72D297353CC}">
              <c16:uniqueId val="{00000000-7DD1-420F-8CB9-0BD9D55B091A}"/>
            </c:ext>
          </c:extLst>
        </c:ser>
        <c:ser>
          <c:idx val="1"/>
          <c:order val="1"/>
          <c:tx>
            <c:strRef>
              <c:f>List1!$C$1</c:f>
              <c:strCache>
                <c:ptCount val="1"/>
                <c:pt idx="0">
                  <c:v>Uporaba elektro i hibridnih vozila za javne potrebe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List1!$C$2</c:f>
              <c:numCache>
                <c:formatCode>General</c:formatCode>
                <c:ptCount val="1"/>
                <c:pt idx="0">
                  <c:v>0.87</c:v>
                </c:pt>
              </c:numCache>
            </c:numRef>
          </c:val>
          <c:extLst>
            <c:ext xmlns:c16="http://schemas.microsoft.com/office/drawing/2014/chart" uri="{C3380CC4-5D6E-409C-BE32-E72D297353CC}">
              <c16:uniqueId val="{00000001-7DD1-420F-8CB9-0BD9D55B091A}"/>
            </c:ext>
          </c:extLst>
        </c:ser>
        <c:ser>
          <c:idx val="2"/>
          <c:order val="2"/>
          <c:tx>
            <c:strRef>
              <c:f>List1!$D$1</c:f>
              <c:strCache>
                <c:ptCount val="1"/>
                <c:pt idx="0">
                  <c:v>Unaprjeđenje biciklističkog prijevoza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List1!$D$2</c:f>
              <c:numCache>
                <c:formatCode>General</c:formatCode>
                <c:ptCount val="1"/>
                <c:pt idx="0">
                  <c:v>503.42</c:v>
                </c:pt>
              </c:numCache>
            </c:numRef>
          </c:val>
          <c:extLst>
            <c:ext xmlns:c16="http://schemas.microsoft.com/office/drawing/2014/chart" uri="{C3380CC4-5D6E-409C-BE32-E72D297353CC}">
              <c16:uniqueId val="{00000002-7DD1-420F-8CB9-0BD9D55B091A}"/>
            </c:ext>
          </c:extLst>
        </c:ser>
        <c:ser>
          <c:idx val="3"/>
          <c:order val="3"/>
          <c:tx>
            <c:strRef>
              <c:f>List1!$E$1</c:f>
              <c:strCache>
                <c:ptCount val="1"/>
                <c:pt idx="0">
                  <c:v>Poticanje korištenja biogoriva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List1!$E$2</c:f>
              <c:numCache>
                <c:formatCode>General</c:formatCode>
                <c:ptCount val="1"/>
                <c:pt idx="0">
                  <c:v>42.25</c:v>
                </c:pt>
              </c:numCache>
            </c:numRef>
          </c:val>
          <c:extLst>
            <c:ext xmlns:c16="http://schemas.microsoft.com/office/drawing/2014/chart" uri="{C3380CC4-5D6E-409C-BE32-E72D297353CC}">
              <c16:uniqueId val="{00000004-7DD1-420F-8CB9-0BD9D55B091A}"/>
            </c:ext>
          </c:extLst>
        </c:ser>
        <c:ser>
          <c:idx val="4"/>
          <c:order val="4"/>
          <c:tx>
            <c:strRef>
              <c:f>List1!$F$1</c:f>
              <c:strCache>
                <c:ptCount val="1"/>
                <c:pt idx="0">
                  <c:v>Poticanje zamjene starih vozila s novima prema EURO normi za nova vozila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c:f>
              <c:strCache>
                <c:ptCount val="1"/>
                <c:pt idx="0">
                  <c:v>CO2 (t) </c:v>
                </c:pt>
              </c:strCache>
            </c:strRef>
          </c:cat>
          <c:val>
            <c:numRef>
              <c:f>List1!$F$2</c:f>
              <c:numCache>
                <c:formatCode>General</c:formatCode>
                <c:ptCount val="1"/>
                <c:pt idx="0">
                  <c:v>893.84</c:v>
                </c:pt>
              </c:numCache>
            </c:numRef>
          </c:val>
          <c:extLst>
            <c:ext xmlns:c16="http://schemas.microsoft.com/office/drawing/2014/chart" uri="{C3380CC4-5D6E-409C-BE32-E72D297353CC}">
              <c16:uniqueId val="{00000005-7DD1-420F-8CB9-0BD9D55B091A}"/>
            </c:ext>
          </c:extLst>
        </c:ser>
        <c:dLbls>
          <c:dLblPos val="outEnd"/>
          <c:showLegendKey val="0"/>
          <c:showVal val="1"/>
          <c:showCatName val="0"/>
          <c:showSerName val="0"/>
          <c:showPercent val="0"/>
          <c:showBubbleSize val="0"/>
        </c:dLbls>
        <c:gapWidth val="150"/>
        <c:axId val="1454981376"/>
        <c:axId val="1454985952"/>
      </c:barChart>
      <c:catAx>
        <c:axId val="1454981376"/>
        <c:scaling>
          <c:orientation val="minMax"/>
        </c:scaling>
        <c:delete val="1"/>
        <c:axPos val="b"/>
        <c:numFmt formatCode="General" sourceLinked="1"/>
        <c:majorTickMark val="none"/>
        <c:minorTickMark val="none"/>
        <c:tickLblPos val="nextTo"/>
        <c:crossAx val="1454985952"/>
        <c:crosses val="autoZero"/>
        <c:auto val="1"/>
        <c:lblAlgn val="ctr"/>
        <c:lblOffset val="100"/>
        <c:noMultiLvlLbl val="0"/>
      </c:catAx>
      <c:valAx>
        <c:axId val="1454985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r-HR"/>
                  <a:t>Emisija CO</a:t>
                </a:r>
                <a:r>
                  <a:rPr lang="hr-HR" baseline="-25000"/>
                  <a:t>2</a:t>
                </a:r>
                <a:r>
                  <a:rPr lang="hr-HR"/>
                  <a:t> / tona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4549813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Skup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List1!$A$2:$A$4</c:f>
              <c:strCache>
                <c:ptCount val="3"/>
                <c:pt idx="0">
                  <c:v>Zgradarstvo</c:v>
                </c:pt>
                <c:pt idx="1">
                  <c:v>Promet</c:v>
                </c:pt>
                <c:pt idx="2">
                  <c:v>Javna rasvjeta</c:v>
                </c:pt>
              </c:strCache>
            </c:strRef>
          </c:cat>
          <c:val>
            <c:numRef>
              <c:f>List1!$B$2:$B$4</c:f>
              <c:numCache>
                <c:formatCode>0.00%</c:formatCode>
                <c:ptCount val="3"/>
                <c:pt idx="0">
                  <c:v>0.1759</c:v>
                </c:pt>
                <c:pt idx="1">
                  <c:v>0.79569999999999996</c:v>
                </c:pt>
                <c:pt idx="2">
                  <c:v>2.8400000000000002E-2</c:v>
                </c:pt>
              </c:numCache>
            </c:numRef>
          </c:val>
          <c:extLst>
            <c:ext xmlns:c16="http://schemas.microsoft.com/office/drawing/2014/chart" uri="{C3380CC4-5D6E-409C-BE32-E72D297353CC}">
              <c16:uniqueId val="{00000000-2339-4C73-AE22-50ADCD7361D4}"/>
            </c:ext>
          </c:extLst>
        </c:ser>
        <c:dLbls>
          <c:dLblPos val="outEnd"/>
          <c:showLegendKey val="0"/>
          <c:showVal val="1"/>
          <c:showCatName val="0"/>
          <c:showSerName val="0"/>
          <c:showPercent val="0"/>
          <c:showBubbleSize val="0"/>
        </c:dLbls>
        <c:gapWidth val="219"/>
        <c:overlap val="-27"/>
        <c:axId val="1099621663"/>
        <c:axId val="1099610431"/>
      </c:barChart>
      <c:catAx>
        <c:axId val="1099621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099610431"/>
        <c:crosses val="autoZero"/>
        <c:auto val="1"/>
        <c:lblAlgn val="ctr"/>
        <c:lblOffset val="100"/>
        <c:noMultiLvlLbl val="0"/>
      </c:catAx>
      <c:valAx>
        <c:axId val="1099610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r-HR"/>
                  <a:t>Smanjenje</a:t>
                </a:r>
                <a:r>
                  <a:rPr lang="hr-HR" baseline="0"/>
                  <a:t> CO</a:t>
                </a:r>
                <a:r>
                  <a:rPr lang="hr-HR" baseline="-25000"/>
                  <a:t>2 </a:t>
                </a:r>
                <a:r>
                  <a:rPr lang="hr-HR"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0996216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Žuta">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1259A45351895459F19B059B8A1EC65" ma:contentTypeVersion="8" ma:contentTypeDescription="Stvaranje novog dokumenta." ma:contentTypeScope="" ma:versionID="bb88a9d1a33b2a8fecbaec2ba2827f7d">
  <xsd:schema xmlns:xsd="http://www.w3.org/2001/XMLSchema" xmlns:xs="http://www.w3.org/2001/XMLSchema" xmlns:p="http://schemas.microsoft.com/office/2006/metadata/properties" xmlns:ns2="b16fc6f0-5095-4d5e-8a87-d617a9899796" targetNamespace="http://schemas.microsoft.com/office/2006/metadata/properties" ma:root="true" ma:fieldsID="68559ca3b2c9eda6b6329f67eafca3af" ns2:_="">
    <xsd:import namespace="b16fc6f0-5095-4d5e-8a87-d617a98997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6fc6f0-5095-4d5e-8a87-d617a9899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F42C7A-C8A4-4643-BE03-004E1715F0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F406AD-CB10-46D7-B2D8-42096E17B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6fc6f0-5095-4d5e-8a87-d617a9899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04D792-2152-4066-AC9D-C546514B08C3}">
  <ds:schemaRefs>
    <ds:schemaRef ds:uri="http://schemas.openxmlformats.org/officeDocument/2006/bibliography"/>
  </ds:schemaRefs>
</ds:datastoreItem>
</file>

<file path=customXml/itemProps4.xml><?xml version="1.0" encoding="utf-8"?>
<ds:datastoreItem xmlns:ds="http://schemas.openxmlformats.org/officeDocument/2006/customXml" ds:itemID="{3E873454-0D77-43DA-8C0C-4A53599156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116</Pages>
  <Words>25880</Words>
  <Characters>147521</Characters>
  <Application>Microsoft Office Word</Application>
  <DocSecurity>0</DocSecurity>
  <Lines>1229</Lines>
  <Paragraphs>346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LUKE</Company>
  <LinksUpToDate>false</LinksUpToDate>
  <CharactersWithSpaces>173055</CharactersWithSpaces>
  <SharedDoc>false</SharedDoc>
  <HLinks>
    <vt:vector size="540" baseType="variant">
      <vt:variant>
        <vt:i4>1310777</vt:i4>
      </vt:variant>
      <vt:variant>
        <vt:i4>536</vt:i4>
      </vt:variant>
      <vt:variant>
        <vt:i4>0</vt:i4>
      </vt:variant>
      <vt:variant>
        <vt:i4>5</vt:i4>
      </vt:variant>
      <vt:variant>
        <vt:lpwstr/>
      </vt:variant>
      <vt:variant>
        <vt:lpwstr>_Toc69807802</vt:lpwstr>
      </vt:variant>
      <vt:variant>
        <vt:i4>1507385</vt:i4>
      </vt:variant>
      <vt:variant>
        <vt:i4>530</vt:i4>
      </vt:variant>
      <vt:variant>
        <vt:i4>0</vt:i4>
      </vt:variant>
      <vt:variant>
        <vt:i4>5</vt:i4>
      </vt:variant>
      <vt:variant>
        <vt:lpwstr/>
      </vt:variant>
      <vt:variant>
        <vt:lpwstr>_Toc69807801</vt:lpwstr>
      </vt:variant>
      <vt:variant>
        <vt:i4>1441849</vt:i4>
      </vt:variant>
      <vt:variant>
        <vt:i4>524</vt:i4>
      </vt:variant>
      <vt:variant>
        <vt:i4>0</vt:i4>
      </vt:variant>
      <vt:variant>
        <vt:i4>5</vt:i4>
      </vt:variant>
      <vt:variant>
        <vt:lpwstr/>
      </vt:variant>
      <vt:variant>
        <vt:lpwstr>_Toc69807800</vt:lpwstr>
      </vt:variant>
      <vt:variant>
        <vt:i4>1048624</vt:i4>
      </vt:variant>
      <vt:variant>
        <vt:i4>518</vt:i4>
      </vt:variant>
      <vt:variant>
        <vt:i4>0</vt:i4>
      </vt:variant>
      <vt:variant>
        <vt:i4>5</vt:i4>
      </vt:variant>
      <vt:variant>
        <vt:lpwstr/>
      </vt:variant>
      <vt:variant>
        <vt:lpwstr>_Toc69807799</vt:lpwstr>
      </vt:variant>
      <vt:variant>
        <vt:i4>1114160</vt:i4>
      </vt:variant>
      <vt:variant>
        <vt:i4>512</vt:i4>
      </vt:variant>
      <vt:variant>
        <vt:i4>0</vt:i4>
      </vt:variant>
      <vt:variant>
        <vt:i4>5</vt:i4>
      </vt:variant>
      <vt:variant>
        <vt:lpwstr/>
      </vt:variant>
      <vt:variant>
        <vt:lpwstr>_Toc69807798</vt:lpwstr>
      </vt:variant>
      <vt:variant>
        <vt:i4>1966128</vt:i4>
      </vt:variant>
      <vt:variant>
        <vt:i4>506</vt:i4>
      </vt:variant>
      <vt:variant>
        <vt:i4>0</vt:i4>
      </vt:variant>
      <vt:variant>
        <vt:i4>5</vt:i4>
      </vt:variant>
      <vt:variant>
        <vt:lpwstr/>
      </vt:variant>
      <vt:variant>
        <vt:lpwstr>_Toc69807797</vt:lpwstr>
      </vt:variant>
      <vt:variant>
        <vt:i4>2031664</vt:i4>
      </vt:variant>
      <vt:variant>
        <vt:i4>500</vt:i4>
      </vt:variant>
      <vt:variant>
        <vt:i4>0</vt:i4>
      </vt:variant>
      <vt:variant>
        <vt:i4>5</vt:i4>
      </vt:variant>
      <vt:variant>
        <vt:lpwstr/>
      </vt:variant>
      <vt:variant>
        <vt:lpwstr>_Toc69807796</vt:lpwstr>
      </vt:variant>
      <vt:variant>
        <vt:i4>1835056</vt:i4>
      </vt:variant>
      <vt:variant>
        <vt:i4>494</vt:i4>
      </vt:variant>
      <vt:variant>
        <vt:i4>0</vt:i4>
      </vt:variant>
      <vt:variant>
        <vt:i4>5</vt:i4>
      </vt:variant>
      <vt:variant>
        <vt:lpwstr/>
      </vt:variant>
      <vt:variant>
        <vt:lpwstr>_Toc69807795</vt:lpwstr>
      </vt:variant>
      <vt:variant>
        <vt:i4>1900592</vt:i4>
      </vt:variant>
      <vt:variant>
        <vt:i4>488</vt:i4>
      </vt:variant>
      <vt:variant>
        <vt:i4>0</vt:i4>
      </vt:variant>
      <vt:variant>
        <vt:i4>5</vt:i4>
      </vt:variant>
      <vt:variant>
        <vt:lpwstr/>
      </vt:variant>
      <vt:variant>
        <vt:lpwstr>_Toc69807794</vt:lpwstr>
      </vt:variant>
      <vt:variant>
        <vt:i4>1703984</vt:i4>
      </vt:variant>
      <vt:variant>
        <vt:i4>482</vt:i4>
      </vt:variant>
      <vt:variant>
        <vt:i4>0</vt:i4>
      </vt:variant>
      <vt:variant>
        <vt:i4>5</vt:i4>
      </vt:variant>
      <vt:variant>
        <vt:lpwstr/>
      </vt:variant>
      <vt:variant>
        <vt:lpwstr>_Toc69807793</vt:lpwstr>
      </vt:variant>
      <vt:variant>
        <vt:i4>1769520</vt:i4>
      </vt:variant>
      <vt:variant>
        <vt:i4>476</vt:i4>
      </vt:variant>
      <vt:variant>
        <vt:i4>0</vt:i4>
      </vt:variant>
      <vt:variant>
        <vt:i4>5</vt:i4>
      </vt:variant>
      <vt:variant>
        <vt:lpwstr/>
      </vt:variant>
      <vt:variant>
        <vt:lpwstr>_Toc69807792</vt:lpwstr>
      </vt:variant>
      <vt:variant>
        <vt:i4>1572912</vt:i4>
      </vt:variant>
      <vt:variant>
        <vt:i4>470</vt:i4>
      </vt:variant>
      <vt:variant>
        <vt:i4>0</vt:i4>
      </vt:variant>
      <vt:variant>
        <vt:i4>5</vt:i4>
      </vt:variant>
      <vt:variant>
        <vt:lpwstr/>
      </vt:variant>
      <vt:variant>
        <vt:lpwstr>_Toc69807791</vt:lpwstr>
      </vt:variant>
      <vt:variant>
        <vt:i4>1638448</vt:i4>
      </vt:variant>
      <vt:variant>
        <vt:i4>464</vt:i4>
      </vt:variant>
      <vt:variant>
        <vt:i4>0</vt:i4>
      </vt:variant>
      <vt:variant>
        <vt:i4>5</vt:i4>
      </vt:variant>
      <vt:variant>
        <vt:lpwstr/>
      </vt:variant>
      <vt:variant>
        <vt:lpwstr>_Toc69807790</vt:lpwstr>
      </vt:variant>
      <vt:variant>
        <vt:i4>1048625</vt:i4>
      </vt:variant>
      <vt:variant>
        <vt:i4>458</vt:i4>
      </vt:variant>
      <vt:variant>
        <vt:i4>0</vt:i4>
      </vt:variant>
      <vt:variant>
        <vt:i4>5</vt:i4>
      </vt:variant>
      <vt:variant>
        <vt:lpwstr/>
      </vt:variant>
      <vt:variant>
        <vt:lpwstr>_Toc69807789</vt:lpwstr>
      </vt:variant>
      <vt:variant>
        <vt:i4>1114161</vt:i4>
      </vt:variant>
      <vt:variant>
        <vt:i4>452</vt:i4>
      </vt:variant>
      <vt:variant>
        <vt:i4>0</vt:i4>
      </vt:variant>
      <vt:variant>
        <vt:i4>5</vt:i4>
      </vt:variant>
      <vt:variant>
        <vt:lpwstr/>
      </vt:variant>
      <vt:variant>
        <vt:lpwstr>_Toc69807788</vt:lpwstr>
      </vt:variant>
      <vt:variant>
        <vt:i4>1966129</vt:i4>
      </vt:variant>
      <vt:variant>
        <vt:i4>446</vt:i4>
      </vt:variant>
      <vt:variant>
        <vt:i4>0</vt:i4>
      </vt:variant>
      <vt:variant>
        <vt:i4>5</vt:i4>
      </vt:variant>
      <vt:variant>
        <vt:lpwstr/>
      </vt:variant>
      <vt:variant>
        <vt:lpwstr>_Toc69807787</vt:lpwstr>
      </vt:variant>
      <vt:variant>
        <vt:i4>2031665</vt:i4>
      </vt:variant>
      <vt:variant>
        <vt:i4>440</vt:i4>
      </vt:variant>
      <vt:variant>
        <vt:i4>0</vt:i4>
      </vt:variant>
      <vt:variant>
        <vt:i4>5</vt:i4>
      </vt:variant>
      <vt:variant>
        <vt:lpwstr/>
      </vt:variant>
      <vt:variant>
        <vt:lpwstr>_Toc69807786</vt:lpwstr>
      </vt:variant>
      <vt:variant>
        <vt:i4>1835057</vt:i4>
      </vt:variant>
      <vt:variant>
        <vt:i4>434</vt:i4>
      </vt:variant>
      <vt:variant>
        <vt:i4>0</vt:i4>
      </vt:variant>
      <vt:variant>
        <vt:i4>5</vt:i4>
      </vt:variant>
      <vt:variant>
        <vt:lpwstr/>
      </vt:variant>
      <vt:variant>
        <vt:lpwstr>_Toc69807785</vt:lpwstr>
      </vt:variant>
      <vt:variant>
        <vt:i4>1900593</vt:i4>
      </vt:variant>
      <vt:variant>
        <vt:i4>428</vt:i4>
      </vt:variant>
      <vt:variant>
        <vt:i4>0</vt:i4>
      </vt:variant>
      <vt:variant>
        <vt:i4>5</vt:i4>
      </vt:variant>
      <vt:variant>
        <vt:lpwstr/>
      </vt:variant>
      <vt:variant>
        <vt:lpwstr>_Toc69807784</vt:lpwstr>
      </vt:variant>
      <vt:variant>
        <vt:i4>1703985</vt:i4>
      </vt:variant>
      <vt:variant>
        <vt:i4>422</vt:i4>
      </vt:variant>
      <vt:variant>
        <vt:i4>0</vt:i4>
      </vt:variant>
      <vt:variant>
        <vt:i4>5</vt:i4>
      </vt:variant>
      <vt:variant>
        <vt:lpwstr/>
      </vt:variant>
      <vt:variant>
        <vt:lpwstr>_Toc69807783</vt:lpwstr>
      </vt:variant>
      <vt:variant>
        <vt:i4>1769521</vt:i4>
      </vt:variant>
      <vt:variant>
        <vt:i4>416</vt:i4>
      </vt:variant>
      <vt:variant>
        <vt:i4>0</vt:i4>
      </vt:variant>
      <vt:variant>
        <vt:i4>5</vt:i4>
      </vt:variant>
      <vt:variant>
        <vt:lpwstr/>
      </vt:variant>
      <vt:variant>
        <vt:lpwstr>_Toc69807782</vt:lpwstr>
      </vt:variant>
      <vt:variant>
        <vt:i4>1572913</vt:i4>
      </vt:variant>
      <vt:variant>
        <vt:i4>410</vt:i4>
      </vt:variant>
      <vt:variant>
        <vt:i4>0</vt:i4>
      </vt:variant>
      <vt:variant>
        <vt:i4>5</vt:i4>
      </vt:variant>
      <vt:variant>
        <vt:lpwstr/>
      </vt:variant>
      <vt:variant>
        <vt:lpwstr>_Toc69807781</vt:lpwstr>
      </vt:variant>
      <vt:variant>
        <vt:i4>1638449</vt:i4>
      </vt:variant>
      <vt:variant>
        <vt:i4>404</vt:i4>
      </vt:variant>
      <vt:variant>
        <vt:i4>0</vt:i4>
      </vt:variant>
      <vt:variant>
        <vt:i4>5</vt:i4>
      </vt:variant>
      <vt:variant>
        <vt:lpwstr/>
      </vt:variant>
      <vt:variant>
        <vt:lpwstr>_Toc69807780</vt:lpwstr>
      </vt:variant>
      <vt:variant>
        <vt:i4>1048638</vt:i4>
      </vt:variant>
      <vt:variant>
        <vt:i4>398</vt:i4>
      </vt:variant>
      <vt:variant>
        <vt:i4>0</vt:i4>
      </vt:variant>
      <vt:variant>
        <vt:i4>5</vt:i4>
      </vt:variant>
      <vt:variant>
        <vt:lpwstr/>
      </vt:variant>
      <vt:variant>
        <vt:lpwstr>_Toc69807779</vt:lpwstr>
      </vt:variant>
      <vt:variant>
        <vt:i4>1114174</vt:i4>
      </vt:variant>
      <vt:variant>
        <vt:i4>392</vt:i4>
      </vt:variant>
      <vt:variant>
        <vt:i4>0</vt:i4>
      </vt:variant>
      <vt:variant>
        <vt:i4>5</vt:i4>
      </vt:variant>
      <vt:variant>
        <vt:lpwstr/>
      </vt:variant>
      <vt:variant>
        <vt:lpwstr>_Toc69807778</vt:lpwstr>
      </vt:variant>
      <vt:variant>
        <vt:i4>1966142</vt:i4>
      </vt:variant>
      <vt:variant>
        <vt:i4>386</vt:i4>
      </vt:variant>
      <vt:variant>
        <vt:i4>0</vt:i4>
      </vt:variant>
      <vt:variant>
        <vt:i4>5</vt:i4>
      </vt:variant>
      <vt:variant>
        <vt:lpwstr/>
      </vt:variant>
      <vt:variant>
        <vt:lpwstr>_Toc69807777</vt:lpwstr>
      </vt:variant>
      <vt:variant>
        <vt:i4>2031678</vt:i4>
      </vt:variant>
      <vt:variant>
        <vt:i4>377</vt:i4>
      </vt:variant>
      <vt:variant>
        <vt:i4>0</vt:i4>
      </vt:variant>
      <vt:variant>
        <vt:i4>5</vt:i4>
      </vt:variant>
      <vt:variant>
        <vt:lpwstr/>
      </vt:variant>
      <vt:variant>
        <vt:lpwstr>_Toc69807776</vt:lpwstr>
      </vt:variant>
      <vt:variant>
        <vt:i4>1835070</vt:i4>
      </vt:variant>
      <vt:variant>
        <vt:i4>371</vt:i4>
      </vt:variant>
      <vt:variant>
        <vt:i4>0</vt:i4>
      </vt:variant>
      <vt:variant>
        <vt:i4>5</vt:i4>
      </vt:variant>
      <vt:variant>
        <vt:lpwstr/>
      </vt:variant>
      <vt:variant>
        <vt:lpwstr>_Toc69807775</vt:lpwstr>
      </vt:variant>
      <vt:variant>
        <vt:i4>1900606</vt:i4>
      </vt:variant>
      <vt:variant>
        <vt:i4>365</vt:i4>
      </vt:variant>
      <vt:variant>
        <vt:i4>0</vt:i4>
      </vt:variant>
      <vt:variant>
        <vt:i4>5</vt:i4>
      </vt:variant>
      <vt:variant>
        <vt:lpwstr/>
      </vt:variant>
      <vt:variant>
        <vt:lpwstr>_Toc69807774</vt:lpwstr>
      </vt:variant>
      <vt:variant>
        <vt:i4>1703998</vt:i4>
      </vt:variant>
      <vt:variant>
        <vt:i4>359</vt:i4>
      </vt:variant>
      <vt:variant>
        <vt:i4>0</vt:i4>
      </vt:variant>
      <vt:variant>
        <vt:i4>5</vt:i4>
      </vt:variant>
      <vt:variant>
        <vt:lpwstr/>
      </vt:variant>
      <vt:variant>
        <vt:lpwstr>_Toc69807773</vt:lpwstr>
      </vt:variant>
      <vt:variant>
        <vt:i4>1769534</vt:i4>
      </vt:variant>
      <vt:variant>
        <vt:i4>353</vt:i4>
      </vt:variant>
      <vt:variant>
        <vt:i4>0</vt:i4>
      </vt:variant>
      <vt:variant>
        <vt:i4>5</vt:i4>
      </vt:variant>
      <vt:variant>
        <vt:lpwstr/>
      </vt:variant>
      <vt:variant>
        <vt:lpwstr>_Toc69807772</vt:lpwstr>
      </vt:variant>
      <vt:variant>
        <vt:i4>1572926</vt:i4>
      </vt:variant>
      <vt:variant>
        <vt:i4>347</vt:i4>
      </vt:variant>
      <vt:variant>
        <vt:i4>0</vt:i4>
      </vt:variant>
      <vt:variant>
        <vt:i4>5</vt:i4>
      </vt:variant>
      <vt:variant>
        <vt:lpwstr/>
      </vt:variant>
      <vt:variant>
        <vt:lpwstr>_Toc69807771</vt:lpwstr>
      </vt:variant>
      <vt:variant>
        <vt:i4>59</vt:i4>
      </vt:variant>
      <vt:variant>
        <vt:i4>341</vt:i4>
      </vt:variant>
      <vt:variant>
        <vt:i4>0</vt:i4>
      </vt:variant>
      <vt:variant>
        <vt:i4>5</vt:i4>
      </vt:variant>
      <vt:variant>
        <vt:lpwstr>https://sensumdoo1.sharepoint.com/sites/SECAPi2/Shared Documents/Istra/Komentari i dopune/SECAP pojedinacni/Brtonigla/SECAP_Brtonigla_Final.docx</vt:lpwstr>
      </vt:variant>
      <vt:variant>
        <vt:lpwstr>_Toc69807770</vt:lpwstr>
      </vt:variant>
      <vt:variant>
        <vt:i4>1048639</vt:i4>
      </vt:variant>
      <vt:variant>
        <vt:i4>335</vt:i4>
      </vt:variant>
      <vt:variant>
        <vt:i4>0</vt:i4>
      </vt:variant>
      <vt:variant>
        <vt:i4>5</vt:i4>
      </vt:variant>
      <vt:variant>
        <vt:lpwstr/>
      </vt:variant>
      <vt:variant>
        <vt:lpwstr>_Toc69807769</vt:lpwstr>
      </vt:variant>
      <vt:variant>
        <vt:i4>1114175</vt:i4>
      </vt:variant>
      <vt:variant>
        <vt:i4>329</vt:i4>
      </vt:variant>
      <vt:variant>
        <vt:i4>0</vt:i4>
      </vt:variant>
      <vt:variant>
        <vt:i4>5</vt:i4>
      </vt:variant>
      <vt:variant>
        <vt:lpwstr/>
      </vt:variant>
      <vt:variant>
        <vt:lpwstr>_Toc69807768</vt:lpwstr>
      </vt:variant>
      <vt:variant>
        <vt:i4>1966143</vt:i4>
      </vt:variant>
      <vt:variant>
        <vt:i4>323</vt:i4>
      </vt:variant>
      <vt:variant>
        <vt:i4>0</vt:i4>
      </vt:variant>
      <vt:variant>
        <vt:i4>5</vt:i4>
      </vt:variant>
      <vt:variant>
        <vt:lpwstr/>
      </vt:variant>
      <vt:variant>
        <vt:lpwstr>_Toc69807767</vt:lpwstr>
      </vt:variant>
      <vt:variant>
        <vt:i4>2031679</vt:i4>
      </vt:variant>
      <vt:variant>
        <vt:i4>317</vt:i4>
      </vt:variant>
      <vt:variant>
        <vt:i4>0</vt:i4>
      </vt:variant>
      <vt:variant>
        <vt:i4>5</vt:i4>
      </vt:variant>
      <vt:variant>
        <vt:lpwstr/>
      </vt:variant>
      <vt:variant>
        <vt:lpwstr>_Toc69807766</vt:lpwstr>
      </vt:variant>
      <vt:variant>
        <vt:i4>1835071</vt:i4>
      </vt:variant>
      <vt:variant>
        <vt:i4>311</vt:i4>
      </vt:variant>
      <vt:variant>
        <vt:i4>0</vt:i4>
      </vt:variant>
      <vt:variant>
        <vt:i4>5</vt:i4>
      </vt:variant>
      <vt:variant>
        <vt:lpwstr/>
      </vt:variant>
      <vt:variant>
        <vt:lpwstr>_Toc69807765</vt:lpwstr>
      </vt:variant>
      <vt:variant>
        <vt:i4>1900607</vt:i4>
      </vt:variant>
      <vt:variant>
        <vt:i4>305</vt:i4>
      </vt:variant>
      <vt:variant>
        <vt:i4>0</vt:i4>
      </vt:variant>
      <vt:variant>
        <vt:i4>5</vt:i4>
      </vt:variant>
      <vt:variant>
        <vt:lpwstr/>
      </vt:variant>
      <vt:variant>
        <vt:lpwstr>_Toc69807764</vt:lpwstr>
      </vt:variant>
      <vt:variant>
        <vt:i4>1703999</vt:i4>
      </vt:variant>
      <vt:variant>
        <vt:i4>299</vt:i4>
      </vt:variant>
      <vt:variant>
        <vt:i4>0</vt:i4>
      </vt:variant>
      <vt:variant>
        <vt:i4>5</vt:i4>
      </vt:variant>
      <vt:variant>
        <vt:lpwstr/>
      </vt:variant>
      <vt:variant>
        <vt:lpwstr>_Toc69807763</vt:lpwstr>
      </vt:variant>
      <vt:variant>
        <vt:i4>1769535</vt:i4>
      </vt:variant>
      <vt:variant>
        <vt:i4>293</vt:i4>
      </vt:variant>
      <vt:variant>
        <vt:i4>0</vt:i4>
      </vt:variant>
      <vt:variant>
        <vt:i4>5</vt:i4>
      </vt:variant>
      <vt:variant>
        <vt:lpwstr/>
      </vt:variant>
      <vt:variant>
        <vt:lpwstr>_Toc69807762</vt:lpwstr>
      </vt:variant>
      <vt:variant>
        <vt:i4>1572927</vt:i4>
      </vt:variant>
      <vt:variant>
        <vt:i4>287</vt:i4>
      </vt:variant>
      <vt:variant>
        <vt:i4>0</vt:i4>
      </vt:variant>
      <vt:variant>
        <vt:i4>5</vt:i4>
      </vt:variant>
      <vt:variant>
        <vt:lpwstr/>
      </vt:variant>
      <vt:variant>
        <vt:lpwstr>_Toc69807761</vt:lpwstr>
      </vt:variant>
      <vt:variant>
        <vt:i4>1638463</vt:i4>
      </vt:variant>
      <vt:variant>
        <vt:i4>281</vt:i4>
      </vt:variant>
      <vt:variant>
        <vt:i4>0</vt:i4>
      </vt:variant>
      <vt:variant>
        <vt:i4>5</vt:i4>
      </vt:variant>
      <vt:variant>
        <vt:lpwstr/>
      </vt:variant>
      <vt:variant>
        <vt:lpwstr>_Toc69807760</vt:lpwstr>
      </vt:variant>
      <vt:variant>
        <vt:i4>1048636</vt:i4>
      </vt:variant>
      <vt:variant>
        <vt:i4>275</vt:i4>
      </vt:variant>
      <vt:variant>
        <vt:i4>0</vt:i4>
      </vt:variant>
      <vt:variant>
        <vt:i4>5</vt:i4>
      </vt:variant>
      <vt:variant>
        <vt:lpwstr/>
      </vt:variant>
      <vt:variant>
        <vt:lpwstr>_Toc69807759</vt:lpwstr>
      </vt:variant>
      <vt:variant>
        <vt:i4>1114172</vt:i4>
      </vt:variant>
      <vt:variant>
        <vt:i4>269</vt:i4>
      </vt:variant>
      <vt:variant>
        <vt:i4>0</vt:i4>
      </vt:variant>
      <vt:variant>
        <vt:i4>5</vt:i4>
      </vt:variant>
      <vt:variant>
        <vt:lpwstr/>
      </vt:variant>
      <vt:variant>
        <vt:lpwstr>_Toc69807758</vt:lpwstr>
      </vt:variant>
      <vt:variant>
        <vt:i4>1966140</vt:i4>
      </vt:variant>
      <vt:variant>
        <vt:i4>263</vt:i4>
      </vt:variant>
      <vt:variant>
        <vt:i4>0</vt:i4>
      </vt:variant>
      <vt:variant>
        <vt:i4>5</vt:i4>
      </vt:variant>
      <vt:variant>
        <vt:lpwstr/>
      </vt:variant>
      <vt:variant>
        <vt:lpwstr>_Toc69807757</vt:lpwstr>
      </vt:variant>
      <vt:variant>
        <vt:i4>2031676</vt:i4>
      </vt:variant>
      <vt:variant>
        <vt:i4>257</vt:i4>
      </vt:variant>
      <vt:variant>
        <vt:i4>0</vt:i4>
      </vt:variant>
      <vt:variant>
        <vt:i4>5</vt:i4>
      </vt:variant>
      <vt:variant>
        <vt:lpwstr/>
      </vt:variant>
      <vt:variant>
        <vt:lpwstr>_Toc69807756</vt:lpwstr>
      </vt:variant>
      <vt:variant>
        <vt:i4>1835068</vt:i4>
      </vt:variant>
      <vt:variant>
        <vt:i4>251</vt:i4>
      </vt:variant>
      <vt:variant>
        <vt:i4>0</vt:i4>
      </vt:variant>
      <vt:variant>
        <vt:i4>5</vt:i4>
      </vt:variant>
      <vt:variant>
        <vt:lpwstr/>
      </vt:variant>
      <vt:variant>
        <vt:lpwstr>_Toc69807755</vt:lpwstr>
      </vt:variant>
      <vt:variant>
        <vt:i4>1900604</vt:i4>
      </vt:variant>
      <vt:variant>
        <vt:i4>245</vt:i4>
      </vt:variant>
      <vt:variant>
        <vt:i4>0</vt:i4>
      </vt:variant>
      <vt:variant>
        <vt:i4>5</vt:i4>
      </vt:variant>
      <vt:variant>
        <vt:lpwstr/>
      </vt:variant>
      <vt:variant>
        <vt:lpwstr>_Toc69807754</vt:lpwstr>
      </vt:variant>
      <vt:variant>
        <vt:i4>1703987</vt:i4>
      </vt:variant>
      <vt:variant>
        <vt:i4>236</vt:i4>
      </vt:variant>
      <vt:variant>
        <vt:i4>0</vt:i4>
      </vt:variant>
      <vt:variant>
        <vt:i4>5</vt:i4>
      </vt:variant>
      <vt:variant>
        <vt:lpwstr/>
      </vt:variant>
      <vt:variant>
        <vt:lpwstr>_Toc69819643</vt:lpwstr>
      </vt:variant>
      <vt:variant>
        <vt:i4>1769523</vt:i4>
      </vt:variant>
      <vt:variant>
        <vt:i4>230</vt:i4>
      </vt:variant>
      <vt:variant>
        <vt:i4>0</vt:i4>
      </vt:variant>
      <vt:variant>
        <vt:i4>5</vt:i4>
      </vt:variant>
      <vt:variant>
        <vt:lpwstr/>
      </vt:variant>
      <vt:variant>
        <vt:lpwstr>_Toc69819642</vt:lpwstr>
      </vt:variant>
      <vt:variant>
        <vt:i4>1572915</vt:i4>
      </vt:variant>
      <vt:variant>
        <vt:i4>224</vt:i4>
      </vt:variant>
      <vt:variant>
        <vt:i4>0</vt:i4>
      </vt:variant>
      <vt:variant>
        <vt:i4>5</vt:i4>
      </vt:variant>
      <vt:variant>
        <vt:lpwstr/>
      </vt:variant>
      <vt:variant>
        <vt:lpwstr>_Toc69819641</vt:lpwstr>
      </vt:variant>
      <vt:variant>
        <vt:i4>1638451</vt:i4>
      </vt:variant>
      <vt:variant>
        <vt:i4>218</vt:i4>
      </vt:variant>
      <vt:variant>
        <vt:i4>0</vt:i4>
      </vt:variant>
      <vt:variant>
        <vt:i4>5</vt:i4>
      </vt:variant>
      <vt:variant>
        <vt:lpwstr/>
      </vt:variant>
      <vt:variant>
        <vt:lpwstr>_Toc69819640</vt:lpwstr>
      </vt:variant>
      <vt:variant>
        <vt:i4>1048628</vt:i4>
      </vt:variant>
      <vt:variant>
        <vt:i4>212</vt:i4>
      </vt:variant>
      <vt:variant>
        <vt:i4>0</vt:i4>
      </vt:variant>
      <vt:variant>
        <vt:i4>5</vt:i4>
      </vt:variant>
      <vt:variant>
        <vt:lpwstr/>
      </vt:variant>
      <vt:variant>
        <vt:lpwstr>_Toc69819639</vt:lpwstr>
      </vt:variant>
      <vt:variant>
        <vt:i4>1114164</vt:i4>
      </vt:variant>
      <vt:variant>
        <vt:i4>206</vt:i4>
      </vt:variant>
      <vt:variant>
        <vt:i4>0</vt:i4>
      </vt:variant>
      <vt:variant>
        <vt:i4>5</vt:i4>
      </vt:variant>
      <vt:variant>
        <vt:lpwstr/>
      </vt:variant>
      <vt:variant>
        <vt:lpwstr>_Toc69819638</vt:lpwstr>
      </vt:variant>
      <vt:variant>
        <vt:i4>1966132</vt:i4>
      </vt:variant>
      <vt:variant>
        <vt:i4>200</vt:i4>
      </vt:variant>
      <vt:variant>
        <vt:i4>0</vt:i4>
      </vt:variant>
      <vt:variant>
        <vt:i4>5</vt:i4>
      </vt:variant>
      <vt:variant>
        <vt:lpwstr/>
      </vt:variant>
      <vt:variant>
        <vt:lpwstr>_Toc69819637</vt:lpwstr>
      </vt:variant>
      <vt:variant>
        <vt:i4>2031668</vt:i4>
      </vt:variant>
      <vt:variant>
        <vt:i4>194</vt:i4>
      </vt:variant>
      <vt:variant>
        <vt:i4>0</vt:i4>
      </vt:variant>
      <vt:variant>
        <vt:i4>5</vt:i4>
      </vt:variant>
      <vt:variant>
        <vt:lpwstr/>
      </vt:variant>
      <vt:variant>
        <vt:lpwstr>_Toc69819636</vt:lpwstr>
      </vt:variant>
      <vt:variant>
        <vt:i4>1835060</vt:i4>
      </vt:variant>
      <vt:variant>
        <vt:i4>188</vt:i4>
      </vt:variant>
      <vt:variant>
        <vt:i4>0</vt:i4>
      </vt:variant>
      <vt:variant>
        <vt:i4>5</vt:i4>
      </vt:variant>
      <vt:variant>
        <vt:lpwstr/>
      </vt:variant>
      <vt:variant>
        <vt:lpwstr>_Toc69819635</vt:lpwstr>
      </vt:variant>
      <vt:variant>
        <vt:i4>1900596</vt:i4>
      </vt:variant>
      <vt:variant>
        <vt:i4>182</vt:i4>
      </vt:variant>
      <vt:variant>
        <vt:i4>0</vt:i4>
      </vt:variant>
      <vt:variant>
        <vt:i4>5</vt:i4>
      </vt:variant>
      <vt:variant>
        <vt:lpwstr/>
      </vt:variant>
      <vt:variant>
        <vt:lpwstr>_Toc69819634</vt:lpwstr>
      </vt:variant>
      <vt:variant>
        <vt:i4>1703988</vt:i4>
      </vt:variant>
      <vt:variant>
        <vt:i4>176</vt:i4>
      </vt:variant>
      <vt:variant>
        <vt:i4>0</vt:i4>
      </vt:variant>
      <vt:variant>
        <vt:i4>5</vt:i4>
      </vt:variant>
      <vt:variant>
        <vt:lpwstr/>
      </vt:variant>
      <vt:variant>
        <vt:lpwstr>_Toc69819633</vt:lpwstr>
      </vt:variant>
      <vt:variant>
        <vt:i4>1769524</vt:i4>
      </vt:variant>
      <vt:variant>
        <vt:i4>170</vt:i4>
      </vt:variant>
      <vt:variant>
        <vt:i4>0</vt:i4>
      </vt:variant>
      <vt:variant>
        <vt:i4>5</vt:i4>
      </vt:variant>
      <vt:variant>
        <vt:lpwstr/>
      </vt:variant>
      <vt:variant>
        <vt:lpwstr>_Toc69819632</vt:lpwstr>
      </vt:variant>
      <vt:variant>
        <vt:i4>1572916</vt:i4>
      </vt:variant>
      <vt:variant>
        <vt:i4>164</vt:i4>
      </vt:variant>
      <vt:variant>
        <vt:i4>0</vt:i4>
      </vt:variant>
      <vt:variant>
        <vt:i4>5</vt:i4>
      </vt:variant>
      <vt:variant>
        <vt:lpwstr/>
      </vt:variant>
      <vt:variant>
        <vt:lpwstr>_Toc69819631</vt:lpwstr>
      </vt:variant>
      <vt:variant>
        <vt:i4>1638452</vt:i4>
      </vt:variant>
      <vt:variant>
        <vt:i4>158</vt:i4>
      </vt:variant>
      <vt:variant>
        <vt:i4>0</vt:i4>
      </vt:variant>
      <vt:variant>
        <vt:i4>5</vt:i4>
      </vt:variant>
      <vt:variant>
        <vt:lpwstr/>
      </vt:variant>
      <vt:variant>
        <vt:lpwstr>_Toc69819630</vt:lpwstr>
      </vt:variant>
      <vt:variant>
        <vt:i4>1048629</vt:i4>
      </vt:variant>
      <vt:variant>
        <vt:i4>152</vt:i4>
      </vt:variant>
      <vt:variant>
        <vt:i4>0</vt:i4>
      </vt:variant>
      <vt:variant>
        <vt:i4>5</vt:i4>
      </vt:variant>
      <vt:variant>
        <vt:lpwstr/>
      </vt:variant>
      <vt:variant>
        <vt:lpwstr>_Toc69819629</vt:lpwstr>
      </vt:variant>
      <vt:variant>
        <vt:i4>1114165</vt:i4>
      </vt:variant>
      <vt:variant>
        <vt:i4>146</vt:i4>
      </vt:variant>
      <vt:variant>
        <vt:i4>0</vt:i4>
      </vt:variant>
      <vt:variant>
        <vt:i4>5</vt:i4>
      </vt:variant>
      <vt:variant>
        <vt:lpwstr/>
      </vt:variant>
      <vt:variant>
        <vt:lpwstr>_Toc69819628</vt:lpwstr>
      </vt:variant>
      <vt:variant>
        <vt:i4>1966133</vt:i4>
      </vt:variant>
      <vt:variant>
        <vt:i4>140</vt:i4>
      </vt:variant>
      <vt:variant>
        <vt:i4>0</vt:i4>
      </vt:variant>
      <vt:variant>
        <vt:i4>5</vt:i4>
      </vt:variant>
      <vt:variant>
        <vt:lpwstr/>
      </vt:variant>
      <vt:variant>
        <vt:lpwstr>_Toc69819627</vt:lpwstr>
      </vt:variant>
      <vt:variant>
        <vt:i4>2031669</vt:i4>
      </vt:variant>
      <vt:variant>
        <vt:i4>134</vt:i4>
      </vt:variant>
      <vt:variant>
        <vt:i4>0</vt:i4>
      </vt:variant>
      <vt:variant>
        <vt:i4>5</vt:i4>
      </vt:variant>
      <vt:variant>
        <vt:lpwstr/>
      </vt:variant>
      <vt:variant>
        <vt:lpwstr>_Toc69819626</vt:lpwstr>
      </vt:variant>
      <vt:variant>
        <vt:i4>1835061</vt:i4>
      </vt:variant>
      <vt:variant>
        <vt:i4>128</vt:i4>
      </vt:variant>
      <vt:variant>
        <vt:i4>0</vt:i4>
      </vt:variant>
      <vt:variant>
        <vt:i4>5</vt:i4>
      </vt:variant>
      <vt:variant>
        <vt:lpwstr/>
      </vt:variant>
      <vt:variant>
        <vt:lpwstr>_Toc69819625</vt:lpwstr>
      </vt:variant>
      <vt:variant>
        <vt:i4>1900597</vt:i4>
      </vt:variant>
      <vt:variant>
        <vt:i4>122</vt:i4>
      </vt:variant>
      <vt:variant>
        <vt:i4>0</vt:i4>
      </vt:variant>
      <vt:variant>
        <vt:i4>5</vt:i4>
      </vt:variant>
      <vt:variant>
        <vt:lpwstr/>
      </vt:variant>
      <vt:variant>
        <vt:lpwstr>_Toc69819624</vt:lpwstr>
      </vt:variant>
      <vt:variant>
        <vt:i4>1703989</vt:i4>
      </vt:variant>
      <vt:variant>
        <vt:i4>116</vt:i4>
      </vt:variant>
      <vt:variant>
        <vt:i4>0</vt:i4>
      </vt:variant>
      <vt:variant>
        <vt:i4>5</vt:i4>
      </vt:variant>
      <vt:variant>
        <vt:lpwstr/>
      </vt:variant>
      <vt:variant>
        <vt:lpwstr>_Toc69819623</vt:lpwstr>
      </vt:variant>
      <vt:variant>
        <vt:i4>1769525</vt:i4>
      </vt:variant>
      <vt:variant>
        <vt:i4>110</vt:i4>
      </vt:variant>
      <vt:variant>
        <vt:i4>0</vt:i4>
      </vt:variant>
      <vt:variant>
        <vt:i4>5</vt:i4>
      </vt:variant>
      <vt:variant>
        <vt:lpwstr/>
      </vt:variant>
      <vt:variant>
        <vt:lpwstr>_Toc69819622</vt:lpwstr>
      </vt:variant>
      <vt:variant>
        <vt:i4>1572917</vt:i4>
      </vt:variant>
      <vt:variant>
        <vt:i4>104</vt:i4>
      </vt:variant>
      <vt:variant>
        <vt:i4>0</vt:i4>
      </vt:variant>
      <vt:variant>
        <vt:i4>5</vt:i4>
      </vt:variant>
      <vt:variant>
        <vt:lpwstr/>
      </vt:variant>
      <vt:variant>
        <vt:lpwstr>_Toc69819621</vt:lpwstr>
      </vt:variant>
      <vt:variant>
        <vt:i4>1638453</vt:i4>
      </vt:variant>
      <vt:variant>
        <vt:i4>98</vt:i4>
      </vt:variant>
      <vt:variant>
        <vt:i4>0</vt:i4>
      </vt:variant>
      <vt:variant>
        <vt:i4>5</vt:i4>
      </vt:variant>
      <vt:variant>
        <vt:lpwstr/>
      </vt:variant>
      <vt:variant>
        <vt:lpwstr>_Toc69819620</vt:lpwstr>
      </vt:variant>
      <vt:variant>
        <vt:i4>1048630</vt:i4>
      </vt:variant>
      <vt:variant>
        <vt:i4>92</vt:i4>
      </vt:variant>
      <vt:variant>
        <vt:i4>0</vt:i4>
      </vt:variant>
      <vt:variant>
        <vt:i4>5</vt:i4>
      </vt:variant>
      <vt:variant>
        <vt:lpwstr/>
      </vt:variant>
      <vt:variant>
        <vt:lpwstr>_Toc69819619</vt:lpwstr>
      </vt:variant>
      <vt:variant>
        <vt:i4>1114166</vt:i4>
      </vt:variant>
      <vt:variant>
        <vt:i4>86</vt:i4>
      </vt:variant>
      <vt:variant>
        <vt:i4>0</vt:i4>
      </vt:variant>
      <vt:variant>
        <vt:i4>5</vt:i4>
      </vt:variant>
      <vt:variant>
        <vt:lpwstr/>
      </vt:variant>
      <vt:variant>
        <vt:lpwstr>_Toc69819618</vt:lpwstr>
      </vt:variant>
      <vt:variant>
        <vt:i4>1966134</vt:i4>
      </vt:variant>
      <vt:variant>
        <vt:i4>80</vt:i4>
      </vt:variant>
      <vt:variant>
        <vt:i4>0</vt:i4>
      </vt:variant>
      <vt:variant>
        <vt:i4>5</vt:i4>
      </vt:variant>
      <vt:variant>
        <vt:lpwstr/>
      </vt:variant>
      <vt:variant>
        <vt:lpwstr>_Toc69819617</vt:lpwstr>
      </vt:variant>
      <vt:variant>
        <vt:i4>2031670</vt:i4>
      </vt:variant>
      <vt:variant>
        <vt:i4>74</vt:i4>
      </vt:variant>
      <vt:variant>
        <vt:i4>0</vt:i4>
      </vt:variant>
      <vt:variant>
        <vt:i4>5</vt:i4>
      </vt:variant>
      <vt:variant>
        <vt:lpwstr/>
      </vt:variant>
      <vt:variant>
        <vt:lpwstr>_Toc69819616</vt:lpwstr>
      </vt:variant>
      <vt:variant>
        <vt:i4>1835062</vt:i4>
      </vt:variant>
      <vt:variant>
        <vt:i4>68</vt:i4>
      </vt:variant>
      <vt:variant>
        <vt:i4>0</vt:i4>
      </vt:variant>
      <vt:variant>
        <vt:i4>5</vt:i4>
      </vt:variant>
      <vt:variant>
        <vt:lpwstr/>
      </vt:variant>
      <vt:variant>
        <vt:lpwstr>_Toc69819615</vt:lpwstr>
      </vt:variant>
      <vt:variant>
        <vt:i4>1900598</vt:i4>
      </vt:variant>
      <vt:variant>
        <vt:i4>62</vt:i4>
      </vt:variant>
      <vt:variant>
        <vt:i4>0</vt:i4>
      </vt:variant>
      <vt:variant>
        <vt:i4>5</vt:i4>
      </vt:variant>
      <vt:variant>
        <vt:lpwstr/>
      </vt:variant>
      <vt:variant>
        <vt:lpwstr>_Toc69819614</vt:lpwstr>
      </vt:variant>
      <vt:variant>
        <vt:i4>1703990</vt:i4>
      </vt:variant>
      <vt:variant>
        <vt:i4>56</vt:i4>
      </vt:variant>
      <vt:variant>
        <vt:i4>0</vt:i4>
      </vt:variant>
      <vt:variant>
        <vt:i4>5</vt:i4>
      </vt:variant>
      <vt:variant>
        <vt:lpwstr/>
      </vt:variant>
      <vt:variant>
        <vt:lpwstr>_Toc69819613</vt:lpwstr>
      </vt:variant>
      <vt:variant>
        <vt:i4>1769526</vt:i4>
      </vt:variant>
      <vt:variant>
        <vt:i4>50</vt:i4>
      </vt:variant>
      <vt:variant>
        <vt:i4>0</vt:i4>
      </vt:variant>
      <vt:variant>
        <vt:i4>5</vt:i4>
      </vt:variant>
      <vt:variant>
        <vt:lpwstr/>
      </vt:variant>
      <vt:variant>
        <vt:lpwstr>_Toc69819612</vt:lpwstr>
      </vt:variant>
      <vt:variant>
        <vt:i4>1572918</vt:i4>
      </vt:variant>
      <vt:variant>
        <vt:i4>44</vt:i4>
      </vt:variant>
      <vt:variant>
        <vt:i4>0</vt:i4>
      </vt:variant>
      <vt:variant>
        <vt:i4>5</vt:i4>
      </vt:variant>
      <vt:variant>
        <vt:lpwstr/>
      </vt:variant>
      <vt:variant>
        <vt:lpwstr>_Toc69819611</vt:lpwstr>
      </vt:variant>
      <vt:variant>
        <vt:i4>1638454</vt:i4>
      </vt:variant>
      <vt:variant>
        <vt:i4>38</vt:i4>
      </vt:variant>
      <vt:variant>
        <vt:i4>0</vt:i4>
      </vt:variant>
      <vt:variant>
        <vt:i4>5</vt:i4>
      </vt:variant>
      <vt:variant>
        <vt:lpwstr/>
      </vt:variant>
      <vt:variant>
        <vt:lpwstr>_Toc69819610</vt:lpwstr>
      </vt:variant>
      <vt:variant>
        <vt:i4>1048631</vt:i4>
      </vt:variant>
      <vt:variant>
        <vt:i4>32</vt:i4>
      </vt:variant>
      <vt:variant>
        <vt:i4>0</vt:i4>
      </vt:variant>
      <vt:variant>
        <vt:i4>5</vt:i4>
      </vt:variant>
      <vt:variant>
        <vt:lpwstr/>
      </vt:variant>
      <vt:variant>
        <vt:lpwstr>_Toc69819609</vt:lpwstr>
      </vt:variant>
      <vt:variant>
        <vt:i4>1114167</vt:i4>
      </vt:variant>
      <vt:variant>
        <vt:i4>26</vt:i4>
      </vt:variant>
      <vt:variant>
        <vt:i4>0</vt:i4>
      </vt:variant>
      <vt:variant>
        <vt:i4>5</vt:i4>
      </vt:variant>
      <vt:variant>
        <vt:lpwstr/>
      </vt:variant>
      <vt:variant>
        <vt:lpwstr>_Toc69819608</vt:lpwstr>
      </vt:variant>
      <vt:variant>
        <vt:i4>1966135</vt:i4>
      </vt:variant>
      <vt:variant>
        <vt:i4>20</vt:i4>
      </vt:variant>
      <vt:variant>
        <vt:i4>0</vt:i4>
      </vt:variant>
      <vt:variant>
        <vt:i4>5</vt:i4>
      </vt:variant>
      <vt:variant>
        <vt:lpwstr/>
      </vt:variant>
      <vt:variant>
        <vt:lpwstr>_Toc69819607</vt:lpwstr>
      </vt:variant>
      <vt:variant>
        <vt:i4>2031671</vt:i4>
      </vt:variant>
      <vt:variant>
        <vt:i4>14</vt:i4>
      </vt:variant>
      <vt:variant>
        <vt:i4>0</vt:i4>
      </vt:variant>
      <vt:variant>
        <vt:i4>5</vt:i4>
      </vt:variant>
      <vt:variant>
        <vt:lpwstr/>
      </vt:variant>
      <vt:variant>
        <vt:lpwstr>_Toc69819606</vt:lpwstr>
      </vt:variant>
      <vt:variant>
        <vt:i4>1835063</vt:i4>
      </vt:variant>
      <vt:variant>
        <vt:i4>8</vt:i4>
      </vt:variant>
      <vt:variant>
        <vt:i4>0</vt:i4>
      </vt:variant>
      <vt:variant>
        <vt:i4>5</vt:i4>
      </vt:variant>
      <vt:variant>
        <vt:lpwstr/>
      </vt:variant>
      <vt:variant>
        <vt:lpwstr>_Toc69819605</vt:lpwstr>
      </vt:variant>
      <vt:variant>
        <vt:i4>1900599</vt:i4>
      </vt:variant>
      <vt:variant>
        <vt:i4>2</vt:i4>
      </vt:variant>
      <vt:variant>
        <vt:i4>0</vt:i4>
      </vt:variant>
      <vt:variant>
        <vt:i4>5</vt:i4>
      </vt:variant>
      <vt:variant>
        <vt:lpwstr/>
      </vt:variant>
      <vt:variant>
        <vt:lpwstr>_Toc69819604</vt:lpwstr>
      </vt:variant>
      <vt:variant>
        <vt:i4>131102</vt:i4>
      </vt:variant>
      <vt:variant>
        <vt:i4>0</vt:i4>
      </vt:variant>
      <vt:variant>
        <vt:i4>0</vt:i4>
      </vt:variant>
      <vt:variant>
        <vt:i4>5</vt:i4>
      </vt:variant>
      <vt:variant>
        <vt:lpwstr>https://www.brtonigla-verteneglio.hr/hr/strateski-dokumenti/item/4225-procjena-ranjivosti-i-rizika-od-klimatskih-promjena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Sensum</dc:creator>
  <cp:keywords/>
  <cp:lastModifiedBy>Tea Rakar</cp:lastModifiedBy>
  <cp:revision>63</cp:revision>
  <cp:lastPrinted>2021-03-12T19:07:00Z</cp:lastPrinted>
  <dcterms:created xsi:type="dcterms:W3CDTF">2021-04-20T21:00:00Z</dcterms:created>
  <dcterms:modified xsi:type="dcterms:W3CDTF">2023-09-14T10:39:00Z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0x01010011259A45351895459F19B059B8A1EC65</vt:lpwstr>
  </property>
</Properties>
</file>