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54F63" w14:textId="77777777" w:rsidR="006F44FA" w:rsidRDefault="006F44FA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REPUBLIKA HRVATSKA</w:t>
      </w:r>
    </w:p>
    <w:p w14:paraId="2C636C8C" w14:textId="77777777" w:rsidR="006F44FA" w:rsidRDefault="006F44FA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ISTARSKA ŽUPANIJA</w:t>
      </w:r>
    </w:p>
    <w:p w14:paraId="7D47F9B1" w14:textId="77777777" w:rsidR="006F44FA" w:rsidRDefault="006F44FA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</w:rPr>
        <w:t>OPĆINA BRTONIGLA - VERTENEGLIO</w:t>
      </w:r>
    </w:p>
    <w:p w14:paraId="4D42FC67" w14:textId="77777777" w:rsidR="006F44FA" w:rsidRDefault="006F44FA">
      <w:pPr>
        <w:widowControl w:val="0"/>
        <w:tabs>
          <w:tab w:val="left" w:pos="1020"/>
        </w:tabs>
        <w:autoSpaceDE w:val="0"/>
        <w:autoSpaceDN w:val="0"/>
        <w:adjustRightInd w:val="0"/>
        <w:spacing w:before="83" w:after="0" w:line="240" w:lineRule="auto"/>
        <w:rPr>
          <w:rFonts w:ascii="Arial" w:hAnsi="Arial" w:cs="Arial"/>
          <w:b/>
          <w:bCs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kern w:val="0"/>
          <w:sz w:val="16"/>
          <w:szCs w:val="16"/>
        </w:rPr>
        <w:t>Jedinstveni upravni odjel</w:t>
      </w:r>
    </w:p>
    <w:p w14:paraId="1DD9D410" w14:textId="77777777" w:rsidR="006F44FA" w:rsidRDefault="006F44FA">
      <w:pPr>
        <w:widowControl w:val="0"/>
        <w:tabs>
          <w:tab w:val="right" w:pos="15309"/>
        </w:tabs>
        <w:autoSpaceDE w:val="0"/>
        <w:autoSpaceDN w:val="0"/>
        <w:adjustRightInd w:val="0"/>
        <w:spacing w:before="343" w:after="0" w:line="240" w:lineRule="auto"/>
        <w:rPr>
          <w:rFonts w:ascii="Segoe UI" w:hAnsi="Segoe UI" w:cs="Segoe UI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Segoe UI" w:hAnsi="Segoe UI" w:cs="Segoe UI"/>
          <w:color w:val="000000"/>
          <w:kern w:val="0"/>
          <w:sz w:val="16"/>
          <w:szCs w:val="16"/>
        </w:rPr>
        <w:t xml:space="preserve"> Navedeni iznosi su izraženi u EUR valuti</w:t>
      </w:r>
    </w:p>
    <w:p w14:paraId="48A918B8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37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1A261972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42AAF2A5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332B81AE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71AAC9B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55C7938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Prihodi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2.912.090,99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2.383.042,00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2.764.978,60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2.700.249,14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2.668.658,40</w:t>
      </w:r>
    </w:p>
    <w:p w14:paraId="07A33B0E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Prihodi od poreza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1.319.253,94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1.228.369,00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1.614.530,00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1.637.852,65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1.641.175,30</w:t>
      </w:r>
    </w:p>
    <w:p w14:paraId="1C1D362B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1.319.253,94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1.228.369,00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1.614.530,00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1.637.852,65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1.641.175,30</w:t>
      </w:r>
    </w:p>
    <w:p w14:paraId="27B3DE4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 i prirez na dohodak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417.034,90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670.000,00</w:t>
      </w:r>
    </w:p>
    <w:p w14:paraId="3A63D8CF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Porez i prirez na dohodak od nesamostalnog rada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417.034,90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670.000,00</w:t>
      </w:r>
    </w:p>
    <w:p w14:paraId="238156D1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Porez i prirez na dohodak od nesamostalnog rada i drugih samostalnih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417.034,90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670.000,00</w:t>
      </w:r>
    </w:p>
    <w:p w14:paraId="33EC4CB2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djelatnosti</w:t>
      </w:r>
    </w:p>
    <w:p w14:paraId="0B47080F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9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Porezi na imovinu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860.112,73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914.530,00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927.852,65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931.175,30</w:t>
      </w:r>
    </w:p>
    <w:p w14:paraId="3F0CCE3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Stalni porezi na nepokretnu imovinu (zemlju, zgrade, kuće i ostalo)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68.652,37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250.000,00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260.000,00</w:t>
      </w:r>
    </w:p>
    <w:p w14:paraId="694EDDC1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61314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 na kuće za odmor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68.652,37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250.000,00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260.000,00</w:t>
      </w:r>
    </w:p>
    <w:p w14:paraId="119E188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Povremeni porezi na imovinu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791.460,36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664.530,00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667.852,65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671.175,30</w:t>
      </w:r>
    </w:p>
    <w:p w14:paraId="792067C1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61341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 na promet nekretnina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791.460,36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460.000,00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664.530,00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667.852,65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671.175,30</w:t>
      </w:r>
    </w:p>
    <w:p w14:paraId="6B39607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Porezi na robu i usluge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42.106,31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33.369,00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</w:p>
    <w:p w14:paraId="13364066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 na promet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42.008,00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33.181,00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</w:p>
    <w:p w14:paraId="23513F14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61424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 na potrošnju alkoholnih i bezalkoholnih pića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42.008,00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33.181,00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</w:p>
    <w:p w14:paraId="7EEDBAAD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6145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Porezi na korištenje dobara ili izvođenje aktivnosti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98,31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011F8BF1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61453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Porez na tvrtku odnosno naziv tvrtke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98,31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248513A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44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1B60EC26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050371F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505F8321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7B366991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17CE50C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F6BE37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 xml:space="preserve">Pomoći iz inozemstva (darovnice) i od subjekata unutar općeg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894.322,62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358.025,00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328.919,60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239.389,97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200.381,98</w:t>
      </w:r>
    </w:p>
    <w:p w14:paraId="4902FC10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proračuna</w:t>
      </w:r>
    </w:p>
    <w:p w14:paraId="128CE0DC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2.974,32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</w:p>
    <w:p w14:paraId="419B12BE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od inozemnih vlada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752ACD0D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inozemnih vlada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06095740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inozemnih vlada u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F64D88A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 restauracije i valorizacije drvenih skulptura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1.990,84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4AD3F901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od izvanproračunskih korisnika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983,48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41047128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izvanproračunskih korisnika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983,48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6275E48B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63416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Tekuće pomoći od izvanproračunskih korisnika županijskih, gradskih 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983,48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FCDA09B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općinskih proračuna</w:t>
      </w:r>
    </w:p>
    <w:p w14:paraId="6E973AAA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5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SUFINANCIRANJE REVIDIRANJE BAZE KOMUNALNE NAKNADE</w:t>
      </w:r>
    </w:p>
    <w:p w14:paraId="3AB27C3A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881.888,06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358.025,00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328.919,60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239.389,97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200.381,98</w:t>
      </w:r>
    </w:p>
    <w:p w14:paraId="6C548945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od inozemnih vlada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022311D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inozemnih vlada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1670C6B8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inozemnih vlada u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F84313F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REKONSTRUKCIJA OLTARA IZ CRKVICE SV. ROK</w:t>
      </w:r>
    </w:p>
    <w:p w14:paraId="0D623BC5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inozemnih vlada u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23.686,00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C9BAE0A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Projekt restauracije i valorizacije drvenih skulptura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23.686,00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4B707552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od međunarodnih organizacija te institucija i tijela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754.459,83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224.337,00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170.116,60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131.307,26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131.960,54</w:t>
      </w:r>
    </w:p>
    <w:p w14:paraId="3451B3C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od institucija i tijela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754.459,83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224.337,00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170.116,60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131.307,26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131.960,54</w:t>
      </w:r>
    </w:p>
    <w:p w14:paraId="3D6A2C09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63241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od institucija i tijela 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D283A33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EU SREDSTVA UZ NACIONALNOG PLANA OPORAVKA I OTPORNOSTI</w:t>
      </w:r>
    </w:p>
    <w:p w14:paraId="7B4D83B3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865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7C26DAD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8F6653C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0F966B0B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89539F9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2FDDC90B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6A767EB0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63241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od institucija i tijela 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29.925,00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29.925,00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30.074,62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30.224,25</w:t>
      </w:r>
    </w:p>
    <w:p w14:paraId="5EE72204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LAG SJEVERNA ISTRA, EU SREDSTVA</w:t>
      </w:r>
    </w:p>
    <w:p w14:paraId="6410EBDC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od institucija i tijela 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8355326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BESPOVRATNA SREDSTVA TALIJANSKE UNIJE ZA PRIJEVOZNA SREDSTVA</w:t>
      </w:r>
    </w:p>
    <w:p w14:paraId="30C3DF27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-77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od institucija i tijela 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34.312,00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554A8DE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SUFINANCIRANJE FLAG PINNA NOBILIS, MJERA 4.2.1</w:t>
      </w:r>
    </w:p>
    <w:p w14:paraId="7BDF3459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-76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od institucija i tijela 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140.192,00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140.191,60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101.232,64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101.736,29</w:t>
      </w:r>
    </w:p>
    <w:p w14:paraId="3CE82328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SUFINANCIRANJE FLAG PINNA NOBILIS, MJERA 2.2.1</w:t>
      </w:r>
    </w:p>
    <w:p w14:paraId="309993DE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od institucija i tijela 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754.459,83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0ECA796D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DOGRADNJA DJEČJEG VRTIĆA KALIMERO U BRTONIGLI</w:t>
      </w:r>
    </w:p>
    <w:p w14:paraId="08A112E8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Pomoći iz proračuna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87.158,97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33.087,00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77.888,00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31.988,14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32.147,29</w:t>
      </w:r>
    </w:p>
    <w:p w14:paraId="265F0CA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iz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7.431,00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14.615,00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27740E66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63312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iz županijskih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7.431,00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14.615,00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2A592258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Naknada  izbori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2.816,44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388741CB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Konzervatorsko-restauratorski radovi na rekonstrukciji crkve Sv. Juraj III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4.614,56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14.615,00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37F3C896" w14:textId="77777777" w:rsidR="006F44FA" w:rsidRDefault="006F44FA">
      <w:pPr>
        <w:widowControl w:val="0"/>
        <w:tabs>
          <w:tab w:val="left" w:pos="232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 IV faza</w:t>
      </w:r>
    </w:p>
    <w:p w14:paraId="1E62F30B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Kapitalne pomoći iz proračuna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87.158,97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25.656,00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31.988,14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32.147,29</w:t>
      </w:r>
    </w:p>
    <w:p w14:paraId="5512AA96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63321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iz državnog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12.383,00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4827222B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SREDSTVA FONDA ZA ZAŠTITU OKOLIŠA I ENERG. UČINKOVITOST</w:t>
      </w:r>
    </w:p>
    <w:p w14:paraId="2056B81F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iz državnog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87.158,97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9E23156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 xml:space="preserve">SUFINANCIRANJE MINISTARSTVA REGIONALNOG RAZVOJA (DOGRADNJA DV </w:t>
      </w:r>
    </w:p>
    <w:p w14:paraId="358B934C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5D5D5D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KALIMERO)</w:t>
      </w:r>
    </w:p>
    <w:p w14:paraId="469EA965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9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pomoći iz državnog proračuna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31.988,14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32.147,29</w:t>
      </w:r>
    </w:p>
    <w:p w14:paraId="4FD558EA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40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46C0DEF3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7035F73A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615A5BF0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6285E75E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609F18A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068426A9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 xml:space="preserve">Konzervatorsko-restauratorski radovi na rekonstrukciji crkve Sv. Jurja III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63.273,00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31.988,14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32.147,29</w:t>
      </w:r>
    </w:p>
    <w:p w14:paraId="16CBC79C" w14:textId="77777777" w:rsidR="006F44FA" w:rsidRDefault="006F44FA">
      <w:pPr>
        <w:widowControl w:val="0"/>
        <w:tabs>
          <w:tab w:val="left" w:pos="232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i IV faza</w:t>
      </w:r>
    </w:p>
    <w:p w14:paraId="22B57794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Kulturni centar Aleksandra Rukavine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</w:p>
    <w:p w14:paraId="26B91C51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od izvanproračunskih korisnika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26802811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izvanproračunskih korisnika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1D8DE972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63416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Tekuće pomoći od izvanproračunskih korisnika županijskih, gradskih 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8418903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općinskih proračuna</w:t>
      </w:r>
    </w:p>
    <w:p w14:paraId="353226AF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5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BESPOVRATNA SREDSTVA  GRAD VILLORBA</w:t>
      </w:r>
    </w:p>
    <w:p w14:paraId="6002E54F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Tekuće pomoći od izvanproračunskih korisnika županijskih, gradskih 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6A23EA74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općinskih proračuna</w:t>
      </w:r>
    </w:p>
    <w:p w14:paraId="7EE64D69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5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SUFINANCIRANJE REVIDIRANJE BAZE KOMUNALNE NAKNADE</w:t>
      </w:r>
    </w:p>
    <w:p w14:paraId="6434BD36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izravnanja za decentralizirane funkcije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36.317,48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32.915,00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32.915,00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33.079,57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33.244,15</w:t>
      </w:r>
    </w:p>
    <w:p w14:paraId="564BBB6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izravnanja za decentralizirane funkcije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36.317,48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32.915,00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32.915,00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33.079,57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33.244,15</w:t>
      </w:r>
    </w:p>
    <w:p w14:paraId="32621346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63511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izravnanja za decentralizirane funkcije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36.317,48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32.915,00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32.915,00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33.079,57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33.244,15</w:t>
      </w:r>
    </w:p>
    <w:p w14:paraId="778A33A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proračunskim korisnicima iz proračuna koji im nije nadležan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3.951,78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3.030,00</w:t>
      </w:r>
    </w:p>
    <w:p w14:paraId="0BEB811B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Tekuće pomoći proračunskim korisnicima iz proračuna koji im nije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3.951,78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3.030,00</w:t>
      </w:r>
    </w:p>
    <w:p w14:paraId="64C4A593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nadležan</w:t>
      </w:r>
    </w:p>
    <w:p w14:paraId="6710DE27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63612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-100061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Tekuće pomoći iz državnog pror.proračunskim korisnicima proračuna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3.951,78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3.015,00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3.030,00</w:t>
      </w:r>
    </w:p>
    <w:p w14:paraId="0D2771A3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POMOĆI IZ PRORAČUNA RH DV</w:t>
      </w:r>
    </w:p>
    <w:p w14:paraId="3D3F2A2B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800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Namjenski primici od zaduživanja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9.460,24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</w:p>
    <w:p w14:paraId="3B41970D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Pomoći od međunarodnih organizacija te institucija i tijela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9.460,24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5E4CA8F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institucija i tijela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9.460,24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3DFBAE87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63231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-100080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pomoći od institucija i tijela EU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9.460,24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B6348DB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PROGRAM EU PROJEKTE (SEMINARI) DV</w:t>
      </w:r>
    </w:p>
    <w:p w14:paraId="2AEEF54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Prihodi od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123.882,65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147.447,00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139.328,00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137.310,11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137.993,27</w:t>
      </w:r>
    </w:p>
    <w:p w14:paraId="2C440759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Opći prihodi i primici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117,30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5.335,54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5.362,09</w:t>
      </w:r>
    </w:p>
    <w:p w14:paraId="48DAAC69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100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08151223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B6581F6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70378B83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DF015EE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1E861053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182CF0D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117,30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5.335,54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5.362,09</w:t>
      </w:r>
    </w:p>
    <w:p w14:paraId="0F20DDF3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zateznih kamata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117,30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5.335,54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5.362,09</w:t>
      </w:r>
    </w:p>
    <w:p w14:paraId="7AEF6554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64143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Zatezne kamate iz obveznih odnosa i drugo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117,30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5.335,54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5.362,09</w:t>
      </w:r>
    </w:p>
    <w:p w14:paraId="4D0F2E3E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107.378,64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126.211,00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118.119,00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115.967,94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116.544,91</w:t>
      </w:r>
    </w:p>
    <w:p w14:paraId="5A6DDB8F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13,13</w:t>
      </w:r>
    </w:p>
    <w:p w14:paraId="438CF163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Kamate na oročena sredstva i depozite po viđenju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13,13</w:t>
      </w:r>
    </w:p>
    <w:p w14:paraId="11154726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64130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-100062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Kamate na oročena sredstva i depozite po viđenju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13,06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13,13</w:t>
      </w:r>
    </w:p>
    <w:p w14:paraId="78572AA8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KAMATE DJEČJI  VRTIĆ KALIMERO</w:t>
      </w:r>
    </w:p>
    <w:p w14:paraId="430C7587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107.378,64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126.198,00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118.106,00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115.954,88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116.531,78</w:t>
      </w:r>
    </w:p>
    <w:p w14:paraId="500597AE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Naknade za koncesije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9.173,57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13.404,72</w:t>
      </w:r>
    </w:p>
    <w:p w14:paraId="0198CDAC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-35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Naknade za koncesije za obavljanje javne zdravstvene službe i ostale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9.173,57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13.272,00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13.404,72</w:t>
      </w:r>
    </w:p>
    <w:p w14:paraId="5E1702B2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koncesije</w:t>
      </w:r>
    </w:p>
    <w:p w14:paraId="33CF3DE2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5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NAKNADE ZA KONCESIJE</w:t>
      </w:r>
    </w:p>
    <w:p w14:paraId="3085D687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zakupa i iznajmljivanja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76.046,00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84.793,00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84.793,00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82.475,32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82.885,65</w:t>
      </w:r>
    </w:p>
    <w:p w14:paraId="1983C134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iznajmljivanja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3.033,81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5.704,00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5.704,00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5.732,52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5.761,04</w:t>
      </w:r>
    </w:p>
    <w:p w14:paraId="6E97984B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NAJAM STANA</w:t>
      </w:r>
    </w:p>
    <w:p w14:paraId="48BA5C1F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iznajmljivanja postrojenja i opreme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57.550,68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63.404,44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63.719,89</w:t>
      </w:r>
    </w:p>
    <w:p w14:paraId="306CFA3D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NAJAM POSLOVNOG PROSTORA</w:t>
      </w:r>
    </w:p>
    <w:p w14:paraId="5FC8BBFE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Ostali prihodi od zakupa i iznajmljivanja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15.461,51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13.338,36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13.404,72</w:t>
      </w:r>
    </w:p>
    <w:p w14:paraId="32E0E434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ZAKUP JAVNIH POVRŠINA</w:t>
      </w:r>
    </w:p>
    <w:p w14:paraId="789F6C1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Naknada za korištenje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20,80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134,33</w:t>
      </w:r>
    </w:p>
    <w:p w14:paraId="1701A577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Spomenička renta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20,80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134,33</w:t>
      </w:r>
    </w:p>
    <w:p w14:paraId="35357F40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SPOMENIČKA RENTA</w:t>
      </w:r>
    </w:p>
    <w:p w14:paraId="605F9CDB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Ostali prihodi od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22.138,27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20.107,08</w:t>
      </w:r>
    </w:p>
    <w:p w14:paraId="4F1158E5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71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678C3323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0892BFC7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00D3E4A7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5BF7865A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41EA0091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9247FC2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64299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-48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Ostali prihodi od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22.138,27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20.107,08</w:t>
      </w:r>
    </w:p>
    <w:p w14:paraId="18462173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NAKNADA ZA NEZAKONITO IZG. ZGRADE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22.138,27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28.000,00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19.908,00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20.007,54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20.107,08</w:t>
      </w:r>
    </w:p>
    <w:p w14:paraId="557E08CD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16.386,71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15.900,00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16.086,27</w:t>
      </w:r>
    </w:p>
    <w:p w14:paraId="5F247A03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16.386,71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15.900,00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16.086,27</w:t>
      </w:r>
    </w:p>
    <w:p w14:paraId="1569A141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zakupa i iznajmljivanja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16.386,71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15.900,00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16.086,27</w:t>
      </w:r>
    </w:p>
    <w:p w14:paraId="105BFE20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64222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zakupa poljoprivrednog zemljišta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16.386,71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15.927,00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15.900,00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16.006,63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16.086,27</w:t>
      </w:r>
    </w:p>
    <w:p w14:paraId="3430DE5A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563.162,05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594.112,00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625.112,00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628.321,97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631.447,96</w:t>
      </w:r>
    </w:p>
    <w:p w14:paraId="51CEFC89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posebnim propisima i naknada</w:t>
      </w:r>
    </w:p>
    <w:p w14:paraId="0CBAE572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310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Vlastiti prihodi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52.673,97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59.295,00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59.590,00</w:t>
      </w:r>
    </w:p>
    <w:p w14:paraId="7900F97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po posebnim propisima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52.673,97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59.295,00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59.590,00</w:t>
      </w:r>
    </w:p>
    <w:p w14:paraId="356E3247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Ostali nespomenuti prihodi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52.673,97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57.000,00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59.295,00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59.590,00</w:t>
      </w:r>
    </w:p>
    <w:p w14:paraId="5F8B998B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65264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-100060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Sufinanciranje cijene usluge, participacije i slično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4.724,40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5.025,00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5.050,00</w:t>
      </w:r>
    </w:p>
    <w:p w14:paraId="098E5BD7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PRIHODI OD PARTICIPACIJA ŠKOLA,  D.V.</w:t>
      </w:r>
    </w:p>
    <w:p w14:paraId="356601A0" w14:textId="77777777" w:rsidR="006F44FA" w:rsidRDefault="006F44FA">
      <w:pPr>
        <w:widowControl w:val="0"/>
        <w:tabs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-100058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Sufinanciranje cijene usluge, participacije i slično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47.949,57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54.270,00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54.540,00</w:t>
      </w:r>
    </w:p>
    <w:p w14:paraId="25592BA5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PRIHODI PRATICIPACIJA RODITELJA DV</w:t>
      </w:r>
    </w:p>
    <w:p w14:paraId="68EC2E95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410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Komunalna djelatnost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8.314,49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8.760,00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8.760,00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8.803,79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8.847,60</w:t>
      </w:r>
    </w:p>
    <w:p w14:paraId="47C3FB92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Upravne i administrativne pristojbe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2.954,94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3.318,00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3.318,00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3.334,59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3.351,18</w:t>
      </w:r>
    </w:p>
    <w:p w14:paraId="4496EA07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Ostale upravne pristojbe i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670,64</w:t>
      </w:r>
    </w:p>
    <w:p w14:paraId="6C9CEE26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Naknada koja se plaća pri izdavanju dugoročnih vrijednosnih papira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667,32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670,64</w:t>
      </w:r>
    </w:p>
    <w:p w14:paraId="5B691F50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PRENAMJENA POLJOPRIVREDNOG ZEMLJIŠTA U GRAĐEVINSKO</w:t>
      </w:r>
    </w:p>
    <w:p w14:paraId="6AE33579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Ostale pristojbe i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2.954,94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2.654,00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2.654,00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2.667,27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2.680,54</w:t>
      </w:r>
    </w:p>
    <w:p w14:paraId="29875500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65149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Ostale nespomenute pristojbe i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2.954,94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2.654,00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2.667,27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2.680,54</w:t>
      </w:r>
    </w:p>
    <w:p w14:paraId="47D4A629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RAZNE PRISTOJBE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2.954,94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2.654,00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2.654,00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2.667,27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2.680,54</w:t>
      </w:r>
    </w:p>
    <w:p w14:paraId="43F73F79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po posebnim propisima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5.359,55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5.442,00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5.442,00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5.469,20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5.496,42</w:t>
      </w:r>
    </w:p>
    <w:p w14:paraId="7F4AD0DB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103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743B61D5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5252762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1D64AFF3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3ABEAC7C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3FEBD528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55D3DA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Doprinosi za šume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134,33</w:t>
      </w:r>
    </w:p>
    <w:p w14:paraId="75129BCF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Doprinosi za šume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134,33</w:t>
      </w:r>
    </w:p>
    <w:p w14:paraId="65F04F3B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Ostali nespomenuti prihodi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5.359,55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5.335,54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5.362,09</w:t>
      </w:r>
    </w:p>
    <w:p w14:paraId="4F1C6E2A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65269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-50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Ostali nespomenuti prihodi po posebnim propisima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5.359,55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5.309,00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5.335,54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5.362,09</w:t>
      </w:r>
    </w:p>
    <w:p w14:paraId="10BB1209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GROBNA NAKNADA</w:t>
      </w:r>
    </w:p>
    <w:p w14:paraId="73AF8F66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411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Komunalni doprinos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210.823,66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266.773,23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268.100,46</w:t>
      </w:r>
    </w:p>
    <w:p w14:paraId="311D3BB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Komunalni doprinosi i naknade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210.823,66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266.773,23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268.100,46</w:t>
      </w:r>
    </w:p>
    <w:p w14:paraId="4989628E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Komunalni doprinosi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210.823,66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266.773,23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268.100,46</w:t>
      </w:r>
    </w:p>
    <w:p w14:paraId="3696B176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65311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Komunalni doprinosi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210.823,66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265.446,00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266.773,23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268.100,46</w:t>
      </w:r>
    </w:p>
    <w:p w14:paraId="4E22C778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412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Komunalna naknada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198.566,23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199.000,00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200.079,42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201.074,84</w:t>
      </w:r>
    </w:p>
    <w:p w14:paraId="274B2B0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Komunalni doprinosi i naknade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198.566,23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199.000,00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200.079,42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201.074,84</w:t>
      </w:r>
    </w:p>
    <w:p w14:paraId="09BD61C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Komunalne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198.566,23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199.000,00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200.079,42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201.074,84</w:t>
      </w:r>
    </w:p>
    <w:p w14:paraId="415C499C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65321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Komunalne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198.566,23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170.000,00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199.000,00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200.079,42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201.074,84</w:t>
      </w:r>
    </w:p>
    <w:p w14:paraId="0C80C25D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420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Ostali prihodi po posebnim propisima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92.783,70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93.370,53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93.835,06</w:t>
      </w:r>
    </w:p>
    <w:p w14:paraId="42AD1159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Upravne i administrativne pristojbe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92.783,70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93.370,53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93.835,06</w:t>
      </w:r>
    </w:p>
    <w:p w14:paraId="047F599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Ostale pristojbe i naknade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92.783,70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93.370,53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93.835,06</w:t>
      </w:r>
    </w:p>
    <w:p w14:paraId="249C38DE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65141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Boravišne pristojbe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92.783,70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92.906,00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93.370,53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93.835,06</w:t>
      </w:r>
    </w:p>
    <w:p w14:paraId="183E55A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66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 xml:space="preserve">Prihodi od prodaje proizvoda i robe te pruženih usluga i prihodi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11.469,73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55.089,00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57.089,00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57.374,44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57.659,89</w:t>
      </w:r>
    </w:p>
    <w:p w14:paraId="2A6963BA" w14:textId="77777777" w:rsidR="006F44FA" w:rsidRDefault="006F44FA">
      <w:pPr>
        <w:widowControl w:val="0"/>
        <w:tabs>
          <w:tab w:val="left" w:pos="153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od donacija</w:t>
      </w:r>
    </w:p>
    <w:p w14:paraId="2823B1E9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310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Vlastiti prihodi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1.913,69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2.020,00</w:t>
      </w:r>
    </w:p>
    <w:p w14:paraId="7C6CFB3A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1.913,69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2.020,00</w:t>
      </w:r>
    </w:p>
    <w:p w14:paraId="7BEEDA2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1.913,69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2.020,00</w:t>
      </w:r>
    </w:p>
    <w:p w14:paraId="1532F9C9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636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5FA546BF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6297E61A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78634FAE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14F4B70E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0B1F5CD8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4D398C41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-100073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donacije od neprofitnih organizacija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1.913,69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33C685E3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DONACIJA TU</w:t>
      </w:r>
    </w:p>
    <w:p w14:paraId="620B1AFF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Pomoći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2.020,00</w:t>
      </w:r>
    </w:p>
    <w:p w14:paraId="5F17980E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2.020,00</w:t>
      </w:r>
    </w:p>
    <w:p w14:paraId="27312EC0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2.020,00</w:t>
      </w:r>
    </w:p>
    <w:p w14:paraId="24DB312D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-100083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Tekuće donacije od neprofitnih organizacija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2.000,00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2.020,00</w:t>
      </w:r>
    </w:p>
    <w:p w14:paraId="07FA5262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MOF DV</w:t>
      </w:r>
    </w:p>
    <w:p w14:paraId="29373492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610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Namjenske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9.556,04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53.354,44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53.619,89</w:t>
      </w:r>
    </w:p>
    <w:p w14:paraId="45E89D01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9.556,04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53.354,44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53.619,89</w:t>
      </w:r>
    </w:p>
    <w:p w14:paraId="07DC12A6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donacije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9.556,04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53.354,44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53.619,89</w:t>
      </w:r>
    </w:p>
    <w:p w14:paraId="20C41145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66323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Kapitalne donacije od trgovačkih društava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9.556,04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53.089,00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53.354,44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53.619,89</w:t>
      </w:r>
    </w:p>
    <w:p w14:paraId="1CD748EE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Kapitalne donacije od trgovačkih društva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39.816,00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39.816,00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40.015,08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40.214,16</w:t>
      </w:r>
    </w:p>
    <w:p w14:paraId="0A15832B" w14:textId="77777777" w:rsidR="006F44FA" w:rsidRDefault="006F44FA">
      <w:pPr>
        <w:widowControl w:val="0"/>
        <w:tabs>
          <w:tab w:val="center" w:pos="2040"/>
          <w:tab w:val="left" w:pos="2324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i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Sufinanciranje od trgovačkih društva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9.556,04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13.273,00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13.339,36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6"/>
          <w:szCs w:val="16"/>
        </w:rPr>
        <w:t>13.405,73</w:t>
      </w:r>
    </w:p>
    <w:p w14:paraId="7655BEA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448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Prihodi od prodaje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513.656,55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722.192,05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722.192,05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725.803,01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729.413,97</w:t>
      </w:r>
    </w:p>
    <w:p w14:paraId="527F985B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Prihodi od prodaje neproizvedene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504.575,29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721.801,10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725.392,15</w:t>
      </w:r>
    </w:p>
    <w:p w14:paraId="0404C1CA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504.575,29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721.801,10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725.392,15</w:t>
      </w:r>
    </w:p>
    <w:p w14:paraId="458B16FC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504.575,29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721.801,10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725.392,15</w:t>
      </w:r>
    </w:p>
    <w:p w14:paraId="03FD88A8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Zemljište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504.575,29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718.210,05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721.801,10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725.392,15</w:t>
      </w:r>
    </w:p>
    <w:p w14:paraId="307056F8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Prih.od.prod.poljop.zemljišta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2.241,94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6.702,36</w:t>
      </w:r>
    </w:p>
    <w:p w14:paraId="60C53BF0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71112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Građevinsko zemljište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500.314,38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704.938,05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704.938,05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708.462,74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711.987,43</w:t>
      </w:r>
    </w:p>
    <w:p w14:paraId="099949D9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71119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Ostala zemljišta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2.018,97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6.636,00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6.669,18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6.702,36</w:t>
      </w:r>
    </w:p>
    <w:p w14:paraId="58B2AD46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PRODAJA GROBNIH MJESTA</w:t>
      </w:r>
    </w:p>
    <w:p w14:paraId="59AE2D0C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277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Str.8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p w14:paraId="0A02FE4E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>
        <w:rPr>
          <w:rFonts w:ascii="Arial" w:hAnsi="Arial" w:cs="Arial"/>
          <w:kern w:val="0"/>
          <w:sz w:val="24"/>
          <w:szCs w:val="24"/>
        </w:rPr>
        <w:br w:type="page"/>
      </w:r>
      <w:r>
        <w:rPr>
          <w:rFonts w:ascii="Arial" w:hAnsi="Arial" w:cs="Arial"/>
          <w:kern w:val="0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kern w:val="0"/>
          <w:sz w:val="28"/>
          <w:szCs w:val="28"/>
        </w:rPr>
        <w:t>PLAN PRORAČUNA OPĆINE BRTONIGLA - VERTENEGLIO ZA 2024. I PROJEKCIJA ZA 2025. I 2026. GODINU</w:t>
      </w:r>
    </w:p>
    <w:p w14:paraId="2FE29AC1" w14:textId="77777777" w:rsidR="006F44FA" w:rsidRDefault="006F44FA">
      <w:pPr>
        <w:widowControl w:val="0"/>
        <w:tabs>
          <w:tab w:val="center" w:pos="7653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color w:val="000000"/>
          <w:kern w:val="0"/>
        </w:rPr>
        <w:t>PRIHODI I PRIMICI - PO POZICIJAMA</w:t>
      </w:r>
    </w:p>
    <w:p w14:paraId="23579C3B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Račun/ Pozicija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Opis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Izvršenje 2022.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Proračun 2023 -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Proračun za 2024.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 xml:space="preserve">Projekcija za </w:t>
      </w:r>
    </w:p>
    <w:p w14:paraId="73114D29" w14:textId="77777777" w:rsidR="006F44FA" w:rsidRDefault="006F44FA">
      <w:pPr>
        <w:widowControl w:val="0"/>
        <w:tabs>
          <w:tab w:val="center" w:pos="9807"/>
          <w:tab w:val="center" w:pos="12982"/>
          <w:tab w:val="center" w:pos="1456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2. rebalans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2025.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20"/>
          <w:szCs w:val="20"/>
        </w:rPr>
        <w:t>2026.</w:t>
      </w:r>
    </w:p>
    <w:p w14:paraId="79CA13E7" w14:textId="77777777" w:rsidR="006F44FA" w:rsidRDefault="006F44FA">
      <w:pPr>
        <w:widowControl w:val="0"/>
        <w:tabs>
          <w:tab w:val="center" w:pos="737"/>
          <w:tab w:val="center" w:pos="4450"/>
          <w:tab w:val="center" w:pos="8220"/>
          <w:tab w:val="center" w:pos="9807"/>
          <w:tab w:val="center" w:pos="11394"/>
          <w:tab w:val="center" w:pos="12982"/>
          <w:tab w:val="center" w:pos="1456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</w:t>
      </w:r>
    </w:p>
    <w:p w14:paraId="586A886A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b/>
          <w:bCs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72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Prihodi od prodaje proizvedene dugotrajne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9.081,26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4.001,91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8"/>
          <w:szCs w:val="18"/>
        </w:rPr>
        <w:t>4.021,82</w:t>
      </w:r>
    </w:p>
    <w:p w14:paraId="0A004252" w14:textId="77777777" w:rsidR="006F44FA" w:rsidRDefault="006F44FA">
      <w:pPr>
        <w:widowControl w:val="0"/>
        <w:tabs>
          <w:tab w:val="right" w:pos="560"/>
          <w:tab w:val="center" w:pos="988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i/>
          <w:iCs/>
          <w:color w:val="000000"/>
          <w:kern w:val="0"/>
          <w:sz w:val="27"/>
          <w:szCs w:val="27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20"/>
          <w:szCs w:val="20"/>
        </w:rPr>
        <w:t>Izvor: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710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Prihodi od prodaje nefin. imovine u vlasništvu JLS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9.081,26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4.001,91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i/>
          <w:iCs/>
          <w:color w:val="000000"/>
          <w:kern w:val="0"/>
          <w:sz w:val="18"/>
          <w:szCs w:val="18"/>
        </w:rPr>
        <w:t>4.021,82</w:t>
      </w:r>
    </w:p>
    <w:p w14:paraId="46FD0846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prodaje građevinskih objekata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739,63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4.001,91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4.021,82</w:t>
      </w:r>
    </w:p>
    <w:p w14:paraId="74334004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Stambeni objekti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739,63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4.001,91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4.021,82</w:t>
      </w:r>
    </w:p>
    <w:p w14:paraId="6D2BCA71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72111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-21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Stambeni objekti po stanarskom pravu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739,63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3.982,00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4.001,91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4.021,82</w:t>
      </w:r>
    </w:p>
    <w:p w14:paraId="44024DF5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264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Prihodi od prodaje prijevoznih sredstava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8.341,63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2775820D" w14:textId="77777777" w:rsidR="006F44FA" w:rsidRDefault="006F44FA">
      <w:pPr>
        <w:widowControl w:val="0"/>
        <w:tabs>
          <w:tab w:val="right" w:pos="737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7231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Prijevozna sredstva u cestovnom prometu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8.341,63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0,00</w:t>
      </w:r>
    </w:p>
    <w:p w14:paraId="620B0297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72313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-81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Kombi vozila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3.270,29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B6F3AD6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PRODAJA  MINI BUS  FIAT DUCATO</w:t>
      </w:r>
    </w:p>
    <w:p w14:paraId="553117BB" w14:textId="77777777" w:rsidR="006F44FA" w:rsidRDefault="006F44FA">
      <w:pPr>
        <w:widowControl w:val="0"/>
        <w:tabs>
          <w:tab w:val="right" w:pos="737"/>
          <w:tab w:val="center" w:pos="1133"/>
          <w:tab w:val="left" w:pos="153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163" w:after="0" w:line="240" w:lineRule="auto"/>
        <w:rPr>
          <w:rFonts w:ascii="Tahoma" w:hAnsi="Tahoma" w:cs="Tahoma"/>
          <w:color w:val="000000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72315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-82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8"/>
          <w:szCs w:val="18"/>
        </w:rPr>
        <w:t>Traktori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5.071,34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576841AA" w14:textId="77777777" w:rsidR="006F44FA" w:rsidRDefault="006F44FA">
      <w:pPr>
        <w:widowControl w:val="0"/>
        <w:tabs>
          <w:tab w:val="left" w:pos="1814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color w:val="5D5D5D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5D5D5D"/>
          <w:kern w:val="0"/>
          <w:sz w:val="16"/>
          <w:szCs w:val="16"/>
        </w:rPr>
        <w:t>PRODAJA TRAKTORA SA MALČETOM TPRPEDO</w:t>
      </w:r>
    </w:p>
    <w:p w14:paraId="55AC03B4" w14:textId="77777777" w:rsidR="006F44FA" w:rsidRDefault="006F44FA">
      <w:pPr>
        <w:widowControl w:val="0"/>
        <w:tabs>
          <w:tab w:val="left" w:pos="1870"/>
          <w:tab w:val="right" w:pos="9014"/>
          <w:tab w:val="right" w:pos="10601"/>
          <w:tab w:val="right" w:pos="12188"/>
          <w:tab w:val="right" w:pos="13776"/>
          <w:tab w:val="right" w:pos="15363"/>
        </w:tabs>
        <w:autoSpaceDE w:val="0"/>
        <w:autoSpaceDN w:val="0"/>
        <w:adjustRightInd w:val="0"/>
        <w:spacing w:before="673" w:after="0" w:line="240" w:lineRule="auto"/>
        <w:rPr>
          <w:rFonts w:ascii="Times New Roman" w:hAnsi="Times New Roman"/>
          <w:b/>
          <w:bCs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UKUPNO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3.425.747,54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3.105.234,05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3.487.170,65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3.426.052,15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kern w:val="0"/>
          <w:sz w:val="24"/>
          <w:szCs w:val="24"/>
        </w:rPr>
        <w:t>3.398.072,37</w:t>
      </w:r>
    </w:p>
    <w:p w14:paraId="4316EE47" w14:textId="77777777" w:rsidR="006F44FA" w:rsidRDefault="006F44FA">
      <w:pPr>
        <w:widowControl w:val="0"/>
        <w:tabs>
          <w:tab w:val="left" w:pos="90"/>
          <w:tab w:val="right" w:pos="15323"/>
        </w:tabs>
        <w:autoSpaceDE w:val="0"/>
        <w:autoSpaceDN w:val="0"/>
        <w:adjustRightInd w:val="0"/>
        <w:spacing w:before="3450" w:after="0" w:line="240" w:lineRule="auto"/>
        <w:rPr>
          <w:rFonts w:ascii="Tahoma" w:hAnsi="Tahoma" w:cs="Tahoma"/>
          <w:color w:val="080000"/>
          <w:kern w:val="0"/>
          <w:sz w:val="25"/>
          <w:szCs w:val="25"/>
        </w:rPr>
      </w:pPr>
      <w:r>
        <w:rPr>
          <w:rFonts w:ascii="Tahoma" w:hAnsi="Tahoma" w:cs="Tahoma"/>
          <w:b/>
          <w:bCs/>
          <w:color w:val="000000"/>
          <w:kern w:val="0"/>
          <w:sz w:val="16"/>
          <w:szCs w:val="16"/>
        </w:rPr>
        <w:t>Str.9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80000"/>
          <w:kern w:val="0"/>
          <w:sz w:val="14"/>
          <w:szCs w:val="14"/>
        </w:rPr>
        <w:t xml:space="preserve">Informatička </w:t>
      </w:r>
    </w:p>
    <w:sectPr w:rsidR="006F44FA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FE"/>
    <w:rsid w:val="003E52FE"/>
    <w:rsid w:val="00564148"/>
    <w:rsid w:val="006F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9F5A4C"/>
  <w14:defaultImageDpi w14:val="0"/>
  <w15:docId w15:val="{A44E14DC-433C-4F14-8B2B-2CEFC3ED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2608</Words>
  <Characters>14866</Characters>
  <Application>Microsoft Office Word</Application>
  <DocSecurity>0</DocSecurity>
  <Lines>123</Lines>
  <Paragraphs>34</Paragraphs>
  <ScaleCrop>false</ScaleCrop>
  <Company/>
  <LinksUpToDate>false</LinksUpToDate>
  <CharactersWithSpaces>17440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2023-10-20T16:57:00Z</dcterms:created>
  <dcterms:modified xsi:type="dcterms:W3CDTF">2023-10-20T16:57:00Z</dcterms:modified>
</cp:coreProperties>
</file>