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A96B6C" w14:textId="7348B805" w:rsidR="002C70FC" w:rsidRPr="00034D49" w:rsidRDefault="00660C7A" w:rsidP="002C70FC">
      <w:pPr>
        <w:spacing w:before="100" w:beforeAutospacing="1" w:after="100" w:afterAutospacing="1" w:line="240" w:lineRule="auto"/>
        <w:jc w:val="right"/>
        <w:rPr>
          <w:rFonts w:ascii="Arial" w:eastAsia="Times New Roman" w:hAnsi="Arial" w:cs="Arial"/>
          <w:lang w:eastAsia="hr-HR"/>
        </w:rPr>
      </w:pPr>
      <w:r>
        <w:rPr>
          <w:rFonts w:ascii="Arial" w:eastAsia="Times New Roman" w:hAnsi="Arial" w:cs="Arial"/>
          <w:lang w:eastAsia="hr-HR"/>
        </w:rPr>
        <w:t xml:space="preserve">NACRT </w:t>
      </w:r>
      <w:r w:rsidR="002C70FC" w:rsidRPr="00034D49">
        <w:rPr>
          <w:rFonts w:ascii="Arial" w:eastAsia="Times New Roman" w:hAnsi="Arial" w:cs="Arial"/>
          <w:lang w:eastAsia="hr-HR"/>
        </w:rPr>
        <w:t>PRIJEDLOG</w:t>
      </w:r>
      <w:r>
        <w:rPr>
          <w:rFonts w:ascii="Arial" w:eastAsia="Times New Roman" w:hAnsi="Arial" w:cs="Arial"/>
          <w:lang w:eastAsia="hr-HR"/>
        </w:rPr>
        <w:t>A</w:t>
      </w:r>
    </w:p>
    <w:p w14:paraId="3C8AF21D" w14:textId="47154962" w:rsidR="002C70FC" w:rsidRPr="00034D49" w:rsidRDefault="002C70FC" w:rsidP="002C70FC">
      <w:pPr>
        <w:spacing w:before="100" w:beforeAutospacing="1" w:after="100" w:afterAutospacing="1" w:line="240" w:lineRule="auto"/>
        <w:jc w:val="both"/>
        <w:rPr>
          <w:rFonts w:ascii="Arial" w:eastAsia="Times New Roman" w:hAnsi="Arial" w:cs="Arial"/>
          <w:lang w:eastAsia="hr-HR"/>
        </w:rPr>
      </w:pPr>
      <w:r w:rsidRPr="00034D49">
        <w:rPr>
          <w:rFonts w:ascii="Arial" w:eastAsia="Times New Roman" w:hAnsi="Arial" w:cs="Arial"/>
          <w:lang w:eastAsia="hr-HR"/>
        </w:rPr>
        <w:t>Na temelju članka 132. Zakona o gradnji (»Narodne novine« broj 153/13, 20/17,39/19, 125/19) i članka 38. Statuta Općine Brtonigla-Verteneglio (»Službene novine Općine Brtonigla-Verteneglio“ broj 03/18, 03/21, 07/21-pročišćeni tekst</w:t>
      </w:r>
      <w:r>
        <w:rPr>
          <w:rFonts w:ascii="Arial" w:eastAsia="Times New Roman" w:hAnsi="Arial" w:cs="Arial"/>
          <w:lang w:eastAsia="hr-HR"/>
        </w:rPr>
        <w:t>, 16/22</w:t>
      </w:r>
      <w:r w:rsidRPr="00034D49">
        <w:rPr>
          <w:rFonts w:ascii="Arial" w:eastAsia="Times New Roman" w:hAnsi="Arial" w:cs="Arial"/>
          <w:lang w:eastAsia="hr-HR"/>
        </w:rPr>
        <w:t xml:space="preserve">), po prethodno pribavljenom mišljenju Turističke zajednice Općine Brtonigla od dana </w:t>
      </w:r>
      <w:r w:rsidR="0010232A">
        <w:rPr>
          <w:rFonts w:ascii="Arial" w:eastAsia="Times New Roman" w:hAnsi="Arial" w:cs="Arial"/>
          <w:lang w:eastAsia="hr-HR"/>
        </w:rPr>
        <w:t>____</w:t>
      </w:r>
      <w:r w:rsidRPr="00034D49">
        <w:rPr>
          <w:rFonts w:ascii="Arial" w:eastAsia="Times New Roman" w:hAnsi="Arial" w:cs="Arial"/>
          <w:lang w:eastAsia="hr-HR"/>
        </w:rPr>
        <w:t xml:space="preserve"> </w:t>
      </w:r>
      <w:r>
        <w:rPr>
          <w:rFonts w:ascii="Arial" w:eastAsia="Times New Roman" w:hAnsi="Arial" w:cs="Arial"/>
          <w:lang w:eastAsia="hr-HR"/>
        </w:rPr>
        <w:t>202</w:t>
      </w:r>
      <w:r w:rsidR="0010232A">
        <w:rPr>
          <w:rFonts w:ascii="Arial" w:eastAsia="Times New Roman" w:hAnsi="Arial" w:cs="Arial"/>
          <w:lang w:eastAsia="hr-HR"/>
        </w:rPr>
        <w:t>4</w:t>
      </w:r>
      <w:r w:rsidRPr="00034D49">
        <w:rPr>
          <w:rFonts w:ascii="Arial" w:eastAsia="Times New Roman" w:hAnsi="Arial" w:cs="Arial"/>
          <w:lang w:eastAsia="hr-HR"/>
        </w:rPr>
        <w:t xml:space="preserve">. godine, Općinsko vijeće Općine Brtonigla-Verteneglio na            . sjednici održanoj dana            </w:t>
      </w:r>
      <w:r>
        <w:rPr>
          <w:rFonts w:ascii="Arial" w:eastAsia="Times New Roman" w:hAnsi="Arial" w:cs="Arial"/>
          <w:lang w:eastAsia="hr-HR"/>
        </w:rPr>
        <w:t>202</w:t>
      </w:r>
      <w:r w:rsidR="0010232A">
        <w:rPr>
          <w:rFonts w:ascii="Arial" w:eastAsia="Times New Roman" w:hAnsi="Arial" w:cs="Arial"/>
          <w:lang w:eastAsia="hr-HR"/>
        </w:rPr>
        <w:t>4</w:t>
      </w:r>
      <w:r w:rsidRPr="00034D49">
        <w:rPr>
          <w:rFonts w:ascii="Arial" w:eastAsia="Times New Roman" w:hAnsi="Arial" w:cs="Arial"/>
          <w:lang w:eastAsia="hr-HR"/>
        </w:rPr>
        <w:t>. godine,  donijelo je</w:t>
      </w:r>
    </w:p>
    <w:p w14:paraId="3977213F" w14:textId="77777777" w:rsidR="002C70FC" w:rsidRPr="00034D49" w:rsidRDefault="002C70FC" w:rsidP="002C70FC">
      <w:pPr>
        <w:spacing w:before="100" w:beforeAutospacing="1" w:after="100" w:afterAutospacing="1" w:line="240" w:lineRule="auto"/>
        <w:jc w:val="center"/>
        <w:rPr>
          <w:rFonts w:ascii="Arial" w:eastAsia="Times New Roman" w:hAnsi="Arial" w:cs="Arial"/>
          <w:b/>
          <w:bCs/>
          <w:lang w:eastAsia="hr-HR"/>
        </w:rPr>
      </w:pPr>
      <w:r w:rsidRPr="00034D49">
        <w:rPr>
          <w:rFonts w:ascii="Arial" w:eastAsia="Times New Roman" w:hAnsi="Arial" w:cs="Arial"/>
          <w:b/>
          <w:bCs/>
          <w:lang w:eastAsia="hr-HR"/>
        </w:rPr>
        <w:t>ODLUKU</w:t>
      </w:r>
      <w:r w:rsidRPr="00034D49">
        <w:rPr>
          <w:rFonts w:ascii="Arial" w:eastAsia="Times New Roman" w:hAnsi="Arial" w:cs="Arial"/>
          <w:b/>
          <w:bCs/>
          <w:lang w:eastAsia="hr-HR"/>
        </w:rPr>
        <w:br/>
        <w:t>o privremenoj zabrani izvođenja građevinskih radova</w:t>
      </w:r>
    </w:p>
    <w:p w14:paraId="2A433824" w14:textId="413159E8" w:rsidR="002C70FC" w:rsidRPr="00034D49" w:rsidRDefault="002C70FC" w:rsidP="0010232A">
      <w:pPr>
        <w:spacing w:before="100" w:beforeAutospacing="1" w:after="100" w:afterAutospacing="1" w:line="240" w:lineRule="auto"/>
        <w:jc w:val="center"/>
        <w:rPr>
          <w:rFonts w:ascii="Arial" w:eastAsia="Times New Roman" w:hAnsi="Arial" w:cs="Arial"/>
          <w:b/>
          <w:lang w:eastAsia="hr-HR"/>
        </w:rPr>
      </w:pPr>
      <w:r w:rsidRPr="00034D49">
        <w:rPr>
          <w:rFonts w:ascii="Arial" w:eastAsia="Times New Roman" w:hAnsi="Arial" w:cs="Arial"/>
          <w:b/>
          <w:lang w:eastAsia="hr-HR"/>
        </w:rPr>
        <w:t>na području Općine Brtonigla-Verteneglio u 202</w:t>
      </w:r>
      <w:r w:rsidR="0010232A">
        <w:rPr>
          <w:rFonts w:ascii="Arial" w:eastAsia="Times New Roman" w:hAnsi="Arial" w:cs="Arial"/>
          <w:b/>
          <w:lang w:eastAsia="hr-HR"/>
        </w:rPr>
        <w:t>5</w:t>
      </w:r>
      <w:r w:rsidRPr="00034D49">
        <w:rPr>
          <w:rFonts w:ascii="Arial" w:eastAsia="Times New Roman" w:hAnsi="Arial" w:cs="Arial"/>
          <w:b/>
          <w:lang w:eastAsia="hr-HR"/>
        </w:rPr>
        <w:t>. godini</w:t>
      </w:r>
    </w:p>
    <w:p w14:paraId="6FCD9724" w14:textId="77777777" w:rsidR="002C70FC" w:rsidRPr="00034D49" w:rsidRDefault="002C70FC" w:rsidP="002C70FC">
      <w:pPr>
        <w:spacing w:before="100" w:beforeAutospacing="1" w:after="100" w:afterAutospacing="1" w:line="240" w:lineRule="auto"/>
        <w:rPr>
          <w:rFonts w:ascii="Arial" w:eastAsia="Times New Roman" w:hAnsi="Arial" w:cs="Arial"/>
          <w:b/>
          <w:lang w:eastAsia="hr-HR"/>
        </w:rPr>
      </w:pPr>
    </w:p>
    <w:p w14:paraId="3D2C26A8" w14:textId="77777777" w:rsidR="002C70FC" w:rsidRPr="00034D49" w:rsidRDefault="002C70FC" w:rsidP="002C70FC">
      <w:pPr>
        <w:spacing w:before="100" w:beforeAutospacing="1" w:after="100" w:afterAutospacing="1" w:line="240" w:lineRule="auto"/>
        <w:rPr>
          <w:rFonts w:ascii="Arial" w:eastAsia="Times New Roman" w:hAnsi="Arial" w:cs="Arial"/>
          <w:b/>
          <w:lang w:eastAsia="hr-HR"/>
        </w:rPr>
      </w:pPr>
      <w:r w:rsidRPr="00034D49">
        <w:rPr>
          <w:rFonts w:ascii="Arial" w:eastAsia="Times New Roman" w:hAnsi="Arial" w:cs="Arial"/>
          <w:b/>
          <w:lang w:eastAsia="hr-HR"/>
        </w:rPr>
        <w:t xml:space="preserve">I. </w:t>
      </w:r>
      <w:r w:rsidRPr="00034D49">
        <w:rPr>
          <w:rFonts w:ascii="Arial" w:eastAsia="Times New Roman" w:hAnsi="Arial" w:cs="Arial"/>
          <w:b/>
          <w:lang w:eastAsia="hr-HR"/>
        </w:rPr>
        <w:tab/>
        <w:t>UVODNA NAPOMENA</w:t>
      </w:r>
    </w:p>
    <w:p w14:paraId="61D3C821" w14:textId="77777777" w:rsidR="002C70FC" w:rsidRPr="00034D49" w:rsidRDefault="002C70FC" w:rsidP="002C70FC">
      <w:pPr>
        <w:spacing w:before="100" w:beforeAutospacing="1" w:after="100" w:afterAutospacing="1" w:line="240" w:lineRule="auto"/>
        <w:jc w:val="center"/>
        <w:rPr>
          <w:rFonts w:ascii="Arial" w:eastAsia="Times New Roman" w:hAnsi="Arial" w:cs="Arial"/>
          <w:b/>
          <w:lang w:eastAsia="hr-HR"/>
        </w:rPr>
      </w:pPr>
      <w:r w:rsidRPr="00034D49">
        <w:rPr>
          <w:rFonts w:ascii="Arial" w:eastAsia="Times New Roman" w:hAnsi="Arial" w:cs="Arial"/>
          <w:b/>
          <w:lang w:eastAsia="hr-HR"/>
        </w:rPr>
        <w:t>Članak 1.</w:t>
      </w:r>
    </w:p>
    <w:p w14:paraId="14B196AC" w14:textId="77777777" w:rsidR="002C70FC" w:rsidRPr="00034D49" w:rsidRDefault="002C70FC" w:rsidP="002C70FC">
      <w:pPr>
        <w:spacing w:before="100" w:beforeAutospacing="1" w:after="100" w:afterAutospacing="1" w:line="240" w:lineRule="auto"/>
        <w:jc w:val="both"/>
        <w:rPr>
          <w:rFonts w:ascii="Arial" w:eastAsia="Times New Roman" w:hAnsi="Arial" w:cs="Arial"/>
          <w:lang w:eastAsia="hr-HR"/>
        </w:rPr>
      </w:pPr>
      <w:r w:rsidRPr="00034D49">
        <w:rPr>
          <w:rFonts w:ascii="Arial" w:eastAsia="Times New Roman" w:hAnsi="Arial" w:cs="Arial"/>
          <w:lang w:eastAsia="hr-HR"/>
        </w:rPr>
        <w:t>Ovom se Odlukom privremeno zabranjuje izvođenje građevinskih radova za vrijeme turističke sezone na području Općine Brtonigla-Verteneglio, odnosno određuju se područja, razdoblje kalendarske godine i vrijeme u kojem se privremeno zabranjuje izvođenje radova, utvrđuju se opći uvjeti i razlozi zbog kojih se u pojedinim slučajevima mogu izvoditi radovi, nadzor nad provedbom odluke.</w:t>
      </w:r>
    </w:p>
    <w:p w14:paraId="7BEE018C" w14:textId="77777777" w:rsidR="002C70FC" w:rsidRPr="00034D49" w:rsidRDefault="002C70FC" w:rsidP="002C70FC">
      <w:pPr>
        <w:spacing w:before="100" w:beforeAutospacing="1" w:after="100" w:afterAutospacing="1" w:line="240" w:lineRule="auto"/>
        <w:ind w:left="705" w:hanging="705"/>
        <w:rPr>
          <w:rFonts w:ascii="Arial" w:eastAsia="Times New Roman" w:hAnsi="Arial" w:cs="Arial"/>
          <w:b/>
          <w:lang w:eastAsia="hr-HR"/>
        </w:rPr>
      </w:pPr>
      <w:r w:rsidRPr="00034D49">
        <w:rPr>
          <w:rFonts w:ascii="Arial" w:eastAsia="Times New Roman" w:hAnsi="Arial" w:cs="Arial"/>
          <w:b/>
          <w:lang w:eastAsia="hr-HR"/>
        </w:rPr>
        <w:t>II.</w:t>
      </w:r>
      <w:r w:rsidRPr="00034D49">
        <w:rPr>
          <w:rFonts w:ascii="Arial" w:eastAsia="Times New Roman" w:hAnsi="Arial" w:cs="Arial"/>
          <w:b/>
          <w:lang w:eastAsia="hr-HR"/>
        </w:rPr>
        <w:tab/>
        <w:t>VRSTE GRAĐEVINSKIH RADOVA ČIJE SE IZVOĐENJE PRIVREMENO ZABRANJUJE</w:t>
      </w:r>
    </w:p>
    <w:p w14:paraId="74BE597C" w14:textId="77777777" w:rsidR="002C70FC" w:rsidRPr="00034D49" w:rsidRDefault="002C70FC" w:rsidP="002C70FC">
      <w:pPr>
        <w:spacing w:before="100" w:beforeAutospacing="1" w:after="100" w:afterAutospacing="1" w:line="240" w:lineRule="auto"/>
        <w:jc w:val="center"/>
        <w:rPr>
          <w:rFonts w:ascii="Arial" w:eastAsia="Times New Roman" w:hAnsi="Arial" w:cs="Arial"/>
          <w:b/>
          <w:lang w:eastAsia="hr-HR"/>
        </w:rPr>
      </w:pPr>
      <w:r w:rsidRPr="00034D49">
        <w:rPr>
          <w:rFonts w:ascii="Arial" w:eastAsia="Times New Roman" w:hAnsi="Arial" w:cs="Arial"/>
          <w:b/>
          <w:lang w:eastAsia="hr-HR"/>
        </w:rPr>
        <w:t>Članak 2.</w:t>
      </w:r>
    </w:p>
    <w:p w14:paraId="457BCD2D" w14:textId="77777777" w:rsidR="002C70FC" w:rsidRPr="00034D49" w:rsidRDefault="002C70FC" w:rsidP="002C70FC">
      <w:pPr>
        <w:spacing w:before="100" w:beforeAutospacing="1" w:after="100" w:afterAutospacing="1" w:line="240" w:lineRule="auto"/>
        <w:jc w:val="both"/>
        <w:rPr>
          <w:rFonts w:ascii="Arial" w:hAnsi="Arial" w:cs="Arial"/>
          <w:color w:val="000000"/>
          <w:shd w:val="clear" w:color="auto" w:fill="FFFFFF"/>
        </w:rPr>
      </w:pPr>
      <w:r w:rsidRPr="00034D49">
        <w:rPr>
          <w:rFonts w:ascii="Arial" w:hAnsi="Arial" w:cs="Arial"/>
          <w:color w:val="000000"/>
          <w:shd w:val="clear" w:color="auto" w:fill="FFFFFF"/>
        </w:rPr>
        <w:t>Pod građevinskim radovima koji se u smislu ove Odluke ograničavaju ili zabranjuju, smatraju se svi građevinski radovi koji se odnose na zemljane radove i radove na izgradnji konstrukcije svih vrsta građevina .</w:t>
      </w:r>
    </w:p>
    <w:p w14:paraId="397B1D2D" w14:textId="77777777" w:rsidR="002C70FC" w:rsidRPr="00034D49" w:rsidRDefault="002C70FC" w:rsidP="002C70FC">
      <w:pPr>
        <w:pStyle w:val="NormalWeb"/>
        <w:ind w:left="705" w:hanging="705"/>
        <w:rPr>
          <w:rFonts w:ascii="Arial" w:hAnsi="Arial" w:cs="Arial"/>
          <w:sz w:val="22"/>
          <w:szCs w:val="22"/>
        </w:rPr>
      </w:pPr>
      <w:r w:rsidRPr="00034D49">
        <w:rPr>
          <w:rStyle w:val="Strong"/>
          <w:rFonts w:ascii="Arial" w:hAnsi="Arial" w:cs="Arial"/>
          <w:sz w:val="22"/>
          <w:szCs w:val="22"/>
        </w:rPr>
        <w:t>III.</w:t>
      </w:r>
      <w:r w:rsidRPr="00034D49">
        <w:rPr>
          <w:rStyle w:val="Strong"/>
          <w:rFonts w:ascii="Arial" w:hAnsi="Arial" w:cs="Arial"/>
          <w:sz w:val="22"/>
          <w:szCs w:val="22"/>
        </w:rPr>
        <w:tab/>
        <w:t>PODRUČJE ZONA, RAZDOBLJE I VRIJEME ZABRANE IZVOĐENJA GRAĐEVINSKIH RADOVA</w:t>
      </w:r>
    </w:p>
    <w:p w14:paraId="431B1B6B" w14:textId="77777777" w:rsidR="002C70FC" w:rsidRPr="00034D49" w:rsidRDefault="002C70FC" w:rsidP="002C70FC">
      <w:pPr>
        <w:pStyle w:val="NormalWeb"/>
        <w:jc w:val="center"/>
        <w:rPr>
          <w:rFonts w:ascii="Arial" w:hAnsi="Arial" w:cs="Arial"/>
          <w:b/>
          <w:color w:val="000000" w:themeColor="text1"/>
          <w:sz w:val="22"/>
          <w:szCs w:val="22"/>
        </w:rPr>
      </w:pPr>
      <w:r w:rsidRPr="00034D49">
        <w:rPr>
          <w:rFonts w:ascii="Arial" w:hAnsi="Arial" w:cs="Arial"/>
          <w:b/>
          <w:color w:val="000000" w:themeColor="text1"/>
          <w:sz w:val="22"/>
          <w:szCs w:val="22"/>
        </w:rPr>
        <w:t>Članak 3.</w:t>
      </w:r>
    </w:p>
    <w:p w14:paraId="185F0C3E" w14:textId="73887A0F" w:rsidR="002C70FC" w:rsidRPr="00034D49" w:rsidRDefault="002C70FC" w:rsidP="002C70FC">
      <w:pPr>
        <w:pStyle w:val="NormalWeb"/>
        <w:jc w:val="both"/>
        <w:rPr>
          <w:rFonts w:ascii="Arial" w:hAnsi="Arial" w:cs="Arial"/>
          <w:b/>
          <w:color w:val="000000" w:themeColor="text1"/>
          <w:sz w:val="22"/>
          <w:szCs w:val="22"/>
        </w:rPr>
      </w:pPr>
      <w:r w:rsidRPr="00034D49">
        <w:rPr>
          <w:rFonts w:ascii="Arial" w:hAnsi="Arial" w:cs="Arial"/>
          <w:sz w:val="22"/>
          <w:szCs w:val="22"/>
        </w:rPr>
        <w:t xml:space="preserve">Privremeno se zabranjuje  izvođenje građevinskih radova za vrijeme </w:t>
      </w:r>
      <w:r w:rsidRPr="00034D49">
        <w:rPr>
          <w:rFonts w:ascii="Arial" w:hAnsi="Arial" w:cs="Arial"/>
          <w:color w:val="000000" w:themeColor="text1"/>
          <w:sz w:val="22"/>
          <w:szCs w:val="22"/>
        </w:rPr>
        <w:t xml:space="preserve">turističke sezone  na području </w:t>
      </w:r>
      <w:r>
        <w:rPr>
          <w:rFonts w:ascii="Arial" w:hAnsi="Arial" w:cs="Arial"/>
          <w:color w:val="000000" w:themeColor="text1"/>
          <w:sz w:val="22"/>
          <w:szCs w:val="22"/>
        </w:rPr>
        <w:t>naselja</w:t>
      </w:r>
      <w:r w:rsidRPr="00034D49">
        <w:rPr>
          <w:rFonts w:ascii="Arial" w:hAnsi="Arial" w:cs="Arial"/>
          <w:color w:val="000000" w:themeColor="text1"/>
          <w:sz w:val="22"/>
          <w:szCs w:val="22"/>
        </w:rPr>
        <w:t xml:space="preserve"> Brtonigla-Verteneglio</w:t>
      </w:r>
      <w:r>
        <w:rPr>
          <w:rFonts w:ascii="Arial" w:hAnsi="Arial" w:cs="Arial"/>
          <w:color w:val="000000" w:themeColor="text1"/>
          <w:sz w:val="22"/>
          <w:szCs w:val="22"/>
        </w:rPr>
        <w:t xml:space="preserve"> i </w:t>
      </w:r>
      <w:r w:rsidRPr="00034D49">
        <w:rPr>
          <w:rFonts w:ascii="Arial" w:hAnsi="Arial" w:cs="Arial"/>
          <w:color w:val="000000" w:themeColor="text1"/>
          <w:sz w:val="22"/>
          <w:szCs w:val="22"/>
        </w:rPr>
        <w:t xml:space="preserve"> Karigador- Carigador u razdoblju od </w:t>
      </w:r>
      <w:r w:rsidR="0010232A">
        <w:rPr>
          <w:rFonts w:ascii="Arial" w:hAnsi="Arial" w:cs="Arial"/>
          <w:color w:val="000000" w:themeColor="text1"/>
          <w:sz w:val="22"/>
          <w:szCs w:val="22"/>
        </w:rPr>
        <w:t>15</w:t>
      </w:r>
      <w:r w:rsidRPr="00034D49">
        <w:rPr>
          <w:rFonts w:ascii="Arial" w:hAnsi="Arial" w:cs="Arial"/>
          <w:color w:val="000000" w:themeColor="text1"/>
          <w:sz w:val="22"/>
          <w:szCs w:val="22"/>
        </w:rPr>
        <w:t>. lipnja 202</w:t>
      </w:r>
      <w:r w:rsidR="0010232A">
        <w:rPr>
          <w:rFonts w:ascii="Arial" w:hAnsi="Arial" w:cs="Arial"/>
          <w:color w:val="000000" w:themeColor="text1"/>
          <w:sz w:val="22"/>
          <w:szCs w:val="22"/>
        </w:rPr>
        <w:t>5</w:t>
      </w:r>
      <w:r w:rsidRPr="00034D49">
        <w:rPr>
          <w:rFonts w:ascii="Arial" w:hAnsi="Arial" w:cs="Arial"/>
          <w:color w:val="000000" w:themeColor="text1"/>
          <w:sz w:val="22"/>
          <w:szCs w:val="22"/>
        </w:rPr>
        <w:t xml:space="preserve">. godine do </w:t>
      </w:r>
      <w:r>
        <w:rPr>
          <w:rFonts w:ascii="Arial" w:hAnsi="Arial" w:cs="Arial"/>
          <w:color w:val="000000" w:themeColor="text1"/>
          <w:sz w:val="22"/>
          <w:szCs w:val="22"/>
        </w:rPr>
        <w:t>1</w:t>
      </w:r>
      <w:r w:rsidR="0010232A">
        <w:rPr>
          <w:rFonts w:ascii="Arial" w:hAnsi="Arial" w:cs="Arial"/>
          <w:color w:val="000000" w:themeColor="text1"/>
          <w:sz w:val="22"/>
          <w:szCs w:val="22"/>
        </w:rPr>
        <w:t>4</w:t>
      </w:r>
      <w:r w:rsidRPr="00034D49">
        <w:rPr>
          <w:rFonts w:ascii="Arial" w:hAnsi="Arial" w:cs="Arial"/>
          <w:color w:val="000000" w:themeColor="text1"/>
          <w:sz w:val="22"/>
          <w:szCs w:val="22"/>
        </w:rPr>
        <w:t>. rujna 202</w:t>
      </w:r>
      <w:r w:rsidR="0010232A">
        <w:rPr>
          <w:rFonts w:ascii="Arial" w:hAnsi="Arial" w:cs="Arial"/>
          <w:color w:val="000000" w:themeColor="text1"/>
          <w:sz w:val="22"/>
          <w:szCs w:val="22"/>
        </w:rPr>
        <w:t>5</w:t>
      </w:r>
      <w:r w:rsidRPr="00034D49">
        <w:rPr>
          <w:rFonts w:ascii="Arial" w:hAnsi="Arial" w:cs="Arial"/>
          <w:color w:val="000000" w:themeColor="text1"/>
          <w:sz w:val="22"/>
          <w:szCs w:val="22"/>
        </w:rPr>
        <w:t>. godine.</w:t>
      </w:r>
    </w:p>
    <w:p w14:paraId="5BB27CA3" w14:textId="541BB776" w:rsidR="003C26B2" w:rsidRPr="003C26B2" w:rsidRDefault="002C70FC" w:rsidP="002C70FC">
      <w:pPr>
        <w:pStyle w:val="NormalWeb"/>
        <w:jc w:val="both"/>
        <w:rPr>
          <w:rFonts w:ascii="Arial" w:hAnsi="Arial" w:cs="Arial"/>
          <w:color w:val="000000" w:themeColor="text1"/>
          <w:sz w:val="22"/>
          <w:szCs w:val="22"/>
        </w:rPr>
      </w:pPr>
      <w:r w:rsidRPr="00034D49">
        <w:rPr>
          <w:rFonts w:ascii="Arial" w:hAnsi="Arial" w:cs="Arial"/>
          <w:sz w:val="22"/>
          <w:szCs w:val="22"/>
        </w:rPr>
        <w:t xml:space="preserve">Privremeno se zabranjuje  izvođenje građevinskih radova za vrijeme </w:t>
      </w:r>
      <w:r w:rsidRPr="00034D49">
        <w:rPr>
          <w:rFonts w:ascii="Arial" w:hAnsi="Arial" w:cs="Arial"/>
          <w:color w:val="000000" w:themeColor="text1"/>
          <w:sz w:val="22"/>
          <w:szCs w:val="22"/>
        </w:rPr>
        <w:t xml:space="preserve">turističke sezone  na području </w:t>
      </w:r>
      <w:r>
        <w:rPr>
          <w:rFonts w:ascii="Arial" w:hAnsi="Arial" w:cs="Arial"/>
          <w:color w:val="000000" w:themeColor="text1"/>
          <w:sz w:val="22"/>
          <w:szCs w:val="22"/>
        </w:rPr>
        <w:t>naselja:</w:t>
      </w:r>
      <w:r w:rsidRPr="00034D49">
        <w:rPr>
          <w:rFonts w:ascii="Arial" w:hAnsi="Arial" w:cs="Arial"/>
          <w:color w:val="000000" w:themeColor="text1"/>
          <w:sz w:val="22"/>
          <w:szCs w:val="22"/>
        </w:rPr>
        <w:t xml:space="preserve"> Nova Vas – Villanova,Radini </w:t>
      </w:r>
      <w:r>
        <w:rPr>
          <w:rFonts w:ascii="Arial" w:hAnsi="Arial" w:cs="Arial"/>
          <w:color w:val="000000" w:themeColor="text1"/>
          <w:sz w:val="22"/>
          <w:szCs w:val="22"/>
        </w:rPr>
        <w:t>–</w:t>
      </w:r>
      <w:r w:rsidRPr="00034D49">
        <w:rPr>
          <w:rFonts w:ascii="Arial" w:hAnsi="Arial" w:cs="Arial"/>
          <w:color w:val="000000" w:themeColor="text1"/>
          <w:sz w:val="22"/>
          <w:szCs w:val="22"/>
        </w:rPr>
        <w:t xml:space="preserve"> Radini</w:t>
      </w:r>
      <w:r w:rsidR="0010232A">
        <w:rPr>
          <w:rFonts w:ascii="Arial" w:hAnsi="Arial" w:cs="Arial"/>
          <w:color w:val="000000" w:themeColor="text1"/>
          <w:sz w:val="22"/>
          <w:szCs w:val="22"/>
        </w:rPr>
        <w:t xml:space="preserve">, Marinčići-Marincici, Katunari pisini-Cattunari Pisine, Donji Srbani- Serbani di Sotto, Gornji Srbani- Serbani di Sopra, Čendaki-Cendachi, Škrinjari-Scrignari, Vrh Marcari- Monte Marzari, Grobice- Grobize, </w:t>
      </w:r>
      <w:r w:rsidRPr="00034D49">
        <w:rPr>
          <w:rFonts w:ascii="Arial" w:hAnsi="Arial" w:cs="Arial"/>
          <w:color w:val="000000" w:themeColor="text1"/>
          <w:sz w:val="22"/>
          <w:szCs w:val="22"/>
        </w:rPr>
        <w:t xml:space="preserve">Fiorini </w:t>
      </w:r>
      <w:r w:rsidR="0010232A">
        <w:rPr>
          <w:rFonts w:ascii="Arial" w:hAnsi="Arial" w:cs="Arial"/>
          <w:color w:val="000000" w:themeColor="text1"/>
          <w:sz w:val="22"/>
          <w:szCs w:val="22"/>
        </w:rPr>
        <w:t>–</w:t>
      </w:r>
      <w:r w:rsidRPr="00034D49">
        <w:rPr>
          <w:rFonts w:ascii="Arial" w:hAnsi="Arial" w:cs="Arial"/>
          <w:color w:val="000000" w:themeColor="text1"/>
          <w:sz w:val="22"/>
          <w:szCs w:val="22"/>
        </w:rPr>
        <w:t xml:space="preserve"> Fiorini</w:t>
      </w:r>
      <w:r w:rsidR="0010232A">
        <w:rPr>
          <w:rFonts w:ascii="Arial" w:hAnsi="Arial" w:cs="Arial"/>
          <w:color w:val="000000" w:themeColor="text1"/>
          <w:sz w:val="22"/>
          <w:szCs w:val="22"/>
        </w:rPr>
        <w:t xml:space="preserve"> i na području TP (Marzari, Gromače, </w:t>
      </w:r>
      <w:r w:rsidR="003C26B2">
        <w:rPr>
          <w:rFonts w:ascii="Arial" w:hAnsi="Arial" w:cs="Arial"/>
          <w:color w:val="000000" w:themeColor="text1"/>
          <w:sz w:val="22"/>
          <w:szCs w:val="22"/>
        </w:rPr>
        <w:t>Žmergo-jug</w:t>
      </w:r>
      <w:r w:rsidR="0010232A">
        <w:rPr>
          <w:rFonts w:ascii="Arial" w:hAnsi="Arial" w:cs="Arial"/>
          <w:color w:val="000000" w:themeColor="text1"/>
          <w:sz w:val="22"/>
          <w:szCs w:val="22"/>
        </w:rPr>
        <w:t>)</w:t>
      </w:r>
      <w:r w:rsidRPr="00034D49">
        <w:rPr>
          <w:rFonts w:ascii="Arial" w:hAnsi="Arial" w:cs="Arial"/>
          <w:color w:val="000000" w:themeColor="text1"/>
          <w:sz w:val="22"/>
          <w:szCs w:val="22"/>
        </w:rPr>
        <w:t xml:space="preserve"> u razdoblju od </w:t>
      </w:r>
      <w:r w:rsidR="003C26B2">
        <w:rPr>
          <w:rFonts w:ascii="Arial" w:hAnsi="Arial" w:cs="Arial"/>
          <w:color w:val="000000" w:themeColor="text1"/>
          <w:sz w:val="22"/>
          <w:szCs w:val="22"/>
        </w:rPr>
        <w:t>23</w:t>
      </w:r>
      <w:r w:rsidRPr="00034D49">
        <w:rPr>
          <w:rFonts w:ascii="Arial" w:hAnsi="Arial" w:cs="Arial"/>
          <w:color w:val="000000" w:themeColor="text1"/>
          <w:sz w:val="22"/>
          <w:szCs w:val="22"/>
        </w:rPr>
        <w:t>. lipnja 202</w:t>
      </w:r>
      <w:r w:rsidR="003C26B2">
        <w:rPr>
          <w:rFonts w:ascii="Arial" w:hAnsi="Arial" w:cs="Arial"/>
          <w:color w:val="000000" w:themeColor="text1"/>
          <w:sz w:val="22"/>
          <w:szCs w:val="22"/>
        </w:rPr>
        <w:t>5</w:t>
      </w:r>
      <w:r w:rsidRPr="00034D49">
        <w:rPr>
          <w:rFonts w:ascii="Arial" w:hAnsi="Arial" w:cs="Arial"/>
          <w:color w:val="000000" w:themeColor="text1"/>
          <w:sz w:val="22"/>
          <w:szCs w:val="22"/>
        </w:rPr>
        <w:t xml:space="preserve">. godine do </w:t>
      </w:r>
      <w:r>
        <w:rPr>
          <w:rFonts w:ascii="Arial" w:hAnsi="Arial" w:cs="Arial"/>
          <w:color w:val="000000" w:themeColor="text1"/>
          <w:sz w:val="22"/>
          <w:szCs w:val="22"/>
        </w:rPr>
        <w:t>1</w:t>
      </w:r>
      <w:r w:rsidR="003C26B2">
        <w:rPr>
          <w:rFonts w:ascii="Arial" w:hAnsi="Arial" w:cs="Arial"/>
          <w:color w:val="000000" w:themeColor="text1"/>
          <w:sz w:val="22"/>
          <w:szCs w:val="22"/>
        </w:rPr>
        <w:t>4</w:t>
      </w:r>
      <w:r w:rsidRPr="00034D49">
        <w:rPr>
          <w:rFonts w:ascii="Arial" w:hAnsi="Arial" w:cs="Arial"/>
          <w:color w:val="000000" w:themeColor="text1"/>
          <w:sz w:val="22"/>
          <w:szCs w:val="22"/>
        </w:rPr>
        <w:t>. rujna 202</w:t>
      </w:r>
      <w:r w:rsidR="00DF7F06">
        <w:rPr>
          <w:rFonts w:ascii="Arial" w:hAnsi="Arial" w:cs="Arial"/>
          <w:color w:val="000000" w:themeColor="text1"/>
          <w:sz w:val="22"/>
          <w:szCs w:val="22"/>
        </w:rPr>
        <w:t>5</w:t>
      </w:r>
      <w:r w:rsidRPr="00034D49">
        <w:rPr>
          <w:rFonts w:ascii="Arial" w:hAnsi="Arial" w:cs="Arial"/>
          <w:color w:val="000000" w:themeColor="text1"/>
          <w:sz w:val="22"/>
          <w:szCs w:val="22"/>
        </w:rPr>
        <w:t>. godine.</w:t>
      </w:r>
    </w:p>
    <w:p w14:paraId="540DF264" w14:textId="77777777" w:rsidR="003C26B2" w:rsidRDefault="003C26B2" w:rsidP="002C70FC">
      <w:pPr>
        <w:pStyle w:val="NormalWeb"/>
        <w:jc w:val="center"/>
        <w:rPr>
          <w:rFonts w:ascii="Arial" w:hAnsi="Arial" w:cs="Arial"/>
          <w:b/>
          <w:sz w:val="22"/>
          <w:szCs w:val="22"/>
        </w:rPr>
      </w:pPr>
    </w:p>
    <w:p w14:paraId="154431FC" w14:textId="4C28CB59" w:rsidR="002C70FC" w:rsidRPr="00034D49" w:rsidRDefault="002C70FC" w:rsidP="002C70FC">
      <w:pPr>
        <w:pStyle w:val="NormalWeb"/>
        <w:jc w:val="center"/>
        <w:rPr>
          <w:rFonts w:ascii="Arial" w:hAnsi="Arial" w:cs="Arial"/>
          <w:b/>
          <w:sz w:val="22"/>
          <w:szCs w:val="22"/>
        </w:rPr>
      </w:pPr>
      <w:r w:rsidRPr="00034D49">
        <w:rPr>
          <w:rFonts w:ascii="Arial" w:hAnsi="Arial" w:cs="Arial"/>
          <w:b/>
          <w:sz w:val="22"/>
          <w:szCs w:val="22"/>
        </w:rPr>
        <w:lastRenderedPageBreak/>
        <w:t>Članak 4.</w:t>
      </w:r>
    </w:p>
    <w:p w14:paraId="743E41ED" w14:textId="72009BB7" w:rsidR="002C70FC" w:rsidRPr="002970C7" w:rsidRDefault="002C70FC" w:rsidP="002C70FC">
      <w:pPr>
        <w:jc w:val="both"/>
        <w:rPr>
          <w:rFonts w:ascii="Arial" w:hAnsi="Arial" w:cs="Arial"/>
          <w:color w:val="000000" w:themeColor="text1"/>
        </w:rPr>
      </w:pPr>
      <w:r w:rsidRPr="002970C7">
        <w:rPr>
          <w:rFonts w:ascii="Arial" w:hAnsi="Arial" w:cs="Arial"/>
        </w:rPr>
        <w:t>Privremeno se zabranjuje izvođenje građevinskih radova   iz članka 2.  i u razdoblju iz članka 3. ove Odluke u 202</w:t>
      </w:r>
      <w:r w:rsidR="003C26B2">
        <w:rPr>
          <w:rFonts w:ascii="Arial" w:hAnsi="Arial" w:cs="Arial"/>
        </w:rPr>
        <w:t>5</w:t>
      </w:r>
      <w:r w:rsidRPr="002970C7">
        <w:rPr>
          <w:rFonts w:ascii="Arial" w:hAnsi="Arial" w:cs="Arial"/>
        </w:rPr>
        <w:t xml:space="preserve">. godini, za naselja </w:t>
      </w:r>
      <w:r w:rsidRPr="002970C7">
        <w:rPr>
          <w:rFonts w:ascii="Arial" w:hAnsi="Arial" w:cs="Arial"/>
          <w:color w:val="000000" w:themeColor="text1"/>
        </w:rPr>
        <w:t>Brtonigla-Verteneglio i Karigador- Carigador u vremenu od:</w:t>
      </w:r>
    </w:p>
    <w:p w14:paraId="1374067B" w14:textId="77777777" w:rsidR="002C70FC" w:rsidRPr="002970C7" w:rsidRDefault="002C70FC" w:rsidP="002C70FC">
      <w:pPr>
        <w:jc w:val="both"/>
        <w:rPr>
          <w:rFonts w:ascii="Arial" w:hAnsi="Arial" w:cs="Arial"/>
        </w:rPr>
      </w:pPr>
      <w:r w:rsidRPr="002970C7">
        <w:rPr>
          <w:rFonts w:ascii="Arial" w:hAnsi="Arial" w:cs="Arial"/>
        </w:rPr>
        <w:t>- ponedjeljka do nedjelje od 00.00 sati do  24.00 sata.</w:t>
      </w:r>
    </w:p>
    <w:p w14:paraId="65294704" w14:textId="13737291" w:rsidR="002C70FC" w:rsidRPr="002970C7" w:rsidRDefault="002C70FC" w:rsidP="002C70FC">
      <w:pPr>
        <w:jc w:val="both"/>
        <w:rPr>
          <w:rFonts w:ascii="Arial" w:hAnsi="Arial" w:cs="Arial"/>
        </w:rPr>
      </w:pPr>
      <w:r w:rsidRPr="002970C7">
        <w:rPr>
          <w:rFonts w:ascii="Arial" w:hAnsi="Arial" w:cs="Arial"/>
        </w:rPr>
        <w:t>Privremeno se zabranjuje izvođenje građevinskih radova   iz članka 2. i  u razdoblju iz članka 3.  ove Odluke u 202</w:t>
      </w:r>
      <w:r w:rsidR="003C26B2">
        <w:rPr>
          <w:rFonts w:ascii="Arial" w:hAnsi="Arial" w:cs="Arial"/>
        </w:rPr>
        <w:t>5</w:t>
      </w:r>
      <w:r w:rsidRPr="002970C7">
        <w:rPr>
          <w:rFonts w:ascii="Arial" w:hAnsi="Arial" w:cs="Arial"/>
        </w:rPr>
        <w:t>. godini, za ostala naselja iz članka 3. ove Odluke u vremenu od:</w:t>
      </w:r>
    </w:p>
    <w:p w14:paraId="7B965657" w14:textId="77777777" w:rsidR="002C70FC" w:rsidRPr="002970C7" w:rsidRDefault="002C70FC" w:rsidP="002C70FC">
      <w:pPr>
        <w:pStyle w:val="ListParagraph"/>
        <w:spacing w:after="0" w:line="240" w:lineRule="auto"/>
        <w:jc w:val="both"/>
        <w:rPr>
          <w:rFonts w:ascii="Arial" w:hAnsi="Arial" w:cs="Arial"/>
        </w:rPr>
      </w:pPr>
      <w:r w:rsidRPr="002970C7">
        <w:rPr>
          <w:rFonts w:ascii="Arial" w:hAnsi="Arial" w:cs="Arial"/>
        </w:rPr>
        <w:t>- ponedjeljka do subote od 00.00 sati do 09.00 sati te od 18.00 sati do 24.00 sata;</w:t>
      </w:r>
    </w:p>
    <w:p w14:paraId="517B4B67" w14:textId="77777777" w:rsidR="002C70FC" w:rsidRPr="002970C7" w:rsidRDefault="002C70FC" w:rsidP="002C70FC">
      <w:pPr>
        <w:pStyle w:val="ListParagraph"/>
        <w:spacing w:after="0" w:line="240" w:lineRule="auto"/>
        <w:jc w:val="both"/>
        <w:rPr>
          <w:rFonts w:ascii="Arial" w:hAnsi="Arial" w:cs="Arial"/>
        </w:rPr>
      </w:pPr>
      <w:r w:rsidRPr="002970C7">
        <w:rPr>
          <w:rFonts w:ascii="Arial" w:hAnsi="Arial" w:cs="Arial"/>
        </w:rPr>
        <w:t>- nedjeljom, blagdanima i neradnim danima od 00.00 sati do 24.00 sata.</w:t>
      </w:r>
    </w:p>
    <w:p w14:paraId="02089BBE" w14:textId="77777777" w:rsidR="002C70FC" w:rsidRPr="002970C7" w:rsidRDefault="002C70FC" w:rsidP="002C70FC">
      <w:pPr>
        <w:pStyle w:val="NormalWeb"/>
        <w:ind w:left="705" w:hanging="705"/>
        <w:rPr>
          <w:rFonts w:ascii="Arial" w:hAnsi="Arial" w:cs="Arial"/>
          <w:sz w:val="22"/>
          <w:szCs w:val="22"/>
        </w:rPr>
      </w:pPr>
      <w:r w:rsidRPr="002970C7">
        <w:rPr>
          <w:rStyle w:val="Strong"/>
          <w:rFonts w:ascii="Arial" w:hAnsi="Arial" w:cs="Arial"/>
          <w:sz w:val="22"/>
          <w:szCs w:val="22"/>
        </w:rPr>
        <w:t>IV.</w:t>
      </w:r>
      <w:r w:rsidRPr="002970C7">
        <w:rPr>
          <w:rStyle w:val="Strong"/>
          <w:rFonts w:ascii="Arial" w:hAnsi="Arial" w:cs="Arial"/>
          <w:sz w:val="22"/>
          <w:szCs w:val="22"/>
        </w:rPr>
        <w:tab/>
        <w:t>IZNIMKE OD ZABRANE I OGRANIČENJA IZVOĐENJA GRAĐEVINSKIH RADOVA</w:t>
      </w:r>
    </w:p>
    <w:p w14:paraId="1F4B7C07" w14:textId="77777777" w:rsidR="002C70FC" w:rsidRPr="002970C7" w:rsidRDefault="002C70FC" w:rsidP="002C70FC">
      <w:pPr>
        <w:spacing w:before="100" w:beforeAutospacing="1" w:after="100" w:afterAutospacing="1" w:line="240" w:lineRule="auto"/>
        <w:jc w:val="center"/>
        <w:rPr>
          <w:rFonts w:ascii="Arial" w:hAnsi="Arial" w:cs="Arial"/>
          <w:b/>
        </w:rPr>
      </w:pPr>
      <w:r w:rsidRPr="002970C7">
        <w:rPr>
          <w:rFonts w:ascii="Arial" w:hAnsi="Arial" w:cs="Arial"/>
          <w:b/>
        </w:rPr>
        <w:t>Članak 5.</w:t>
      </w:r>
    </w:p>
    <w:p w14:paraId="2DE1CE45" w14:textId="77777777" w:rsidR="002C70FC" w:rsidRPr="002970C7" w:rsidRDefault="002C70FC" w:rsidP="002C70FC">
      <w:pPr>
        <w:spacing w:before="100" w:beforeAutospacing="1" w:after="100" w:afterAutospacing="1" w:line="240" w:lineRule="auto"/>
        <w:jc w:val="both"/>
        <w:rPr>
          <w:rFonts w:ascii="Arial" w:hAnsi="Arial" w:cs="Arial"/>
        </w:rPr>
      </w:pPr>
      <w:r w:rsidRPr="002970C7">
        <w:rPr>
          <w:rFonts w:ascii="Arial" w:hAnsi="Arial" w:cs="Arial"/>
        </w:rPr>
        <w:t>U području zona, razdoblju i vremenu utvrđenim člankom 3.  i 4. ove Odluke, iznimno se, uz prethodnu suglasnost Općinskog načelnika Općine Brtonigla-Verteneglio, mogu izvoditi građevinski radovi u slijedećim slučajevima:</w:t>
      </w:r>
    </w:p>
    <w:p w14:paraId="4AB3009C" w14:textId="77777777" w:rsidR="002C70FC" w:rsidRPr="002970C7" w:rsidRDefault="002C70FC" w:rsidP="002C70FC">
      <w:pPr>
        <w:spacing w:before="100" w:beforeAutospacing="1" w:after="100" w:afterAutospacing="1" w:line="240" w:lineRule="auto"/>
        <w:jc w:val="both"/>
        <w:rPr>
          <w:rFonts w:ascii="Arial" w:hAnsi="Arial" w:cs="Arial"/>
        </w:rPr>
      </w:pPr>
      <w:r w:rsidRPr="002970C7">
        <w:rPr>
          <w:rFonts w:ascii="Arial" w:hAnsi="Arial" w:cs="Arial"/>
        </w:rPr>
        <w:t>- hitni radovi na popravcima objekata i uređenju komunalne i ostale infrastrukture kojima se sprečavaju posljedice po život i zdravlje ljudi, kao i veća oštećenja na nekretninama;</w:t>
      </w:r>
    </w:p>
    <w:p w14:paraId="502B4ED1" w14:textId="77777777" w:rsidR="002C70FC" w:rsidRPr="002970C7" w:rsidRDefault="002C70FC" w:rsidP="002C70FC">
      <w:pPr>
        <w:spacing w:before="100" w:beforeAutospacing="1" w:after="100" w:afterAutospacing="1" w:line="240" w:lineRule="auto"/>
        <w:jc w:val="both"/>
        <w:rPr>
          <w:rFonts w:ascii="Arial" w:hAnsi="Arial" w:cs="Arial"/>
        </w:rPr>
      </w:pPr>
      <w:r w:rsidRPr="002970C7">
        <w:rPr>
          <w:rFonts w:ascii="Arial" w:hAnsi="Arial" w:cs="Arial"/>
        </w:rPr>
        <w:t>- nužni radovi na popravcima građevina kada zbog oštećenja postoji opasnost po život i zdravlje ljudi;</w:t>
      </w:r>
    </w:p>
    <w:p w14:paraId="287B8237" w14:textId="77777777" w:rsidR="002C70FC" w:rsidRPr="002970C7" w:rsidRDefault="002C70FC" w:rsidP="002C70FC">
      <w:pPr>
        <w:spacing w:before="100" w:beforeAutospacing="1" w:after="100" w:afterAutospacing="1" w:line="240" w:lineRule="auto"/>
        <w:jc w:val="both"/>
        <w:rPr>
          <w:rFonts w:ascii="Arial" w:hAnsi="Arial" w:cs="Arial"/>
        </w:rPr>
      </w:pPr>
      <w:r w:rsidRPr="002970C7">
        <w:rPr>
          <w:rFonts w:ascii="Arial" w:hAnsi="Arial" w:cs="Arial"/>
        </w:rPr>
        <w:t>- radovi koji se izvode u javnom interesu, a čiji je investitor Općina Brtonigla-Verteneglio, ustanova ili trgovačko društvo u potpunom ili pretežitom vlasništvu Općine Brtonigla-Verteneglio;</w:t>
      </w:r>
    </w:p>
    <w:p w14:paraId="253F4D1A" w14:textId="77777777" w:rsidR="002C70FC" w:rsidRPr="002970C7" w:rsidRDefault="002C70FC" w:rsidP="002C70FC">
      <w:pPr>
        <w:spacing w:before="100" w:beforeAutospacing="1" w:after="100" w:afterAutospacing="1" w:line="240" w:lineRule="auto"/>
        <w:jc w:val="both"/>
        <w:rPr>
          <w:rFonts w:ascii="Arial" w:hAnsi="Arial" w:cs="Arial"/>
        </w:rPr>
      </w:pPr>
      <w:r w:rsidRPr="002970C7">
        <w:rPr>
          <w:rFonts w:ascii="Arial" w:hAnsi="Arial" w:cs="Arial"/>
        </w:rPr>
        <w:t>- radovi na priključku vode, struje i telefona.</w:t>
      </w:r>
    </w:p>
    <w:p w14:paraId="087D9F1D" w14:textId="77777777" w:rsidR="002C70FC" w:rsidRPr="002970C7" w:rsidRDefault="002C70FC" w:rsidP="002C70FC">
      <w:pPr>
        <w:spacing w:before="100" w:beforeAutospacing="1" w:after="100" w:afterAutospacing="1" w:line="240" w:lineRule="auto"/>
        <w:jc w:val="center"/>
        <w:rPr>
          <w:rFonts w:ascii="Arial" w:hAnsi="Arial" w:cs="Arial"/>
          <w:b/>
        </w:rPr>
      </w:pPr>
      <w:r w:rsidRPr="002970C7">
        <w:rPr>
          <w:rFonts w:ascii="Arial" w:hAnsi="Arial" w:cs="Arial"/>
          <w:b/>
        </w:rPr>
        <w:t>Članak 6.</w:t>
      </w:r>
    </w:p>
    <w:p w14:paraId="564DC5A5" w14:textId="77777777" w:rsidR="002C70FC" w:rsidRPr="002970C7" w:rsidRDefault="002C70FC" w:rsidP="002C70FC">
      <w:pPr>
        <w:pStyle w:val="t-9-8"/>
        <w:rPr>
          <w:rFonts w:ascii="Arial" w:hAnsi="Arial" w:cs="Arial"/>
          <w:b/>
          <w:sz w:val="22"/>
          <w:szCs w:val="22"/>
        </w:rPr>
      </w:pPr>
      <w:r w:rsidRPr="002970C7">
        <w:rPr>
          <w:rFonts w:ascii="Arial" w:hAnsi="Arial" w:cs="Arial"/>
          <w:sz w:val="22"/>
          <w:szCs w:val="22"/>
        </w:rPr>
        <w:t>Odredbe ove  Odluke  ne odnose se na:</w:t>
      </w:r>
    </w:p>
    <w:p w14:paraId="00A427EE" w14:textId="77777777" w:rsidR="002C70FC" w:rsidRPr="002970C7" w:rsidRDefault="002C70FC" w:rsidP="002C70FC">
      <w:pPr>
        <w:pStyle w:val="t-9-8"/>
        <w:rPr>
          <w:rFonts w:ascii="Arial" w:hAnsi="Arial" w:cs="Arial"/>
          <w:sz w:val="22"/>
          <w:szCs w:val="22"/>
        </w:rPr>
      </w:pPr>
      <w:r w:rsidRPr="002970C7">
        <w:rPr>
          <w:rFonts w:ascii="Arial" w:hAnsi="Arial" w:cs="Arial"/>
          <w:sz w:val="22"/>
          <w:szCs w:val="22"/>
        </w:rPr>
        <w:t>1. građevine, odnosno radove za čije je građenje, odnosno izvođenje utvrđen interes Republike Hrvatske,</w:t>
      </w:r>
    </w:p>
    <w:p w14:paraId="349C98E6" w14:textId="77777777" w:rsidR="002C70FC" w:rsidRPr="002970C7" w:rsidRDefault="002C70FC" w:rsidP="002C70FC">
      <w:pPr>
        <w:pStyle w:val="t-9-8"/>
        <w:rPr>
          <w:rFonts w:ascii="Arial" w:hAnsi="Arial" w:cs="Arial"/>
          <w:sz w:val="22"/>
          <w:szCs w:val="22"/>
        </w:rPr>
      </w:pPr>
      <w:r w:rsidRPr="002970C7">
        <w:rPr>
          <w:rFonts w:ascii="Arial" w:hAnsi="Arial" w:cs="Arial"/>
          <w:sz w:val="22"/>
          <w:szCs w:val="22"/>
        </w:rPr>
        <w:t>2. uklanjanje građevina na temelju rješenja građevinske inspekcije ili odluke drugog tijela državne vlasti,</w:t>
      </w:r>
    </w:p>
    <w:p w14:paraId="76A27550" w14:textId="77777777" w:rsidR="002C70FC" w:rsidRPr="002970C7" w:rsidRDefault="002C70FC" w:rsidP="002C70FC">
      <w:pPr>
        <w:pStyle w:val="t-9-8"/>
        <w:rPr>
          <w:rFonts w:ascii="Arial" w:hAnsi="Arial" w:cs="Arial"/>
          <w:sz w:val="22"/>
          <w:szCs w:val="22"/>
        </w:rPr>
      </w:pPr>
      <w:r w:rsidRPr="002970C7">
        <w:rPr>
          <w:rFonts w:ascii="Arial" w:hAnsi="Arial" w:cs="Arial"/>
          <w:sz w:val="22"/>
          <w:szCs w:val="22"/>
        </w:rPr>
        <w:t>3. građenje građevina, odnosno izvođenje radova u godini u kojoj je odluka stupila na snagu.</w:t>
      </w:r>
    </w:p>
    <w:p w14:paraId="517B6786" w14:textId="77777777" w:rsidR="002C70FC" w:rsidRPr="002970C7" w:rsidRDefault="002C70FC" w:rsidP="002C70FC">
      <w:pPr>
        <w:spacing w:before="100" w:beforeAutospacing="1" w:after="100" w:afterAutospacing="1" w:line="240" w:lineRule="auto"/>
        <w:jc w:val="center"/>
        <w:rPr>
          <w:rFonts w:ascii="Arial" w:eastAsia="Times New Roman" w:hAnsi="Arial" w:cs="Arial"/>
          <w:b/>
          <w:lang w:eastAsia="hr-HR"/>
        </w:rPr>
      </w:pPr>
      <w:r w:rsidRPr="002970C7">
        <w:rPr>
          <w:rFonts w:ascii="Arial" w:eastAsia="Times New Roman" w:hAnsi="Arial" w:cs="Arial"/>
          <w:b/>
          <w:lang w:eastAsia="hr-HR"/>
        </w:rPr>
        <w:t>Članak 7.</w:t>
      </w:r>
    </w:p>
    <w:p w14:paraId="063F5FAB" w14:textId="77777777" w:rsidR="002C70FC" w:rsidRPr="002970C7" w:rsidRDefault="002C70FC" w:rsidP="002C70FC">
      <w:pPr>
        <w:spacing w:before="100" w:beforeAutospacing="1" w:after="100" w:afterAutospacing="1" w:line="240" w:lineRule="auto"/>
        <w:jc w:val="both"/>
        <w:rPr>
          <w:rFonts w:ascii="Arial" w:eastAsia="Times New Roman" w:hAnsi="Arial" w:cs="Arial"/>
          <w:lang w:eastAsia="hr-HR"/>
        </w:rPr>
      </w:pPr>
      <w:r w:rsidRPr="002970C7">
        <w:rPr>
          <w:rFonts w:ascii="Arial" w:eastAsia="Times New Roman" w:hAnsi="Arial" w:cs="Arial"/>
          <w:lang w:eastAsia="hr-HR"/>
        </w:rPr>
        <w:t>Ovom Odlukom regulira se i izvođenje građevinskih radova na mjesnim grobljima Općine Brtonigla-Verteneglio, na način da se zabranjuje izvođenje građevinskih radova u danima vikenda (subota i nedjelja), 8 (osam) dana prije dana Svih svetih i Dana mrtvih, te u vrijeme državnih praznika.</w:t>
      </w:r>
    </w:p>
    <w:p w14:paraId="4845CA62" w14:textId="77777777" w:rsidR="002C70FC" w:rsidRPr="002970C7" w:rsidRDefault="002C70FC" w:rsidP="002C70FC">
      <w:pPr>
        <w:spacing w:before="100" w:beforeAutospacing="1" w:after="100" w:afterAutospacing="1" w:line="240" w:lineRule="auto"/>
        <w:jc w:val="both"/>
        <w:rPr>
          <w:rFonts w:ascii="Arial" w:eastAsia="Times New Roman" w:hAnsi="Arial" w:cs="Arial"/>
          <w:lang w:eastAsia="hr-HR"/>
        </w:rPr>
      </w:pPr>
      <w:r w:rsidRPr="002970C7">
        <w:rPr>
          <w:rFonts w:ascii="Arial" w:eastAsia="Times New Roman" w:hAnsi="Arial" w:cs="Arial"/>
          <w:lang w:eastAsia="hr-HR"/>
        </w:rPr>
        <w:lastRenderedPageBreak/>
        <w:t xml:space="preserve">Izvođenje radova u terminima iz prethodnog stavka ovog članka, dozvoljeno je samo iznimno, uz prethodnu suglasnost </w:t>
      </w:r>
      <w:r w:rsidRPr="002970C7">
        <w:rPr>
          <w:rFonts w:ascii="Arial" w:hAnsi="Arial" w:cs="Arial"/>
        </w:rPr>
        <w:t>Općinskog načelnika Općine Brtonigla-Verteneglio u slučajevima nužnih radova na popravcima građevina kada zbog oštećenja postoji opasnost po život i zdravlje ljudi.</w:t>
      </w:r>
    </w:p>
    <w:p w14:paraId="3871F256" w14:textId="77777777" w:rsidR="002C70FC" w:rsidRDefault="002C70FC" w:rsidP="002C70FC">
      <w:pPr>
        <w:spacing w:before="100" w:beforeAutospacing="1" w:after="100" w:afterAutospacing="1" w:line="240" w:lineRule="auto"/>
        <w:rPr>
          <w:rFonts w:ascii="Arial" w:eastAsia="Times New Roman" w:hAnsi="Arial" w:cs="Arial"/>
          <w:b/>
          <w:lang w:eastAsia="hr-HR"/>
        </w:rPr>
      </w:pPr>
    </w:p>
    <w:p w14:paraId="41B5E38A" w14:textId="77777777" w:rsidR="002C70FC" w:rsidRPr="002970C7" w:rsidRDefault="002C70FC" w:rsidP="002C70FC">
      <w:pPr>
        <w:spacing w:before="100" w:beforeAutospacing="1" w:after="100" w:afterAutospacing="1" w:line="240" w:lineRule="auto"/>
        <w:rPr>
          <w:rFonts w:ascii="Arial" w:eastAsia="Times New Roman" w:hAnsi="Arial" w:cs="Arial"/>
          <w:b/>
          <w:lang w:eastAsia="hr-HR"/>
        </w:rPr>
      </w:pPr>
      <w:r w:rsidRPr="002970C7">
        <w:rPr>
          <w:rFonts w:ascii="Arial" w:eastAsia="Times New Roman" w:hAnsi="Arial" w:cs="Arial"/>
          <w:b/>
          <w:lang w:eastAsia="hr-HR"/>
        </w:rPr>
        <w:t>V. NADZOR PROVEDBE ODLUKE</w:t>
      </w:r>
    </w:p>
    <w:p w14:paraId="79E6EF75" w14:textId="77777777" w:rsidR="002C70FC" w:rsidRPr="002970C7" w:rsidRDefault="002C70FC" w:rsidP="002C70FC">
      <w:pPr>
        <w:spacing w:before="100" w:beforeAutospacing="1" w:after="100" w:afterAutospacing="1" w:line="240" w:lineRule="auto"/>
        <w:jc w:val="center"/>
        <w:rPr>
          <w:rFonts w:ascii="Arial" w:eastAsia="Times New Roman" w:hAnsi="Arial" w:cs="Arial"/>
          <w:b/>
          <w:lang w:eastAsia="hr-HR"/>
        </w:rPr>
      </w:pPr>
      <w:r w:rsidRPr="002970C7">
        <w:rPr>
          <w:rFonts w:ascii="Arial" w:eastAsia="Times New Roman" w:hAnsi="Arial" w:cs="Arial"/>
          <w:b/>
          <w:lang w:eastAsia="hr-HR"/>
        </w:rPr>
        <w:t>Članak 8.</w:t>
      </w:r>
    </w:p>
    <w:p w14:paraId="2B7D62E7" w14:textId="77777777" w:rsidR="002C70FC" w:rsidRPr="002970C7" w:rsidRDefault="002C70FC" w:rsidP="002C70FC">
      <w:pPr>
        <w:jc w:val="both"/>
        <w:rPr>
          <w:rFonts w:ascii="Arial" w:hAnsi="Arial" w:cs="Arial"/>
          <w:color w:val="000000"/>
        </w:rPr>
      </w:pPr>
      <w:r w:rsidRPr="002970C7">
        <w:rPr>
          <w:rFonts w:ascii="Arial" w:hAnsi="Arial" w:cs="Arial"/>
          <w:color w:val="000000"/>
        </w:rPr>
        <w:t>Nadzor nad provedbom ove Odluke provodi nadležno komunalno redarstvo sukladno odredbama Zakona o građevinskoj inspekciji („Narodne novine“,broj 153/13).</w:t>
      </w:r>
    </w:p>
    <w:p w14:paraId="0447F417" w14:textId="77777777" w:rsidR="002C70FC" w:rsidRPr="002970C7" w:rsidRDefault="002C70FC" w:rsidP="002C70FC">
      <w:pPr>
        <w:jc w:val="both"/>
        <w:rPr>
          <w:rFonts w:ascii="Arial" w:hAnsi="Arial" w:cs="Arial"/>
          <w:color w:val="000000"/>
          <w:shd w:val="clear" w:color="auto" w:fill="FFFFFF"/>
        </w:rPr>
      </w:pPr>
      <w:r w:rsidRPr="002970C7">
        <w:rPr>
          <w:rFonts w:ascii="Arial" w:hAnsi="Arial" w:cs="Arial"/>
          <w:color w:val="000000"/>
          <w:shd w:val="clear" w:color="auto" w:fill="FFFFFF"/>
        </w:rPr>
        <w:t>Fizičkoj i pravnoj osobi koja postupa protivno zabrani iz članka 3. i članka 4. ove Odluke izreći će se novčana kazna sukladno Naputku Ministarstva graditeljstva i prostornog uređenja o novčanim kaznama koje izriču komunalni redari („Narodne novine“, broj 23/18) u provedbi Zakona o građevinskoj inspekciji.</w:t>
      </w:r>
    </w:p>
    <w:p w14:paraId="576BC45C" w14:textId="77777777" w:rsidR="002C70FC" w:rsidRPr="002970C7" w:rsidRDefault="002C70FC" w:rsidP="002C70FC">
      <w:pPr>
        <w:spacing w:before="100" w:beforeAutospacing="1" w:after="100" w:afterAutospacing="1" w:line="240" w:lineRule="auto"/>
        <w:jc w:val="center"/>
        <w:rPr>
          <w:rFonts w:ascii="Arial" w:eastAsia="Times New Roman" w:hAnsi="Arial" w:cs="Arial"/>
          <w:b/>
          <w:lang w:eastAsia="hr-HR"/>
        </w:rPr>
      </w:pPr>
      <w:r w:rsidRPr="002970C7">
        <w:rPr>
          <w:rFonts w:ascii="Arial" w:eastAsia="Times New Roman" w:hAnsi="Arial" w:cs="Arial"/>
          <w:b/>
          <w:lang w:eastAsia="hr-HR"/>
        </w:rPr>
        <w:t>Članak 9.</w:t>
      </w:r>
    </w:p>
    <w:p w14:paraId="5C58EB7D" w14:textId="3659396A" w:rsidR="002C70FC" w:rsidRPr="002970C7" w:rsidRDefault="002C70FC" w:rsidP="002C70FC">
      <w:pPr>
        <w:spacing w:before="100" w:beforeAutospacing="1" w:after="100" w:afterAutospacing="1" w:line="240" w:lineRule="auto"/>
        <w:jc w:val="both"/>
        <w:rPr>
          <w:rFonts w:ascii="Arial" w:eastAsia="Times New Roman" w:hAnsi="Arial" w:cs="Arial"/>
          <w:lang w:eastAsia="hr-HR"/>
        </w:rPr>
      </w:pPr>
      <w:r w:rsidRPr="002970C7">
        <w:rPr>
          <w:rFonts w:ascii="Arial" w:eastAsia="Times New Roman" w:hAnsi="Arial" w:cs="Arial"/>
          <w:lang w:eastAsia="hr-HR"/>
        </w:rPr>
        <w:t xml:space="preserve">Stupanjem na snagu ove Odluke prestaje važiti Odluka o zabrani i ograničenju izvođenja građevinskih radova na području Općine Brtonigla-Verteneglio (Službene novine Općine Brtonigla-Verteneglio br. </w:t>
      </w:r>
      <w:r w:rsidR="00AF033E">
        <w:rPr>
          <w:rFonts w:ascii="Arial" w:eastAsia="Times New Roman" w:hAnsi="Arial" w:cs="Arial"/>
          <w:lang w:eastAsia="hr-HR"/>
        </w:rPr>
        <w:t>20</w:t>
      </w:r>
      <w:r w:rsidRPr="002970C7">
        <w:rPr>
          <w:rFonts w:ascii="Arial" w:eastAsia="Times New Roman" w:hAnsi="Arial" w:cs="Arial"/>
          <w:lang w:eastAsia="hr-HR"/>
        </w:rPr>
        <w:t>/2</w:t>
      </w:r>
      <w:r w:rsidR="00AF033E">
        <w:rPr>
          <w:rFonts w:ascii="Arial" w:eastAsia="Times New Roman" w:hAnsi="Arial" w:cs="Arial"/>
          <w:lang w:eastAsia="hr-HR"/>
        </w:rPr>
        <w:t>3</w:t>
      </w:r>
      <w:r w:rsidRPr="002970C7">
        <w:rPr>
          <w:rFonts w:ascii="Arial" w:eastAsia="Times New Roman" w:hAnsi="Arial" w:cs="Arial"/>
          <w:lang w:eastAsia="hr-HR"/>
        </w:rPr>
        <w:t>).</w:t>
      </w:r>
    </w:p>
    <w:p w14:paraId="5A4F1418" w14:textId="77777777" w:rsidR="002C70FC" w:rsidRPr="002970C7" w:rsidRDefault="002C70FC" w:rsidP="002C70FC">
      <w:pPr>
        <w:spacing w:before="100" w:beforeAutospacing="1" w:after="100" w:afterAutospacing="1" w:line="240" w:lineRule="auto"/>
        <w:jc w:val="center"/>
        <w:rPr>
          <w:rFonts w:ascii="Arial" w:eastAsia="Times New Roman" w:hAnsi="Arial" w:cs="Arial"/>
          <w:b/>
          <w:lang w:eastAsia="hr-HR"/>
        </w:rPr>
      </w:pPr>
      <w:r w:rsidRPr="002970C7">
        <w:rPr>
          <w:rFonts w:ascii="Arial" w:eastAsia="Times New Roman" w:hAnsi="Arial" w:cs="Arial"/>
          <w:b/>
          <w:lang w:eastAsia="hr-HR"/>
        </w:rPr>
        <w:t>Članak 10.</w:t>
      </w:r>
    </w:p>
    <w:p w14:paraId="26C2B5F6" w14:textId="77777777" w:rsidR="002C70FC" w:rsidRPr="002970C7" w:rsidRDefault="002C70FC" w:rsidP="002C70FC">
      <w:pPr>
        <w:spacing w:before="100" w:beforeAutospacing="1" w:after="100" w:afterAutospacing="1" w:line="240" w:lineRule="auto"/>
        <w:rPr>
          <w:rFonts w:ascii="Arial" w:eastAsia="Times New Roman" w:hAnsi="Arial" w:cs="Arial"/>
          <w:lang w:eastAsia="hr-HR"/>
        </w:rPr>
      </w:pPr>
      <w:r w:rsidRPr="002970C7">
        <w:rPr>
          <w:rFonts w:ascii="Arial" w:eastAsia="Times New Roman" w:hAnsi="Arial" w:cs="Arial"/>
          <w:lang w:eastAsia="hr-HR"/>
        </w:rPr>
        <w:t>Ova Odluka stupa na snagu osmog dana od dana objave u »Službenim novinama Općine Brtonigla-Verteneglio«.</w:t>
      </w:r>
    </w:p>
    <w:p w14:paraId="16CB5EA9" w14:textId="2021D414" w:rsidR="002C70FC" w:rsidRPr="002970C7" w:rsidRDefault="002C70FC" w:rsidP="002C70FC">
      <w:pPr>
        <w:spacing w:before="100" w:beforeAutospacing="1" w:after="100" w:afterAutospacing="1" w:line="240" w:lineRule="auto"/>
        <w:rPr>
          <w:rFonts w:ascii="Arial" w:eastAsia="Times New Roman" w:hAnsi="Arial" w:cs="Arial"/>
          <w:iCs/>
          <w:lang w:eastAsia="hr-HR"/>
        </w:rPr>
      </w:pPr>
      <w:r w:rsidRPr="002970C7">
        <w:rPr>
          <w:rFonts w:ascii="Arial" w:eastAsia="Times New Roman" w:hAnsi="Arial" w:cs="Arial"/>
          <w:iCs/>
          <w:lang w:eastAsia="hr-HR"/>
        </w:rPr>
        <w:t xml:space="preserve">KLASA: </w:t>
      </w:r>
      <w:r w:rsidR="006A0005">
        <w:rPr>
          <w:rFonts w:ascii="Arial" w:eastAsia="Times New Roman" w:hAnsi="Arial" w:cs="Arial"/>
          <w:iCs/>
          <w:lang w:eastAsia="hr-HR"/>
        </w:rPr>
        <w:t>360-02/2</w:t>
      </w:r>
      <w:r w:rsidR="003C26B2">
        <w:rPr>
          <w:rFonts w:ascii="Arial" w:eastAsia="Times New Roman" w:hAnsi="Arial" w:cs="Arial"/>
          <w:iCs/>
          <w:lang w:eastAsia="hr-HR"/>
        </w:rPr>
        <w:t>4</w:t>
      </w:r>
      <w:r w:rsidR="006A0005">
        <w:rPr>
          <w:rFonts w:ascii="Arial" w:eastAsia="Times New Roman" w:hAnsi="Arial" w:cs="Arial"/>
          <w:iCs/>
          <w:lang w:eastAsia="hr-HR"/>
        </w:rPr>
        <w:t>-01/01</w:t>
      </w:r>
    </w:p>
    <w:p w14:paraId="12FB2707" w14:textId="16160B76" w:rsidR="002C70FC" w:rsidRPr="002970C7" w:rsidRDefault="002C70FC" w:rsidP="002C70FC">
      <w:pPr>
        <w:spacing w:before="100" w:beforeAutospacing="1" w:after="100" w:afterAutospacing="1" w:line="240" w:lineRule="auto"/>
        <w:rPr>
          <w:rFonts w:ascii="Arial" w:eastAsia="Times New Roman" w:hAnsi="Arial" w:cs="Arial"/>
          <w:iCs/>
          <w:lang w:eastAsia="hr-HR"/>
        </w:rPr>
      </w:pPr>
      <w:r w:rsidRPr="002970C7">
        <w:rPr>
          <w:rFonts w:ascii="Arial" w:eastAsia="Times New Roman" w:hAnsi="Arial" w:cs="Arial"/>
          <w:iCs/>
          <w:lang w:eastAsia="hr-HR"/>
        </w:rPr>
        <w:t>URBROJ:</w:t>
      </w:r>
      <w:r w:rsidR="003C26B2" w:rsidRPr="003C26B2">
        <w:t xml:space="preserve"> </w:t>
      </w:r>
      <w:r w:rsidR="003C26B2" w:rsidRPr="003C26B2">
        <w:rPr>
          <w:rFonts w:ascii="Arial" w:eastAsia="Times New Roman" w:hAnsi="Arial" w:cs="Arial"/>
          <w:iCs/>
          <w:lang w:eastAsia="hr-HR"/>
        </w:rPr>
        <w:t>2163-13-04/04-24-</w:t>
      </w:r>
    </w:p>
    <w:p w14:paraId="481502C5" w14:textId="4B3CB1B5" w:rsidR="002C70FC" w:rsidRPr="002970C7" w:rsidRDefault="002C70FC" w:rsidP="002C70FC">
      <w:pPr>
        <w:spacing w:before="100" w:beforeAutospacing="1" w:after="100" w:afterAutospacing="1" w:line="240" w:lineRule="auto"/>
        <w:rPr>
          <w:rFonts w:ascii="Arial" w:eastAsia="Times New Roman" w:hAnsi="Arial" w:cs="Arial"/>
          <w:lang w:eastAsia="hr-HR"/>
        </w:rPr>
      </w:pPr>
      <w:r w:rsidRPr="002970C7">
        <w:rPr>
          <w:rFonts w:ascii="Arial" w:eastAsia="Times New Roman" w:hAnsi="Arial" w:cs="Arial"/>
          <w:iCs/>
          <w:lang w:eastAsia="hr-HR"/>
        </w:rPr>
        <w:t xml:space="preserve">Brtonigla-Verteneglio,  </w:t>
      </w:r>
      <w:r>
        <w:rPr>
          <w:rFonts w:ascii="Arial" w:eastAsia="Times New Roman" w:hAnsi="Arial" w:cs="Arial"/>
          <w:iCs/>
          <w:lang w:eastAsia="hr-HR"/>
        </w:rPr>
        <w:t>202</w:t>
      </w:r>
      <w:r w:rsidR="003C26B2">
        <w:rPr>
          <w:rFonts w:ascii="Arial" w:eastAsia="Times New Roman" w:hAnsi="Arial" w:cs="Arial"/>
          <w:iCs/>
          <w:lang w:eastAsia="hr-HR"/>
        </w:rPr>
        <w:t>4</w:t>
      </w:r>
      <w:r w:rsidRPr="002970C7">
        <w:rPr>
          <w:rFonts w:ascii="Arial" w:eastAsia="Times New Roman" w:hAnsi="Arial" w:cs="Arial"/>
          <w:iCs/>
          <w:lang w:eastAsia="hr-HR"/>
        </w:rPr>
        <w:t>.g</w:t>
      </w:r>
    </w:p>
    <w:p w14:paraId="6918277D" w14:textId="77777777" w:rsidR="002C70FC" w:rsidRPr="002970C7" w:rsidRDefault="002C70FC" w:rsidP="002C70FC">
      <w:pPr>
        <w:spacing w:before="100" w:beforeAutospacing="1" w:after="100" w:afterAutospacing="1" w:line="240" w:lineRule="auto"/>
        <w:jc w:val="right"/>
        <w:rPr>
          <w:rFonts w:ascii="Arial" w:eastAsia="Times New Roman" w:hAnsi="Arial" w:cs="Arial"/>
          <w:lang w:eastAsia="hr-HR"/>
        </w:rPr>
      </w:pPr>
    </w:p>
    <w:p w14:paraId="5EAFE423" w14:textId="77777777" w:rsidR="002C70FC" w:rsidRPr="002970C7" w:rsidRDefault="002C70FC" w:rsidP="002C70FC">
      <w:pPr>
        <w:spacing w:before="100" w:beforeAutospacing="1" w:after="100" w:afterAutospacing="1" w:line="240" w:lineRule="auto"/>
        <w:jc w:val="right"/>
        <w:rPr>
          <w:rFonts w:ascii="Arial" w:eastAsia="Times New Roman" w:hAnsi="Arial" w:cs="Arial"/>
          <w:lang w:eastAsia="hr-HR"/>
        </w:rPr>
      </w:pPr>
    </w:p>
    <w:p w14:paraId="1CD00AFA" w14:textId="77777777" w:rsidR="002C70FC" w:rsidRPr="002970C7" w:rsidRDefault="002C70FC" w:rsidP="002C70FC">
      <w:pPr>
        <w:spacing w:before="100" w:beforeAutospacing="1" w:after="100" w:afterAutospacing="1" w:line="240" w:lineRule="auto"/>
        <w:jc w:val="right"/>
        <w:rPr>
          <w:rFonts w:ascii="Arial" w:eastAsia="Times New Roman" w:hAnsi="Arial" w:cs="Arial"/>
          <w:lang w:eastAsia="hr-HR"/>
        </w:rPr>
      </w:pPr>
      <w:r w:rsidRPr="002970C7">
        <w:rPr>
          <w:rFonts w:ascii="Arial" w:eastAsia="Times New Roman" w:hAnsi="Arial" w:cs="Arial"/>
          <w:lang w:eastAsia="hr-HR"/>
        </w:rPr>
        <w:t>OPĆINSKO VIJEĆE OPĆINE BRTONIGLA-VERTENEGLIO</w:t>
      </w:r>
    </w:p>
    <w:p w14:paraId="7441E0C0" w14:textId="77777777" w:rsidR="002C70FC" w:rsidRPr="002970C7" w:rsidRDefault="002C70FC" w:rsidP="002C70FC">
      <w:pPr>
        <w:spacing w:before="100" w:beforeAutospacing="1" w:after="100" w:afterAutospacing="1" w:line="240" w:lineRule="auto"/>
        <w:jc w:val="right"/>
        <w:rPr>
          <w:rFonts w:ascii="Arial" w:eastAsia="Times New Roman" w:hAnsi="Arial" w:cs="Arial"/>
          <w:lang w:eastAsia="hr-HR"/>
        </w:rPr>
      </w:pPr>
      <w:r w:rsidRPr="002970C7">
        <w:rPr>
          <w:rFonts w:ascii="Arial" w:eastAsia="Times New Roman" w:hAnsi="Arial" w:cs="Arial"/>
          <w:lang w:eastAsia="hr-HR"/>
        </w:rPr>
        <w:t>Predsjednik</w:t>
      </w:r>
    </w:p>
    <w:p w14:paraId="1E580DFA" w14:textId="77777777" w:rsidR="002C70FC" w:rsidRPr="002970C7" w:rsidRDefault="002C70FC" w:rsidP="002C70FC">
      <w:pPr>
        <w:spacing w:before="100" w:beforeAutospacing="1" w:after="100" w:afterAutospacing="1" w:line="240" w:lineRule="auto"/>
        <w:jc w:val="right"/>
        <w:rPr>
          <w:rFonts w:ascii="Arial" w:eastAsia="Times New Roman" w:hAnsi="Arial" w:cs="Arial"/>
          <w:lang w:eastAsia="hr-HR"/>
        </w:rPr>
      </w:pPr>
      <w:r w:rsidRPr="002970C7">
        <w:rPr>
          <w:rFonts w:ascii="Arial" w:eastAsia="Times New Roman" w:hAnsi="Arial" w:cs="Arial"/>
          <w:lang w:eastAsia="hr-HR"/>
        </w:rPr>
        <w:t>Željko Ružić</w:t>
      </w:r>
    </w:p>
    <w:p w14:paraId="331CFCC6" w14:textId="77777777" w:rsidR="002C70FC" w:rsidRDefault="002C70FC" w:rsidP="002C70FC">
      <w:pPr>
        <w:jc w:val="center"/>
        <w:rPr>
          <w:rFonts w:ascii="Arial" w:hAnsi="Arial" w:cs="Arial"/>
          <w:b/>
        </w:rPr>
      </w:pPr>
    </w:p>
    <w:p w14:paraId="7A1A004F" w14:textId="77777777" w:rsidR="002C70FC" w:rsidRDefault="002C70FC" w:rsidP="002C70FC">
      <w:pPr>
        <w:jc w:val="center"/>
        <w:rPr>
          <w:rFonts w:ascii="Arial" w:hAnsi="Arial" w:cs="Arial"/>
          <w:b/>
        </w:rPr>
      </w:pPr>
    </w:p>
    <w:p w14:paraId="528AC25F" w14:textId="77777777" w:rsidR="002C70FC" w:rsidRDefault="002C70FC" w:rsidP="002C70FC">
      <w:pPr>
        <w:jc w:val="center"/>
        <w:rPr>
          <w:rFonts w:ascii="Arial" w:hAnsi="Arial" w:cs="Arial"/>
          <w:b/>
        </w:rPr>
      </w:pPr>
    </w:p>
    <w:p w14:paraId="304F911A" w14:textId="77777777" w:rsidR="002C70FC" w:rsidRDefault="002C70FC" w:rsidP="002C70FC">
      <w:pPr>
        <w:jc w:val="center"/>
        <w:rPr>
          <w:rFonts w:ascii="Arial" w:hAnsi="Arial" w:cs="Arial"/>
          <w:b/>
        </w:rPr>
      </w:pPr>
    </w:p>
    <w:p w14:paraId="7EE8A7BB" w14:textId="77777777" w:rsidR="002C70FC" w:rsidRPr="002970C7" w:rsidRDefault="002C70FC" w:rsidP="002C70FC">
      <w:pPr>
        <w:jc w:val="center"/>
        <w:rPr>
          <w:rFonts w:ascii="Arial" w:hAnsi="Arial" w:cs="Arial"/>
          <w:b/>
        </w:rPr>
      </w:pPr>
      <w:r w:rsidRPr="002970C7">
        <w:rPr>
          <w:rFonts w:ascii="Arial" w:hAnsi="Arial" w:cs="Arial"/>
          <w:b/>
        </w:rPr>
        <w:lastRenderedPageBreak/>
        <w:t>O B R A Z L O Ž E N J E</w:t>
      </w:r>
    </w:p>
    <w:p w14:paraId="3E77B748" w14:textId="77777777" w:rsidR="002C70FC" w:rsidRPr="002970C7" w:rsidRDefault="002C70FC" w:rsidP="002C70FC">
      <w:pPr>
        <w:jc w:val="center"/>
        <w:rPr>
          <w:rFonts w:ascii="Arial" w:hAnsi="Arial" w:cs="Arial"/>
          <w:b/>
        </w:rPr>
      </w:pPr>
      <w:r w:rsidRPr="002970C7">
        <w:rPr>
          <w:rFonts w:ascii="Arial" w:hAnsi="Arial" w:cs="Arial"/>
          <w:b/>
        </w:rPr>
        <w:t>uz Nacrt prijedloga Odluke o  privremenoj zabrani  izvođenja radova</w:t>
      </w:r>
    </w:p>
    <w:p w14:paraId="11BF12DC" w14:textId="595D3698" w:rsidR="002C70FC" w:rsidRPr="002970C7" w:rsidRDefault="002C70FC" w:rsidP="002C70FC">
      <w:pPr>
        <w:jc w:val="center"/>
        <w:rPr>
          <w:rFonts w:ascii="Arial" w:hAnsi="Arial" w:cs="Arial"/>
          <w:b/>
        </w:rPr>
      </w:pPr>
      <w:r w:rsidRPr="002970C7">
        <w:rPr>
          <w:rFonts w:ascii="Arial" w:hAnsi="Arial" w:cs="Arial"/>
          <w:b/>
        </w:rPr>
        <w:t>na području Općine Brtonigla-Verteneglio u 202</w:t>
      </w:r>
      <w:r w:rsidR="003C26B2">
        <w:rPr>
          <w:rFonts w:ascii="Arial" w:hAnsi="Arial" w:cs="Arial"/>
          <w:b/>
        </w:rPr>
        <w:t>5</w:t>
      </w:r>
      <w:r w:rsidRPr="002970C7">
        <w:rPr>
          <w:rFonts w:ascii="Arial" w:hAnsi="Arial" w:cs="Arial"/>
          <w:b/>
        </w:rPr>
        <w:t>. godini</w:t>
      </w:r>
    </w:p>
    <w:p w14:paraId="6A434342" w14:textId="77777777" w:rsidR="002C70FC" w:rsidRPr="002970C7" w:rsidRDefault="002C70FC" w:rsidP="002C70FC">
      <w:pPr>
        <w:jc w:val="center"/>
        <w:rPr>
          <w:rFonts w:ascii="Arial" w:hAnsi="Arial" w:cs="Arial"/>
        </w:rPr>
      </w:pPr>
      <w:r w:rsidRPr="002970C7">
        <w:rPr>
          <w:rFonts w:ascii="Arial" w:hAnsi="Arial" w:cs="Arial"/>
          <w:b/>
        </w:rPr>
        <w:t xml:space="preserve"> </w:t>
      </w:r>
      <w:r w:rsidRPr="002970C7">
        <w:rPr>
          <w:rFonts w:ascii="Arial" w:hAnsi="Arial" w:cs="Arial"/>
        </w:rPr>
        <w:t xml:space="preserve">       </w:t>
      </w:r>
    </w:p>
    <w:p w14:paraId="317823CD" w14:textId="77777777" w:rsidR="002C70FC" w:rsidRPr="002970C7" w:rsidRDefault="002C70FC" w:rsidP="002C70FC">
      <w:pPr>
        <w:pStyle w:val="BodyText"/>
        <w:numPr>
          <w:ilvl w:val="0"/>
          <w:numId w:val="1"/>
        </w:numPr>
        <w:rPr>
          <w:rFonts w:ascii="Arial" w:hAnsi="Arial" w:cs="Arial"/>
          <w:b/>
          <w:sz w:val="22"/>
          <w:szCs w:val="22"/>
        </w:rPr>
      </w:pPr>
      <w:r w:rsidRPr="002970C7">
        <w:rPr>
          <w:rFonts w:ascii="Arial" w:hAnsi="Arial" w:cs="Arial"/>
          <w:b/>
          <w:sz w:val="22"/>
          <w:szCs w:val="22"/>
        </w:rPr>
        <w:t>PRAVNI TEMELJ:</w:t>
      </w:r>
    </w:p>
    <w:p w14:paraId="69024DBB" w14:textId="77777777" w:rsidR="002C70FC" w:rsidRPr="002970C7" w:rsidRDefault="002C70FC" w:rsidP="002C70FC">
      <w:pPr>
        <w:spacing w:before="100" w:beforeAutospacing="1" w:after="100" w:afterAutospacing="1" w:line="240" w:lineRule="auto"/>
        <w:jc w:val="both"/>
        <w:rPr>
          <w:rFonts w:ascii="Arial" w:eastAsia="Times New Roman" w:hAnsi="Arial" w:cs="Arial"/>
          <w:lang w:eastAsia="hr-HR"/>
        </w:rPr>
      </w:pPr>
      <w:r w:rsidRPr="002970C7">
        <w:rPr>
          <w:rFonts w:ascii="Arial" w:hAnsi="Arial" w:cs="Arial"/>
          <w:color w:val="000000" w:themeColor="text1"/>
        </w:rPr>
        <w:t xml:space="preserve">Člankom 132. Zakona o  gradnji (NN br. 153/13, 20/17,39/19, 125/19)  propisano je, da </w:t>
      </w:r>
      <w:r w:rsidRPr="002970C7">
        <w:rPr>
          <w:rFonts w:ascii="Arial" w:hAnsi="Arial" w:cs="Arial"/>
        </w:rPr>
        <w:t xml:space="preserve"> predstavničko tijelo jedinice lokalne samouprave može po prethodno pribavljenom mišljenju turističke zajednice mjesta, svojom odlukom  za određene vrste građevina, odnosno radova na određenim područjima, odrediti razdoblje iduće kalendarske godine i vrijeme u kojem se ne mogu izvoditi </w:t>
      </w:r>
      <w:r w:rsidRPr="002970C7">
        <w:rPr>
          <w:rFonts w:ascii="Arial" w:hAnsi="Arial" w:cs="Arial"/>
          <w:color w:val="000000"/>
          <w:shd w:val="clear" w:color="auto" w:fill="FFFFFF"/>
        </w:rPr>
        <w:t>građevinski radovi koji se odnose na zemljane radove i radove na izgradnji konstrukcije svih vrsta građevina.</w:t>
      </w:r>
    </w:p>
    <w:p w14:paraId="186CEC1B" w14:textId="77777777" w:rsidR="002C70FC" w:rsidRPr="002970C7" w:rsidRDefault="002C70FC" w:rsidP="002C70FC">
      <w:pPr>
        <w:pStyle w:val="Heading2"/>
        <w:numPr>
          <w:ilvl w:val="0"/>
          <w:numId w:val="1"/>
        </w:numPr>
        <w:jc w:val="both"/>
        <w:rPr>
          <w:rFonts w:ascii="Arial" w:hAnsi="Arial" w:cs="Arial"/>
          <w:sz w:val="22"/>
          <w:szCs w:val="22"/>
        </w:rPr>
      </w:pPr>
      <w:r w:rsidRPr="002970C7">
        <w:rPr>
          <w:rFonts w:ascii="Arial" w:hAnsi="Arial" w:cs="Arial"/>
          <w:sz w:val="22"/>
          <w:szCs w:val="22"/>
        </w:rPr>
        <w:t>OSNOVNA PRAVNA PITANJA KOJA SE UREĐUJU ODLUKOM</w:t>
      </w:r>
    </w:p>
    <w:p w14:paraId="25AA943D" w14:textId="499E0020" w:rsidR="002C70FC" w:rsidRPr="002970C7" w:rsidRDefault="002C70FC" w:rsidP="002C70FC">
      <w:pPr>
        <w:pStyle w:val="NormalWeb"/>
        <w:shd w:val="clear" w:color="auto" w:fill="FFFFFF"/>
        <w:spacing w:before="120" w:beforeAutospacing="0" w:after="0" w:afterAutospacing="0"/>
        <w:jc w:val="both"/>
        <w:rPr>
          <w:rFonts w:ascii="Arial" w:hAnsi="Arial" w:cs="Arial"/>
          <w:color w:val="000000"/>
          <w:sz w:val="22"/>
          <w:szCs w:val="22"/>
          <w:shd w:val="clear" w:color="auto" w:fill="FFFFFF"/>
        </w:rPr>
      </w:pPr>
      <w:r w:rsidRPr="002970C7">
        <w:rPr>
          <w:rFonts w:ascii="Arial" w:hAnsi="Arial" w:cs="Arial"/>
          <w:color w:val="000000"/>
          <w:sz w:val="22"/>
          <w:szCs w:val="22"/>
        </w:rPr>
        <w:t>Predlaže se donošenje Odluke o  privremenoj zabrani izvođenja radova u 202</w:t>
      </w:r>
      <w:r w:rsidR="00AF033E">
        <w:rPr>
          <w:rFonts w:ascii="Arial" w:hAnsi="Arial" w:cs="Arial"/>
          <w:color w:val="000000"/>
          <w:sz w:val="22"/>
          <w:szCs w:val="22"/>
        </w:rPr>
        <w:t>5</w:t>
      </w:r>
      <w:r w:rsidRPr="002970C7">
        <w:rPr>
          <w:rFonts w:ascii="Arial" w:hAnsi="Arial" w:cs="Arial"/>
          <w:color w:val="000000"/>
          <w:sz w:val="22"/>
          <w:szCs w:val="22"/>
        </w:rPr>
        <w:t xml:space="preserve">. godini, i to izvođenja zemljanih radova i radova na izgradnji konstrukcije svih vrsta građevina, osim građevina javne i društvene namjene, godišnje kalendarsko razdoblje i vrijeme u kojem se zabranjuje izvođenje građevinskih radova, utvrđuju zakonski razlozi u kojima je moguće izvoditi radove te odredbe o nadzoru propisane Zakonom o građevinskoj inspekciji i </w:t>
      </w:r>
      <w:r w:rsidRPr="002970C7">
        <w:rPr>
          <w:rFonts w:ascii="Arial" w:hAnsi="Arial" w:cs="Arial"/>
          <w:color w:val="000000"/>
          <w:sz w:val="22"/>
          <w:szCs w:val="22"/>
          <w:shd w:val="clear" w:color="auto" w:fill="FFFFFF"/>
        </w:rPr>
        <w:t>Naputkom Ministarstva graditeljstva i prostornog uređenja o novčanim kaznama koje izriču komunalni redari u provedbi Zakona o građevinskoj inspekciji („Narodne novine“, broj 23/18).</w:t>
      </w:r>
    </w:p>
    <w:p w14:paraId="1C05A621" w14:textId="77777777" w:rsidR="002C70FC" w:rsidRPr="0010232A" w:rsidRDefault="002C70FC" w:rsidP="002C70FC">
      <w:pPr>
        <w:jc w:val="both"/>
        <w:rPr>
          <w:rFonts w:ascii="Arial" w:hAnsi="Arial" w:cs="Arial"/>
          <w:b/>
        </w:rPr>
      </w:pPr>
    </w:p>
    <w:p w14:paraId="1FC2FBC9" w14:textId="77777777" w:rsidR="002C70FC" w:rsidRPr="0010232A" w:rsidRDefault="002C70FC" w:rsidP="002C70FC">
      <w:pPr>
        <w:jc w:val="both"/>
        <w:rPr>
          <w:rFonts w:ascii="Arial" w:hAnsi="Arial" w:cs="Arial"/>
          <w:b/>
        </w:rPr>
      </w:pPr>
      <w:r w:rsidRPr="0010232A">
        <w:rPr>
          <w:rFonts w:ascii="Arial" w:hAnsi="Arial" w:cs="Arial"/>
          <w:b/>
        </w:rPr>
        <w:t>3. PRIKAZ STANJA KOJE SE UREĐUJE AKTOM:</w:t>
      </w:r>
    </w:p>
    <w:p w14:paraId="1641FF8D" w14:textId="77777777" w:rsidR="002C70FC" w:rsidRPr="0010232A" w:rsidRDefault="002C70FC" w:rsidP="002C70FC">
      <w:pPr>
        <w:jc w:val="both"/>
        <w:rPr>
          <w:rFonts w:ascii="Arial" w:hAnsi="Arial" w:cs="Arial"/>
        </w:rPr>
      </w:pPr>
      <w:r w:rsidRPr="0010232A">
        <w:rPr>
          <w:rFonts w:ascii="Arial" w:hAnsi="Arial" w:cs="Arial"/>
        </w:rPr>
        <w:t>Člankom 132. Zakona o gradnji (</w:t>
      </w:r>
      <w:r w:rsidRPr="002970C7">
        <w:rPr>
          <w:rFonts w:ascii="Arial" w:eastAsia="Times New Roman" w:hAnsi="Arial" w:cs="Arial"/>
          <w:lang w:eastAsia="hr-HR"/>
        </w:rPr>
        <w:t>Narodne novine« broj 153/13, 20/17,39/19, 125/19)</w:t>
      </w:r>
      <w:r w:rsidRPr="0010232A">
        <w:rPr>
          <w:rFonts w:ascii="Arial" w:hAnsi="Arial" w:cs="Arial"/>
        </w:rPr>
        <w:t>, propisano je da predstavničko tijelo jedinice lokalne samouprave po prethodno pribavljenom mišljenju turističke zajednice općine, odnosno grada može odlukom za određene vrste građevina, na određenim područjima, odrediti razdoblje iduće kalendarske godine i vrijeme u kojem se ne mogu izvoditi zemljani radovi i radovi na izgradnji konstrukcije građevina.</w:t>
      </w:r>
    </w:p>
    <w:p w14:paraId="7CF57A2B" w14:textId="77777777" w:rsidR="002C70FC" w:rsidRPr="002970C7" w:rsidRDefault="002C70FC" w:rsidP="002C70FC">
      <w:pPr>
        <w:jc w:val="both"/>
        <w:rPr>
          <w:rFonts w:ascii="Arial" w:hAnsi="Arial" w:cs="Arial"/>
        </w:rPr>
      </w:pPr>
      <w:r w:rsidRPr="0010232A">
        <w:rPr>
          <w:rFonts w:ascii="Arial" w:hAnsi="Arial" w:cs="Arial"/>
        </w:rPr>
        <w:t>Prijedlogom Odluke predlaže se zabraniti izvođenje zemljanih radova i radova na izgradnji konstrukcija svih vrsta građevina.</w:t>
      </w:r>
      <w:r w:rsidRPr="002970C7">
        <w:rPr>
          <w:rFonts w:ascii="Arial" w:hAnsi="Arial" w:cs="Arial"/>
          <w:color w:val="000000"/>
        </w:rPr>
        <w:t>.</w:t>
      </w:r>
    </w:p>
    <w:p w14:paraId="705CBB6E" w14:textId="77777777" w:rsidR="002C70FC" w:rsidRPr="002970C7" w:rsidRDefault="002C70FC" w:rsidP="002C70FC">
      <w:pPr>
        <w:jc w:val="both"/>
        <w:rPr>
          <w:rFonts w:ascii="Arial" w:hAnsi="Arial" w:cs="Arial"/>
        </w:rPr>
      </w:pPr>
      <w:r w:rsidRPr="002970C7">
        <w:rPr>
          <w:rFonts w:ascii="Arial" w:hAnsi="Arial" w:cs="Arial"/>
        </w:rPr>
        <w:t xml:space="preserve">Predmetna zabrana se, sukladno zakonu, ne odnosi  na građevine odnosno radove za čije je građenje, odnosno izvođenje utvrđen interes Republike Hrvatske, na uklanjanje građevina na temelju rješenja građevinske inspekcije ili odluke drugog tijela državne vlasti te </w:t>
      </w:r>
      <w:r w:rsidRPr="002970C7">
        <w:rPr>
          <w:rFonts w:ascii="Arial" w:hAnsi="Arial" w:cs="Arial"/>
          <w:color w:val="000000"/>
        </w:rPr>
        <w:t> građenje građevina, odnosno izvođenje radova u godini u kojoj je odluka stupila na snagu.</w:t>
      </w:r>
      <w:r w:rsidRPr="002970C7">
        <w:rPr>
          <w:rFonts w:ascii="Arial" w:hAnsi="Arial" w:cs="Arial"/>
        </w:rPr>
        <w:t xml:space="preserve"> </w:t>
      </w:r>
    </w:p>
    <w:p w14:paraId="308F55E3" w14:textId="088ED61F" w:rsidR="002C70FC" w:rsidRPr="002970C7" w:rsidRDefault="002C70FC" w:rsidP="002C70FC">
      <w:pPr>
        <w:jc w:val="both"/>
        <w:rPr>
          <w:rFonts w:ascii="Arial" w:hAnsi="Arial" w:cs="Arial"/>
        </w:rPr>
      </w:pPr>
      <w:r w:rsidRPr="002970C7">
        <w:rPr>
          <w:rFonts w:ascii="Arial" w:hAnsi="Arial" w:cs="Arial"/>
        </w:rPr>
        <w:t>Zabrana radova odnosi se na 202</w:t>
      </w:r>
      <w:r w:rsidR="003C26B2">
        <w:rPr>
          <w:rFonts w:ascii="Arial" w:hAnsi="Arial" w:cs="Arial"/>
        </w:rPr>
        <w:t>5</w:t>
      </w:r>
      <w:r w:rsidRPr="002970C7">
        <w:rPr>
          <w:rFonts w:ascii="Arial" w:hAnsi="Arial" w:cs="Arial"/>
        </w:rPr>
        <w:t>. godinu, obzirom se sukladno članku 132. Zakona o gradnji privremena zabrana izvođenja radova određuje za iduću kalendarsku godinu.</w:t>
      </w:r>
    </w:p>
    <w:p w14:paraId="2DDAB1D2" w14:textId="77777777" w:rsidR="003C26B2" w:rsidRDefault="00660C7A" w:rsidP="00660C7A">
      <w:pPr>
        <w:pStyle w:val="NormalWeb"/>
        <w:jc w:val="both"/>
        <w:rPr>
          <w:rFonts w:ascii="Arial" w:hAnsi="Arial" w:cs="Arial"/>
          <w:color w:val="000000" w:themeColor="text1"/>
          <w:sz w:val="22"/>
          <w:szCs w:val="22"/>
        </w:rPr>
      </w:pPr>
      <w:r w:rsidRPr="00034D49">
        <w:rPr>
          <w:rFonts w:ascii="Arial" w:hAnsi="Arial" w:cs="Arial"/>
          <w:sz w:val="22"/>
          <w:szCs w:val="22"/>
        </w:rPr>
        <w:t xml:space="preserve">Privremeno se zabranjuje  izvođenje građevinskih radova za vrijeme </w:t>
      </w:r>
      <w:r w:rsidRPr="00034D49">
        <w:rPr>
          <w:rFonts w:ascii="Arial" w:hAnsi="Arial" w:cs="Arial"/>
          <w:color w:val="000000" w:themeColor="text1"/>
          <w:sz w:val="22"/>
          <w:szCs w:val="22"/>
        </w:rPr>
        <w:t xml:space="preserve">turističke sezone  na području </w:t>
      </w:r>
      <w:r>
        <w:rPr>
          <w:rFonts w:ascii="Arial" w:hAnsi="Arial" w:cs="Arial"/>
          <w:color w:val="000000" w:themeColor="text1"/>
          <w:sz w:val="22"/>
          <w:szCs w:val="22"/>
        </w:rPr>
        <w:t>naselja</w:t>
      </w:r>
      <w:r w:rsidRPr="00034D49">
        <w:rPr>
          <w:rFonts w:ascii="Arial" w:hAnsi="Arial" w:cs="Arial"/>
          <w:color w:val="000000" w:themeColor="text1"/>
          <w:sz w:val="22"/>
          <w:szCs w:val="22"/>
        </w:rPr>
        <w:t xml:space="preserve"> Brtonigla-Verteneglio</w:t>
      </w:r>
      <w:r>
        <w:rPr>
          <w:rFonts w:ascii="Arial" w:hAnsi="Arial" w:cs="Arial"/>
          <w:color w:val="000000" w:themeColor="text1"/>
          <w:sz w:val="22"/>
          <w:szCs w:val="22"/>
        </w:rPr>
        <w:t xml:space="preserve"> i </w:t>
      </w:r>
      <w:r w:rsidRPr="00034D49">
        <w:rPr>
          <w:rFonts w:ascii="Arial" w:hAnsi="Arial" w:cs="Arial"/>
          <w:color w:val="000000" w:themeColor="text1"/>
          <w:sz w:val="22"/>
          <w:szCs w:val="22"/>
        </w:rPr>
        <w:t xml:space="preserve"> Karigador- Carigador u razdoblju </w:t>
      </w:r>
      <w:r w:rsidR="003C26B2" w:rsidRPr="003C26B2">
        <w:rPr>
          <w:rFonts w:ascii="Arial" w:hAnsi="Arial" w:cs="Arial"/>
          <w:color w:val="000000" w:themeColor="text1"/>
          <w:sz w:val="22"/>
          <w:szCs w:val="22"/>
        </w:rPr>
        <w:t>razdoblju od 15. lipnja 2025. godine do 14. rujna 2025. godine.</w:t>
      </w:r>
    </w:p>
    <w:p w14:paraId="4D18D9F8" w14:textId="036108E8" w:rsidR="003C26B2" w:rsidRDefault="003C26B2" w:rsidP="002C70FC">
      <w:pPr>
        <w:jc w:val="both"/>
        <w:rPr>
          <w:rFonts w:ascii="Arial" w:eastAsia="Times New Roman" w:hAnsi="Arial" w:cs="Arial"/>
          <w:lang w:eastAsia="hr-HR"/>
        </w:rPr>
      </w:pPr>
      <w:r w:rsidRPr="003C26B2">
        <w:rPr>
          <w:rFonts w:ascii="Arial" w:eastAsia="Times New Roman" w:hAnsi="Arial" w:cs="Arial"/>
          <w:lang w:eastAsia="hr-HR"/>
        </w:rPr>
        <w:t xml:space="preserve">Privremeno se zabranjuje  izvođenje građevinskih radova za vrijeme turističke sezone  na području naselja: Nova Vas – Villanova,Radini – Radini, Marinčići-Marincici, Katunari </w:t>
      </w:r>
      <w:r w:rsidR="00AF033E">
        <w:rPr>
          <w:rFonts w:ascii="Arial" w:eastAsia="Times New Roman" w:hAnsi="Arial" w:cs="Arial"/>
          <w:lang w:eastAsia="hr-HR"/>
        </w:rPr>
        <w:t>P</w:t>
      </w:r>
      <w:r w:rsidRPr="003C26B2">
        <w:rPr>
          <w:rFonts w:ascii="Arial" w:eastAsia="Times New Roman" w:hAnsi="Arial" w:cs="Arial"/>
          <w:lang w:eastAsia="hr-HR"/>
        </w:rPr>
        <w:t>isini-</w:t>
      </w:r>
      <w:r w:rsidRPr="003C26B2">
        <w:rPr>
          <w:rFonts w:ascii="Arial" w:eastAsia="Times New Roman" w:hAnsi="Arial" w:cs="Arial"/>
          <w:lang w:eastAsia="hr-HR"/>
        </w:rPr>
        <w:lastRenderedPageBreak/>
        <w:t>Cattunari Pisine, Donji Srbani- Serbani di Sotto, Gornji Srbani- Serbani di Sopra, Čendaki-Cendachi, Škrinjari-Scrignari, Vrh Marcari- Monte Marzari, Grobice- Grobize, Fiorini – Fiorini i na području TP (Marzari, Gromače, Žmergo-jug) u razdoblju od 23. lipnja 2025. godine do 14. rujna 202</w:t>
      </w:r>
      <w:r w:rsidR="00DF7F06">
        <w:rPr>
          <w:rFonts w:ascii="Arial" w:eastAsia="Times New Roman" w:hAnsi="Arial" w:cs="Arial"/>
          <w:lang w:eastAsia="hr-HR"/>
        </w:rPr>
        <w:t>5</w:t>
      </w:r>
      <w:r w:rsidRPr="003C26B2">
        <w:rPr>
          <w:rFonts w:ascii="Arial" w:eastAsia="Times New Roman" w:hAnsi="Arial" w:cs="Arial"/>
          <w:lang w:eastAsia="hr-HR"/>
        </w:rPr>
        <w:t>. godine.</w:t>
      </w:r>
    </w:p>
    <w:p w14:paraId="05DEA0BD" w14:textId="3364F964" w:rsidR="002C70FC" w:rsidRPr="002970C7" w:rsidRDefault="002C70FC" w:rsidP="002C70FC">
      <w:pPr>
        <w:jc w:val="both"/>
        <w:rPr>
          <w:rFonts w:ascii="Arial" w:hAnsi="Arial" w:cs="Arial"/>
          <w:color w:val="000000" w:themeColor="text1"/>
        </w:rPr>
      </w:pPr>
      <w:r w:rsidRPr="002970C7">
        <w:rPr>
          <w:rFonts w:ascii="Arial" w:hAnsi="Arial" w:cs="Arial"/>
        </w:rPr>
        <w:t>Privremeno se zabranjuje izvođenje građevinskih radova   iz članka 2.  i u razdoblju iz članka 3. ove Odluke u 202</w:t>
      </w:r>
      <w:r w:rsidR="003C26B2">
        <w:rPr>
          <w:rFonts w:ascii="Arial" w:hAnsi="Arial" w:cs="Arial"/>
        </w:rPr>
        <w:t>5</w:t>
      </w:r>
      <w:r w:rsidRPr="002970C7">
        <w:rPr>
          <w:rFonts w:ascii="Arial" w:hAnsi="Arial" w:cs="Arial"/>
        </w:rPr>
        <w:t xml:space="preserve">. godini, za naselja </w:t>
      </w:r>
      <w:r w:rsidRPr="002970C7">
        <w:rPr>
          <w:rFonts w:ascii="Arial" w:hAnsi="Arial" w:cs="Arial"/>
          <w:color w:val="000000" w:themeColor="text1"/>
        </w:rPr>
        <w:t>Brtonigla-Verteneglio i Karigador- Carigador u vremenu od:</w:t>
      </w:r>
    </w:p>
    <w:p w14:paraId="48C919C6" w14:textId="77777777" w:rsidR="002C70FC" w:rsidRPr="002970C7" w:rsidRDefault="002C70FC" w:rsidP="002C70FC">
      <w:pPr>
        <w:jc w:val="both"/>
        <w:rPr>
          <w:rFonts w:ascii="Arial" w:hAnsi="Arial" w:cs="Arial"/>
        </w:rPr>
      </w:pPr>
      <w:r w:rsidRPr="002970C7">
        <w:rPr>
          <w:rFonts w:ascii="Arial" w:hAnsi="Arial" w:cs="Arial"/>
        </w:rPr>
        <w:t>- ponedjeljka do nedjelje od 00.00 sati do  24.00 sata.</w:t>
      </w:r>
    </w:p>
    <w:p w14:paraId="65EE93B9" w14:textId="401F642D" w:rsidR="002C70FC" w:rsidRPr="002970C7" w:rsidRDefault="002C70FC" w:rsidP="002C70FC">
      <w:pPr>
        <w:jc w:val="both"/>
        <w:rPr>
          <w:rFonts w:ascii="Arial" w:hAnsi="Arial" w:cs="Arial"/>
        </w:rPr>
      </w:pPr>
      <w:r w:rsidRPr="002970C7">
        <w:rPr>
          <w:rFonts w:ascii="Arial" w:hAnsi="Arial" w:cs="Arial"/>
        </w:rPr>
        <w:t>Privremeno se zabranjuje izvođenje građevinskih radova   iz članka 2. i  u razdoblju iz članka 3.  ove Odluke u 202</w:t>
      </w:r>
      <w:r w:rsidR="003C26B2">
        <w:rPr>
          <w:rFonts w:ascii="Arial" w:hAnsi="Arial" w:cs="Arial"/>
        </w:rPr>
        <w:t>5</w:t>
      </w:r>
      <w:r w:rsidRPr="002970C7">
        <w:rPr>
          <w:rFonts w:ascii="Arial" w:hAnsi="Arial" w:cs="Arial"/>
        </w:rPr>
        <w:t>. godini, za ostala naselja iz članka 3. ove Odluke u vremenu od:</w:t>
      </w:r>
    </w:p>
    <w:p w14:paraId="0CA61566" w14:textId="77777777" w:rsidR="002C70FC" w:rsidRPr="002970C7" w:rsidRDefault="002C70FC" w:rsidP="002C70FC">
      <w:pPr>
        <w:spacing w:after="0" w:line="240" w:lineRule="auto"/>
        <w:jc w:val="both"/>
        <w:rPr>
          <w:rFonts w:ascii="Arial" w:hAnsi="Arial" w:cs="Arial"/>
        </w:rPr>
      </w:pPr>
      <w:r w:rsidRPr="002970C7">
        <w:rPr>
          <w:rFonts w:ascii="Arial" w:hAnsi="Arial" w:cs="Arial"/>
        </w:rPr>
        <w:t>- ponedjeljka do subote od 00.00 sati do 09.00 sati te od 18.00 sati do 24.00 sata;</w:t>
      </w:r>
    </w:p>
    <w:p w14:paraId="5A8FA0D3" w14:textId="77777777" w:rsidR="002C70FC" w:rsidRPr="002970C7" w:rsidRDefault="002C70FC" w:rsidP="002C70FC">
      <w:pPr>
        <w:jc w:val="both"/>
        <w:rPr>
          <w:rFonts w:ascii="Arial" w:hAnsi="Arial" w:cs="Arial"/>
        </w:rPr>
      </w:pPr>
      <w:r w:rsidRPr="002970C7">
        <w:rPr>
          <w:rFonts w:ascii="Arial" w:hAnsi="Arial" w:cs="Arial"/>
        </w:rPr>
        <w:t>- nedjeljom, blagdanima i neradnim danima od 00.00 sati do 24.00 sata</w:t>
      </w:r>
    </w:p>
    <w:p w14:paraId="5319B663" w14:textId="77777777" w:rsidR="002C70FC" w:rsidRPr="002970C7" w:rsidRDefault="002C70FC" w:rsidP="002C70FC">
      <w:pPr>
        <w:jc w:val="both"/>
        <w:rPr>
          <w:rFonts w:ascii="Arial" w:hAnsi="Arial" w:cs="Arial"/>
          <w:color w:val="000000"/>
          <w:shd w:val="clear" w:color="auto" w:fill="FFFFFF"/>
        </w:rPr>
      </w:pPr>
      <w:r w:rsidRPr="002970C7">
        <w:rPr>
          <w:rFonts w:ascii="Arial" w:hAnsi="Arial" w:cs="Arial"/>
        </w:rPr>
        <w:t>Člankom 51. i 58. Zakona o građevinskoj inspekciji („Narodne novine“, broj: 153/13)</w:t>
      </w:r>
      <w:r w:rsidRPr="002970C7">
        <w:rPr>
          <w:rFonts w:ascii="Arial" w:hAnsi="Arial" w:cs="Arial"/>
          <w:color w:val="000000"/>
        </w:rPr>
        <w:t xml:space="preserve"> utvrđene su mjere i nadležnost komunalnih redara u postupanju temeljem navedenog Zakona. Komunalni redari postupaju sukladno Zakonu o građevinskoj inspekciji te s tim u vezi primjenjuju i izriču novčane kazne određene </w:t>
      </w:r>
      <w:r w:rsidRPr="002970C7">
        <w:rPr>
          <w:rFonts w:ascii="Arial" w:hAnsi="Arial" w:cs="Arial"/>
          <w:color w:val="000000"/>
          <w:shd w:val="clear" w:color="auto" w:fill="FFFFFF"/>
        </w:rPr>
        <w:t>Naputkom Ministarstva graditeljstva i prostornog uređenja o novčanim kaznama koje izriču komunalni redari u provedbi Zakona o građevinskoj inspekciji (»Narodne novine«, broj 23/18).</w:t>
      </w:r>
    </w:p>
    <w:p w14:paraId="1C76D7D9" w14:textId="3CFBCA51" w:rsidR="002C70FC" w:rsidRPr="005F3789" w:rsidRDefault="002C70FC" w:rsidP="002C70FC">
      <w:pPr>
        <w:spacing w:before="100" w:beforeAutospacing="1" w:after="100" w:afterAutospacing="1" w:line="240" w:lineRule="auto"/>
        <w:jc w:val="both"/>
        <w:rPr>
          <w:rFonts w:ascii="Arial" w:eastAsia="Times New Roman" w:hAnsi="Arial" w:cs="Arial"/>
          <w:lang w:eastAsia="hr-HR"/>
        </w:rPr>
      </w:pPr>
      <w:r w:rsidRPr="005F3789">
        <w:rPr>
          <w:rFonts w:ascii="Arial" w:eastAsia="Times New Roman" w:hAnsi="Arial" w:cs="Arial"/>
          <w:lang w:eastAsia="hr-HR"/>
        </w:rPr>
        <w:t xml:space="preserve">Sukladno članku 132. Zakona o gradnji (»Narodne novine« broj 153/13, 20/17,39/19, 125/19), </w:t>
      </w:r>
      <w:r w:rsidRPr="006A0005">
        <w:rPr>
          <w:rFonts w:ascii="Arial" w:eastAsia="Times New Roman" w:hAnsi="Arial" w:cs="Arial"/>
          <w:lang w:eastAsia="hr-HR"/>
        </w:rPr>
        <w:t xml:space="preserve">Nacrt </w:t>
      </w:r>
      <w:r w:rsidRPr="005F3789">
        <w:rPr>
          <w:rFonts w:ascii="Arial" w:eastAsia="Times New Roman" w:hAnsi="Arial" w:cs="Arial"/>
          <w:lang w:eastAsia="hr-HR"/>
        </w:rPr>
        <w:t xml:space="preserve">prijedlog Odluke </w:t>
      </w:r>
      <w:r w:rsidR="00AF033E">
        <w:rPr>
          <w:rFonts w:ascii="Arial" w:eastAsia="Times New Roman" w:hAnsi="Arial" w:cs="Arial"/>
          <w:lang w:eastAsia="hr-HR"/>
        </w:rPr>
        <w:t>se</w:t>
      </w:r>
      <w:r w:rsidRPr="005F3789">
        <w:rPr>
          <w:rFonts w:ascii="Arial" w:eastAsia="Times New Roman" w:hAnsi="Arial" w:cs="Arial"/>
          <w:lang w:eastAsia="hr-HR"/>
        </w:rPr>
        <w:t xml:space="preserve"> upuć</w:t>
      </w:r>
      <w:r w:rsidR="00AF033E">
        <w:rPr>
          <w:rFonts w:ascii="Arial" w:eastAsia="Times New Roman" w:hAnsi="Arial" w:cs="Arial"/>
          <w:lang w:eastAsia="hr-HR"/>
        </w:rPr>
        <w:t>uje</w:t>
      </w:r>
      <w:r w:rsidRPr="005F3789">
        <w:rPr>
          <w:rFonts w:ascii="Arial" w:eastAsia="Times New Roman" w:hAnsi="Arial" w:cs="Arial"/>
          <w:lang w:eastAsia="hr-HR"/>
        </w:rPr>
        <w:t xml:space="preserve"> Turističkoj zajednici Općine Brtonigla, radi davanja prethodnog mišljenja.</w:t>
      </w:r>
    </w:p>
    <w:p w14:paraId="1310F153" w14:textId="77777777" w:rsidR="002C70FC" w:rsidRPr="005A7CA5" w:rsidRDefault="002C70FC" w:rsidP="002C70FC">
      <w:pPr>
        <w:pStyle w:val="NormalWeb"/>
        <w:shd w:val="clear" w:color="auto" w:fill="FFFFFF"/>
        <w:spacing w:before="120" w:beforeAutospacing="0" w:after="120" w:afterAutospacing="0"/>
        <w:jc w:val="both"/>
        <w:rPr>
          <w:rFonts w:ascii="Arial" w:hAnsi="Arial" w:cs="Arial"/>
          <w:color w:val="000000"/>
          <w:sz w:val="22"/>
          <w:szCs w:val="22"/>
        </w:rPr>
      </w:pPr>
      <w:r w:rsidRPr="005A7CA5">
        <w:rPr>
          <w:rFonts w:ascii="Arial" w:hAnsi="Arial" w:cs="Arial"/>
          <w:b/>
          <w:color w:val="000000"/>
          <w:sz w:val="22"/>
          <w:szCs w:val="22"/>
        </w:rPr>
        <w:t>IV SREDSTVA POTREBNA ZA PROVOĐENJE ODLUKE</w:t>
      </w:r>
    </w:p>
    <w:p w14:paraId="0C06CA2F" w14:textId="77777777" w:rsidR="002C70FC" w:rsidRPr="005A7CA5" w:rsidRDefault="002C70FC" w:rsidP="002C70FC">
      <w:pPr>
        <w:pStyle w:val="NormalWeb"/>
        <w:shd w:val="clear" w:color="auto" w:fill="FFFFFF"/>
        <w:spacing w:before="120" w:beforeAutospacing="0" w:after="120" w:afterAutospacing="0"/>
        <w:jc w:val="both"/>
        <w:rPr>
          <w:rFonts w:ascii="Arial" w:hAnsi="Arial" w:cs="Arial"/>
          <w:color w:val="000000"/>
          <w:sz w:val="22"/>
          <w:szCs w:val="22"/>
        </w:rPr>
      </w:pPr>
      <w:r w:rsidRPr="005A7CA5">
        <w:rPr>
          <w:rFonts w:ascii="Arial" w:hAnsi="Arial" w:cs="Arial"/>
          <w:color w:val="000000"/>
          <w:sz w:val="22"/>
          <w:szCs w:val="22"/>
        </w:rPr>
        <w:t>Za provedbu ove Odluke nije potrebno osigurati dodatna financijska sredstva.</w:t>
      </w:r>
    </w:p>
    <w:p w14:paraId="7B87160F" w14:textId="77777777" w:rsidR="002C70FC" w:rsidRPr="005A7CA5" w:rsidRDefault="002C70FC" w:rsidP="002C70FC">
      <w:pPr>
        <w:pStyle w:val="NormalWeb"/>
        <w:shd w:val="clear" w:color="auto" w:fill="FFFFFF"/>
        <w:spacing w:before="120" w:beforeAutospacing="0" w:after="120" w:afterAutospacing="0"/>
        <w:jc w:val="both"/>
        <w:rPr>
          <w:rFonts w:ascii="Arial" w:hAnsi="Arial" w:cs="Arial"/>
          <w:color w:val="000000"/>
          <w:sz w:val="22"/>
          <w:szCs w:val="22"/>
        </w:rPr>
      </w:pPr>
    </w:p>
    <w:p w14:paraId="08662501" w14:textId="77777777" w:rsidR="002C70FC" w:rsidRPr="005A7CA5" w:rsidRDefault="002C70FC" w:rsidP="002C70FC">
      <w:pPr>
        <w:jc w:val="right"/>
        <w:rPr>
          <w:rFonts w:ascii="Arial" w:hAnsi="Arial" w:cs="Arial"/>
        </w:rPr>
      </w:pPr>
      <w:r w:rsidRPr="005A7CA5">
        <w:rPr>
          <w:rFonts w:ascii="Arial" w:hAnsi="Arial" w:cs="Arial"/>
        </w:rPr>
        <w:t>Jedinstveni upravni odjel</w:t>
      </w:r>
    </w:p>
    <w:p w14:paraId="51A64C0A" w14:textId="77777777" w:rsidR="002C70FC" w:rsidRPr="005A7CA5" w:rsidRDefault="002C70FC" w:rsidP="002C70FC">
      <w:pPr>
        <w:jc w:val="both"/>
        <w:rPr>
          <w:rFonts w:ascii="Arial" w:hAnsi="Arial" w:cs="Arial"/>
        </w:rPr>
      </w:pPr>
      <w:r w:rsidRPr="005A7CA5">
        <w:rPr>
          <w:rFonts w:ascii="Arial" w:hAnsi="Arial" w:cs="Arial"/>
        </w:rPr>
        <w:t xml:space="preserve">                                                                </w:t>
      </w:r>
    </w:p>
    <w:p w14:paraId="73BFE9B5" w14:textId="77777777" w:rsidR="002C70FC" w:rsidRPr="005A7CA5" w:rsidRDefault="002C70FC" w:rsidP="002C70FC">
      <w:pPr>
        <w:jc w:val="both"/>
        <w:rPr>
          <w:rFonts w:ascii="Arial" w:hAnsi="Arial" w:cs="Arial"/>
        </w:rPr>
      </w:pPr>
      <w:r w:rsidRPr="005A7CA5">
        <w:rPr>
          <w:rFonts w:ascii="Arial" w:hAnsi="Arial" w:cs="Arial"/>
        </w:rPr>
        <w:t xml:space="preserve"> </w:t>
      </w:r>
    </w:p>
    <w:p w14:paraId="2475A8EF" w14:textId="77777777" w:rsidR="002C70FC" w:rsidRDefault="002C70FC" w:rsidP="002C70FC">
      <w:pPr>
        <w:jc w:val="center"/>
        <w:rPr>
          <w:rFonts w:ascii="Arial" w:hAnsi="Arial" w:cs="Arial"/>
          <w:b/>
          <w:sz w:val="24"/>
          <w:szCs w:val="24"/>
        </w:rPr>
      </w:pPr>
    </w:p>
    <w:p w14:paraId="50DEAD1E" w14:textId="77777777" w:rsidR="002C70FC" w:rsidRDefault="002C70FC" w:rsidP="002C70FC">
      <w:pPr>
        <w:jc w:val="center"/>
        <w:rPr>
          <w:rFonts w:ascii="Arial" w:hAnsi="Arial" w:cs="Arial"/>
          <w:b/>
          <w:sz w:val="24"/>
          <w:szCs w:val="24"/>
        </w:rPr>
      </w:pPr>
    </w:p>
    <w:p w14:paraId="68184053" w14:textId="77777777" w:rsidR="003B7A3C" w:rsidRDefault="003B7A3C"/>
    <w:sectPr w:rsidR="003B7A3C" w:rsidSect="00676F8D">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493B30" w14:textId="77777777" w:rsidR="00383335" w:rsidRDefault="00383335">
      <w:pPr>
        <w:spacing w:after="0" w:line="240" w:lineRule="auto"/>
      </w:pPr>
      <w:r>
        <w:separator/>
      </w:r>
    </w:p>
  </w:endnote>
  <w:endnote w:type="continuationSeparator" w:id="0">
    <w:p w14:paraId="74A1DE69" w14:textId="77777777" w:rsidR="00383335" w:rsidRDefault="003833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880110"/>
      <w:docPartObj>
        <w:docPartGallery w:val="Page Numbers (Bottom of Page)"/>
        <w:docPartUnique/>
      </w:docPartObj>
    </w:sdtPr>
    <w:sdtContent>
      <w:p w14:paraId="09A43F01" w14:textId="77777777" w:rsidR="00C84A72" w:rsidRDefault="003C26B2">
        <w:pPr>
          <w:pStyle w:val="Footer"/>
          <w:jc w:val="right"/>
        </w:pPr>
        <w:r>
          <w:fldChar w:fldCharType="begin"/>
        </w:r>
        <w:r>
          <w:instrText xml:space="preserve"> PAGE   \* MERGEFORMAT </w:instrText>
        </w:r>
        <w:r>
          <w:fldChar w:fldCharType="separate"/>
        </w:r>
        <w:r>
          <w:rPr>
            <w:noProof/>
          </w:rPr>
          <w:t>4</w:t>
        </w:r>
        <w:r>
          <w:rPr>
            <w:noProof/>
          </w:rPr>
          <w:fldChar w:fldCharType="end"/>
        </w:r>
      </w:p>
    </w:sdtContent>
  </w:sdt>
  <w:p w14:paraId="7D11BA70" w14:textId="77777777" w:rsidR="00C84A72" w:rsidRDefault="00C84A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2A1188" w14:textId="77777777" w:rsidR="00383335" w:rsidRDefault="00383335">
      <w:pPr>
        <w:spacing w:after="0" w:line="240" w:lineRule="auto"/>
      </w:pPr>
      <w:r>
        <w:separator/>
      </w:r>
    </w:p>
  </w:footnote>
  <w:footnote w:type="continuationSeparator" w:id="0">
    <w:p w14:paraId="0484F5D0" w14:textId="77777777" w:rsidR="00383335" w:rsidRDefault="003833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D9030E9"/>
    <w:multiLevelType w:val="hybridMultilevel"/>
    <w:tmpl w:val="D5C68AC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13047713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70FC"/>
    <w:rsid w:val="00006A3D"/>
    <w:rsid w:val="000138AF"/>
    <w:rsid w:val="000E077C"/>
    <w:rsid w:val="0010232A"/>
    <w:rsid w:val="00257FEC"/>
    <w:rsid w:val="002C70FC"/>
    <w:rsid w:val="0033317E"/>
    <w:rsid w:val="00383335"/>
    <w:rsid w:val="003B7A3C"/>
    <w:rsid w:val="003C26B2"/>
    <w:rsid w:val="00426522"/>
    <w:rsid w:val="004D564E"/>
    <w:rsid w:val="005877A2"/>
    <w:rsid w:val="006176A8"/>
    <w:rsid w:val="00660C7A"/>
    <w:rsid w:val="006A0005"/>
    <w:rsid w:val="00736769"/>
    <w:rsid w:val="00943DE5"/>
    <w:rsid w:val="0096739C"/>
    <w:rsid w:val="00AF033E"/>
    <w:rsid w:val="00B953ED"/>
    <w:rsid w:val="00C84A72"/>
    <w:rsid w:val="00DF7F06"/>
    <w:rsid w:val="00EF600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AD9980"/>
  <w15:chartTrackingRefBased/>
  <w15:docId w15:val="{243304B8-0C49-4D9F-812D-8BF6A7310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70FC"/>
    <w:pPr>
      <w:spacing w:after="200" w:line="276" w:lineRule="auto"/>
    </w:pPr>
  </w:style>
  <w:style w:type="paragraph" w:styleId="Heading2">
    <w:name w:val="heading 2"/>
    <w:basedOn w:val="Normal"/>
    <w:link w:val="Heading2Char"/>
    <w:uiPriority w:val="9"/>
    <w:qFormat/>
    <w:rsid w:val="002C70FC"/>
    <w:pPr>
      <w:spacing w:before="100" w:beforeAutospacing="1" w:after="100" w:afterAutospacing="1" w:line="240" w:lineRule="auto"/>
      <w:outlineLvl w:val="1"/>
    </w:pPr>
    <w:rPr>
      <w:rFonts w:ascii="Times New Roman" w:eastAsia="Times New Roman" w:hAnsi="Times New Roman" w:cs="Times New Roman"/>
      <w:b/>
      <w:bCs/>
      <w:sz w:val="36"/>
      <w:szCs w:val="36"/>
      <w:lang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C70FC"/>
    <w:rPr>
      <w:rFonts w:ascii="Times New Roman" w:eastAsia="Times New Roman" w:hAnsi="Times New Roman" w:cs="Times New Roman"/>
      <w:b/>
      <w:bCs/>
      <w:sz w:val="36"/>
      <w:szCs w:val="36"/>
      <w:lang w:eastAsia="hr-HR"/>
    </w:rPr>
  </w:style>
  <w:style w:type="paragraph" w:styleId="NormalWeb">
    <w:name w:val="Normal (Web)"/>
    <w:basedOn w:val="Normal"/>
    <w:uiPriority w:val="99"/>
    <w:unhideWhenUsed/>
    <w:rsid w:val="002C70FC"/>
    <w:pPr>
      <w:spacing w:before="100" w:beforeAutospacing="1" w:after="100" w:afterAutospacing="1" w:line="240" w:lineRule="auto"/>
    </w:pPr>
    <w:rPr>
      <w:rFonts w:ascii="Times New Roman" w:eastAsia="Times New Roman" w:hAnsi="Times New Roman" w:cs="Times New Roman"/>
      <w:sz w:val="24"/>
      <w:szCs w:val="24"/>
      <w:lang w:eastAsia="hr-HR"/>
    </w:rPr>
  </w:style>
  <w:style w:type="character" w:styleId="Strong">
    <w:name w:val="Strong"/>
    <w:basedOn w:val="DefaultParagraphFont"/>
    <w:uiPriority w:val="22"/>
    <w:qFormat/>
    <w:rsid w:val="002C70FC"/>
    <w:rPr>
      <w:b/>
      <w:bCs/>
    </w:rPr>
  </w:style>
  <w:style w:type="paragraph" w:styleId="ListParagraph">
    <w:name w:val="List Paragraph"/>
    <w:basedOn w:val="Normal"/>
    <w:uiPriority w:val="34"/>
    <w:qFormat/>
    <w:rsid w:val="002C70FC"/>
    <w:pPr>
      <w:ind w:left="720"/>
      <w:contextualSpacing/>
    </w:pPr>
  </w:style>
  <w:style w:type="paragraph" w:styleId="BodyText">
    <w:name w:val="Body Text"/>
    <w:basedOn w:val="Normal"/>
    <w:link w:val="BodyTextChar"/>
    <w:rsid w:val="002C70FC"/>
    <w:pPr>
      <w:spacing w:after="0" w:line="240" w:lineRule="auto"/>
      <w:jc w:val="both"/>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2C70FC"/>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2C70FC"/>
    <w:pPr>
      <w:tabs>
        <w:tab w:val="center" w:pos="4536"/>
        <w:tab w:val="right" w:pos="9072"/>
      </w:tabs>
      <w:spacing w:after="0" w:line="240" w:lineRule="auto"/>
    </w:pPr>
  </w:style>
  <w:style w:type="character" w:customStyle="1" w:styleId="FooterChar">
    <w:name w:val="Footer Char"/>
    <w:basedOn w:val="DefaultParagraphFont"/>
    <w:link w:val="Footer"/>
    <w:uiPriority w:val="99"/>
    <w:rsid w:val="002C70FC"/>
  </w:style>
  <w:style w:type="paragraph" w:customStyle="1" w:styleId="t-9-8">
    <w:name w:val="t-9-8"/>
    <w:basedOn w:val="Normal"/>
    <w:rsid w:val="002C70FC"/>
    <w:pPr>
      <w:spacing w:before="100" w:beforeAutospacing="1" w:after="100" w:afterAutospacing="1" w:line="240" w:lineRule="auto"/>
    </w:pPr>
    <w:rPr>
      <w:rFonts w:ascii="Times New Roman" w:eastAsia="Times New Roman" w:hAnsi="Times New Roman" w:cs="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9e6a66cb-3d98-4ca7-9bc2-f9f3d6caacd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F95EF54E7278B42907677FEEDF4657C" ma:contentTypeVersion="16" ma:contentTypeDescription="Create a new document." ma:contentTypeScope="" ma:versionID="051174330b0aedd2e7c60af91d925a80">
  <xsd:schema xmlns:xsd="http://www.w3.org/2001/XMLSchema" xmlns:xs="http://www.w3.org/2001/XMLSchema" xmlns:p="http://schemas.microsoft.com/office/2006/metadata/properties" xmlns:ns3="9e6a66cb-3d98-4ca7-9bc2-f9f3d6caacda" xmlns:ns4="206e1ce5-d09f-4b8e-9ce3-002d62217b81" targetNamespace="http://schemas.microsoft.com/office/2006/metadata/properties" ma:root="true" ma:fieldsID="d970ac71121df850542afcdc7877efc7" ns3:_="" ns4:_="">
    <xsd:import namespace="9e6a66cb-3d98-4ca7-9bc2-f9f3d6caacda"/>
    <xsd:import namespace="206e1ce5-d09f-4b8e-9ce3-002d62217b8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MediaServiceOCR" minOccurs="0"/>
                <xsd:element ref="ns3:_activity" minOccurs="0"/>
                <xsd:element ref="ns3:MediaServiceObjectDetectorVersions" minOccurs="0"/>
                <xsd:element ref="ns3:MediaServiceSystemTags" minOccurs="0"/>
                <xsd:element ref="ns3:MediaServiceSearchPropertie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6a66cb-3d98-4ca7-9bc2-f9f3d6caac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Location" ma:index="14" nillable="true" ma:displayName="Location" ma:indexed="true" ma:internalName="MediaServiceLocatio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_activity" ma:index="17" nillable="true" ma:displayName="_activity" ma:hidden="true" ma:internalName="_activity">
      <xsd:simpleType>
        <xsd:restriction base="dms:Note"/>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06e1ce5-d09f-4b8e-9ce3-002d62217b81"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element name="SharingHintHash" ma:index="2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CBBDC61-9497-4B23-826C-96CFCCDA94E0}">
  <ds:schemaRefs>
    <ds:schemaRef ds:uri="http://schemas.microsoft.com/sharepoint/v3/contenttype/forms"/>
  </ds:schemaRefs>
</ds:datastoreItem>
</file>

<file path=customXml/itemProps2.xml><?xml version="1.0" encoding="utf-8"?>
<ds:datastoreItem xmlns:ds="http://schemas.openxmlformats.org/officeDocument/2006/customXml" ds:itemID="{F10BB7E9-9A78-435D-ABEA-58C90A7C10E0}">
  <ds:schemaRefs>
    <ds:schemaRef ds:uri="http://schemas.microsoft.com/office/2006/metadata/properties"/>
    <ds:schemaRef ds:uri="http://schemas.microsoft.com/office/infopath/2007/PartnerControls"/>
    <ds:schemaRef ds:uri="9e6a66cb-3d98-4ca7-9bc2-f9f3d6caacda"/>
  </ds:schemaRefs>
</ds:datastoreItem>
</file>

<file path=customXml/itemProps3.xml><?xml version="1.0" encoding="utf-8"?>
<ds:datastoreItem xmlns:ds="http://schemas.openxmlformats.org/officeDocument/2006/customXml" ds:itemID="{EABFBB4C-86E5-4919-B0E9-61B946B9F4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6a66cb-3d98-4ca7-9bc2-f9f3d6caacda"/>
    <ds:schemaRef ds:uri="206e1ce5-d09f-4b8e-9ce3-002d62217b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5</Pages>
  <Words>1502</Words>
  <Characters>8563</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Marica Garić</dc:creator>
  <cp:keywords/>
  <dc:description/>
  <cp:lastModifiedBy>Marica Garić</cp:lastModifiedBy>
  <cp:revision>3</cp:revision>
  <cp:lastPrinted>2024-10-23T09:46:00Z</cp:lastPrinted>
  <dcterms:created xsi:type="dcterms:W3CDTF">2024-10-23T09:30:00Z</dcterms:created>
  <dcterms:modified xsi:type="dcterms:W3CDTF">2024-10-23T10:06:00Z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0x0101005F95EF54E7278B42907677FEEDF4657C</vt:lpwstr>
  </property>
</Properties>
</file>