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DECISIONE SULLE CONDIZIONI, LE MODALITA' ED I CRITERI PER IL COFINANZIAMENTO DELLA RISTRUTURAZIONE DELLE FACCIATE NEL CENTRO DELL'ABITATO </w:t>
            </w:r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proofErr w:type="spellStart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</w:t>
            </w:r>
            <w:proofErr w:type="spellEnd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BRTONIGLA – 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E9091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proofErr w:type="spellStart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E90919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29 </w:t>
            </w:r>
            <w:proofErr w:type="spellStart"/>
            <w:r w:rsidR="00E90919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maggio</w:t>
            </w:r>
            <w:proofErr w:type="spellEnd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E90919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DECISIONE SULLE CONDIZIONI, LE MODALITA' ED I CRITERI PER IL COFINANZIAMENTO DELLA RISTRUTURAZIONE DELLE FACCIATE NEL CENTRO DELL'ABITATO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BRTONIGLA – 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90919" w:rsidRPr="00E90919" w:rsidRDefault="00E90919" w:rsidP="00E90919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  <w:lang w:val="it-IT"/>
              </w:rPr>
            </w:pPr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</w:t>
            </w:r>
            <w:proofErr w:type="gramStart"/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>viene</w:t>
            </w:r>
            <w:proofErr w:type="gramEnd"/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 xml:space="preserve"> portata la Decisione sulle condizioni, le modalità ed i criteri per il cofinanziamento della ristrutturazione delle facciate nel centro dell’abitato di Brtonigla-Verteneglio è quello di prescrivere le condizioni, le modalità ed i criteri in base ai quali il Comune di Brtonigla-Verteneglio e l’Ente per il Turismo del Comune di </w:t>
            </w:r>
            <w:proofErr w:type="spellStart"/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>Verteneglio</w:t>
            </w:r>
            <w:proofErr w:type="spellEnd"/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 xml:space="preserve">, avente sede a Brtonigla-Verteneglio, Via del Mulino 2, cofinanzieranno a fondo perduto la ristrutturazione delle facciate nel centro dell’abitato di Brtonigla-Verteneglio, con il fine ultimo di promuovere la sistemazione del centro dell’abitato di Brtonigla-Verteneglio.     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  <w:proofErr w:type="spellEnd"/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E90919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E90919">
              <w:rPr>
                <w:rFonts w:ascii="Arial Narrow" w:hAnsi="Arial Narrow" w:cs="Times New Roman"/>
                <w:bCs/>
                <w:sz w:val="20"/>
                <w:szCs w:val="20"/>
              </w:rPr>
              <w:t>27 aprile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al </w:t>
            </w:r>
            <w:r w:rsidR="00E9091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28 </w:t>
            </w:r>
            <w:proofErr w:type="spellStart"/>
            <w:r w:rsidR="00E90919">
              <w:rPr>
                <w:rFonts w:ascii="Arial Narrow" w:hAnsi="Arial Narrow" w:cs="Times New Roman"/>
                <w:bCs/>
                <w:sz w:val="20"/>
                <w:szCs w:val="20"/>
              </w:rPr>
              <w:t>maggio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delle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90919" w:rsidRDefault="00E9091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90919" w:rsidRDefault="00E9091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lastRenderedPageBreak/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6C4CA6" w:rsidRDefault="003D78B6" w:rsidP="003D78B6">
      <w:pPr>
        <w:jc w:val="both"/>
        <w:rPr>
          <w:rFonts w:ascii="Arial Narrow" w:hAnsi="Arial Narrow" w:cs="Arial"/>
        </w:rPr>
      </w:pPr>
      <w:proofErr w:type="spellStart"/>
      <w:r w:rsidRPr="006C4CA6">
        <w:rPr>
          <w:rFonts w:ascii="Arial Narrow" w:hAnsi="Arial Narrow" w:cs="Arial"/>
        </w:rPr>
        <w:t>Nel</w:t>
      </w:r>
      <w:proofErr w:type="spellEnd"/>
      <w:r w:rsidRPr="006C4CA6">
        <w:rPr>
          <w:rFonts w:ascii="Arial Narrow" w:hAnsi="Arial Narrow" w:cs="Arial"/>
        </w:rPr>
        <w:t xml:space="preserve"> periodo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del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 xml:space="preserve">del Regolamento sulla cessione di vani d’affari di </w:t>
      </w:r>
      <w:proofErr w:type="spellStart"/>
      <w:r w:rsidR="006C4CA6" w:rsidRPr="006C4CA6">
        <w:rPr>
          <w:rFonts w:ascii="Arial Narrow" w:hAnsi="Arial Narrow" w:cs="Arial"/>
          <w:lang w:val="it-IT"/>
        </w:rPr>
        <w:t>proprieta’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del Comune di Brtonigla – </w:t>
      </w:r>
      <w:proofErr w:type="spellStart"/>
      <w:r w:rsidR="006C4CA6" w:rsidRPr="006C4CA6">
        <w:rPr>
          <w:rFonts w:ascii="Arial Narrow" w:hAnsi="Arial Narrow" w:cs="Arial"/>
          <w:lang w:val="it-IT"/>
        </w:rPr>
        <w:t>Verteneglio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in uso alle associazioni</w:t>
      </w:r>
    </w:p>
    <w:sectPr w:rsidR="00EA2337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504138"/>
    <w:rsid w:val="005B0986"/>
    <w:rsid w:val="005B0E4D"/>
    <w:rsid w:val="005D05FE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D1F4A"/>
    <w:rsid w:val="00B201CC"/>
    <w:rsid w:val="00BA26F7"/>
    <w:rsid w:val="00BB3566"/>
    <w:rsid w:val="00BC5FCC"/>
    <w:rsid w:val="00D427D8"/>
    <w:rsid w:val="00D436EE"/>
    <w:rsid w:val="00D924A3"/>
    <w:rsid w:val="00D943E1"/>
    <w:rsid w:val="00DA47B6"/>
    <w:rsid w:val="00DB2D7F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2018-04-13T09:27:00Z</cp:lastPrinted>
  <dcterms:created xsi:type="dcterms:W3CDTF">2018-05-28T12:11:00Z</dcterms:created>
  <dcterms:modified xsi:type="dcterms:W3CDTF">2018-05-28T12:15:00Z</dcterms:modified>
</cp:coreProperties>
</file>