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Temeljem čl. 35. i 391. Zakona o vlasništvu i drugim stvarnim pravima (NN – 91/96, 68/98, 137/97, 22/00, 73/00, 114/01,79/06, 141/06, 146/08,  38/09, 153/09, 143/12143/12 i 152/14), članka 35. i  st. 2 čl. 48. Zakona o lokalnoj i područnoj (regionalnoj) samoupravi (NN – 33/01, 60/01, 129/05,109/07, 125/08, 36/09, 150/11, 144/12, 19/13, 137/15, 123/17 i 98/19), čl. 38 Statuta Općine Brtonigla - Verteneglio (Službene novine Općine Brtonigla - Verteneglio br. 03/18), Odluke o uvjetima, načinu i postupku gospodarenja nekretninama u vlasništvu Općine Brtonigla - Verteneglio (Službene novine Općine Brtonigla - Verteneglio 25/09, 03/13, 15</w:t>
      </w:r>
      <w:r w:rsidRPr="004A61E9">
        <w:rPr>
          <w:rFonts w:ascii="Times New Roman" w:eastAsia="Calibri" w:hAnsi="Times New Roman" w:cs="Times New Roman"/>
          <w:color w:val="000000"/>
          <w:lang w:eastAsia="hr-HR"/>
        </w:rPr>
        <w:t>/13 i 01/16)</w:t>
      </w:r>
      <w:r w:rsidRPr="004A61E9">
        <w:rPr>
          <w:rFonts w:ascii="Times New Roman" w:eastAsia="Calibri" w:hAnsi="Times New Roman" w:cs="Times New Roman"/>
          <w:lang w:eastAsia="hr-HR"/>
        </w:rPr>
        <w:t xml:space="preserve">  i  Odluke Općinskog vijeća Općine Brtonigla - Verteneglio (Službene novine Općine Brtonigla – Verteneglio</w:t>
      </w:r>
      <w:r>
        <w:rPr>
          <w:rFonts w:ascii="Times New Roman" w:eastAsia="Calibri" w:hAnsi="Times New Roman" w:cs="Times New Roman"/>
          <w:lang w:eastAsia="hr-HR"/>
        </w:rPr>
        <w:t xml:space="preserve"> br.2/2</w:t>
      </w:r>
      <w:r w:rsidR="0087152D">
        <w:rPr>
          <w:rFonts w:ascii="Times New Roman" w:eastAsia="Calibri" w:hAnsi="Times New Roman" w:cs="Times New Roman"/>
          <w:lang w:eastAsia="hr-HR"/>
        </w:rPr>
        <w:t>0</w:t>
      </w:r>
      <w:r w:rsidRPr="004A61E9">
        <w:rPr>
          <w:rFonts w:ascii="Times New Roman" w:eastAsia="Calibri" w:hAnsi="Times New Roman" w:cs="Times New Roman"/>
          <w:lang w:eastAsia="hr-HR"/>
        </w:rPr>
        <w:t>), Općinsko vijeće Općine Brtonigla - Verteneglio, raspisuje sljedeći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4A61E9">
        <w:rPr>
          <w:rFonts w:ascii="Times New Roman" w:eastAsia="Times New Roman" w:hAnsi="Times New Roman" w:cs="Times New Roman"/>
          <w:b/>
          <w:bCs/>
        </w:rPr>
        <w:t xml:space="preserve"> NATJEČAJ</w:t>
      </w:r>
    </w:p>
    <w:p w:rsidR="004A61E9" w:rsidRPr="004A61E9" w:rsidRDefault="004A61E9" w:rsidP="004A61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za prodaju nekretnina u vlasništvu Općine Brtonigla - Verteneglio</w:t>
      </w:r>
      <w:bookmarkStart w:id="0" w:name="_GoBack"/>
      <w:bookmarkEnd w:id="0"/>
    </w:p>
    <w:p w:rsidR="004A61E9" w:rsidRPr="004A61E9" w:rsidRDefault="004A61E9" w:rsidP="004A61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hr-HR"/>
        </w:rPr>
      </w:pPr>
    </w:p>
    <w:p w:rsidR="004A61E9" w:rsidRPr="004A61E9" w:rsidRDefault="004A61E9" w:rsidP="004A61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I.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ab/>
      </w:r>
      <w:r w:rsidRPr="004A61E9">
        <w:rPr>
          <w:rFonts w:ascii="Times New Roman" w:eastAsia="Calibri" w:hAnsi="Times New Roman" w:cs="Times New Roman"/>
          <w:lang w:eastAsia="hr-HR"/>
        </w:rPr>
        <w:t>Raspisuje se natječaj za prodaju nekretnina na području Općine Brtonigla - Verteneglio putem prikupljanja pisanih ponuda, kako slijedi: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I/BRTONIGLA</w:t>
      </w:r>
    </w:p>
    <w:p w:rsidR="004A61E9" w:rsidRPr="004A61E9" w:rsidRDefault="004A61E9" w:rsidP="004A61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k.č.br.738/2 k.o. Brtonigla upisane pri Zemljišnoknjižnom odjelu Općinskog suda u Pazinu, Stalna služba u Bujama - Buie u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z.k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>. ulošku:4081,  kao pašnjak,  ukupne površine 642 m². Početna kupoprodajna cijena predmetne nekretnine iznosi  339.900,00  kuna.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k.č.br.738/3 k.o. Brtonigla upisane pri Zemljišnoknjižnom odjelu Općinskog suda u Pazinu, Stalna služba u Bujama - Buie u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z.k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>. ulošku:4081,  kao pašnjak,  ukupne površine 681 m². Početna kupoprodajna cijena predmetne nekretnine iznosi  360.500,00  kuna.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k.č.br. 738/7 k.o. Brtonigla upisane pri Zemljišnoknjižnom odjelu Općinskog suda u Pazinu, Stalna služba u Bujama - Buie u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z.k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>. ulošku:4081,  kao pašnjak,  ukupne površine 686 m². Početna kupoprodajna cijena predmetne nekretnine iznosi  363.590,00  kuna.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II/KARIGADOR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696/1140 suvlasničkog dijela </w:t>
      </w:r>
      <w:bookmarkStart w:id="1" w:name="_Hlk30761888"/>
      <w:r w:rsidRPr="004A61E9">
        <w:rPr>
          <w:rFonts w:ascii="Times New Roman" w:eastAsia="Calibri" w:hAnsi="Times New Roman" w:cs="Times New Roman"/>
          <w:lang w:eastAsia="hr-HR"/>
        </w:rPr>
        <w:t xml:space="preserve">k.č.br.529 k.o. Novigrad upisane pri Zemljišnoknjižnom odjelu Općinskog suda u Pazinu, Stalna služba u Bujama - Buie u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z.k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>. ulošku:3776,  kao oranica,  ukupne površine 1110 m²</w:t>
      </w:r>
      <w:bookmarkEnd w:id="1"/>
      <w:r w:rsidRPr="004A61E9">
        <w:rPr>
          <w:rFonts w:ascii="Times New Roman" w:eastAsia="Calibri" w:hAnsi="Times New Roman" w:cs="Times New Roman"/>
          <w:lang w:eastAsia="hr-HR"/>
        </w:rPr>
        <w:t xml:space="preserve">, površine dijela 678 m², što je na Geodetskom situacijskom nacrtu stvarnog stanja broj posla: 238/19 od 30.07.2019. godine izrađene od strane Geodetskog ureda Mataija d.o.o., Umag,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Valica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,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Barboj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 36 c, označeno slovom „A“.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Početna kupoprodajna cijena predmetne nekretnine iznosi  391.416,48 kn.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345/1140 suvlasničkog dijela k.č.br.529 k.o. Novigrad upisane pri Zemljišnoknjižnom odjelu Općinskog suda u Pazinu, Stalna služba u Bujama - Buie u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z.k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. ulošku:3776,  kao oranica,  ukupne površine 1110 m², površine dijela 345 m², što je na Geodetskom situacijskom nacrtu stvarnog stanja broj posla: 238/19 od 30.07.2019. godine izrađene od strane Geodetskog ureda Mataija d.o.o., Umag,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Valica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,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Barboj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 36 c, označeno slovom „B“. 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Početna kupoprodajna cijena predmetne nekretnine iznosi  194.021,10 kn.</w:t>
      </w: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NAPOEMNA: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Nekretnine pod rednim brojem 4. i 5. nemaju osiguran odnosno riješen pristupni put. Nakon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ishodovanja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  odgovarajućeg akta za gradnju pristupnog puta, a sukladno Urbanističkim planom uređenja naselja Karigador (Službene novine Općine Brtonigla – Verteneglio broj.2/17)  imati će osiguran pristupni put.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lastRenderedPageBreak/>
        <w:t xml:space="preserve">Nekretnina k.č.br.529 k.o. Novigrad upisane pri Zemljišnoknjižnom odjelu Općinskog suda u Pazinu, Stalna služba u Bujama - Buie u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z.k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. ulošku:3776,  kao oranica,  ukupne površine 1110 m² u naravi ima veću površinu odo dne upisane u zemljišnim knjigama što je utvrđeno Geodetskom situacijskom nacrtu stvarnog stanja broj posla: 238/19 od 30.07.2019. godine izrađene od strane Geodetskog ureda Mataija d.o.o., Umag,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Valica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,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Barboj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 36 c.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A61E9">
        <w:rPr>
          <w:rFonts w:ascii="Times New Roman" w:eastAsia="Times New Roman" w:hAnsi="Times New Roman" w:cs="Times New Roman"/>
        </w:rPr>
        <w:t xml:space="preserve">U odnosu na zemljište koje se izlaže prodaji u ovom Javnom natječaju ne obračunava se porez na dodanu vrijednost budući da isto nije građevinsko zemljište u smislu članka 40. stavka 6. Zakona o porezu na dodanu vrijednost („Narodne novine“ broj 73/13, 99/13, 148/13, 153/13, 143/14, 115/16, 106/18 i 121/19) odnosno za isto nije izdan izvršni akt kojim se odobrava građenje. </w:t>
      </w:r>
    </w:p>
    <w:p w:rsidR="004A61E9" w:rsidRPr="004A61E9" w:rsidRDefault="004A61E9" w:rsidP="004A61E9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</w:rPr>
      </w:pPr>
      <w:r w:rsidRPr="004A61E9">
        <w:rPr>
          <w:rFonts w:ascii="Times New Roman" w:eastAsia="Times New Roman" w:hAnsi="Times New Roman" w:cs="Times New Roman"/>
        </w:rPr>
        <w:t>Utvrđena kupoprodajna cijena za nekretninu koje se izlaže na prodaju na ovom Javnom natječaju određena je u skladu s izrađenom procjenom tržišne vrijednosti od strane ovlaštenog sudskog vještaka građevinske struke.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II.</w:t>
      </w:r>
    </w:p>
    <w:p w:rsidR="004A61E9" w:rsidRPr="004A61E9" w:rsidRDefault="004A61E9" w:rsidP="004A61E9">
      <w:pPr>
        <w:spacing w:after="0" w:line="240" w:lineRule="auto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UVJETI UREĐENJA PROSTORA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ab/>
        <w:t>Na zemljištu izloženom u ovom natječaju predviđena izgradnja odnosno privođenje namjeni, dopustiti će se sukladno namjeni određenoj dokumentima prostornog uređenja i drugim uvjetima građenja.  Općina Brtonigla - Verteneglio ne odgovara za eventualnu izmjenu ili ograničenja u pogledu navedenih uvjeta gradnje koji se mogu pojaviti kao posljedica izmjene pozitivnih pravnih propisa ili podzakonskih propisa.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ab/>
        <w:t xml:space="preserve">Kupac nekretnine prilikom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ishodovanja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 xml:space="preserve"> potrebnih dozvola za gradnju dužni su na kupljenim nekretninama poštivati uvjete Općine Brtonigla - Verteneglio i drugih pravnih osoba u vezi planirane komunalne i druge infrastrukture.  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Kupac zemljišta će o svom trošku izvršiti eventualnu prenamjenu zemljišta u skladu sa odredbama Zakona o poljoprivrednom zemljištu. 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 Kupci nekretnine na kojoj postoji teret raznih instalacija, u slučaju intervencije ili sličnih radova na instalacijama, dužni su osigurati nesmetan pristup instalacijama ovlaštenim djelatnicima radi izvođenja radova.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Eventualna izmještanja instalacija, priključaka i objekata koja su teret na predmetnim zemljištem, kupac zemljišta izvršiti će o svom trošku u skladu s posebnim uvjetima nadležnih pravnih osoba.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Nekretnine se izlažu prodaji prema načelu «viđeno – kupljeno», što isključuje sve naknadne prigovore kupca.</w:t>
      </w:r>
    </w:p>
    <w:p w:rsidR="004A61E9" w:rsidRPr="004A61E9" w:rsidRDefault="004A61E9" w:rsidP="004A61E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 slučaju postojanja posjeda treće osobe na nekretninama, kupac je dužan o svom trošku osloboditi nekretninu od stvari i osoba.</w:t>
      </w:r>
    </w:p>
    <w:p w:rsidR="004A61E9" w:rsidRPr="004A61E9" w:rsidRDefault="004A61E9" w:rsidP="004A61E9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spacing w:after="0" w:line="240" w:lineRule="auto"/>
        <w:ind w:right="57"/>
        <w:jc w:val="both"/>
        <w:rPr>
          <w:rFonts w:ascii="Times New Roman" w:eastAsia="Calibri" w:hAnsi="Times New Roman" w:cs="Times New Roman"/>
          <w:color w:val="000000"/>
          <w:spacing w:val="-3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ab/>
        <w:t>Općina Brtonigla - Verteneglio</w:t>
      </w:r>
      <w:r w:rsidRPr="004A61E9">
        <w:rPr>
          <w:rFonts w:ascii="Times New Roman" w:eastAsia="Calibri" w:hAnsi="Times New Roman" w:cs="Times New Roman"/>
          <w:color w:val="000000"/>
          <w:spacing w:val="-3"/>
          <w:lang w:eastAsia="hr-HR"/>
        </w:rPr>
        <w:t xml:space="preserve"> ne odgovara za eventualnu neusklađenost podataka koji se odnose na površinu, kulturu ili namjenu nekretnina, a koji mogu proizaći iz katastarske, zemljišnoknjižne i druge dokumentacije i stvarnog stanja u prostoru .</w:t>
      </w:r>
    </w:p>
    <w:p w:rsidR="004A61E9" w:rsidRPr="004A61E9" w:rsidRDefault="004A61E9" w:rsidP="004A61E9">
      <w:pPr>
        <w:tabs>
          <w:tab w:val="left" w:pos="754"/>
          <w:tab w:val="left" w:pos="1549"/>
          <w:tab w:val="left" w:pos="2553"/>
          <w:tab w:val="left" w:pos="3557"/>
          <w:tab w:val="left" w:pos="4561"/>
          <w:tab w:val="left" w:pos="6016"/>
          <w:tab w:val="left" w:pos="7271"/>
        </w:tabs>
        <w:spacing w:after="0" w:line="240" w:lineRule="auto"/>
        <w:ind w:right="57"/>
        <w:jc w:val="both"/>
        <w:rPr>
          <w:rFonts w:ascii="Times New Roman" w:eastAsia="Calibri" w:hAnsi="Times New Roman" w:cs="Times New Roman"/>
          <w:color w:val="000000"/>
          <w:spacing w:val="-3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III.</w:t>
      </w:r>
    </w:p>
    <w:p w:rsidR="004A61E9" w:rsidRPr="004A61E9" w:rsidRDefault="004A61E9" w:rsidP="004A61E9">
      <w:pPr>
        <w:spacing w:after="0" w:line="240" w:lineRule="auto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UVJETI NATJEČAJA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 Natječaju mogu sudjelovati fizičke i pravne osobe.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Svaki sudionik u Natječaju dužan je prilikom podnošenja ponude priložiti i dokaz o uplaćenoj jamčevini u iznosu od 10 % (deset posto) početne cijene. Jamčevina se uplaćuje na žiro-račun Općine Brtonigla - Verteneglio na</w:t>
      </w:r>
      <w:r w:rsidRPr="004A61E9">
        <w:rPr>
          <w:rFonts w:ascii="Times New Roman" w:eastAsia="Calibri" w:hAnsi="Times New Roman" w:cs="Times New Roman"/>
          <w:b/>
          <w:lang w:eastAsia="hr-HR"/>
        </w:rPr>
        <w:t xml:space="preserve"> </w:t>
      </w:r>
      <w:r w:rsidRPr="004A61E9">
        <w:rPr>
          <w:rFonts w:ascii="Times New Roman" w:eastAsia="Calibri" w:hAnsi="Times New Roman" w:cs="Times New Roman"/>
          <w:lang w:eastAsia="hr-HR"/>
        </w:rPr>
        <w:t>broj:HR1923800061804000002, poziv na broj: 68-7757-OIB, s naznakom  «JAMČEVINA ZA NATJEČAJ – PRODAJA NEKRETNINA» u opisu uplatnice.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Svaki sudionik  u Natječaju dužan je prilikom podnošenja ponude priložiti Potvrdu koju će pribaviti u Računovodstvu Jedinstvenog upravnog odjela Općine Brtonigla - Verteneglio po kojoj je vidljivo da su podmirene sve obveze prema Općini Brtonigla - Verteneglio s osnova svih potraživanja.</w:t>
      </w:r>
    </w:p>
    <w:p w:rsidR="004A61E9" w:rsidRPr="004A61E9" w:rsidRDefault="004A61E9" w:rsidP="004A61E9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lastRenderedPageBreak/>
        <w:t>Podnositelj zahtjeva uz ponudu obvezno treba priložiti isprave temeljem kojih ostvaruje prvenstveno pravo kupnje.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Najpovoljnijom ponudom smatra se ona koja sadrži najvišu ponuđenu cijenu.</w:t>
      </w:r>
    </w:p>
    <w:p w:rsidR="004A61E9" w:rsidRPr="004A61E9" w:rsidRDefault="004A61E9" w:rsidP="004A61E9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 slučaju da pravna ili fizička osoba prilikom javljanja na natječaj ostvaruje prvenstveno  pravo kupnje po sljedećim kriterijima: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i/>
          <w:lang w:eastAsia="hr-HR"/>
        </w:rPr>
        <w:t>Prvenstveno pravo kupnje neizgrađenog građevinskog zemljišta, mogu ostvariti osobe sljedećim redoslijedom</w:t>
      </w:r>
      <w:r w:rsidRPr="004A61E9">
        <w:rPr>
          <w:rFonts w:ascii="Times New Roman" w:eastAsia="Calibri" w:hAnsi="Times New Roman" w:cs="Times New Roman"/>
          <w:lang w:eastAsia="hr-HR"/>
        </w:rPr>
        <w:t>: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1. trgovačka društva u vlasništvu Općine Brtonigla - Verteneglio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2. suvlasnik;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3. dosadašnji zakupnik uz uvjet da je redovito ispunjavao svoje obveze;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4 . vlasnik zgrade kojoj zemljište  služi za redovnu uporabu (okućnica) sukladno prostorno – planskoj dokumentaciji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5. nositelj prava vlasništva ili zakupoprimac čija nekretnina graniči sa nekretninom koje se prodaje;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6. vlasnik većeg dijela građevinske čestice, oblikovane radi gradnje sukladno prostorno – planskoj dokumentaciji 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7. dosadašnji posjednik zemljišta uz uvjet da isto koristi u mirnom i nesmetanom posjedu pažnjom dobrog gospodara;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8. osobe koje imaju pribavljeno osobno ili su imale prijavljeno prebivalište ili imaju obiteljsko prebivalište na području Općine Brtonigla - Verteneglio, a  kupnjom zgrade – jedne stambene jedinice ili stana rješavaju stambeno pitanje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9. nositelj izgradnje građevine s namjenom korištenja u interesu Republike Hrvatske, Istarske županije ili Općine.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Ugovor o kupoprodaji zaključiti sa osobom koja ostvaruje pravo prvenstva kupnje  pod uvjetom da prihvati najvišu ponuđenu cijenu.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Natječaj traje 8 (osam) dana</w:t>
      </w:r>
      <w:r w:rsidRPr="004A61E9">
        <w:rPr>
          <w:rFonts w:ascii="Times New Roman" w:eastAsia="Calibri" w:hAnsi="Times New Roman" w:cs="Times New Roman"/>
          <w:lang w:eastAsia="hr-HR"/>
        </w:rPr>
        <w:t xml:space="preserve">. Dan objave na oglasnoj ploči smatra se danom raspisivanja natječaja. 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Jamčevina se uključuje u iznos kupoprodajne cijene nekretnine, a ponuditelju koji nije uspio u natječaju vraća se u roku 8 (osam) dana od dana stupanja na snagu Odluke o utvrđivanju najpovoljnijeg ponuditelja.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Najpovoljniji ponuditelj koji odustane od natječaja, ili koji ne pristupi sklapanju ugovora u danom roku, ili ne izvrši bilo koju drugu obvezu povodom Natječaja, ili ne uplati u cijelosti ugovorenu cijenu u skladu sa sklopljenim ugovorom gubi pravo na povrat jamčevine, a pravo na kupnju ima sljedeći najpovoljniji ponuditelj.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Za nekretnine iz </w:t>
      </w:r>
      <w:proofErr w:type="spellStart"/>
      <w:r w:rsidRPr="004A61E9">
        <w:rPr>
          <w:rFonts w:ascii="Times New Roman" w:eastAsia="Calibri" w:hAnsi="Times New Roman" w:cs="Times New Roman"/>
          <w:lang w:eastAsia="hr-HR"/>
        </w:rPr>
        <w:t>toč</w:t>
      </w:r>
      <w:proofErr w:type="spellEnd"/>
      <w:r w:rsidRPr="004A61E9">
        <w:rPr>
          <w:rFonts w:ascii="Times New Roman" w:eastAsia="Calibri" w:hAnsi="Times New Roman" w:cs="Times New Roman"/>
          <w:lang w:eastAsia="hr-HR"/>
        </w:rPr>
        <w:t>. I ovog Natječaja plaćanje kupoprodajne cijene, umanjenje za uplaćenu jamčevinu, utvrđuje se jednokratno i to u  roku od 15 (petnaest) dana od dana sklapanja Ugovora o kupoprodaji nekretnine.</w:t>
      </w:r>
    </w:p>
    <w:p w:rsidR="004A61E9" w:rsidRPr="004A61E9" w:rsidRDefault="004A61E9" w:rsidP="004A61E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Kupci nekretnina iz  točke I. ovog Natječaja, stječu pravo vlasništva i ovlaštenje na uknjižbu prava vlasništva u zemljišnim knjigama nakon isplate ugovorene kupoprodajne cijene u cijelosti.</w:t>
      </w:r>
    </w:p>
    <w:p w:rsidR="004A61E9" w:rsidRPr="004A61E9" w:rsidRDefault="004A61E9" w:rsidP="004A61E9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lang w:eastAsia="hr-HR"/>
        </w:rPr>
      </w:pPr>
    </w:p>
    <w:p w:rsidR="004A61E9" w:rsidRPr="004A61E9" w:rsidRDefault="004A61E9" w:rsidP="004A61E9">
      <w:pPr>
        <w:spacing w:after="0" w:line="240" w:lineRule="auto"/>
        <w:ind w:left="720"/>
        <w:jc w:val="center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b/>
          <w:lang w:eastAsia="hr-HR"/>
        </w:rPr>
        <w:t>IV.</w:t>
      </w:r>
    </w:p>
    <w:p w:rsidR="004A61E9" w:rsidRPr="004A61E9" w:rsidRDefault="004A61E9" w:rsidP="004A61E9">
      <w:pPr>
        <w:keepNext/>
        <w:spacing w:after="0" w:line="240" w:lineRule="auto"/>
        <w:ind w:left="720"/>
        <w:outlineLvl w:val="2"/>
        <w:rPr>
          <w:rFonts w:ascii="Times New Roman" w:eastAsia="Times New Roman" w:hAnsi="Times New Roman" w:cs="Times New Roman"/>
          <w:b/>
          <w:bCs/>
        </w:rPr>
      </w:pPr>
      <w:r w:rsidRPr="004A61E9">
        <w:rPr>
          <w:rFonts w:ascii="Times New Roman" w:eastAsia="Times New Roman" w:hAnsi="Times New Roman" w:cs="Times New Roman"/>
          <w:b/>
          <w:bCs/>
        </w:rPr>
        <w:t>POSEBNI UVJETI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Sudionik u natječaju prilikom podnošenja ponude mora naznačiti i priložiti: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ime i prezime odnosno naziv ponuditelja, s naznakom prebivališta odnosno sjedište,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oznaku nekretnine za koju se natječe,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ponuđeni iznos kupoprodajne cijene nekretnine,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dokaz o identifikaciji ( dokaz o državljanstvu za fizičke osobe ili  registracija poduzeća za pravne osobe) 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dokaz o uplaćenoj jamčevini,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ovjereno ovlaštenje odnosno punomoć,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dokaz o pravu prvenstva kupnje,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lastRenderedPageBreak/>
        <w:t xml:space="preserve">Potvrdu Jedinstvenog upravnog odjela Općine Brtonigla - Verteneglio da nema prema Općini Brtonigla - Verteneglio dospjelih, a neplaćenih financijskih dugovanja, 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izjavu da je na teren izvršio uvid u nekretninu za koju se natječe i</w:t>
      </w:r>
    </w:p>
    <w:p w:rsidR="004A61E9" w:rsidRPr="004A61E9" w:rsidRDefault="004A61E9" w:rsidP="004A61E9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izjavu da je upoznat sa svim uvjetima ovog natječaja.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Ponuda za natječaj predaje se putem pošte ili osobno u zatvorenoj omotnici s naznakom «ZA NATJEČAJ ZA KUPNJU NEKRETNINE; NE OTVARAJ» na adresu Općine Brtonigla - Verteneglio, Trg Sv. Zenona 1, 52474 Brtonigla - Verteneglio.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Komisija za provođenje postupka raspolaganja nekretninama vlasništvu Općine Brtonigla - Verteneglio provesti će  postupak otvaranja ponuda, razmatranja ponuda i dokaza i utvrđivanja njihove pravne valjanosti, te sastavljanja prijedloga odluke o odabiru najpovoljnije ponude i sklapanju ugovora o prodaji nekretnina u vlasništvu Općine Brtonigla - Verteneglio, sukladno Odluci o uvjetima, načinu i postupku gospodarenja nekretninama u vlasništvu Općine Brtonigla - Verteneglio (Službene novine Općine Brtonigla - Verteneglio broj 25/09, 03/13, 15</w:t>
      </w:r>
      <w:r w:rsidRPr="004A61E9">
        <w:rPr>
          <w:rFonts w:ascii="Times New Roman" w:eastAsia="Calibri" w:hAnsi="Times New Roman" w:cs="Times New Roman"/>
          <w:color w:val="000000"/>
          <w:lang w:eastAsia="hr-HR"/>
        </w:rPr>
        <w:t>/13</w:t>
      </w:r>
      <w:r w:rsidRPr="004A61E9">
        <w:rPr>
          <w:rFonts w:ascii="Times New Roman" w:eastAsia="Calibri" w:hAnsi="Times New Roman" w:cs="Times New Roman"/>
          <w:lang w:eastAsia="hr-HR"/>
        </w:rPr>
        <w:t xml:space="preserve"> i 01/16</w:t>
      </w:r>
      <w:r w:rsidRPr="004A61E9">
        <w:rPr>
          <w:rFonts w:ascii="Times New Roman" w:eastAsia="Calibri" w:hAnsi="Times New Roman" w:cs="Times New Roman"/>
          <w:color w:val="000000"/>
          <w:lang w:eastAsia="hr-HR"/>
        </w:rPr>
        <w:t>).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Ponude na natječaj se moraju podnijeti u roku. Ponude koje su prispjele poslije roka ili su nepotpune, odbacit će se.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Komisija za provođenje postupka raspolaganja nekretninama vlasništvu Općine Brtonigla - Verteneglio naknadno će objaviti datum i mjesto otvaranja pristiglih zahtjeva za kupnju na oglasnoj ploči u sjedištu Općine Brtonigla - Verteneglio.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Ugovor o  kupoprodaji sklapa se u roku od 30 (trideset) dana od dana  stupanja na snagu Odluke o odabiru najpovoljnije ponude i sklapanju ugovora o prodaji nekretnina u vlasništvu Općine Brtonigla - Verteneglio.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Općina Brtonigla - Verteneglio pridržava pravo ne odabrati najpovoljnijeg ponuditelja za bilo koju nekretninu iz ovog natječaja te poništiti ovaj natječaj u cijelosti ili djelomično, bez posebnog obrazloženja.   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O rezultatima natječaja sudionici će biti obaviješteni u roku od 8 (osam) dana od dana donošenja Odluke o odabiru najpovoljnije ponude i sklapanju ugovora o prodaji nekretnina u vlasništvu Općine Brtonigla - Verteneglio.</w:t>
      </w:r>
    </w:p>
    <w:p w:rsidR="004A61E9" w:rsidRPr="004A61E9" w:rsidRDefault="004A61E9" w:rsidP="004A61E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iCs/>
          <w:lang w:eastAsia="hr-HR"/>
        </w:rPr>
        <w:t xml:space="preserve">Svaki prijavitelj na natječaj je suglasan s obradom njegovih osobnih podataka  u svrhu provedbe predmetnog natječaja od strane Općine Brtonigla - Verteneglio-Verteneglio. Svaki prijavitelj na natječaj je suglasan s objavom njegovih osobnih podataka  u svrhu provedbe predmetnog natječaja od strane Općine Brtonigla - Verteneglio-Verteneglio, na </w:t>
      </w:r>
      <w:r w:rsidRPr="004A61E9">
        <w:rPr>
          <w:rFonts w:ascii="Times New Roman" w:eastAsia="Calibri" w:hAnsi="Times New Roman" w:cs="Times New Roman"/>
          <w:lang w:eastAsia="hr-HR"/>
        </w:rPr>
        <w:t xml:space="preserve">službenoj web stranici Općine Brtonigla - Verteneglio-Verteneglio, u Službenim novinama Općine Brtonigla - Verteneglio-Verteneglio u Središnjem katalogu službenih dokumenata RH.    </w:t>
      </w:r>
      <w:r w:rsidRPr="004A61E9">
        <w:rPr>
          <w:rFonts w:ascii="Times New Roman" w:eastAsia="Calibri" w:hAnsi="Times New Roman" w:cs="Times New Roman"/>
          <w:iCs/>
          <w:lang w:eastAsia="hr-HR"/>
        </w:rPr>
        <w:t xml:space="preserve">Pravo na pristup, brisanje osobnih podataka, ulaganje prigovora i povlačenje privole za obradu i objavu osobnih podataka  moguće je ostvariti putem mail-a: </w:t>
      </w:r>
      <w:hyperlink r:id="rId5" w:history="1">
        <w:r w:rsidRPr="004A61E9">
          <w:rPr>
            <w:rFonts w:ascii="Times New Roman" w:eastAsia="Calibri" w:hAnsi="Times New Roman" w:cs="Times New Roman"/>
            <w:iCs/>
            <w:color w:val="0000FF"/>
            <w:u w:val="single"/>
            <w:lang w:eastAsia="hr-HR"/>
          </w:rPr>
          <w:t>zastita.podataka@brtonigla-verteneglio.hr</w:t>
        </w:r>
      </w:hyperlink>
      <w:r w:rsidRPr="004A61E9">
        <w:rPr>
          <w:rFonts w:ascii="Times New Roman" w:eastAsia="Calibri" w:hAnsi="Times New Roman" w:cs="Times New Roman"/>
          <w:iCs/>
          <w:lang w:eastAsia="hr-HR"/>
        </w:rPr>
        <w:t>.</w:t>
      </w:r>
      <w:r w:rsidRPr="004A61E9">
        <w:rPr>
          <w:rFonts w:ascii="Times New Roman" w:eastAsia="Calibri" w:hAnsi="Times New Roman" w:cs="Times New Roman"/>
          <w:lang w:eastAsia="hr-HR"/>
        </w:rPr>
        <w:t xml:space="preserve"> </w:t>
      </w:r>
      <w:r w:rsidRPr="004A61E9">
        <w:rPr>
          <w:rFonts w:ascii="Times New Roman" w:eastAsia="Calibri" w:hAnsi="Times New Roman" w:cs="Times New Roman"/>
          <w:iCs/>
          <w:lang w:eastAsia="hr-HR"/>
        </w:rPr>
        <w:t>Svaki prijavitelj u slučaju opravdane sumnje da obrada osobnih podataka nije izvršena transparentno ima pravo podnošenja prigovora nadležnom nadzornom tijelu.</w:t>
      </w:r>
      <w:r w:rsidRPr="004A61E9">
        <w:rPr>
          <w:rFonts w:ascii="Times New Roman" w:eastAsia="Calibri" w:hAnsi="Times New Roman" w:cs="Times New Roman"/>
          <w:lang w:eastAsia="hr-HR"/>
        </w:rPr>
        <w:t xml:space="preserve"> </w:t>
      </w:r>
      <w:r w:rsidRPr="004A61E9">
        <w:rPr>
          <w:rFonts w:ascii="Times New Roman" w:eastAsia="Calibri" w:hAnsi="Times New Roman" w:cs="Times New Roman"/>
          <w:iCs/>
          <w:lang w:eastAsia="hr-HR"/>
        </w:rPr>
        <w:t>Općina Brtonigla - Verteneglio će čuvati osobne podatke prijavitelja na natječaj sve dok postoji pravni temelj za obradu.“</w:t>
      </w:r>
    </w:p>
    <w:p w:rsidR="004A61E9" w:rsidRPr="004A61E9" w:rsidRDefault="004A61E9" w:rsidP="004A61E9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ind w:left="1080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KLASA: 944-05/20-50/001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URBROJ: 2105/04-01-20-2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 xml:space="preserve">Brtonigla - Verteneglio, </w:t>
      </w:r>
      <w:r>
        <w:rPr>
          <w:rFonts w:ascii="Times New Roman" w:eastAsia="Calibri" w:hAnsi="Times New Roman" w:cs="Times New Roman"/>
          <w:lang w:eastAsia="hr-HR"/>
        </w:rPr>
        <w:t>04. veljače 2020.</w:t>
      </w:r>
      <w:r w:rsidRPr="004A61E9">
        <w:rPr>
          <w:rFonts w:ascii="Times New Roman" w:eastAsia="Calibri" w:hAnsi="Times New Roman" w:cs="Times New Roman"/>
          <w:lang w:eastAsia="hr-HR"/>
        </w:rPr>
        <w:t>godine</w:t>
      </w:r>
    </w:p>
    <w:p w:rsidR="004A61E9" w:rsidRPr="004A61E9" w:rsidRDefault="004A61E9" w:rsidP="004A61E9">
      <w:pPr>
        <w:spacing w:after="0" w:line="240" w:lineRule="auto"/>
        <w:jc w:val="both"/>
        <w:rPr>
          <w:rFonts w:ascii="Times New Roman" w:eastAsia="Calibri" w:hAnsi="Times New Roman" w:cs="Times New Roman"/>
          <w:lang w:eastAsia="hr-HR"/>
        </w:rPr>
      </w:pPr>
    </w:p>
    <w:p w:rsidR="004A61E9" w:rsidRPr="004A61E9" w:rsidRDefault="004A61E9" w:rsidP="004A61E9">
      <w:pPr>
        <w:spacing w:after="120" w:line="240" w:lineRule="auto"/>
        <w:jc w:val="right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OPĆINSKO VIJEĆE OPĆINE BRTONIGLA - VERTENEGLIO</w:t>
      </w:r>
    </w:p>
    <w:p w:rsidR="004A61E9" w:rsidRPr="004A61E9" w:rsidRDefault="004A61E9" w:rsidP="004A61E9">
      <w:pPr>
        <w:spacing w:after="120" w:line="240" w:lineRule="auto"/>
        <w:jc w:val="right"/>
        <w:rPr>
          <w:rFonts w:ascii="Times New Roman" w:eastAsia="Calibri" w:hAnsi="Times New Roman" w:cs="Times New Roman"/>
          <w:lang w:eastAsia="hr-HR"/>
        </w:rPr>
      </w:pPr>
      <w:r w:rsidRPr="004A61E9">
        <w:rPr>
          <w:rFonts w:ascii="Times New Roman" w:eastAsia="Calibri" w:hAnsi="Times New Roman" w:cs="Times New Roman"/>
          <w:lang w:eastAsia="hr-HR"/>
        </w:rPr>
        <w:t>Predsjednik</w:t>
      </w:r>
    </w:p>
    <w:p w:rsidR="004A61E9" w:rsidRPr="004A61E9" w:rsidRDefault="004A61E9" w:rsidP="004A61E9">
      <w:pPr>
        <w:spacing w:after="0" w:line="240" w:lineRule="auto"/>
        <w:jc w:val="right"/>
        <w:rPr>
          <w:rFonts w:ascii="Times New Roman" w:eastAsia="Calibri" w:hAnsi="Times New Roman" w:cs="Times New Roman"/>
          <w:b/>
          <w:lang w:eastAsia="hr-HR"/>
        </w:rPr>
      </w:pPr>
      <w:r w:rsidRPr="004A61E9">
        <w:rPr>
          <w:rFonts w:ascii="Times New Roman" w:eastAsia="Calibri" w:hAnsi="Times New Roman" w:cs="Times New Roman"/>
          <w:sz w:val="24"/>
          <w:szCs w:val="24"/>
          <w:lang w:val="en-AU" w:eastAsia="hr-HR"/>
        </w:rPr>
        <w:t xml:space="preserve">Dr. sc. </w:t>
      </w:r>
      <w:r w:rsidRPr="004A61E9">
        <w:rPr>
          <w:rFonts w:ascii="Times New Roman" w:eastAsia="Calibri" w:hAnsi="Times New Roman" w:cs="Times New Roman"/>
          <w:lang w:eastAsia="hr-HR"/>
        </w:rPr>
        <w:t xml:space="preserve">Igor Palčić   </w:t>
      </w:r>
    </w:p>
    <w:p w:rsidR="00425E7A" w:rsidRDefault="00425E7A"/>
    <w:sectPr w:rsidR="0042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90F32"/>
    <w:multiLevelType w:val="hybridMultilevel"/>
    <w:tmpl w:val="B4ACB4F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A961F9F"/>
    <w:multiLevelType w:val="hybridMultilevel"/>
    <w:tmpl w:val="4A9CCA0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1E9"/>
    <w:rsid w:val="000154A5"/>
    <w:rsid w:val="00125BE5"/>
    <w:rsid w:val="00276607"/>
    <w:rsid w:val="003F1938"/>
    <w:rsid w:val="00425E7A"/>
    <w:rsid w:val="004A61E9"/>
    <w:rsid w:val="00840802"/>
    <w:rsid w:val="0087152D"/>
    <w:rsid w:val="00927EF3"/>
    <w:rsid w:val="00AF2B59"/>
    <w:rsid w:val="00B13765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A2B5F"/>
  <w15:chartTrackingRefBased/>
  <w15:docId w15:val="{7CC5CBE2-1590-410C-8F31-2F940726F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astita.podataka@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1933</Words>
  <Characters>11020</Characters>
  <Application>Microsoft Office Word</Application>
  <DocSecurity>0</DocSecurity>
  <Lines>91</Lines>
  <Paragraphs>25</Paragraphs>
  <ScaleCrop>false</ScaleCrop>
  <Company/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2</cp:revision>
  <dcterms:created xsi:type="dcterms:W3CDTF">2020-02-05T07:56:00Z</dcterms:created>
  <dcterms:modified xsi:type="dcterms:W3CDTF">2020-02-13T11:45:00Z</dcterms:modified>
</cp:coreProperties>
</file>