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A0D" w:rsidRPr="00634A0D" w:rsidRDefault="00634A0D" w:rsidP="00634A0D">
      <w:pPr>
        <w:ind w:left="6371" w:firstLine="1"/>
        <w:jc w:val="both"/>
        <w:rPr>
          <w:rFonts w:ascii="Arial" w:hAnsi="Arial" w:cs="Arial"/>
          <w:sz w:val="24"/>
          <w:szCs w:val="24"/>
        </w:rPr>
      </w:pPr>
      <w:r w:rsidRPr="00634A0D">
        <w:rPr>
          <w:rFonts w:ascii="Arial" w:hAnsi="Arial" w:cs="Arial"/>
          <w:sz w:val="24"/>
          <w:szCs w:val="24"/>
        </w:rPr>
        <w:t xml:space="preserve">   </w:t>
      </w:r>
      <w:r w:rsidRPr="00634A0D">
        <w:rPr>
          <w:rFonts w:ascii="Arial" w:hAnsi="Arial" w:cs="Arial"/>
          <w:sz w:val="24"/>
          <w:szCs w:val="24"/>
        </w:rPr>
        <w:t>NACRT PRIJEDLOGA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</w:rPr>
        <w:t xml:space="preserve">Na temelju članka 10. stavka 1. i članka 12. stavka 1. </w:t>
      </w:r>
      <w:r w:rsidRPr="00634A0D">
        <w:rPr>
          <w:rFonts w:ascii="Arial" w:hAnsi="Arial" w:cs="Arial"/>
          <w:sz w:val="24"/>
          <w:szCs w:val="24"/>
          <w:lang w:val="it-IT"/>
        </w:rPr>
        <w:t xml:space="preserve">Zakona o poljoprivrednom zemljištu 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, broj 20/18, 115/18 i 98/19), članka 4. stavka 1. Pravilnika o agrotehničkim mjerama 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, broj 22/19), članka 38. Statuta Općine Brtonigla - Verteneglio (“Službene novine Općine Brtonigla – Verteneglio” broj 03/18) te članka </w:t>
      </w:r>
      <w:r w:rsidRPr="00634A0D">
        <w:rPr>
          <w:rFonts w:ascii="Arial" w:hAnsi="Arial" w:cs="Arial"/>
          <w:bCs/>
          <w:sz w:val="24"/>
          <w:szCs w:val="24"/>
          <w:lang w:val="it-IT"/>
        </w:rPr>
        <w:t xml:space="preserve">43. </w:t>
      </w:r>
      <w:r w:rsidRPr="00634A0D">
        <w:rPr>
          <w:rFonts w:ascii="Arial" w:hAnsi="Arial" w:cs="Arial"/>
          <w:sz w:val="24"/>
          <w:szCs w:val="24"/>
          <w:lang w:val="it-IT"/>
        </w:rPr>
        <w:t>Poslovnika o radu Općinskog vijeća Općine Brtonigla - Verteneglio (“Službene novine Općine Brtonigla – Verteneglio” broj 03/18), Općinsko vijeće Općine Brtonigla - Verteneglio, na sjednici održanoj ____________. godine, donijelo je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ODLUKU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 xml:space="preserve">O AGROTEHNIČKIM MJERAMA I MJERAMA ZA UREĐIVANJE 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 xml:space="preserve">I ODRŽAVANJE POLJOPRIVREDNIH RUDINA 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NA PODRUČJU OPĆINE BRTONIGLA - VERTENEGLIO</w:t>
      </w:r>
    </w:p>
    <w:p w:rsidR="00634A0D" w:rsidRPr="00634A0D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I. OPĆE ODREDBE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Ovom Odlukom o agrotehničkim mjerama i mjerama za uređivanje i održavanje poljoprivrednih rudina (u nastavku teksta: Odluka) propisuju se potrebne agrotehničke mjere u slučajevima u kojima bi propuštanje tih mjera nanijelo štetu, onemogućilo ili smanjilo poljoprivrednu proizvodnju, mjere za uređivanje i održavanje poljoprivrednih rudina, radi održavanja i zaštite poljoprivrednih zemljišta na području Općine Brtonigla - Verteneglio.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2.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Poljoprivrednim zemljištem u smislu ove Odluke smatraju se poljoprivredne površine koje su po načinu uporabe u katastru upisane kao: oranice, vrtovi, livade, pašnjaci, voćnjaci, maslinici, vinogradi, ribnjaci, trstici i močvare, kao i drugo zemljište koje se može privesti poljoprivrednoj proizvodnji.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II. AGROTEHNIČKE MJERE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3.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Agrotehničke mjere predstavljaju skup mehaničkih, fizikalnih, kemijskih i bioloških zahvata u i na poljoprivrednom zemljištu s ciljem povećanja ili održavanja trenutne plodnosti zemljišta te osiguranja odgovarajućeg gospodarenja sadržajem organskog ugljika s ciljem sprječavanja ili smanjenja degradacije tla i zemljišta kako bi se osigurala sigurnost hrane, prilagodba i ublažavanje klimatskih promjena, poboljšala kvaliteta tla, smanjila erozija, povećao kapacitet zadržavanja vode i povećala otpornost na sušu, dok bonitetna vrijednost zemljišta treba primjenom agrotehničkih mjera ostati ista ili bi se primijenjenim mjerama trebala povećati.</w:t>
      </w:r>
    </w:p>
    <w:p w:rsidR="00634A0D" w:rsidRPr="00634A0D" w:rsidRDefault="00634A0D" w:rsidP="00634A0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Pod agrotehničkim mjerama, u smislu ove Odluke smatraju se: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minimalna razina obrade i održavanje poljoprivrednog zemljišta povoljnim za uzgoj biljaka,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sprječavanje zakorovljenosti i obrastanja višegodišnjim raslinjem,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suzbijanje organizama štetnih za bilje,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r w:rsidRPr="00634A0D">
        <w:rPr>
          <w:rFonts w:ascii="Arial" w:hAnsi="Arial" w:cs="Arial"/>
          <w:sz w:val="24"/>
          <w:szCs w:val="24"/>
        </w:rPr>
        <w:t>gospodarenje biljnim ostatcima,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održavanje organske tvari i humusa u tlu,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r w:rsidRPr="00634A0D">
        <w:rPr>
          <w:rFonts w:ascii="Arial" w:hAnsi="Arial" w:cs="Arial"/>
          <w:sz w:val="24"/>
          <w:szCs w:val="24"/>
        </w:rPr>
        <w:t>održavanje povoljne strukture tla,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r w:rsidRPr="00634A0D">
        <w:rPr>
          <w:rFonts w:ascii="Arial" w:hAnsi="Arial" w:cs="Arial"/>
          <w:sz w:val="24"/>
          <w:szCs w:val="24"/>
        </w:rPr>
        <w:t>zaštita od erozije,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r w:rsidRPr="00634A0D">
        <w:rPr>
          <w:rFonts w:ascii="Arial" w:hAnsi="Arial" w:cs="Arial"/>
          <w:sz w:val="24"/>
          <w:szCs w:val="24"/>
        </w:rPr>
        <w:t>održavanje plodnosti tla.</w:t>
      </w:r>
    </w:p>
    <w:p w:rsidR="00634A0D" w:rsidRPr="00634A0D" w:rsidRDefault="00634A0D" w:rsidP="00634A0D">
      <w:pPr>
        <w:rPr>
          <w:rFonts w:ascii="Arial" w:hAnsi="Arial" w:cs="Arial"/>
          <w:sz w:val="24"/>
          <w:szCs w:val="24"/>
        </w:rPr>
      </w:pPr>
    </w:p>
    <w:p w:rsidR="00634A0D" w:rsidRPr="00634A0D" w:rsidRDefault="00634A0D" w:rsidP="00634A0D">
      <w:pPr>
        <w:rPr>
          <w:rFonts w:ascii="Arial" w:hAnsi="Arial" w:cs="Arial"/>
          <w:sz w:val="24"/>
          <w:szCs w:val="24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lastRenderedPageBreak/>
        <w:t xml:space="preserve">Minimalna razina obrade i održavanja poljoprivrednog zemljišta 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povoljnim za uzgoj biljaka</w:t>
      </w:r>
    </w:p>
    <w:p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4.</w:t>
      </w:r>
    </w:p>
    <w:p w:rsidR="00634A0D" w:rsidRPr="00634A0D" w:rsidRDefault="00634A0D" w:rsidP="00634A0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Minimalna razina obrade i održavanja poljoprivrednog zemljišta podrazumijeva provođenje najnužnijih mjera u okviru prikladne tehnologije, a posebno: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redovito obrađivanje i održavanje poljoprivrednog zemljišta u skladu s određenom biljnom vrstom i načinom uzgoja, odnosno katastarskom kulturom poljoprivrednog zemljišta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r w:rsidRPr="00634A0D">
        <w:rPr>
          <w:rFonts w:ascii="Arial" w:hAnsi="Arial" w:cs="Arial"/>
          <w:sz w:val="24"/>
          <w:szCs w:val="24"/>
        </w:rPr>
        <w:t>održavanje ili poboljšanje plodnosti tla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održivo gospodarenje trajnim pašnjacima i livadama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održavanje površina pod trajnim nasadima u dobrom proizvodnom stanju.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Sprječavanje zakorovljenosti i obrastanja višegodišnjim raslinjem</w:t>
      </w:r>
    </w:p>
    <w:p w:rsidR="00634A0D" w:rsidRPr="00634A0D" w:rsidRDefault="00634A0D" w:rsidP="00634A0D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5.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Vlasnici i posjednici poljoprivrednog zemljišta dužni su primjenjivati odgovarajuće agrotehničke mjere obrade tla i njege usjeva i nasada u cilju sprječavanja zakorovljenosti i obrastanja višegodišnjim korovom poljoprivrednog zemljišta.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Kod sprječavanja zakorovljenosti i obrastanja višegodišnjim raslinjem i njege usjeva potrebno je dati prednost nekemijskim mjerama zaštite bilja kao što su mehaničke, fizikalne, biotehničke i biološke mjere zaštite, a kod korištenja kemijskih mjera zaštite potrebno je dati prednost herbicidima s povoljnijim ekotoksikološkim svojstvima.</w:t>
      </w:r>
    </w:p>
    <w:p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Suzbijanje organizama štetnih za bilje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6.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Vlasnici odnosno posjednici poljoprivrednog zemljišta moraju suzbijati organizme štetne za bilje, a kod suzbijanja obvezni su primjenjivati temeljna načela integrirane ili ekološke zaštite bilja sukladno posebnim propisima koji uređuju održivu uporabu pesticida.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Nakon uporabe pesticida vlasnici odnosno posjednici dužni su ambalažu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korištenja sredstava za zaštitu bilja zbrinuti sukladno uputama proizvođača koje su priložene uz ta sredstva.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Gospodarenje biljnim ostatcima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7.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U trogodišnjem plodoredu dozvoljeno je samo u jednoj vegetacijskoj godini uklanjanje biljnih ostataka s poljoprivrednih površina osim u slučajevima njihovog daljnjeg korištenja u poljoprivredi u smislu hrane ili stjelje za stoku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slučaju njihove potencijalne opasnosti za širenje organizama štetnih za bilje.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Vlasnici odnosno posjednici poljoprivrednog zemljišta moraju ukloniti sa zemljišta sve biljne ostatke koji bi mogli biti uzrokom širenja organizama štetnih za bilje u određenom agrtotehničkom roku u skladu s biljnom kulturom.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8.</w:t>
      </w:r>
    </w:p>
    <w:p w:rsidR="00634A0D" w:rsidRPr="00634A0D" w:rsidRDefault="00634A0D" w:rsidP="00634A0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Agrotehničke mjere gospodarenja s biljnim ostatcima obuhvaćaju: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lastRenderedPageBreak/>
        <w:t>primjenu odgovarajućih postupaka s biljnim ostatcima nakon žetve na poljoprivrednom zemljištu na kojem se primjenjuje konvencionalna i reducirana obrada tla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primjenu odgovarajućih postupaka s biljnim ostatcima na površinama na kojima se primjenjuje konzervacijska obrada tla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obvezu uklanjanja suhih biljnih ostataka ili njihovo usitnjavanje s ciljem malčiranja površine tla nakon provedenih agrotehničkih mjera u višegodišnjim nasadima</w:t>
      </w:r>
    </w:p>
    <w:p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obvezu odstranjivanja biljnih ostataka nakon sječe i čišćenja šuma, putova i međa na šumskom zemljištu, koje graniči s poljoprivrednim zemljištem te se ovaj materijal mora zbrinuti/koristiti na ekološki i ekonomski održiv način, kao što je izrada komposta, malčiranje površine, alternativno gorivo i sl.</w:t>
      </w:r>
    </w:p>
    <w:p w:rsidR="00634A0D" w:rsidRPr="00634A0D" w:rsidRDefault="00634A0D" w:rsidP="00634A0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Žetveni ostatci ne smiju se spaljivati, a njihovo je spaljivanje dopušteno samo u cilju sprječavanja širenja ili suzbijanja organizama štetnih za bilje uz provođenje mjera zaštite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požara sukladno posebnim propisima.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Održavanje organske tvari i humusa u tlu</w:t>
      </w:r>
    </w:p>
    <w:p w:rsidR="00634A0D" w:rsidRPr="00634A0D" w:rsidRDefault="00634A0D" w:rsidP="00634A0D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 xml:space="preserve">Članak 9. 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Organska tvar u tlu održava se provođenjem minimalno trogodišnjeg plodoreda prema pravilima struke ili uzgojem usjeva za zelenu gnojidbu ili dodavanjem gnojiva i/ili poboljšivača tla.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Trogodišnji plodored podrazumijeva izmjenu u vremenu i prostoru: strne žitarice – okopavine – leguminoze ili industrijsko bilje ili trave ili djeteline ili njihove smjese.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Redoslijed usjeva u plodoredu mora biti takav da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održava i poboljšava plodnost tla, povoljna struktura tla, optimalna razina hraniva u tlu.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Podusjevi, međuusjevi i ugar smatraju se sastavnim dijelom plodoreda.</w:t>
      </w:r>
    </w:p>
    <w:p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10.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Kod planiranja održavanja razine organske tvari u tlu potrebno je unositi žetvene ostatke u tlu primjenom konvencionalne, reducirane ili konzervacijske obrade tla i uravnoteženo gnojiti tlo organskim gnojem ili uzgojem usjeva za zelenu gnojidbu.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Održavanje strukture tla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11.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Korištenje mehanizacije mora biti primjereno stanju poljoprivrednog zemljišta i njegovim svojstvima.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U uvjetima kada je tlo zasićeno vodom, poplavljeno ili prekriveno snijegom zabranjeno je korištenje poljoprivredne mehanizacije na poljoprivrednom zemljištu, osim prilikom žetve ili berbe usjeva.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Zaštita od erozije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12.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Na nagnutim terenima (&gt;15%) obveza je provoditi pravilnu izmjenu usjeva.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Međuredni prostori na nagnutim terenima (&gt;15%) pri uzgoju trajnih nasada moraju biti zatravljeni, a redovi postavljeni okomito na nagib terena.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Na nagibima većim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25% zabranjena je sjetva jarih okopavinskih usjeva rijetkog sklopa.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lastRenderedPageBreak/>
        <w:t>Na prostorima gdje dominiraju teksturno lakša tla pored konzervacijske obrade u cilju ublažavanja pojave i posljedica erozije vjetrom moraju se podići vjetrozaštitni pojasi.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Održavanje plodnosti tla</w:t>
      </w:r>
    </w:p>
    <w:p w:rsidR="00634A0D" w:rsidRPr="00634A0D" w:rsidRDefault="00634A0D" w:rsidP="00634A0D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13.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Plodnost tla se mora održavati primjenom agrotehničkih mjera, uključujući gnojidbu, gdje je primjenjivo, kojom se povećava ili održava povoljan sadržaj makro i mikro hraniva u tlu, te optimalne fizikalne i mikrobiološke značajke tla.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pStyle w:val="NormalWeb"/>
        <w:rPr>
          <w:rFonts w:ascii="Arial" w:hAnsi="Arial" w:cs="Arial"/>
          <w:b/>
        </w:rPr>
      </w:pPr>
      <w:r w:rsidRPr="00634A0D">
        <w:rPr>
          <w:rFonts w:ascii="Arial" w:hAnsi="Arial" w:cs="Arial"/>
          <w:b/>
        </w:rPr>
        <w:t>III. MJERE ZA UREĐIVANJE I ODRŽAVANJE POLJOPRIVREDNIH RUDINA</w:t>
      </w:r>
    </w:p>
    <w:p w:rsidR="00634A0D" w:rsidRPr="00634A0D" w:rsidRDefault="00634A0D" w:rsidP="00634A0D">
      <w:pPr>
        <w:pStyle w:val="NormalWeb"/>
        <w:jc w:val="center"/>
        <w:rPr>
          <w:rFonts w:ascii="Arial" w:hAnsi="Arial" w:cs="Arial"/>
          <w:b/>
        </w:rPr>
      </w:pPr>
      <w:r w:rsidRPr="00634A0D">
        <w:rPr>
          <w:rFonts w:ascii="Arial" w:hAnsi="Arial" w:cs="Arial"/>
          <w:b/>
        </w:rPr>
        <w:t>Članak 14.</w:t>
      </w:r>
    </w:p>
    <w:p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Kao mjere za uređivanje i održavanje poljoprivrednih rudina propisane su:</w:t>
      </w:r>
    </w:p>
    <w:p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1. održavanje živica i međa,</w:t>
      </w:r>
    </w:p>
    <w:p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2. održavanje poljskih putova,</w:t>
      </w:r>
    </w:p>
    <w:p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3. uređivanje i održavanje kanala,</w:t>
      </w:r>
    </w:p>
    <w:p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4. sprječavanje zasjenjivanja susjednih čestica,</w:t>
      </w:r>
    </w:p>
    <w:p w:rsidR="00634A0D" w:rsidRPr="00634A0D" w:rsidRDefault="00634A0D" w:rsidP="00634A0D">
      <w:pPr>
        <w:pStyle w:val="NormalWeb"/>
        <w:ind w:firstLine="426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     5. sadnja i održavanje vjetrobranskih pojasa.</w:t>
      </w:r>
    </w:p>
    <w:p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>Održavanje živica i međa</w:t>
      </w:r>
    </w:p>
    <w:p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15. 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Vlasnici i posjednici poljoprivrednog zemljišta koji zasade živicu, dužni su je redovito održavati i orezivati, na način da spriječe njenu zakorovljenost, njeno širenje na susjedno obradivo zemljište i putove, zasjenjivanje susjednih parcela, te istu formirati na način da ne ometa promet, vidljivost i preglednost poljskog puta. 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Vlasnici i posjednici poljoprivrednog zemljišta dužni su održavati međe tako da budu vidljivo označene, očišćene od korova i višegodišnjeg raslinja te da ne ometaju provedbu agrotehničkih zahvata. 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Za ograđivanje parcela na međama zabranjuje se korištenje bodljikave žice i armaturnih mreža.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Zabranjeno je izoravanje ili oštećivanje međa.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</w:p>
    <w:p w:rsidR="00634A0D" w:rsidRPr="00634A0D" w:rsidRDefault="00634A0D" w:rsidP="00634A0D">
      <w:pPr>
        <w:pStyle w:val="NormalWeb"/>
        <w:jc w:val="center"/>
        <w:rPr>
          <w:rFonts w:ascii="Arial" w:hAnsi="Arial" w:cs="Arial"/>
          <w:b/>
        </w:rPr>
      </w:pPr>
      <w:r w:rsidRPr="00634A0D">
        <w:rPr>
          <w:rFonts w:ascii="Arial" w:hAnsi="Arial" w:cs="Arial"/>
          <w:b/>
        </w:rPr>
        <w:t>Održavanje poljskih putova</w:t>
      </w:r>
    </w:p>
    <w:p w:rsidR="00634A0D" w:rsidRPr="00634A0D" w:rsidRDefault="00634A0D" w:rsidP="00634A0D">
      <w:pPr>
        <w:pStyle w:val="NormalWeb"/>
        <w:jc w:val="center"/>
        <w:rPr>
          <w:rFonts w:ascii="Arial" w:hAnsi="Arial" w:cs="Arial"/>
          <w:b/>
        </w:rPr>
      </w:pPr>
      <w:r w:rsidRPr="00634A0D">
        <w:rPr>
          <w:rFonts w:ascii="Arial" w:hAnsi="Arial" w:cs="Arial"/>
          <w:b/>
        </w:rPr>
        <w:t>Članak 16.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Poljskim putom u smislu ove Odluke smatra se svaki nerazvrstani put koji se koristi za promet ili prilaz poljoprivrednom zemljištu, a koji koristi veći broj korisnika.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Vlasnici i posjednici poljoprivrednog zemljišta dužni su zajednički brinuti o </w:t>
      </w:r>
      <w:r w:rsidRPr="00634A0D">
        <w:rPr>
          <w:rFonts w:ascii="Arial" w:hAnsi="Arial" w:cs="Arial"/>
        </w:rPr>
        <w:lastRenderedPageBreak/>
        <w:t>poljskim putovima koje koriste.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Pod održavanjem poljskih putova naročito se podrazumijeva: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redovito održavanje i uređivanje poljskih putova, kako ne bi ometali provođenje agrotehničkih mjera i prolazak vatrogasnih vozila,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nasipavanje oštećenih dionica i udarnih rupa odgovarajućim kamenim materijalom,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čišćenje i održavanje odvodnih kanala, propusta i sistema odvodnje i otjecanja oborinskih voda,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sprječavanje širenja živica i drugog raslinja uz putove,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čišćenje od korova i sječa pojedinih stabala ili grana koje otežavaju korištenje puta,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održavanje suhozida, saniranje oštećenih dijelova suhozida i prolaza,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sprječavanje oštećivanja putova njihovim nepravilnim korištenjem (preopterećenje,   neovlašteni građevinski zahvati, nasipavanje otpadnim materijalom i sl.),</w:t>
      </w:r>
    </w:p>
    <w:p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sprječavanje uzurpacije putova i zemljišta u njihovom zaštitnom pojasu.</w:t>
      </w:r>
    </w:p>
    <w:p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17. </w:t>
      </w:r>
    </w:p>
    <w:p w:rsidR="00634A0D" w:rsidRPr="00634A0D" w:rsidRDefault="00634A0D" w:rsidP="00634A0D">
      <w:pPr>
        <w:pStyle w:val="Default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Zabranjuju se sve radnje koje mogu dovesti do uništavanja poljskih putova, a naročito: </w:t>
      </w:r>
    </w:p>
    <w:p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preoravanje poljskih putova, </w:t>
      </w:r>
    </w:p>
    <w:p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sužavanje poljskih putova, </w:t>
      </w:r>
    </w:p>
    <w:p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uništavanje zelenog pojasa uz poljske putove, </w:t>
      </w:r>
    </w:p>
    <w:p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nanošenje zemlje ili raslinja na poljske putove prilikom obrađivanja zemljišta, </w:t>
      </w:r>
    </w:p>
    <w:p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skretanje oborinskih i drugih voda na poljske putove. </w:t>
      </w:r>
    </w:p>
    <w:p w:rsidR="00634A0D" w:rsidRPr="00634A0D" w:rsidRDefault="00634A0D" w:rsidP="00634A0D">
      <w:pPr>
        <w:pStyle w:val="Default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>Uređivanje i održavanje kanala oborinske odvodnje</w:t>
      </w:r>
    </w:p>
    <w:p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18.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Vlasnici i posjednici poljoprivrednog zemljišta kroz koje prolaze prirodni ili umjetni kanali oborinskih voda, odnosno vlasnici ili posjednici tih kanala, dužni su održavati i čistiti prirodno stvorene ili izgrađene kanale, tako da se spriječi odronjavanje zemlje, zarastanje korovom i raslinjem, odnosno omogući prirodni tok oborinskih voda.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</w:p>
    <w:p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>Sprječavanje zasjenjivanja susjednih čestica</w:t>
      </w:r>
    </w:p>
    <w:p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19.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>Radi sprečavanja zasjenjivanja susjednih čestica na kojima se vrši poljoprivredna proizvodnja zabranjena je sadnja visokog raslinja neposredno uz među koja graniči s drugim vlasnikom ili posjednikom.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Štetu nastalu zasjenjivanjem vlasnici i posjednici rješavaju sporazumno ili poduzimanjem radnji oštećenog sukladno Zakonu o vlasništvu i drugim stvarnim pravima.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>Sadnja i održavanje vjetrobranskih pojasa</w:t>
      </w:r>
    </w:p>
    <w:p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20.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Radi uređivanja i održavanja poljoprivrednih rudina, a na područjima na kojima je zbog izloženosti vjetru većeg intenziteta ili duljeg trajanja otežana ili smanjena poljoprivredna proizvodnja, vlasnik i posjednik dužan je određeni pojas zemljišta </w:t>
      </w:r>
      <w:r w:rsidRPr="00634A0D">
        <w:rPr>
          <w:rFonts w:ascii="Arial" w:hAnsi="Arial" w:cs="Arial"/>
        </w:rPr>
        <w:lastRenderedPageBreak/>
        <w:t xml:space="preserve">zasaditi stablašicama.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>Stablašice koje čine vjetrobranski pojas vlasnici i posjednici dužni su redovito održavati.</w:t>
      </w:r>
    </w:p>
    <w:p w:rsidR="00634A0D" w:rsidRPr="00634A0D" w:rsidRDefault="00634A0D" w:rsidP="00634A0D">
      <w:pPr>
        <w:pStyle w:val="Default"/>
        <w:rPr>
          <w:rFonts w:ascii="Arial" w:hAnsi="Arial" w:cs="Arial"/>
          <w:b/>
          <w:bCs/>
        </w:rPr>
      </w:pPr>
    </w:p>
    <w:p w:rsidR="00634A0D" w:rsidRPr="00634A0D" w:rsidRDefault="00634A0D" w:rsidP="00634A0D">
      <w:pPr>
        <w:pStyle w:val="Default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IV. MJERE ZAŠTITE OD POŽARA </w:t>
      </w:r>
    </w:p>
    <w:p w:rsidR="00634A0D" w:rsidRPr="00634A0D" w:rsidRDefault="00634A0D" w:rsidP="00634A0D">
      <w:pPr>
        <w:pStyle w:val="Default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21.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Radi sprječavanja požara na poljoprivrednom zemljištu vlasnici i posjednici dužni su: </w:t>
      </w:r>
    </w:p>
    <w:p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održavati, uređivati i čistiti međe, živice, kanale te poljske i šumske putove, </w:t>
      </w:r>
    </w:p>
    <w:p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uklanjati suhe biljke kao i biljne ostatke nakon provedenih agrotehničkih mjera i nakon žetve, berbe i sl., najkasnije do 01. lipnja tekuće godine,</w:t>
      </w:r>
    </w:p>
    <w:p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uz međe preorati ili očistiti zemljište zatravljeno suhim biljem i biljnim otpadom. </w:t>
      </w:r>
    </w:p>
    <w:p w:rsidR="00634A0D" w:rsidRPr="00634A0D" w:rsidRDefault="00634A0D" w:rsidP="00634A0D">
      <w:pPr>
        <w:pStyle w:val="Default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22.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U cilju sprečavanja širenja ili suzbijanja biljnih štetnika, prilikom uništavanja korova i biljnog otpada, vlasnici ili posjednici dužni su: </w:t>
      </w:r>
    </w:p>
    <w:p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  - dobiti odobrenje Javno vatrogasne postrojbe Umag - Umago, </w:t>
      </w:r>
    </w:p>
    <w:p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spaljivanje obaviti na dijelu zemljišta koje je udaljeno najmanje 200 m od ruba šumskog zemljišta i dovoljno udaljeno od krošnji stabala i nasada na susjednim parcelama, </w:t>
      </w:r>
    </w:p>
    <w:p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tlo na kojem se loži vatra radi spaljivanja korova i biljnog otpada mora se očistiti od</w:t>
      </w:r>
    </w:p>
    <w:p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  trave i drugog gorivog materijala ,</w:t>
      </w:r>
    </w:p>
    <w:p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spaljivanju moraju biti nazočne punoljetne osobe koje su zapalile vatru i to od zapaljenja vatre do njenog potpunog sagorijevanja i uz sebe moraju imati osnovna sredstva i opremu za početno gašenje požara (lopata, kanta napunjena vodom i sl.), </w:t>
      </w:r>
    </w:p>
    <w:p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nakon sagorijevanja osobe su dužne pregledati mjesto loženja i ostatke sagorijevanja u potpunosti ugasiti vodom, </w:t>
      </w:r>
    </w:p>
    <w:p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poduzeti i ostale preventivne mjere prema specifičnosti situacije, a u cilju sprječavanja nastanka i širenja požara. </w:t>
      </w:r>
    </w:p>
    <w:p w:rsidR="00634A0D" w:rsidRPr="00634A0D" w:rsidRDefault="00634A0D" w:rsidP="00634A0D">
      <w:pPr>
        <w:pStyle w:val="Default"/>
        <w:rPr>
          <w:rFonts w:ascii="Arial" w:hAnsi="Arial" w:cs="Arial"/>
        </w:rPr>
      </w:pPr>
    </w:p>
    <w:p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23. </w:t>
      </w:r>
    </w:p>
    <w:p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Zabranjeno je spaljivanje poljoprivrednog otpada i korova na poljoprivrednim površinama i ostalom otvorenom prostoru i to: </w:t>
      </w:r>
    </w:p>
    <w:p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u razdoblju od 01. lipnja do 31. listopada tekuće godine</w:t>
      </w:r>
    </w:p>
    <w:p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za vrijeme jakog vjetra i noćnim satima (od 19.00 do 05.00 sati).</w:t>
      </w:r>
    </w:p>
    <w:p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</w:p>
    <w:p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V.  NADZOR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24.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Nadzor nad provedbom ove Odluke provodi Komunalno - poljoprivredni redar Općine Brtonigla - Verteneglio i nadležne inspekcije ovlaštene posebnim propisima.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U provođenju nadzora Komunalno - poljoprivredni redar je ovlašten rješenjem narediti vlasniku i posjedniku poljoprivrednog zemljišta radnje u svrhu provođenja mjera propisanih ovom Odlukom te je dužan o utvrđenom stanju i poduzetim mjerama redovito izvještavati nadležnu poljoprivrednu inspekciju.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Protiv rješenja Komunalno -  poljoprivrednog redara iz stavka 2. ovog članka može se izjaviti žalba upravnom tijelu Istarske županije nadležnom za poslove poljoprivrede, u roku od 15 dana od dana primitka rješenja.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Žalba protiv rješenja iz stavka 2. ovoga članka ne odgađa njegovo izvršenje.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color w:val="4F81BD" w:themeColor="accent1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lastRenderedPageBreak/>
        <w:t>Ukoliko vlasnik i posjednik ne poduzme rješenjem naređene mjere, izvršenje rješenja provest će se putem treće osobe na odgovornost i teret vlasnika i posjednika poljoprivrednog zemljišta.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25.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ab/>
        <w:t>Vlasnici i posjednici poljoprivrednog zemljišta dužni su Komunalno -poljoprivrednom redaru u provedbi njegovih ovlasti omogućiti nesmetano obavljanje nadzora i pristup do poljoprivrednog zemljišta.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ab/>
        <w:t>Ako Komunalno - poljoprivredni redar u svom radu naiđe na otpor može zatražiti pomoć nadležne policijske postaje.</w:t>
      </w:r>
    </w:p>
    <w:p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26.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Općina Brtonigla - Verteneglio podnosi Ministarstvu poljoprivrede i Hrvatskoj agenciji za poljoprivredu i hranu godišnje izvješće o primjeni propisanih agrotehničkih mjera i mjera za uređivanje i održavanje poljoprivrednih rudina do 31. ožujka svake tekuće godine za prethodnu godinu.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VI. PREKRŠAJNE ODREDBE</w:t>
      </w: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27.</w:t>
      </w:r>
    </w:p>
    <w:p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Novčane kazne za ne provođenje agrotehničkih mjera i mjera za uređivanje i održavanje poljoprivrednih rudina iz ove Odluke propisane su prekršajnim odredbama važećeg Zakona o poljoprivrednom zemljištu.</w:t>
      </w:r>
    </w:p>
    <w:p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:rsidR="00634A0D" w:rsidRPr="00634A0D" w:rsidRDefault="00634A0D" w:rsidP="00634A0D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VII. ZAVRŠNE ODEREDBE</w:t>
      </w:r>
    </w:p>
    <w:p w:rsidR="00634A0D" w:rsidRPr="00634A0D" w:rsidRDefault="00634A0D" w:rsidP="00634A0D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28.</w:t>
      </w:r>
    </w:p>
    <w:p w:rsidR="00634A0D" w:rsidRPr="00634A0D" w:rsidRDefault="00634A0D" w:rsidP="00634A0D">
      <w:pPr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ab/>
        <w:t>Stupanjem na snagu ove Odluke prestaje važiti Odluka o agrotehničkim mjerama (“Službene novine Općine Brtonigla – Verteneglio” broj 12/13).</w:t>
      </w:r>
    </w:p>
    <w:p w:rsidR="00634A0D" w:rsidRPr="00634A0D" w:rsidRDefault="00634A0D" w:rsidP="00634A0D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29.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ab/>
        <w:t>Ova Odluka stupa na snagu osmog dana od dana objave u Službenim novinama Općine Brtonigla – Verteneglio.</w:t>
      </w:r>
    </w:p>
    <w:p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KLASA: 320-01/20-10/09</w:t>
      </w:r>
    </w:p>
    <w:p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URBROJ: 2105/04-01-21-01</w:t>
      </w:r>
    </w:p>
    <w:p w:rsidR="00634A0D" w:rsidRPr="00634A0D" w:rsidRDefault="00634A0D" w:rsidP="00634A0D">
      <w:pPr>
        <w:pStyle w:val="NoSpacing"/>
        <w:rPr>
          <w:rFonts w:ascii="Arial" w:eastAsiaTheme="minorHAnsi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</w:p>
    <w:p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OPĆINSKO VIJEĆE OPĆINE BRTONIGLA – VERTENEGLIO</w:t>
      </w:r>
    </w:p>
    <w:p w:rsidR="00634A0D" w:rsidRPr="00634A0D" w:rsidRDefault="00634A0D" w:rsidP="00634A0D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634A0D">
        <w:rPr>
          <w:rFonts w:ascii="Arial" w:hAnsi="Arial" w:cs="Arial"/>
          <w:sz w:val="24"/>
          <w:szCs w:val="24"/>
        </w:rPr>
        <w:t>Predsjednik</w:t>
      </w:r>
    </w:p>
    <w:p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</w:rPr>
      </w:pPr>
      <w:r w:rsidRPr="00634A0D">
        <w:rPr>
          <w:rFonts w:ascii="Arial" w:hAnsi="Arial" w:cs="Arial"/>
          <w:sz w:val="24"/>
          <w:szCs w:val="24"/>
        </w:rPr>
        <w:t xml:space="preserve"> Dr.sc. Igor Palčić</w:t>
      </w:r>
    </w:p>
    <w:p w:rsidR="00634A0D" w:rsidRDefault="00634A0D" w:rsidP="00634A0D">
      <w:pPr>
        <w:rPr>
          <w:rFonts w:ascii="Arial" w:hAnsi="Arial" w:cs="Arial"/>
          <w:sz w:val="24"/>
          <w:szCs w:val="24"/>
        </w:rPr>
      </w:pPr>
    </w:p>
    <w:p w:rsidR="00634A0D" w:rsidRDefault="00634A0D" w:rsidP="00634A0D">
      <w:pPr>
        <w:rPr>
          <w:rFonts w:ascii="Arial" w:hAnsi="Arial" w:cs="Arial"/>
          <w:sz w:val="24"/>
          <w:szCs w:val="24"/>
        </w:rPr>
      </w:pPr>
    </w:p>
    <w:p w:rsidR="00634A0D" w:rsidRDefault="00634A0D" w:rsidP="00634A0D">
      <w:pPr>
        <w:rPr>
          <w:rFonts w:ascii="Arial" w:hAnsi="Arial" w:cs="Arial"/>
          <w:sz w:val="24"/>
          <w:szCs w:val="24"/>
        </w:rPr>
      </w:pPr>
    </w:p>
    <w:p w:rsidR="00634A0D" w:rsidRDefault="00634A0D" w:rsidP="00634A0D">
      <w:pPr>
        <w:rPr>
          <w:rFonts w:ascii="Arial" w:hAnsi="Arial" w:cs="Arial"/>
          <w:sz w:val="24"/>
          <w:szCs w:val="24"/>
        </w:rPr>
      </w:pPr>
    </w:p>
    <w:p w:rsidR="00634A0D" w:rsidRDefault="00634A0D" w:rsidP="00634A0D">
      <w:pPr>
        <w:rPr>
          <w:rFonts w:ascii="Arial" w:hAnsi="Arial" w:cs="Arial"/>
          <w:sz w:val="24"/>
          <w:szCs w:val="24"/>
        </w:rPr>
      </w:pPr>
    </w:p>
    <w:p w:rsidR="00634A0D" w:rsidRPr="00634A0D" w:rsidRDefault="00634A0D" w:rsidP="00634A0D">
      <w:pPr>
        <w:rPr>
          <w:rFonts w:ascii="Arial" w:hAnsi="Arial" w:cs="Arial"/>
          <w:sz w:val="24"/>
          <w:szCs w:val="24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</w:rPr>
      </w:pPr>
    </w:p>
    <w:p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 xml:space="preserve">Obrazloženje </w:t>
      </w:r>
    </w:p>
    <w:p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t>I PRAVNI TEMELJ ZA DONOŠENJE AKTA</w:t>
      </w:r>
    </w:p>
    <w:p w:rsidR="00634A0D" w:rsidRPr="00634A0D" w:rsidRDefault="00634A0D" w:rsidP="00634A0D">
      <w:pPr>
        <w:autoSpaceDE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Pravni temelj za donošenje Odluke o agrotehničkim mjerama i mjerama za uređivanje i održavanje poljoprivrednih rudina na području Općine Brtonigla – Verteneglio sadržan je u članku 10. stavka 1. i članku 12. stavka 1. Zakona o poljoprivrednom zemljištu 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, broj 20/18, 115/18 i 98/19), članku 4. stavka 1. Pravilnika o agrotehničkim mjerama 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, broj 22/19), i članku 38. Statuta Općine Brtonigla - Verteneglio (“Službene novine Općine Brtonigla – Verteneglio” broj 03/18) te članku </w:t>
      </w:r>
      <w:r w:rsidRPr="00634A0D">
        <w:rPr>
          <w:rFonts w:ascii="Arial" w:hAnsi="Arial" w:cs="Arial"/>
          <w:bCs/>
          <w:sz w:val="24"/>
          <w:szCs w:val="24"/>
          <w:lang w:val="it-IT"/>
        </w:rPr>
        <w:t xml:space="preserve">43. </w:t>
      </w:r>
      <w:r w:rsidRPr="00634A0D">
        <w:rPr>
          <w:rFonts w:ascii="Arial" w:hAnsi="Arial" w:cs="Arial"/>
          <w:sz w:val="24"/>
          <w:szCs w:val="24"/>
          <w:lang w:val="it-IT"/>
        </w:rPr>
        <w:t>Poslovnika o radu Općinskog vijeća Općine Brtonigla - Verteneglio (“Službene novine Općine Brtonigla – Verteneglio” broj 03/18).</w:t>
      </w:r>
    </w:p>
    <w:p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t>II PRIKAZ STANJA I RAZLOZI ZA DONOŠENJE AKTA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 w:eastAsia="x-none"/>
        </w:rPr>
      </w:pPr>
      <w:r w:rsidRPr="00634A0D">
        <w:rPr>
          <w:rFonts w:ascii="Arial" w:hAnsi="Arial" w:cs="Arial"/>
          <w:sz w:val="24"/>
          <w:szCs w:val="24"/>
          <w:lang w:val="it-IT" w:eastAsia="x-none"/>
        </w:rPr>
        <w:t xml:space="preserve">Prema odredbama članaka 10. stavka 1. Zakona o poljoprivrednom zemljištu </w:t>
      </w:r>
      <w:r w:rsidRPr="00634A0D">
        <w:rPr>
          <w:rFonts w:ascii="Arial" w:hAnsi="Arial" w:cs="Arial"/>
          <w:sz w:val="24"/>
          <w:szCs w:val="24"/>
          <w:lang w:val="it-IT"/>
        </w:rPr>
        <w:t xml:space="preserve">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>, broj 20/18, 115/18 i 98/19)</w:t>
      </w:r>
      <w:r w:rsidRPr="00634A0D">
        <w:rPr>
          <w:rFonts w:ascii="Arial" w:hAnsi="Arial" w:cs="Arial"/>
          <w:sz w:val="24"/>
          <w:szCs w:val="24"/>
          <w:lang w:val="it-IT" w:eastAsia="x-none"/>
        </w:rPr>
        <w:t>određeno je da o</w:t>
      </w: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>pćinsko, odnosno gradsko vijeće, odnosno Gradska skupština Grada Zagreba, za svoje područje propisuje potrebne agrotehničke mjere u slučajevima u kojima bi propuštanje tih mjera nanijelo štetu, onemogućilo ili smanjilo poljoprivrednu proizvodnju sukladno pravilniku iz članka 4. stavka 7. ovoga Zakona.</w:t>
      </w:r>
    </w:p>
    <w:p w:rsidR="00634A0D" w:rsidRPr="00634A0D" w:rsidRDefault="00634A0D" w:rsidP="00634A0D">
      <w:pPr>
        <w:jc w:val="both"/>
        <w:rPr>
          <w:rFonts w:ascii="Arial" w:hAnsi="Arial" w:cs="Arial"/>
          <w:color w:val="231F20"/>
          <w:sz w:val="24"/>
          <w:szCs w:val="24"/>
          <w:lang w:val="it-IT" w:eastAsia="en-US"/>
        </w:rPr>
      </w:pPr>
      <w:r w:rsidRPr="00634A0D">
        <w:rPr>
          <w:rFonts w:ascii="Arial" w:hAnsi="Arial" w:cs="Arial"/>
          <w:sz w:val="24"/>
          <w:szCs w:val="24"/>
          <w:lang w:val="it-IT" w:eastAsia="x-none"/>
        </w:rPr>
        <w:t>Prema odredbama članaka 12. stavka 2.  Zakona o poljoprivrednom zemljištu određeno je da o</w:t>
      </w: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>pćinsko, odnosno gradsko vijeće, odnosno Gradska skupština Grada Zagreba propisuje mjere za uređivanje i održavanje poljoprivrednih rudina, a osobito: održavanje živica i međa, održavanje poljskih putova, uređivanje i održavanje kanala oborinske odvodnje, sprječavanje zasjenjivanja susjednih čestica te sadnju i održavanje vjetrobranskih pojasa.</w:t>
      </w:r>
    </w:p>
    <w:p w:rsidR="00634A0D" w:rsidRPr="00634A0D" w:rsidRDefault="00634A0D" w:rsidP="00634A0D">
      <w:pPr>
        <w:jc w:val="both"/>
        <w:rPr>
          <w:rFonts w:ascii="Arial" w:hAnsi="Arial" w:cs="Arial"/>
          <w:color w:val="231F20"/>
          <w:sz w:val="24"/>
          <w:szCs w:val="24"/>
          <w:lang w:val="it-IT" w:eastAsia="en-US"/>
        </w:rPr>
      </w:pP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 xml:space="preserve">Sukladno članku 4. stavka 7. Zakona o poljoprivrednom zemljištu ministar poljoprivrede je donio novi Pravilnik o agrotehničkim mjerama </w:t>
      </w:r>
      <w:r w:rsidRPr="00634A0D">
        <w:rPr>
          <w:rFonts w:ascii="Arial" w:hAnsi="Arial" w:cs="Arial"/>
          <w:sz w:val="24"/>
          <w:szCs w:val="24"/>
          <w:lang w:val="it-IT" w:eastAsia="en-US"/>
        </w:rPr>
        <w:t xml:space="preserve">(„Narodne </w:t>
      </w:r>
      <w:proofErr w:type="gramStart"/>
      <w:r w:rsidRPr="00634A0D">
        <w:rPr>
          <w:rFonts w:ascii="Arial" w:hAnsi="Arial" w:cs="Arial"/>
          <w:sz w:val="24"/>
          <w:szCs w:val="24"/>
          <w:lang w:val="it-IT" w:eastAsia="en-US"/>
        </w:rPr>
        <w:t>novine“ broj</w:t>
      </w:r>
      <w:proofErr w:type="gramEnd"/>
      <w:r w:rsidRPr="00634A0D">
        <w:rPr>
          <w:rFonts w:ascii="Arial" w:hAnsi="Arial" w:cs="Arial"/>
          <w:sz w:val="24"/>
          <w:szCs w:val="24"/>
          <w:lang w:val="it-IT" w:eastAsia="en-US"/>
        </w:rPr>
        <w:t xml:space="preserve"> 22/19)</w:t>
      </w: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 xml:space="preserve">, a člankom 4. stavka 1. dana je ovlast općinskim i gradskim vijećima da propisuju potrebne agrotehničke mjere. </w:t>
      </w:r>
    </w:p>
    <w:p w:rsidR="00634A0D" w:rsidRPr="00634A0D" w:rsidRDefault="00634A0D" w:rsidP="00634A0D">
      <w:pPr>
        <w:jc w:val="both"/>
        <w:rPr>
          <w:rFonts w:ascii="Arial" w:hAnsi="Arial" w:cs="Arial"/>
          <w:color w:val="231F20"/>
          <w:sz w:val="24"/>
          <w:szCs w:val="24"/>
          <w:highlight w:val="yellow"/>
          <w:lang w:val="it-IT" w:eastAsia="en-US"/>
        </w:rPr>
      </w:pP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>Prema odredbama navedenog Pravilnika, ag</w:t>
      </w:r>
      <w:r w:rsidRPr="00634A0D">
        <w:rPr>
          <w:rFonts w:ascii="Arial" w:hAnsi="Arial" w:cs="Arial"/>
          <w:iCs/>
          <w:color w:val="231F20"/>
          <w:sz w:val="24"/>
          <w:szCs w:val="24"/>
          <w:bdr w:val="none" w:sz="0" w:space="0" w:color="auto" w:frame="1"/>
          <w:shd w:val="clear" w:color="auto" w:fill="FFFFFF"/>
          <w:lang w:val="it-IT" w:eastAsia="en-US"/>
        </w:rPr>
        <w:t>rotehničke mjere</w:t>
      </w:r>
      <w:r w:rsidRPr="00634A0D">
        <w:rPr>
          <w:rFonts w:ascii="Arial" w:hAnsi="Arial" w:cs="Arial"/>
          <w:i/>
          <w:iCs/>
          <w:color w:val="231F20"/>
          <w:sz w:val="24"/>
          <w:szCs w:val="24"/>
          <w:bdr w:val="none" w:sz="0" w:space="0" w:color="auto" w:frame="1"/>
          <w:shd w:val="clear" w:color="auto" w:fill="FFFFFF"/>
          <w:lang w:val="it-IT" w:eastAsia="en-US"/>
        </w:rPr>
        <w:t> </w:t>
      </w:r>
      <w:r w:rsidRPr="00634A0D">
        <w:rPr>
          <w:rFonts w:ascii="Arial" w:hAnsi="Arial" w:cs="Arial"/>
          <w:color w:val="231F20"/>
          <w:sz w:val="24"/>
          <w:szCs w:val="24"/>
          <w:shd w:val="clear" w:color="auto" w:fill="FFFFFF"/>
          <w:lang w:val="it-IT" w:eastAsia="en-US"/>
        </w:rPr>
        <w:t xml:space="preserve">predstavljaju skup mehaničkih, fizikalnih, kemijskih i bioloških zahvata u i na poljoprivrednom zemljištu s ciljem povećanja ili održavanja trenutne plodnosti zemljišta te osiguranja odgovarajućeg gospodarenja sadržajem organskog ugljika s ciljem sprječavanja ili smanjenja degradacije tla i zemljišta kako bi se osigurala sigurnost hrane, prilagodba i ublažavanje klimatskih promjena, poboljšala kvaliteta tla, smanjila erozija, povećao kapacitet zadržavanja vode i povećala otpornost na sušu, dok bonitetna vrijednost zemljišta treba primjenom agrotehničkih mjera ostati ista ili bi se primijenjenim mjerama trebala povećati. </w:t>
      </w:r>
    </w:p>
    <w:p w:rsidR="00634A0D" w:rsidRPr="00634A0D" w:rsidRDefault="00634A0D" w:rsidP="00634A0D">
      <w:pPr>
        <w:jc w:val="both"/>
        <w:rPr>
          <w:rFonts w:ascii="Arial" w:hAnsi="Arial" w:cs="Arial"/>
          <w:bCs/>
          <w:color w:val="000000"/>
          <w:sz w:val="24"/>
          <w:szCs w:val="24"/>
          <w:lang w:val="it-IT" w:eastAsia="x-none"/>
        </w:rPr>
      </w:pPr>
      <w:r w:rsidRPr="00634A0D">
        <w:rPr>
          <w:rFonts w:ascii="Arial" w:hAnsi="Arial" w:cs="Arial"/>
          <w:sz w:val="24"/>
          <w:szCs w:val="24"/>
          <w:lang w:val="it-IT" w:eastAsia="x-none"/>
        </w:rPr>
        <w:t xml:space="preserve">Na temelju navedene zakonske odredbe kao i novog Pravilnika o agrotehničkim mjerama izrađen je prijedlog Odluke </w:t>
      </w:r>
      <w:r w:rsidRPr="00634A0D">
        <w:rPr>
          <w:rFonts w:ascii="Arial" w:hAnsi="Arial" w:cs="Arial"/>
          <w:bCs/>
          <w:color w:val="000000"/>
          <w:sz w:val="24"/>
          <w:szCs w:val="24"/>
          <w:lang w:val="x-none" w:eastAsia="x-none"/>
        </w:rPr>
        <w:t>o agrotehničkim mjerama i mjerama za uređivanje i održavanje poljoprivrednih rudina</w:t>
      </w:r>
      <w:r w:rsidRPr="00634A0D">
        <w:rPr>
          <w:rFonts w:ascii="Arial" w:hAnsi="Arial" w:cs="Arial"/>
          <w:bCs/>
          <w:color w:val="000000"/>
          <w:sz w:val="24"/>
          <w:szCs w:val="24"/>
          <w:lang w:val="it-IT" w:eastAsia="x-none"/>
        </w:rPr>
        <w:t xml:space="preserve"> za područje Općine Brtonigla - Verteneglio. </w:t>
      </w:r>
    </w:p>
    <w:p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t>III PRIJEDLOG AKTA</w:t>
      </w:r>
    </w:p>
    <w:p w:rsidR="00634A0D" w:rsidRPr="00634A0D" w:rsidRDefault="00634A0D" w:rsidP="00634A0D">
      <w:pPr>
        <w:autoSpaceDE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Prijedlog Odluke o agrotehničkim mjerama i mjerama za uređivanje i održavanje poljoprivrednih rudina na području Općine Brtonigla – Verteneglio dostavljen je u prilogu.</w:t>
      </w:r>
    </w:p>
    <w:p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bookmarkStart w:id="0" w:name="_GoBack"/>
      <w:bookmarkEnd w:id="0"/>
      <w:r w:rsidRPr="00634A0D">
        <w:rPr>
          <w:rFonts w:ascii="Arial" w:hAnsi="Arial" w:cs="Arial"/>
          <w:b/>
          <w:bCs/>
          <w:sz w:val="24"/>
          <w:szCs w:val="24"/>
          <w:lang w:val="it-IT"/>
        </w:rPr>
        <w:t>IV FINANCIJSKA SREDSTVA POTREBNA ZA PROVEDBU AKTA</w:t>
      </w:r>
    </w:p>
    <w:p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Za provedbu </w:t>
      </w:r>
      <w:bookmarkStart w:id="1" w:name="_Hlk62123580"/>
      <w:r w:rsidRPr="00634A0D">
        <w:rPr>
          <w:rFonts w:ascii="Arial" w:hAnsi="Arial" w:cs="Arial"/>
          <w:sz w:val="24"/>
          <w:szCs w:val="24"/>
          <w:lang w:val="it-IT"/>
        </w:rPr>
        <w:t>Odluke o agrotehničkim mjerama i mjerama za uređivanje i održavanje poljoprivrednih rudina na području Općine Brtonigla – Verteneglio</w:t>
      </w:r>
      <w:bookmarkEnd w:id="1"/>
      <w:r w:rsidRPr="00634A0D">
        <w:rPr>
          <w:rFonts w:ascii="Arial" w:hAnsi="Arial" w:cs="Arial"/>
          <w:sz w:val="24"/>
          <w:szCs w:val="24"/>
          <w:lang w:val="it-IT"/>
        </w:rPr>
        <w:t xml:space="preserve"> nije potrebno osigurati dodatna sredstva u Proračunu Općine Brtonigla – Verteneglio.</w:t>
      </w:r>
    </w:p>
    <w:p w:rsidR="00634A0D" w:rsidRPr="00634A0D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:rsidR="00634A0D" w:rsidRPr="00634A0D" w:rsidRDefault="00634A0D" w:rsidP="00634A0D">
      <w:pPr>
        <w:rPr>
          <w:rFonts w:ascii="Arial" w:hAnsi="Arial" w:cs="Arial"/>
          <w:sz w:val="24"/>
          <w:szCs w:val="24"/>
          <w:lang w:val="cs-CZ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                                                                                  Jedinstveni upravni odjel </w:t>
      </w:r>
    </w:p>
    <w:p w:rsidR="001F750D" w:rsidRDefault="001F750D" w:rsidP="00634A0D">
      <w:pPr>
        <w:autoSpaceDE w:val="0"/>
        <w:autoSpaceDN w:val="0"/>
        <w:adjustRightInd w:val="0"/>
        <w:jc w:val="both"/>
      </w:pPr>
    </w:p>
    <w:sectPr w:rsidR="001F750D" w:rsidSect="007A018F">
      <w:footerReference w:type="default" r:id="rId8"/>
      <w:pgSz w:w="11906" w:h="16838"/>
      <w:pgMar w:top="1418" w:right="1418" w:bottom="902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026" w:rsidRDefault="00097026" w:rsidP="00A7754A">
      <w:r>
        <w:separator/>
      </w:r>
    </w:p>
  </w:endnote>
  <w:endnote w:type="continuationSeparator" w:id="0">
    <w:p w:rsidR="00097026" w:rsidRDefault="00097026" w:rsidP="00A7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0374695"/>
      <w:docPartObj>
        <w:docPartGallery w:val="Page Numbers (Bottom of Page)"/>
        <w:docPartUnique/>
      </w:docPartObj>
    </w:sdtPr>
    <w:sdtEndPr/>
    <w:sdtContent>
      <w:p w:rsidR="00B619F2" w:rsidRDefault="00B619F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4995">
          <w:rPr>
            <w:noProof/>
            <w:lang w:val="hr-HR"/>
          </w:rPr>
          <w:t>24</w:t>
        </w:r>
        <w:r>
          <w:fldChar w:fldCharType="end"/>
        </w:r>
      </w:p>
    </w:sdtContent>
  </w:sdt>
  <w:p w:rsidR="00B619F2" w:rsidRDefault="00B619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026" w:rsidRDefault="00097026" w:rsidP="00A7754A">
      <w:r>
        <w:separator/>
      </w:r>
    </w:p>
  </w:footnote>
  <w:footnote w:type="continuationSeparator" w:id="0">
    <w:p w:rsidR="00097026" w:rsidRDefault="00097026" w:rsidP="00A77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7B2DF8"/>
    <w:multiLevelType w:val="singleLevel"/>
    <w:tmpl w:val="600E5D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49B4BC4"/>
    <w:multiLevelType w:val="hybridMultilevel"/>
    <w:tmpl w:val="E186569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 w15:restartNumberingAfterBreak="0">
    <w:nsid w:val="06CE411B"/>
    <w:multiLevelType w:val="multilevel"/>
    <w:tmpl w:val="C8283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B54DA9"/>
    <w:multiLevelType w:val="multilevel"/>
    <w:tmpl w:val="2A4E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F53F2B"/>
    <w:multiLevelType w:val="multilevel"/>
    <w:tmpl w:val="23D6264E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7D50B30"/>
    <w:multiLevelType w:val="hybridMultilevel"/>
    <w:tmpl w:val="AD74B2CA"/>
    <w:lvl w:ilvl="0" w:tplc="9BDA6EF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62F46"/>
    <w:multiLevelType w:val="singleLevel"/>
    <w:tmpl w:val="9BDA6EF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 w15:restartNumberingAfterBreak="0">
    <w:nsid w:val="276049B2"/>
    <w:multiLevelType w:val="singleLevel"/>
    <w:tmpl w:val="B806611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4" w15:restartNumberingAfterBreak="0">
    <w:nsid w:val="288E0959"/>
    <w:multiLevelType w:val="hybridMultilevel"/>
    <w:tmpl w:val="5EFC4CDC"/>
    <w:lvl w:ilvl="0" w:tplc="BC2A3F5E">
      <w:start w:val="9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290C600C"/>
    <w:multiLevelType w:val="hybridMultilevel"/>
    <w:tmpl w:val="EB8C1BD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6" w15:restartNumberingAfterBreak="0">
    <w:nsid w:val="2E4F42DC"/>
    <w:multiLevelType w:val="hybridMultilevel"/>
    <w:tmpl w:val="5E4E4E92"/>
    <w:lvl w:ilvl="0" w:tplc="56C066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805DD"/>
    <w:multiLevelType w:val="hybridMultilevel"/>
    <w:tmpl w:val="A25AC5DE"/>
    <w:lvl w:ilvl="0" w:tplc="79ECBDC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A73840"/>
    <w:multiLevelType w:val="multilevel"/>
    <w:tmpl w:val="4404C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AB6213"/>
    <w:multiLevelType w:val="multilevel"/>
    <w:tmpl w:val="6B62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291C08"/>
    <w:multiLevelType w:val="hybridMultilevel"/>
    <w:tmpl w:val="0EE4BF9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836DEB"/>
    <w:multiLevelType w:val="multilevel"/>
    <w:tmpl w:val="65248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594772"/>
    <w:multiLevelType w:val="hybridMultilevel"/>
    <w:tmpl w:val="5F141B78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919F3"/>
    <w:multiLevelType w:val="multilevel"/>
    <w:tmpl w:val="59D84B1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B11299"/>
    <w:multiLevelType w:val="hybridMultilevel"/>
    <w:tmpl w:val="293AEA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CEF42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B6567A"/>
    <w:multiLevelType w:val="hybridMultilevel"/>
    <w:tmpl w:val="ABAC7D30"/>
    <w:lvl w:ilvl="0" w:tplc="112AE5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2940A1"/>
    <w:multiLevelType w:val="hybridMultilevel"/>
    <w:tmpl w:val="22BAC156"/>
    <w:lvl w:ilvl="0" w:tplc="5BF2E1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11067E3"/>
    <w:multiLevelType w:val="hybridMultilevel"/>
    <w:tmpl w:val="5586712A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9" w15:restartNumberingAfterBreak="0">
    <w:nsid w:val="67C66746"/>
    <w:multiLevelType w:val="hybridMultilevel"/>
    <w:tmpl w:val="0E788786"/>
    <w:lvl w:ilvl="0" w:tplc="041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C52D98"/>
    <w:multiLevelType w:val="hybridMultilevel"/>
    <w:tmpl w:val="A1D28C5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1" w15:restartNumberingAfterBreak="0">
    <w:nsid w:val="6DD66D4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2C12607"/>
    <w:multiLevelType w:val="hybridMultilevel"/>
    <w:tmpl w:val="95D45756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7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24"/>
  </w:num>
  <w:num w:numId="13">
    <w:abstractNumId w:val="32"/>
  </w:num>
  <w:num w:numId="14">
    <w:abstractNumId w:val="22"/>
  </w:num>
  <w:num w:numId="15">
    <w:abstractNumId w:val="6"/>
  </w:num>
  <w:num w:numId="16">
    <w:abstractNumId w:val="28"/>
  </w:num>
  <w:num w:numId="17">
    <w:abstractNumId w:val="30"/>
  </w:num>
  <w:num w:numId="18">
    <w:abstractNumId w:val="15"/>
  </w:num>
  <w:num w:numId="19">
    <w:abstractNumId w:val="20"/>
  </w:num>
  <w:num w:numId="20">
    <w:abstractNumId w:val="5"/>
  </w:num>
  <w:num w:numId="21">
    <w:abstractNumId w:val="23"/>
  </w:num>
  <w:num w:numId="22">
    <w:abstractNumId w:val="31"/>
  </w:num>
  <w:num w:numId="23">
    <w:abstractNumId w:val="17"/>
  </w:num>
  <w:num w:numId="24">
    <w:abstractNumId w:val="29"/>
  </w:num>
  <w:num w:numId="25">
    <w:abstractNumId w:val="25"/>
  </w:num>
  <w:num w:numId="26">
    <w:abstractNumId w:val="14"/>
  </w:num>
  <w:num w:numId="27">
    <w:abstractNumId w:val="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11"/>
  </w:num>
  <w:num w:numId="29">
    <w:abstractNumId w:val="16"/>
  </w:num>
  <w:num w:numId="30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1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2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6A"/>
    <w:rsid w:val="000106EC"/>
    <w:rsid w:val="00027110"/>
    <w:rsid w:val="00027959"/>
    <w:rsid w:val="00035B5E"/>
    <w:rsid w:val="0005173A"/>
    <w:rsid w:val="00051D6E"/>
    <w:rsid w:val="00053B16"/>
    <w:rsid w:val="00053C61"/>
    <w:rsid w:val="00061974"/>
    <w:rsid w:val="00072A52"/>
    <w:rsid w:val="00074040"/>
    <w:rsid w:val="00076A52"/>
    <w:rsid w:val="00077C97"/>
    <w:rsid w:val="00084963"/>
    <w:rsid w:val="00086433"/>
    <w:rsid w:val="0009618D"/>
    <w:rsid w:val="00097026"/>
    <w:rsid w:val="000A627A"/>
    <w:rsid w:val="000B400E"/>
    <w:rsid w:val="000B5477"/>
    <w:rsid w:val="000C1EAF"/>
    <w:rsid w:val="000C70D4"/>
    <w:rsid w:val="000D1894"/>
    <w:rsid w:val="000E0CAE"/>
    <w:rsid w:val="000E3EE4"/>
    <w:rsid w:val="000F4095"/>
    <w:rsid w:val="000F5C6A"/>
    <w:rsid w:val="001043AB"/>
    <w:rsid w:val="00120C68"/>
    <w:rsid w:val="00127251"/>
    <w:rsid w:val="00131D14"/>
    <w:rsid w:val="00132C44"/>
    <w:rsid w:val="0013536D"/>
    <w:rsid w:val="00135C40"/>
    <w:rsid w:val="00136E71"/>
    <w:rsid w:val="0014260A"/>
    <w:rsid w:val="00143762"/>
    <w:rsid w:val="00147BBC"/>
    <w:rsid w:val="001511E6"/>
    <w:rsid w:val="00164EA4"/>
    <w:rsid w:val="001702B4"/>
    <w:rsid w:val="001746FA"/>
    <w:rsid w:val="00174EDD"/>
    <w:rsid w:val="001818FE"/>
    <w:rsid w:val="00181D14"/>
    <w:rsid w:val="00182954"/>
    <w:rsid w:val="00182F5E"/>
    <w:rsid w:val="00194D88"/>
    <w:rsid w:val="0019773D"/>
    <w:rsid w:val="001A31B7"/>
    <w:rsid w:val="001A3327"/>
    <w:rsid w:val="001C71E3"/>
    <w:rsid w:val="001D0590"/>
    <w:rsid w:val="001D0C89"/>
    <w:rsid w:val="001E4080"/>
    <w:rsid w:val="001F750D"/>
    <w:rsid w:val="00201847"/>
    <w:rsid w:val="00215D8F"/>
    <w:rsid w:val="002162CF"/>
    <w:rsid w:val="00254DB0"/>
    <w:rsid w:val="00262747"/>
    <w:rsid w:val="0028346C"/>
    <w:rsid w:val="002857AE"/>
    <w:rsid w:val="0029004D"/>
    <w:rsid w:val="00290A8D"/>
    <w:rsid w:val="00293AEC"/>
    <w:rsid w:val="002A79CA"/>
    <w:rsid w:val="002B1259"/>
    <w:rsid w:val="002B1D15"/>
    <w:rsid w:val="002B3897"/>
    <w:rsid w:val="002B6F3A"/>
    <w:rsid w:val="002C378F"/>
    <w:rsid w:val="002C6A86"/>
    <w:rsid w:val="002D1B6D"/>
    <w:rsid w:val="002D3224"/>
    <w:rsid w:val="002D569E"/>
    <w:rsid w:val="002E01E9"/>
    <w:rsid w:val="002E06F8"/>
    <w:rsid w:val="002E3068"/>
    <w:rsid w:val="002E66CD"/>
    <w:rsid w:val="002F3FFA"/>
    <w:rsid w:val="002F77A3"/>
    <w:rsid w:val="003028B5"/>
    <w:rsid w:val="00302CE8"/>
    <w:rsid w:val="00307729"/>
    <w:rsid w:val="003109F3"/>
    <w:rsid w:val="0031366C"/>
    <w:rsid w:val="00317371"/>
    <w:rsid w:val="00317D44"/>
    <w:rsid w:val="00354B46"/>
    <w:rsid w:val="003666A6"/>
    <w:rsid w:val="00376783"/>
    <w:rsid w:val="003809FB"/>
    <w:rsid w:val="003866EB"/>
    <w:rsid w:val="00393AA8"/>
    <w:rsid w:val="0039466A"/>
    <w:rsid w:val="003947E6"/>
    <w:rsid w:val="00397FE8"/>
    <w:rsid w:val="003A1683"/>
    <w:rsid w:val="003C2698"/>
    <w:rsid w:val="003E1108"/>
    <w:rsid w:val="003F0E90"/>
    <w:rsid w:val="003F16E6"/>
    <w:rsid w:val="003F5CCD"/>
    <w:rsid w:val="003F6269"/>
    <w:rsid w:val="00403238"/>
    <w:rsid w:val="004243E1"/>
    <w:rsid w:val="00435B74"/>
    <w:rsid w:val="00440402"/>
    <w:rsid w:val="00442527"/>
    <w:rsid w:val="00452E70"/>
    <w:rsid w:val="00460597"/>
    <w:rsid w:val="0046287A"/>
    <w:rsid w:val="00463191"/>
    <w:rsid w:val="00475387"/>
    <w:rsid w:val="00476DDF"/>
    <w:rsid w:val="00480C38"/>
    <w:rsid w:val="00481736"/>
    <w:rsid w:val="004942EA"/>
    <w:rsid w:val="00497D9A"/>
    <w:rsid w:val="004A51B1"/>
    <w:rsid w:val="004B5455"/>
    <w:rsid w:val="004C3783"/>
    <w:rsid w:val="004C6B67"/>
    <w:rsid w:val="004D0675"/>
    <w:rsid w:val="004D4DB5"/>
    <w:rsid w:val="004F22AD"/>
    <w:rsid w:val="004F747D"/>
    <w:rsid w:val="005008C4"/>
    <w:rsid w:val="005135DC"/>
    <w:rsid w:val="00520D0C"/>
    <w:rsid w:val="005260D1"/>
    <w:rsid w:val="0053003B"/>
    <w:rsid w:val="00543F88"/>
    <w:rsid w:val="0056559D"/>
    <w:rsid w:val="0056747C"/>
    <w:rsid w:val="00572242"/>
    <w:rsid w:val="00583175"/>
    <w:rsid w:val="00587A0F"/>
    <w:rsid w:val="005919C5"/>
    <w:rsid w:val="005A0E91"/>
    <w:rsid w:val="005A1A6A"/>
    <w:rsid w:val="005A26B6"/>
    <w:rsid w:val="005C0E50"/>
    <w:rsid w:val="005C21C9"/>
    <w:rsid w:val="005D7984"/>
    <w:rsid w:val="005F0D0A"/>
    <w:rsid w:val="005F1230"/>
    <w:rsid w:val="005F3E5E"/>
    <w:rsid w:val="006019B1"/>
    <w:rsid w:val="0060797B"/>
    <w:rsid w:val="00611659"/>
    <w:rsid w:val="00615EE1"/>
    <w:rsid w:val="006212AD"/>
    <w:rsid w:val="00623DFB"/>
    <w:rsid w:val="00626DF7"/>
    <w:rsid w:val="006270AB"/>
    <w:rsid w:val="00634A0D"/>
    <w:rsid w:val="006444B7"/>
    <w:rsid w:val="00644995"/>
    <w:rsid w:val="00647627"/>
    <w:rsid w:val="00656778"/>
    <w:rsid w:val="00663BCE"/>
    <w:rsid w:val="0066556E"/>
    <w:rsid w:val="006677EB"/>
    <w:rsid w:val="006954F1"/>
    <w:rsid w:val="0069687B"/>
    <w:rsid w:val="006A27AC"/>
    <w:rsid w:val="006A2933"/>
    <w:rsid w:val="006A2CEF"/>
    <w:rsid w:val="006B3AB6"/>
    <w:rsid w:val="006C1C45"/>
    <w:rsid w:val="006C35AE"/>
    <w:rsid w:val="006D3957"/>
    <w:rsid w:val="006D62EC"/>
    <w:rsid w:val="006E1476"/>
    <w:rsid w:val="006E534F"/>
    <w:rsid w:val="006F0A5B"/>
    <w:rsid w:val="006F3DE6"/>
    <w:rsid w:val="00701821"/>
    <w:rsid w:val="00712CE8"/>
    <w:rsid w:val="00716FE8"/>
    <w:rsid w:val="007315E7"/>
    <w:rsid w:val="00733E49"/>
    <w:rsid w:val="00734C94"/>
    <w:rsid w:val="007378E8"/>
    <w:rsid w:val="00737E79"/>
    <w:rsid w:val="00746E31"/>
    <w:rsid w:val="00766437"/>
    <w:rsid w:val="00770198"/>
    <w:rsid w:val="00780D9E"/>
    <w:rsid w:val="007828BF"/>
    <w:rsid w:val="007918BF"/>
    <w:rsid w:val="00796B68"/>
    <w:rsid w:val="007A018F"/>
    <w:rsid w:val="007A123C"/>
    <w:rsid w:val="007B1824"/>
    <w:rsid w:val="007C255C"/>
    <w:rsid w:val="007C3001"/>
    <w:rsid w:val="007D0E67"/>
    <w:rsid w:val="007D1822"/>
    <w:rsid w:val="007D25F8"/>
    <w:rsid w:val="007E4242"/>
    <w:rsid w:val="007F741A"/>
    <w:rsid w:val="00800171"/>
    <w:rsid w:val="008062F0"/>
    <w:rsid w:val="00807E58"/>
    <w:rsid w:val="00820F27"/>
    <w:rsid w:val="00822D62"/>
    <w:rsid w:val="00835404"/>
    <w:rsid w:val="00840960"/>
    <w:rsid w:val="00841510"/>
    <w:rsid w:val="00841B18"/>
    <w:rsid w:val="008442C2"/>
    <w:rsid w:val="0085028B"/>
    <w:rsid w:val="00850887"/>
    <w:rsid w:val="00860699"/>
    <w:rsid w:val="00864EAA"/>
    <w:rsid w:val="00866D03"/>
    <w:rsid w:val="00884E99"/>
    <w:rsid w:val="008A72FE"/>
    <w:rsid w:val="008C180D"/>
    <w:rsid w:val="008C2E86"/>
    <w:rsid w:val="008D0C66"/>
    <w:rsid w:val="008F6222"/>
    <w:rsid w:val="0090225A"/>
    <w:rsid w:val="00923F84"/>
    <w:rsid w:val="00925FA8"/>
    <w:rsid w:val="009413A8"/>
    <w:rsid w:val="00941631"/>
    <w:rsid w:val="00945DBE"/>
    <w:rsid w:val="00952F6E"/>
    <w:rsid w:val="00971CFA"/>
    <w:rsid w:val="0097467F"/>
    <w:rsid w:val="00974E7D"/>
    <w:rsid w:val="00982F32"/>
    <w:rsid w:val="00983C52"/>
    <w:rsid w:val="00984E84"/>
    <w:rsid w:val="00991471"/>
    <w:rsid w:val="009A6988"/>
    <w:rsid w:val="009A706C"/>
    <w:rsid w:val="009B24C1"/>
    <w:rsid w:val="009B66C3"/>
    <w:rsid w:val="009C456A"/>
    <w:rsid w:val="009C70DB"/>
    <w:rsid w:val="009D3D59"/>
    <w:rsid w:val="009D3F91"/>
    <w:rsid w:val="009D7821"/>
    <w:rsid w:val="009E3ABF"/>
    <w:rsid w:val="009F7F9D"/>
    <w:rsid w:val="00A02CE2"/>
    <w:rsid w:val="00A318A2"/>
    <w:rsid w:val="00A31A88"/>
    <w:rsid w:val="00A37EC4"/>
    <w:rsid w:val="00A418E8"/>
    <w:rsid w:val="00A50549"/>
    <w:rsid w:val="00A538ED"/>
    <w:rsid w:val="00A55894"/>
    <w:rsid w:val="00A609D1"/>
    <w:rsid w:val="00A66CDF"/>
    <w:rsid w:val="00A73BEB"/>
    <w:rsid w:val="00A74A49"/>
    <w:rsid w:val="00A7754A"/>
    <w:rsid w:val="00A8594D"/>
    <w:rsid w:val="00A90C73"/>
    <w:rsid w:val="00A93159"/>
    <w:rsid w:val="00A9370D"/>
    <w:rsid w:val="00A96BEF"/>
    <w:rsid w:val="00AA069E"/>
    <w:rsid w:val="00AB4C33"/>
    <w:rsid w:val="00AB6A4A"/>
    <w:rsid w:val="00AC077A"/>
    <w:rsid w:val="00AC6726"/>
    <w:rsid w:val="00AD493D"/>
    <w:rsid w:val="00AD579C"/>
    <w:rsid w:val="00AF1538"/>
    <w:rsid w:val="00B11F1E"/>
    <w:rsid w:val="00B16201"/>
    <w:rsid w:val="00B215D9"/>
    <w:rsid w:val="00B21BDD"/>
    <w:rsid w:val="00B23729"/>
    <w:rsid w:val="00B303F5"/>
    <w:rsid w:val="00B309D6"/>
    <w:rsid w:val="00B36F1A"/>
    <w:rsid w:val="00B564D6"/>
    <w:rsid w:val="00B611C7"/>
    <w:rsid w:val="00B619F2"/>
    <w:rsid w:val="00B63B0D"/>
    <w:rsid w:val="00B66E08"/>
    <w:rsid w:val="00B917D4"/>
    <w:rsid w:val="00B95EA1"/>
    <w:rsid w:val="00BA3B58"/>
    <w:rsid w:val="00BA6ED6"/>
    <w:rsid w:val="00BB452A"/>
    <w:rsid w:val="00BB622D"/>
    <w:rsid w:val="00BB70E9"/>
    <w:rsid w:val="00BC0179"/>
    <w:rsid w:val="00BC78E0"/>
    <w:rsid w:val="00BC7D22"/>
    <w:rsid w:val="00BD0717"/>
    <w:rsid w:val="00BD3DEC"/>
    <w:rsid w:val="00BD5CC8"/>
    <w:rsid w:val="00BE6562"/>
    <w:rsid w:val="00BF355B"/>
    <w:rsid w:val="00C04BFB"/>
    <w:rsid w:val="00C126AE"/>
    <w:rsid w:val="00C25274"/>
    <w:rsid w:val="00C53E3C"/>
    <w:rsid w:val="00C5663E"/>
    <w:rsid w:val="00C61E2A"/>
    <w:rsid w:val="00C716A0"/>
    <w:rsid w:val="00C76B19"/>
    <w:rsid w:val="00C81E0A"/>
    <w:rsid w:val="00C87F8F"/>
    <w:rsid w:val="00C95988"/>
    <w:rsid w:val="00CA1292"/>
    <w:rsid w:val="00CC65AD"/>
    <w:rsid w:val="00CD10C8"/>
    <w:rsid w:val="00CD1E3E"/>
    <w:rsid w:val="00CD38B5"/>
    <w:rsid w:val="00CD625B"/>
    <w:rsid w:val="00CF7033"/>
    <w:rsid w:val="00D14C18"/>
    <w:rsid w:val="00D244EB"/>
    <w:rsid w:val="00D30823"/>
    <w:rsid w:val="00D312D3"/>
    <w:rsid w:val="00D32FE6"/>
    <w:rsid w:val="00D34983"/>
    <w:rsid w:val="00D3707A"/>
    <w:rsid w:val="00D440FD"/>
    <w:rsid w:val="00D60307"/>
    <w:rsid w:val="00D62FE9"/>
    <w:rsid w:val="00D64765"/>
    <w:rsid w:val="00D66B1C"/>
    <w:rsid w:val="00D6787E"/>
    <w:rsid w:val="00D739BE"/>
    <w:rsid w:val="00D80EFE"/>
    <w:rsid w:val="00D84377"/>
    <w:rsid w:val="00D843E7"/>
    <w:rsid w:val="00D86408"/>
    <w:rsid w:val="00D87B55"/>
    <w:rsid w:val="00D921C2"/>
    <w:rsid w:val="00D9424B"/>
    <w:rsid w:val="00DA26ED"/>
    <w:rsid w:val="00DA4318"/>
    <w:rsid w:val="00DB0427"/>
    <w:rsid w:val="00DB485A"/>
    <w:rsid w:val="00DD10F7"/>
    <w:rsid w:val="00DE3CA6"/>
    <w:rsid w:val="00DE47EC"/>
    <w:rsid w:val="00DF4BCD"/>
    <w:rsid w:val="00E0799B"/>
    <w:rsid w:val="00E108C0"/>
    <w:rsid w:val="00E155CA"/>
    <w:rsid w:val="00E3131E"/>
    <w:rsid w:val="00E34BD0"/>
    <w:rsid w:val="00E3762E"/>
    <w:rsid w:val="00E4198B"/>
    <w:rsid w:val="00E42114"/>
    <w:rsid w:val="00E43B75"/>
    <w:rsid w:val="00E44901"/>
    <w:rsid w:val="00E56544"/>
    <w:rsid w:val="00E64C0C"/>
    <w:rsid w:val="00E71D66"/>
    <w:rsid w:val="00E76C20"/>
    <w:rsid w:val="00E93B95"/>
    <w:rsid w:val="00E96DB0"/>
    <w:rsid w:val="00EA18BA"/>
    <w:rsid w:val="00EA1BD3"/>
    <w:rsid w:val="00EB3771"/>
    <w:rsid w:val="00EB4F5D"/>
    <w:rsid w:val="00ED0AF1"/>
    <w:rsid w:val="00ED68D6"/>
    <w:rsid w:val="00EE0895"/>
    <w:rsid w:val="00F0667A"/>
    <w:rsid w:val="00F066BC"/>
    <w:rsid w:val="00F161C2"/>
    <w:rsid w:val="00F17BD3"/>
    <w:rsid w:val="00F34317"/>
    <w:rsid w:val="00F351BA"/>
    <w:rsid w:val="00F3768F"/>
    <w:rsid w:val="00F4527D"/>
    <w:rsid w:val="00F562FE"/>
    <w:rsid w:val="00F56FF9"/>
    <w:rsid w:val="00F661EA"/>
    <w:rsid w:val="00F77019"/>
    <w:rsid w:val="00F826FC"/>
    <w:rsid w:val="00F87C79"/>
    <w:rsid w:val="00F92E2C"/>
    <w:rsid w:val="00FB10B5"/>
    <w:rsid w:val="00FB154B"/>
    <w:rsid w:val="00FC4370"/>
    <w:rsid w:val="00FD22A4"/>
    <w:rsid w:val="00FD2D30"/>
    <w:rsid w:val="00FE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C64EBE"/>
  <w15:docId w15:val="{8A59FE6A-9681-4481-B9CE-DF5114CC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aliases w:val="Char"/>
    <w:basedOn w:val="Normal"/>
    <w:next w:val="Normal"/>
    <w:link w:val="Heading1Char1"/>
    <w:qFormat/>
    <w:rsid w:val="000F5C6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0F5C6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F5C6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F5C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F5C6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F5C6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0F5C6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F5C6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F5C6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aliases w:val="Char Char1"/>
    <w:basedOn w:val="DefaultParagraphFont"/>
    <w:link w:val="Heading1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rsid w:val="000F5C6A"/>
    <w:rPr>
      <w:rFonts w:ascii="Times New Roman" w:eastAsia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rsid w:val="000F5C6A"/>
    <w:rPr>
      <w:rFonts w:ascii="Times New Roman" w:eastAsia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rsid w:val="000F5C6A"/>
    <w:rPr>
      <w:rFonts w:ascii="Times New Roman" w:eastAsia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rsid w:val="000F5C6A"/>
    <w:rPr>
      <w:rFonts w:ascii="Cambria" w:eastAsia="Times New Roman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rsid w:val="000F5C6A"/>
    <w:rPr>
      <w:rFonts w:ascii="Cambria" w:eastAsia="Times New Roman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rsid w:val="000F5C6A"/>
    <w:rPr>
      <w:rFonts w:ascii="Cambria" w:eastAsia="Times New Roman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">
    <w:name w:val="Heading 1 Char"/>
    <w:aliases w:val="Char Char"/>
    <w:basedOn w:val="DefaultParagraphFont"/>
    <w:uiPriority w:val="9"/>
    <w:locked/>
    <w:rsid w:val="000F5C6A"/>
    <w:rPr>
      <w:rFonts w:ascii="Cambria" w:hAnsi="Cambria" w:cs="Times New Roman"/>
      <w:b/>
      <w:bCs/>
      <w:kern w:val="32"/>
      <w:sz w:val="32"/>
      <w:szCs w:val="32"/>
      <w:lang w:val="en-AU"/>
    </w:rPr>
  </w:style>
  <w:style w:type="paragraph" w:styleId="BodyText">
    <w:name w:val="Body Text"/>
    <w:aliases w:val="Char Char2, Char Char"/>
    <w:basedOn w:val="Normal"/>
    <w:link w:val="BodyTextChar1"/>
    <w:uiPriority w:val="99"/>
    <w:rsid w:val="000F5C6A"/>
    <w:pPr>
      <w:jc w:val="both"/>
    </w:pPr>
    <w:rPr>
      <w:sz w:val="24"/>
      <w:lang w:val="hr-HR"/>
    </w:rPr>
  </w:style>
  <w:style w:type="character" w:customStyle="1" w:styleId="BodyTextChar1">
    <w:name w:val="Body Text Char1"/>
    <w:aliases w:val="Char Char2 Char1, Char Char Char"/>
    <w:basedOn w:val="DefaultParagraphFont"/>
    <w:link w:val="BodyText"/>
    <w:uiPriority w:val="99"/>
    <w:rsid w:val="000F5C6A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Char">
    <w:name w:val="Body Text Char"/>
    <w:aliases w:val="Char Char2 Char"/>
    <w:basedOn w:val="DefaultParagraphFont"/>
    <w:locked/>
    <w:rsid w:val="000F5C6A"/>
    <w:rPr>
      <w:rFonts w:ascii="Times New Roman" w:hAnsi="Times New Roman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0F5C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0F5C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rsid w:val="000F5C6A"/>
    <w:rPr>
      <w:rFonts w:cs="Times New Roman"/>
    </w:rPr>
  </w:style>
  <w:style w:type="paragraph" w:styleId="BodyText2">
    <w:name w:val="Body Text 2"/>
    <w:basedOn w:val="Normal"/>
    <w:link w:val="BodyText2Char"/>
    <w:rsid w:val="000F5C6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0F5C6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0F5C6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C6A"/>
    <w:rPr>
      <w:rFonts w:ascii="Tahoma" w:eastAsia="Times New Roman" w:hAnsi="Tahoma" w:cs="Tahoma"/>
      <w:sz w:val="16"/>
      <w:szCs w:val="16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0F5C6A"/>
    <w:rPr>
      <w:rFonts w:ascii="Tahoma" w:hAnsi="Tahoma" w:cs="Tahoma"/>
      <w:sz w:val="16"/>
      <w:szCs w:val="16"/>
    </w:rPr>
  </w:style>
  <w:style w:type="paragraph" w:customStyle="1" w:styleId="Style10">
    <w:name w:val="Style1"/>
    <w:basedOn w:val="Normal"/>
    <w:uiPriority w:val="99"/>
    <w:rsid w:val="000F5C6A"/>
    <w:pPr>
      <w:jc w:val="both"/>
    </w:pPr>
    <w:rPr>
      <w:sz w:val="24"/>
    </w:rPr>
  </w:style>
  <w:style w:type="paragraph" w:styleId="NormalWeb">
    <w:name w:val="Normal (Web)"/>
    <w:basedOn w:val="Normal"/>
    <w:rsid w:val="000F5C6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rsid w:val="000F5C6A"/>
    <w:pPr>
      <w:spacing w:after="120"/>
      <w:ind w:left="283"/>
    </w:pPr>
    <w:rPr>
      <w:sz w:val="16"/>
      <w:szCs w:val="16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rsid w:val="000F5C6A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character" w:customStyle="1" w:styleId="BodyTextIndent3Char">
    <w:name w:val="Body Text Indent 3 Char"/>
    <w:aliases w:val="uvlaka 31 Char"/>
    <w:basedOn w:val="DefaultParagraphFont"/>
    <w:locked/>
    <w:rsid w:val="000F5C6A"/>
    <w:rPr>
      <w:rFonts w:ascii="Times New Roman" w:hAnsi="Times New Roman" w:cs="Times New Roman"/>
      <w:sz w:val="16"/>
      <w:szCs w:val="16"/>
      <w:lang w:val="en-AU"/>
    </w:rPr>
  </w:style>
  <w:style w:type="paragraph" w:styleId="BodyText3">
    <w:name w:val="Body Text 3"/>
    <w:basedOn w:val="Normal"/>
    <w:link w:val="BodyText3Char"/>
    <w:rsid w:val="000F5C6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F5C6A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0F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uiPriority w:val="22"/>
    <w:qFormat/>
    <w:rsid w:val="000F5C6A"/>
    <w:rPr>
      <w:rFonts w:cs="Times New Roman"/>
      <w:b/>
      <w:bCs/>
    </w:rPr>
  </w:style>
  <w:style w:type="paragraph" w:customStyle="1" w:styleId="T-98-2">
    <w:name w:val="T-9/8-2"/>
    <w:uiPriority w:val="99"/>
    <w:rsid w:val="000F5C6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ListParagraph">
    <w:name w:val="List Paragraph"/>
    <w:basedOn w:val="Normal"/>
    <w:uiPriority w:val="34"/>
    <w:qFormat/>
    <w:rsid w:val="000F5C6A"/>
    <w:pPr>
      <w:ind w:left="708"/>
    </w:pPr>
  </w:style>
  <w:style w:type="paragraph" w:customStyle="1" w:styleId="Bezproreda1">
    <w:name w:val="Bez proreda1"/>
    <w:uiPriority w:val="99"/>
    <w:rsid w:val="000F5C6A"/>
    <w:pPr>
      <w:spacing w:after="0" w:line="240" w:lineRule="auto"/>
    </w:pPr>
    <w:rPr>
      <w:rFonts w:ascii="Calibri" w:eastAsia="Calibri" w:hAnsi="Calibri" w:cs="Times New Roman"/>
    </w:rPr>
  </w:style>
  <w:style w:type="paragraph" w:styleId="Caption">
    <w:name w:val="caption"/>
    <w:basedOn w:val="Normal"/>
    <w:next w:val="Normal"/>
    <w:uiPriority w:val="99"/>
    <w:qFormat/>
    <w:rsid w:val="000F5C6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0F5C6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F5C6A"/>
    <w:rPr>
      <w:rFonts w:ascii="Cambria" w:eastAsia="Times New Roman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F5C6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0F5C6A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0F5C6A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0F5C6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rsid w:val="000F5C6A"/>
    <w:rPr>
      <w:rFonts w:ascii="Cambria" w:eastAsia="Times New Roman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F5C6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0F5C6A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0F5C6A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0F5C6A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0F5C6A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0F5C6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0F5C6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0F5C6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0F5C6A"/>
  </w:style>
  <w:style w:type="paragraph" w:styleId="TOC2">
    <w:name w:val="toc 2"/>
    <w:basedOn w:val="Normal"/>
    <w:next w:val="Normal"/>
    <w:autoRedefine/>
    <w:uiPriority w:val="99"/>
    <w:rsid w:val="000F5C6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0F5C6A"/>
    <w:pPr>
      <w:ind w:left="400"/>
    </w:pPr>
  </w:style>
  <w:style w:type="character" w:styleId="Hyperlink">
    <w:name w:val="Hyperlink"/>
    <w:basedOn w:val="DefaultParagraphFont"/>
    <w:uiPriority w:val="99"/>
    <w:rsid w:val="000F5C6A"/>
    <w:rPr>
      <w:rFonts w:cs="Times New Roman"/>
      <w:color w:val="0000FF"/>
      <w:u w:val="singl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C6A"/>
    <w:rPr>
      <w:rFonts w:ascii="Tahoma" w:eastAsia="Times New Roman" w:hAnsi="Tahoma" w:cs="Times New Roman"/>
      <w:sz w:val="20"/>
      <w:szCs w:val="20"/>
      <w:shd w:val="clear" w:color="auto" w:fill="000080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0F5C6A"/>
    <w:pPr>
      <w:shd w:val="clear" w:color="auto" w:fill="000080"/>
    </w:pPr>
    <w:rPr>
      <w:rFonts w:ascii="Tahoma" w:hAnsi="Tahoma"/>
      <w:lang w:val="en-GB" w:eastAsia="en-US"/>
    </w:rPr>
  </w:style>
  <w:style w:type="paragraph" w:customStyle="1" w:styleId="Tekst">
    <w:name w:val="Tekst"/>
    <w:basedOn w:val="BodyText"/>
    <w:uiPriority w:val="99"/>
    <w:rsid w:val="000F5C6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0F5C6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0F5C6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0F5C6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0F5C6A"/>
  </w:style>
  <w:style w:type="paragraph" w:styleId="BlockText">
    <w:name w:val="Block Text"/>
    <w:basedOn w:val="Normal"/>
    <w:uiPriority w:val="99"/>
    <w:rsid w:val="000F5C6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0F5C6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5C6A"/>
    <w:rPr>
      <w:rFonts w:ascii="CRO_Garamond-Normal" w:eastAsia="Times New Roman" w:hAnsi="CRO_Garamond-Normal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F5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0F5C6A"/>
    <w:rPr>
      <w:lang w:val="en-GB" w:eastAsia="en-US"/>
    </w:rPr>
  </w:style>
  <w:style w:type="paragraph" w:customStyle="1" w:styleId="Normal2">
    <w:name w:val="Normal2"/>
    <w:basedOn w:val="Normal"/>
    <w:link w:val="Normal2Char"/>
    <w:uiPriority w:val="99"/>
    <w:rsid w:val="000F5C6A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0F5C6A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0F5C6A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F5C6A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0F5C6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0F5C6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0F5C6A"/>
    <w:pPr>
      <w:spacing w:before="100" w:after="100"/>
    </w:pPr>
    <w:rPr>
      <w:sz w:val="24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0F5C6A"/>
    <w:rPr>
      <w:lang w:val="en-GB" w:eastAsia="en-US"/>
    </w:rPr>
  </w:style>
  <w:style w:type="paragraph" w:customStyle="1" w:styleId="BodyText21">
    <w:name w:val="Body Text 21"/>
    <w:basedOn w:val="Normal"/>
    <w:uiPriority w:val="99"/>
    <w:rsid w:val="000F5C6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0F5C6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0F5C6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0F5C6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0F5C6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0F5C6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0F5C6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0F5C6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0F5C6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0F5C6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0F5C6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0F5C6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0F5C6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0F5C6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0F5C6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0F5C6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0F5C6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0F5C6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0F5C6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0F5C6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0F5C6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0F5C6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0F5C6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0F5C6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rsid w:val="000F5C6A"/>
    <w:rPr>
      <w:rFonts w:ascii="Trebuchet MS" w:eastAsia="Times New Roman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0F5C6A"/>
  </w:style>
  <w:style w:type="paragraph" w:customStyle="1" w:styleId="Default">
    <w:name w:val="Default"/>
    <w:rsid w:val="000F5C6A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paragraph" w:customStyle="1" w:styleId="CM18">
    <w:name w:val="CM18"/>
    <w:basedOn w:val="Default"/>
    <w:next w:val="Default"/>
    <w:uiPriority w:val="99"/>
    <w:rsid w:val="000F5C6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0F5C6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0F5C6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0F5C6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0F5C6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0F5C6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0F5C6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0F5C6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0F5C6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0F5C6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0F5C6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0F5C6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0F5C6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0F5C6A"/>
    <w:rPr>
      <w:rFonts w:ascii="Arial Narrow" w:eastAsia="Times New Roman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0F5C6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0F5C6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0F5C6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0F5C6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0F5C6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0F5C6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0F5C6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0F5C6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0F5C6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0F5C6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0F5C6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0F5C6A"/>
    <w:pPr>
      <w:spacing w:before="120" w:after="120" w:line="264" w:lineRule="auto"/>
      <w:jc w:val="both"/>
    </w:pPr>
    <w:rPr>
      <w:rFonts w:ascii="Tw Cen MT" w:eastAsia="Times New Roman" w:hAnsi="Tw Cen MT" w:cs="Times New Roman"/>
      <w:szCs w:val="20"/>
      <w:lang w:eastAsia="hr-HR"/>
    </w:rPr>
  </w:style>
  <w:style w:type="character" w:customStyle="1" w:styleId="tekst1Char">
    <w:name w:val="tekst 1 Char"/>
    <w:basedOn w:val="DefaultParagraphFont"/>
    <w:link w:val="tekst1"/>
    <w:uiPriority w:val="99"/>
    <w:locked/>
    <w:rsid w:val="000F5C6A"/>
    <w:rPr>
      <w:rFonts w:ascii="Tw Cen MT" w:eastAsia="Times New Roman" w:hAnsi="Tw Cen MT" w:cs="Times New Roman"/>
      <w:szCs w:val="20"/>
      <w:lang w:eastAsia="hr-HR"/>
    </w:rPr>
  </w:style>
  <w:style w:type="paragraph" w:customStyle="1" w:styleId="t-9-8">
    <w:name w:val="t-9-8"/>
    <w:basedOn w:val="Normal"/>
    <w:rsid w:val="000F5C6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0F5C6A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uiPriority w:val="99"/>
    <w:rsid w:val="000F5C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lava212b1">
    <w:name w:val="plava2_12b1"/>
    <w:basedOn w:val="DefaultParagraphFont"/>
    <w:uiPriority w:val="99"/>
    <w:rsid w:val="000F5C6A"/>
    <w:rPr>
      <w:rFonts w:ascii="Arial" w:hAnsi="Arial" w:cs="Arial"/>
      <w:b/>
      <w:bCs/>
      <w:color w:val="0194CA"/>
      <w:sz w:val="18"/>
      <w:szCs w:val="18"/>
    </w:rPr>
  </w:style>
  <w:style w:type="character" w:customStyle="1" w:styleId="CharChar3">
    <w:name w:val="Char Char3"/>
    <w:basedOn w:val="DefaultParagraphFont"/>
    <w:uiPriority w:val="99"/>
    <w:rsid w:val="000F5C6A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Odlomakpopisa2">
    <w:name w:val="Odlomak popisa2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Odlomakpopisa3">
    <w:name w:val="Odlomak popisa3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Bezproreda3">
    <w:name w:val="Bez proreda3"/>
    <w:link w:val="BezproredaChar"/>
    <w:uiPriority w:val="99"/>
    <w:rsid w:val="000F5C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proredaChar">
    <w:name w:val="Bez proreda Char"/>
    <w:basedOn w:val="DefaultParagraphFont"/>
    <w:link w:val="Bezproreda3"/>
    <w:uiPriority w:val="1"/>
    <w:locked/>
    <w:rsid w:val="000F5C6A"/>
    <w:rPr>
      <w:rFonts w:ascii="Calibri" w:eastAsia="Times New Roman" w:hAnsi="Calibri" w:cs="Times New Roman"/>
    </w:rPr>
  </w:style>
  <w:style w:type="character" w:customStyle="1" w:styleId="CharChar31">
    <w:name w:val="Char Char31"/>
    <w:basedOn w:val="DefaultParagraphFont"/>
    <w:uiPriority w:val="99"/>
    <w:rsid w:val="000F5C6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basedOn w:val="DefaultParagraphFont"/>
    <w:uiPriority w:val="99"/>
    <w:rsid w:val="000F5C6A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0F5C6A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basedOn w:val="DefaultParagraphFont"/>
    <w:uiPriority w:val="99"/>
    <w:rsid w:val="000F5C6A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0F5C6A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basedOn w:val="DefaultParagraphFont"/>
    <w:uiPriority w:val="99"/>
    <w:rsid w:val="000F5C6A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0F5C6A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basedOn w:val="DefaultParagraphFont"/>
    <w:link w:val="Arial"/>
    <w:uiPriority w:val="99"/>
    <w:locked/>
    <w:rsid w:val="000F5C6A"/>
    <w:rPr>
      <w:rFonts w:ascii="Arial" w:eastAsia="Calibri" w:hAnsi="Arial" w:cs="Times New Roman"/>
      <w:szCs w:val="24"/>
    </w:rPr>
  </w:style>
  <w:style w:type="paragraph" w:customStyle="1" w:styleId="msolistparagraph0">
    <w:name w:val="msolistparagraph"/>
    <w:basedOn w:val="Normal"/>
    <w:uiPriority w:val="99"/>
    <w:rsid w:val="000F5C6A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0F5C6A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0F5C6A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character" w:customStyle="1" w:styleId="kurziv1">
    <w:name w:val="kurziv1"/>
    <w:basedOn w:val="DefaultParagraphFont"/>
    <w:rsid w:val="000F5C6A"/>
    <w:rPr>
      <w:i/>
      <w:iCs/>
    </w:rPr>
  </w:style>
  <w:style w:type="paragraph" w:customStyle="1" w:styleId="align-center">
    <w:name w:val="align-center"/>
    <w:basedOn w:val="Normal"/>
    <w:rsid w:val="002E3068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AD579C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box466301">
    <w:name w:val="box_466301"/>
    <w:basedOn w:val="Normal"/>
    <w:rsid w:val="00A93159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6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03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0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11648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3573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5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75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4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2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17165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9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7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64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20001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9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74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95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12131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2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246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214168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475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9189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1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1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04495-8B28-4850-87D5-A47794786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2859</Words>
  <Characters>16300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Morena Brečević</cp:lastModifiedBy>
  <cp:revision>3</cp:revision>
  <dcterms:created xsi:type="dcterms:W3CDTF">2021-01-22T08:18:00Z</dcterms:created>
  <dcterms:modified xsi:type="dcterms:W3CDTF">2021-01-22T08:22:00Z</dcterms:modified>
</cp:coreProperties>
</file>