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hr-HR"/>
        </w:rPr>
        <w:id w:val="1536696117"/>
        <w:docPartObj>
          <w:docPartGallery w:val="Cover Pages"/>
          <w:docPartUnique/>
        </w:docPartObj>
      </w:sdtPr>
      <w:sdtEndPr>
        <w:rPr>
          <w:b/>
          <w:bCs/>
        </w:rPr>
      </w:sdtEndPr>
      <w:sdtContent>
        <w:p w14:paraId="027A7575" w14:textId="187C36F5" w:rsidR="005B64F4" w:rsidRPr="00393434" w:rsidRDefault="003D0336" w:rsidP="00E372A5">
          <w:pPr>
            <w:pStyle w:val="bulleted"/>
            <w:numPr>
              <w:ilvl w:val="0"/>
              <w:numId w:val="0"/>
            </w:numPr>
            <w:rPr>
              <w:lang w:val="hr-HR"/>
            </w:rPr>
          </w:pPr>
          <w:r>
            <w:rPr>
              <w:noProof/>
            </w:rPr>
            <w:drawing>
              <wp:inline distT="0" distB="0" distL="0" distR="0" wp14:anchorId="1C1165F6" wp14:editId="6281613C">
                <wp:extent cx="5755640" cy="2887345"/>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111" t="36623" r="33868" b="34814"/>
                        <a:stretch/>
                      </pic:blipFill>
                      <pic:spPr bwMode="auto">
                        <a:xfrm>
                          <a:off x="0" y="0"/>
                          <a:ext cx="5755640" cy="2887345"/>
                        </a:xfrm>
                        <a:prstGeom prst="rect">
                          <a:avLst/>
                        </a:prstGeom>
                        <a:ln>
                          <a:noFill/>
                        </a:ln>
                        <a:extLst>
                          <a:ext uri="{53640926-AAD7-44D8-BBD7-CCE9431645EC}">
                            <a14:shadowObscured xmlns:a14="http://schemas.microsoft.com/office/drawing/2010/main"/>
                          </a:ext>
                        </a:extLst>
                      </pic:spPr>
                    </pic:pic>
                  </a:graphicData>
                </a:graphic>
              </wp:inline>
            </w:drawing>
          </w:r>
          <w:r w:rsidRPr="00393434">
            <w:rPr>
              <w:noProof/>
              <w:lang w:val="hr-HR" w:eastAsia="hr-HR"/>
            </w:rPr>
            <w:t xml:space="preserve"> </w:t>
          </w:r>
          <w:r w:rsidRPr="00393434">
            <w:rPr>
              <w:noProof/>
              <w:lang w:val="hr-HR" w:eastAsia="hr-HR"/>
            </w:rPr>
            <mc:AlternateContent>
              <mc:Choice Requires="wps">
                <w:drawing>
                  <wp:anchor distT="0" distB="0" distL="182880" distR="182880" simplePos="0" relativeHeight="251656704" behindDoc="0" locked="0" layoutInCell="1" allowOverlap="1" wp14:anchorId="3156DD8F" wp14:editId="4C522A40">
                    <wp:simplePos x="0" y="0"/>
                    <wp:positionH relativeFrom="margin">
                      <wp:posOffset>-134487</wp:posOffset>
                    </wp:positionH>
                    <wp:positionV relativeFrom="page">
                      <wp:posOffset>1487968</wp:posOffset>
                    </wp:positionV>
                    <wp:extent cx="5259705" cy="1498600"/>
                    <wp:effectExtent l="0" t="0" r="0" b="6350"/>
                    <wp:wrapSquare wrapText="bothSides"/>
                    <wp:docPr id="131" name="Text Box 131"/>
                    <wp:cNvGraphicFramePr/>
                    <a:graphic xmlns:a="http://schemas.openxmlformats.org/drawingml/2006/main">
                      <a:graphicData uri="http://schemas.microsoft.com/office/word/2010/wordprocessingShape">
                        <wps:wsp>
                          <wps:cNvSpPr txBox="1"/>
                          <wps:spPr>
                            <a:xfrm>
                              <a:off x="0" y="0"/>
                              <a:ext cx="5259705" cy="149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BEBCE" w14:textId="775741B2" w:rsidR="00964F54" w:rsidRDefault="00964F54" w:rsidP="00390A86">
                                <w:pPr>
                                  <w:pStyle w:val="NoSpacing"/>
                                  <w:spacing w:before="40" w:after="560" w:line="216" w:lineRule="auto"/>
                                  <w:jc w:val="right"/>
                                  <w:rPr>
                                    <w:color w:val="FFFFFF" w:themeColor="background1"/>
                                    <w:sz w:val="56"/>
                                    <w:szCs w:val="52"/>
                                    <w:lang w:val="hr-HR"/>
                                  </w:rPr>
                                </w:pPr>
                                <w:r w:rsidRPr="00C25FF0">
                                  <w:rPr>
                                    <w:color w:val="FFFFFF" w:themeColor="background1"/>
                                    <w:sz w:val="56"/>
                                    <w:szCs w:val="52"/>
                                    <w:lang w:val="hr-HR"/>
                                  </w:rPr>
                                  <w:t>Stratešk</w:t>
                                </w:r>
                                <w:r>
                                  <w:rPr>
                                    <w:color w:val="FFFFFF" w:themeColor="background1"/>
                                    <w:sz w:val="56"/>
                                    <w:szCs w:val="52"/>
                                    <w:lang w:val="hr-HR"/>
                                  </w:rPr>
                                  <w:t>i</w:t>
                                </w:r>
                                <w:r w:rsidRPr="00C25FF0">
                                  <w:rPr>
                                    <w:color w:val="FFFFFF" w:themeColor="background1"/>
                                    <w:sz w:val="56"/>
                                    <w:szCs w:val="52"/>
                                    <w:lang w:val="hr-HR"/>
                                  </w:rPr>
                                  <w:t xml:space="preserve"> plan razvoja turizma za područje Općine Brtonigla - Verteneglio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156DD8F" id="_x0000_t202" coordsize="21600,21600" o:spt="202" path="m,l,21600r21600,l21600,xe">
                    <v:stroke joinstyle="miter"/>
                    <v:path gradientshapeok="t" o:connecttype="rect"/>
                  </v:shapetype>
                  <v:shape id="Text Box 131" o:spid="_x0000_s1026" type="#_x0000_t202" style="position:absolute;left:0;text-align:left;margin-left:-10.6pt;margin-top:117.15pt;width:414.15pt;height:118pt;z-index:251656704;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" filled="f" stroked="f" strokeweight=".5pt">
                    <v:textbox inset="0,0,0,0">
                      <w:txbxContent>
                        <w:p w14:paraId="2BABEBCE" w14:textId="775741B2" w:rsidR="00964F54" w:rsidRDefault="00964F54" w:rsidP="00390A86">
                          <w:pPr>
                            <w:pStyle w:val="NoSpacing"/>
                            <w:spacing w:before="40" w:after="560" w:line="216" w:lineRule="auto"/>
                            <w:jc w:val="right"/>
                            <w:rPr>
                              <w:color w:val="FFFFFF" w:themeColor="background1"/>
                              <w:sz w:val="56"/>
                              <w:szCs w:val="52"/>
                              <w:lang w:val="hr-HR"/>
                            </w:rPr>
                          </w:pPr>
                          <w:r w:rsidRPr="00C25FF0">
                            <w:rPr>
                              <w:color w:val="FFFFFF" w:themeColor="background1"/>
                              <w:sz w:val="56"/>
                              <w:szCs w:val="52"/>
                              <w:lang w:val="hr-HR"/>
                            </w:rPr>
                            <w:t>Stratešk</w:t>
                          </w:r>
                          <w:r>
                            <w:rPr>
                              <w:color w:val="FFFFFF" w:themeColor="background1"/>
                              <w:sz w:val="56"/>
                              <w:szCs w:val="52"/>
                              <w:lang w:val="hr-HR"/>
                            </w:rPr>
                            <w:t>i</w:t>
                          </w:r>
                          <w:r w:rsidRPr="00C25FF0">
                            <w:rPr>
                              <w:color w:val="FFFFFF" w:themeColor="background1"/>
                              <w:sz w:val="56"/>
                              <w:szCs w:val="52"/>
                              <w:lang w:val="hr-HR"/>
                            </w:rPr>
                            <w:t xml:space="preserve"> plan razvoja turizma za područje Općine Brtonigla - Verteneglio</w:t>
                          </w:r>
                        </w:p>
                      </w:txbxContent>
                    </v:textbox>
                    <w10:wrap type="square" anchorx="margin" anchory="page"/>
                  </v:shape>
                </w:pict>
              </mc:Fallback>
            </mc:AlternateContent>
          </w:r>
          <w:r w:rsidRPr="00393434">
            <w:rPr>
              <w:noProof/>
              <w:lang w:val="hr-HR" w:eastAsia="hr-HR"/>
            </w:rPr>
            <mc:AlternateContent>
              <mc:Choice Requires="wps">
                <w:drawing>
                  <wp:anchor distT="0" distB="0" distL="114300" distR="114300" simplePos="0" relativeHeight="251655680" behindDoc="0" locked="0" layoutInCell="1" allowOverlap="1" wp14:anchorId="6031779C" wp14:editId="06FC89DF">
                    <wp:simplePos x="0" y="0"/>
                    <wp:positionH relativeFrom="margin">
                      <wp:posOffset>-51450</wp:posOffset>
                    </wp:positionH>
                    <wp:positionV relativeFrom="paragraph">
                      <wp:posOffset>517</wp:posOffset>
                    </wp:positionV>
                    <wp:extent cx="5943600" cy="1647190"/>
                    <wp:effectExtent l="0" t="0" r="0" b="0"/>
                    <wp:wrapThrough wrapText="bothSides">
                      <wp:wrapPolygon edited="0">
                        <wp:start x="0" y="0"/>
                        <wp:lineTo x="0" y="21234"/>
                        <wp:lineTo x="21531" y="21234"/>
                        <wp:lineTo x="21531" y="2998"/>
                        <wp:lineTo x="20769" y="0"/>
                        <wp:lineTo x="0" y="0"/>
                      </wp:wrapPolygon>
                    </wp:wrapThrough>
                    <wp:docPr id="8" name="Snip Single Corner Rectangle 8"/>
                    <wp:cNvGraphicFramePr/>
                    <a:graphic xmlns:a="http://schemas.openxmlformats.org/drawingml/2006/main">
                      <a:graphicData uri="http://schemas.microsoft.com/office/word/2010/wordprocessingShape">
                        <wps:wsp>
                          <wps:cNvSpPr/>
                          <wps:spPr>
                            <a:xfrm>
                              <a:off x="0" y="0"/>
                              <a:ext cx="5943600" cy="1647190"/>
                            </a:xfrm>
                            <a:prstGeom prst="snip1Rect">
                              <a:avLst/>
                            </a:prstGeom>
                            <a:solidFill>
                              <a:srgbClr val="53C9DB"/>
                            </a:solidFill>
                            <a:ln w="120650" cap="flat" cmpd="sng">
                              <a:noFill/>
                              <a:miter lim="800000"/>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08D076" id="Snip Single Corner Rectangle 8" o:spid="_x0000_s1026" style="position:absolute;margin-left:-4.05pt;margin-top:.05pt;width:468pt;height:129.7pt;z-index:2516556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5943600,164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" path="m,l5669063,r274537,274537l5943600,1647190,,1647190,,xe" fillcolor="#53c9db" stroked="f" strokeweight="9.5pt">
                    <v:stroke joinstyle="miter"/>
                    <v:path arrowok="t" o:connecttype="custom" o:connectlocs="0,0;5669063,0;5943600,274537;5943600,1647190;0,1647190;0,0" o:connectangles="0,0,0,0,0,0"/>
                    <w10:wrap type="through" anchorx="margin"/>
                  </v:shape>
                </w:pict>
              </mc:Fallback>
            </mc:AlternateContent>
          </w:r>
        </w:p>
        <w:p w14:paraId="2EF8C6F2" w14:textId="34DE8FB0" w:rsidR="005B64F4" w:rsidRDefault="005B64F4" w:rsidP="005B64F4">
          <w:pPr>
            <w:rPr>
              <w:b/>
              <w:bCs/>
              <w:lang w:val="hr-HR"/>
            </w:rPr>
          </w:pPr>
          <w:r w:rsidRPr="00393434">
            <w:rPr>
              <w:b/>
              <w:bCs/>
              <w:lang w:val="hr-HR"/>
            </w:rPr>
            <w:br w:type="page"/>
          </w:r>
        </w:p>
        <w:sdt>
          <w:sdtPr>
            <w:rPr>
              <w:rFonts w:ascii="TitilliumX Web" w:eastAsiaTheme="minorHAnsi" w:hAnsi="TitilliumX Web" w:cstheme="minorBidi"/>
              <w:b/>
              <w:color w:val="auto"/>
              <w:sz w:val="20"/>
              <w:szCs w:val="24"/>
              <w:lang w:val="hr-HR"/>
            </w:rPr>
            <w:id w:val="-1335218998"/>
            <w:docPartObj>
              <w:docPartGallery w:val="Table of Contents"/>
              <w:docPartUnique/>
            </w:docPartObj>
          </w:sdtPr>
          <w:sdtEndPr>
            <w:rPr>
              <w:b w:val="0"/>
              <w:bCs/>
              <w:noProof/>
            </w:rPr>
          </w:sdtEndPr>
          <w:sdtContent>
            <w:p w14:paraId="0B80576A" w14:textId="1DAF8475" w:rsidR="005B64F4" w:rsidRDefault="00A13061" w:rsidP="005B64F4">
              <w:pPr>
                <w:pStyle w:val="TOCHeading"/>
                <w:rPr>
                  <w:rFonts w:ascii="TitilliumX Web" w:hAnsi="TitilliumX Web"/>
                  <w:lang w:val="hr-HR"/>
                </w:rPr>
              </w:pPr>
              <w:r>
                <w:rPr>
                  <w:rFonts w:ascii="TitilliumX Web" w:hAnsi="TitilliumX Web"/>
                  <w:lang w:val="hr-HR"/>
                </w:rPr>
                <w:t>S</w:t>
              </w:r>
              <w:r w:rsidR="003305BA" w:rsidRPr="00393434">
                <w:rPr>
                  <w:rFonts w:ascii="TitilliumX Web" w:hAnsi="TitilliumX Web"/>
                  <w:lang w:val="hr-HR"/>
                </w:rPr>
                <w:t>adržaj</w:t>
              </w:r>
            </w:p>
            <w:p w14:paraId="214160D6" w14:textId="39B07817" w:rsidR="00B06464" w:rsidRDefault="005B64F4">
              <w:pPr>
                <w:pStyle w:val="TOC1"/>
                <w:rPr>
                  <w:rFonts w:asciiTheme="minorHAnsi" w:eastAsiaTheme="minorEastAsia" w:hAnsiTheme="minorHAnsi"/>
                  <w:noProof/>
                  <w:sz w:val="22"/>
                  <w:szCs w:val="22"/>
                  <w:lang w:val="hr-HR" w:eastAsia="hr-HR"/>
                </w:rPr>
              </w:pPr>
              <w:r w:rsidRPr="00393434">
                <w:rPr>
                  <w:rFonts w:asciiTheme="minorHAnsi" w:hAnsiTheme="minorHAnsi"/>
                  <w:sz w:val="18"/>
                  <w:szCs w:val="18"/>
                  <w:lang w:val="hr-HR"/>
                </w:rPr>
                <w:fldChar w:fldCharType="begin"/>
              </w:r>
              <w:r w:rsidRPr="00393434">
                <w:rPr>
                  <w:rFonts w:asciiTheme="minorHAnsi" w:hAnsiTheme="minorHAnsi"/>
                  <w:sz w:val="18"/>
                  <w:szCs w:val="18"/>
                  <w:lang w:val="hr-HR"/>
                </w:rPr>
                <w:instrText xml:space="preserve"> TOC \o "1-3" \h \z \u </w:instrText>
              </w:r>
              <w:r w:rsidRPr="00393434">
                <w:rPr>
                  <w:rFonts w:asciiTheme="minorHAnsi" w:hAnsiTheme="minorHAnsi"/>
                  <w:sz w:val="18"/>
                  <w:szCs w:val="18"/>
                  <w:lang w:val="hr-HR"/>
                </w:rPr>
                <w:fldChar w:fldCharType="separate"/>
              </w:r>
              <w:hyperlink w:anchor="_Toc94084202" w:history="1">
                <w:r w:rsidR="00B06464" w:rsidRPr="00603FF3">
                  <w:rPr>
                    <w:rStyle w:val="Hyperlink"/>
                    <w:noProof/>
                  </w:rPr>
                  <w:t>1.</w:t>
                </w:r>
                <w:r w:rsidR="00B06464">
                  <w:rPr>
                    <w:rFonts w:asciiTheme="minorHAnsi" w:eastAsiaTheme="minorEastAsia" w:hAnsiTheme="minorHAnsi"/>
                    <w:noProof/>
                    <w:sz w:val="22"/>
                    <w:szCs w:val="22"/>
                    <w:lang w:val="hr-HR" w:eastAsia="hr-HR"/>
                  </w:rPr>
                  <w:tab/>
                </w:r>
                <w:r w:rsidR="00B06464" w:rsidRPr="00603FF3">
                  <w:rPr>
                    <w:rStyle w:val="Hyperlink"/>
                    <w:noProof/>
                  </w:rPr>
                  <w:t>PROJEKT I METODOLOGIJA</w:t>
                </w:r>
                <w:r w:rsidR="00B06464">
                  <w:rPr>
                    <w:noProof/>
                    <w:webHidden/>
                  </w:rPr>
                  <w:tab/>
                </w:r>
                <w:r w:rsidR="00B06464">
                  <w:rPr>
                    <w:noProof/>
                    <w:webHidden/>
                  </w:rPr>
                  <w:fldChar w:fldCharType="begin"/>
                </w:r>
                <w:r w:rsidR="00B06464">
                  <w:rPr>
                    <w:noProof/>
                    <w:webHidden/>
                  </w:rPr>
                  <w:instrText xml:space="preserve"> PAGEREF _Toc94084202 \h </w:instrText>
                </w:r>
                <w:r w:rsidR="00B06464">
                  <w:rPr>
                    <w:noProof/>
                    <w:webHidden/>
                  </w:rPr>
                </w:r>
                <w:r w:rsidR="00B06464">
                  <w:rPr>
                    <w:noProof/>
                    <w:webHidden/>
                  </w:rPr>
                  <w:fldChar w:fldCharType="separate"/>
                </w:r>
                <w:r w:rsidR="00B06464">
                  <w:rPr>
                    <w:noProof/>
                    <w:webHidden/>
                  </w:rPr>
                  <w:t>3</w:t>
                </w:r>
                <w:r w:rsidR="00B06464">
                  <w:rPr>
                    <w:noProof/>
                    <w:webHidden/>
                  </w:rPr>
                  <w:fldChar w:fldCharType="end"/>
                </w:r>
              </w:hyperlink>
            </w:p>
            <w:p w14:paraId="642CB4A7" w14:textId="3B30B423" w:rsidR="00B06464" w:rsidRDefault="00F0744F">
              <w:pPr>
                <w:pStyle w:val="TOC2"/>
                <w:rPr>
                  <w:rFonts w:asciiTheme="minorHAnsi" w:eastAsiaTheme="minorEastAsia" w:hAnsiTheme="minorHAnsi"/>
                  <w:noProof/>
                  <w:sz w:val="22"/>
                  <w:szCs w:val="22"/>
                  <w:lang w:val="hr-HR" w:eastAsia="hr-HR"/>
                </w:rPr>
              </w:pPr>
              <w:hyperlink w:anchor="_Toc94084203" w:history="1">
                <w:r w:rsidR="00B06464" w:rsidRPr="00603FF3">
                  <w:rPr>
                    <w:rStyle w:val="Hyperlink"/>
                    <w:noProof/>
                  </w:rPr>
                  <w:t>1.1.</w:t>
                </w:r>
                <w:r w:rsidR="00B06464">
                  <w:rPr>
                    <w:rFonts w:asciiTheme="minorHAnsi" w:eastAsiaTheme="minorEastAsia" w:hAnsiTheme="minorHAnsi"/>
                    <w:noProof/>
                    <w:sz w:val="22"/>
                    <w:szCs w:val="22"/>
                    <w:lang w:val="hr-HR" w:eastAsia="hr-HR"/>
                  </w:rPr>
                  <w:tab/>
                </w:r>
                <w:r w:rsidR="00B06464" w:rsidRPr="00603FF3">
                  <w:rPr>
                    <w:rStyle w:val="Hyperlink"/>
                    <w:noProof/>
                  </w:rPr>
                  <w:t>O projektu</w:t>
                </w:r>
                <w:r w:rsidR="00B06464">
                  <w:rPr>
                    <w:noProof/>
                    <w:webHidden/>
                  </w:rPr>
                  <w:tab/>
                </w:r>
                <w:r w:rsidR="00B06464">
                  <w:rPr>
                    <w:noProof/>
                    <w:webHidden/>
                  </w:rPr>
                  <w:fldChar w:fldCharType="begin"/>
                </w:r>
                <w:r w:rsidR="00B06464">
                  <w:rPr>
                    <w:noProof/>
                    <w:webHidden/>
                  </w:rPr>
                  <w:instrText xml:space="preserve"> PAGEREF _Toc94084203 \h </w:instrText>
                </w:r>
                <w:r w:rsidR="00B06464">
                  <w:rPr>
                    <w:noProof/>
                    <w:webHidden/>
                  </w:rPr>
                </w:r>
                <w:r w:rsidR="00B06464">
                  <w:rPr>
                    <w:noProof/>
                    <w:webHidden/>
                  </w:rPr>
                  <w:fldChar w:fldCharType="separate"/>
                </w:r>
                <w:r w:rsidR="00B06464">
                  <w:rPr>
                    <w:noProof/>
                    <w:webHidden/>
                  </w:rPr>
                  <w:t>3</w:t>
                </w:r>
                <w:r w:rsidR="00B06464">
                  <w:rPr>
                    <w:noProof/>
                    <w:webHidden/>
                  </w:rPr>
                  <w:fldChar w:fldCharType="end"/>
                </w:r>
              </w:hyperlink>
            </w:p>
            <w:p w14:paraId="221B4C60" w14:textId="5766BECA" w:rsidR="00B06464" w:rsidRDefault="00F0744F">
              <w:pPr>
                <w:pStyle w:val="TOC2"/>
                <w:rPr>
                  <w:rFonts w:asciiTheme="minorHAnsi" w:eastAsiaTheme="minorEastAsia" w:hAnsiTheme="minorHAnsi"/>
                  <w:noProof/>
                  <w:sz w:val="22"/>
                  <w:szCs w:val="22"/>
                  <w:lang w:val="hr-HR" w:eastAsia="hr-HR"/>
                </w:rPr>
              </w:pPr>
              <w:hyperlink w:anchor="_Toc94084204" w:history="1">
                <w:r w:rsidR="00B06464" w:rsidRPr="00603FF3">
                  <w:rPr>
                    <w:rStyle w:val="Hyperlink"/>
                    <w:noProof/>
                  </w:rPr>
                  <w:t>1.2.</w:t>
                </w:r>
                <w:r w:rsidR="00B06464">
                  <w:rPr>
                    <w:rFonts w:asciiTheme="minorHAnsi" w:eastAsiaTheme="minorEastAsia" w:hAnsiTheme="minorHAnsi"/>
                    <w:noProof/>
                    <w:sz w:val="22"/>
                    <w:szCs w:val="22"/>
                    <w:lang w:val="hr-HR" w:eastAsia="hr-HR"/>
                  </w:rPr>
                  <w:tab/>
                </w:r>
                <w:r w:rsidR="00B06464" w:rsidRPr="00603FF3">
                  <w:rPr>
                    <w:rStyle w:val="Hyperlink"/>
                    <w:noProof/>
                  </w:rPr>
                  <w:t>Metodologija</w:t>
                </w:r>
                <w:r w:rsidR="00B06464">
                  <w:rPr>
                    <w:noProof/>
                    <w:webHidden/>
                  </w:rPr>
                  <w:tab/>
                </w:r>
                <w:r w:rsidR="00B06464">
                  <w:rPr>
                    <w:noProof/>
                    <w:webHidden/>
                  </w:rPr>
                  <w:fldChar w:fldCharType="begin"/>
                </w:r>
                <w:r w:rsidR="00B06464">
                  <w:rPr>
                    <w:noProof/>
                    <w:webHidden/>
                  </w:rPr>
                  <w:instrText xml:space="preserve"> PAGEREF _Toc94084204 \h </w:instrText>
                </w:r>
                <w:r w:rsidR="00B06464">
                  <w:rPr>
                    <w:noProof/>
                    <w:webHidden/>
                  </w:rPr>
                </w:r>
                <w:r w:rsidR="00B06464">
                  <w:rPr>
                    <w:noProof/>
                    <w:webHidden/>
                  </w:rPr>
                  <w:fldChar w:fldCharType="separate"/>
                </w:r>
                <w:r w:rsidR="00B06464">
                  <w:rPr>
                    <w:noProof/>
                    <w:webHidden/>
                  </w:rPr>
                  <w:t>3</w:t>
                </w:r>
                <w:r w:rsidR="00B06464">
                  <w:rPr>
                    <w:noProof/>
                    <w:webHidden/>
                  </w:rPr>
                  <w:fldChar w:fldCharType="end"/>
                </w:r>
              </w:hyperlink>
            </w:p>
            <w:p w14:paraId="0C4DD353" w14:textId="1EC8F0AC" w:rsidR="00B06464" w:rsidRDefault="00F0744F">
              <w:pPr>
                <w:pStyle w:val="TOC1"/>
                <w:rPr>
                  <w:rFonts w:asciiTheme="minorHAnsi" w:eastAsiaTheme="minorEastAsia" w:hAnsiTheme="minorHAnsi"/>
                  <w:noProof/>
                  <w:sz w:val="22"/>
                  <w:szCs w:val="22"/>
                  <w:lang w:val="hr-HR" w:eastAsia="hr-HR"/>
                </w:rPr>
              </w:pPr>
              <w:hyperlink w:anchor="_Toc94084205" w:history="1">
                <w:r w:rsidR="00B06464" w:rsidRPr="00603FF3">
                  <w:rPr>
                    <w:rStyle w:val="Hyperlink"/>
                    <w:noProof/>
                  </w:rPr>
                  <w:t>2.</w:t>
                </w:r>
                <w:r w:rsidR="00B06464">
                  <w:rPr>
                    <w:rFonts w:asciiTheme="minorHAnsi" w:eastAsiaTheme="minorEastAsia" w:hAnsiTheme="minorHAnsi"/>
                    <w:noProof/>
                    <w:sz w:val="22"/>
                    <w:szCs w:val="22"/>
                    <w:lang w:val="hr-HR" w:eastAsia="hr-HR"/>
                  </w:rPr>
                  <w:tab/>
                </w:r>
                <w:r w:rsidR="00B06464" w:rsidRPr="00603FF3">
                  <w:rPr>
                    <w:rStyle w:val="Hyperlink"/>
                    <w:noProof/>
                  </w:rPr>
                  <w:t>SITUACIJSKA ANALIZA</w:t>
                </w:r>
                <w:r w:rsidR="00B06464">
                  <w:rPr>
                    <w:noProof/>
                    <w:webHidden/>
                  </w:rPr>
                  <w:tab/>
                </w:r>
                <w:r w:rsidR="00B06464">
                  <w:rPr>
                    <w:noProof/>
                    <w:webHidden/>
                  </w:rPr>
                  <w:fldChar w:fldCharType="begin"/>
                </w:r>
                <w:r w:rsidR="00B06464">
                  <w:rPr>
                    <w:noProof/>
                    <w:webHidden/>
                  </w:rPr>
                  <w:instrText xml:space="preserve"> PAGEREF _Toc94084205 \h </w:instrText>
                </w:r>
                <w:r w:rsidR="00B06464">
                  <w:rPr>
                    <w:noProof/>
                    <w:webHidden/>
                  </w:rPr>
                </w:r>
                <w:r w:rsidR="00B06464">
                  <w:rPr>
                    <w:noProof/>
                    <w:webHidden/>
                  </w:rPr>
                  <w:fldChar w:fldCharType="separate"/>
                </w:r>
                <w:r w:rsidR="00B06464">
                  <w:rPr>
                    <w:noProof/>
                    <w:webHidden/>
                  </w:rPr>
                  <w:t>5</w:t>
                </w:r>
                <w:r w:rsidR="00B06464">
                  <w:rPr>
                    <w:noProof/>
                    <w:webHidden/>
                  </w:rPr>
                  <w:fldChar w:fldCharType="end"/>
                </w:r>
              </w:hyperlink>
            </w:p>
            <w:p w14:paraId="20B0BF77" w14:textId="43E50ABA" w:rsidR="00B06464" w:rsidRDefault="00F0744F">
              <w:pPr>
                <w:pStyle w:val="TOC2"/>
                <w:rPr>
                  <w:rFonts w:asciiTheme="minorHAnsi" w:eastAsiaTheme="minorEastAsia" w:hAnsiTheme="minorHAnsi"/>
                  <w:noProof/>
                  <w:sz w:val="22"/>
                  <w:szCs w:val="22"/>
                  <w:lang w:val="hr-HR" w:eastAsia="hr-HR"/>
                </w:rPr>
              </w:pPr>
              <w:hyperlink w:anchor="_Toc94084206" w:history="1">
                <w:r w:rsidR="00B06464" w:rsidRPr="00603FF3">
                  <w:rPr>
                    <w:rStyle w:val="Hyperlink"/>
                    <w:noProof/>
                  </w:rPr>
                  <w:t>2.1.</w:t>
                </w:r>
                <w:r w:rsidR="00B06464">
                  <w:rPr>
                    <w:rFonts w:asciiTheme="minorHAnsi" w:eastAsiaTheme="minorEastAsia" w:hAnsiTheme="minorHAnsi"/>
                    <w:noProof/>
                    <w:sz w:val="22"/>
                    <w:szCs w:val="22"/>
                    <w:lang w:val="hr-HR" w:eastAsia="hr-HR"/>
                  </w:rPr>
                  <w:tab/>
                </w:r>
                <w:r w:rsidR="00B06464" w:rsidRPr="00603FF3">
                  <w:rPr>
                    <w:rStyle w:val="Hyperlink"/>
                    <w:noProof/>
                  </w:rPr>
                  <w:t>Općina Brtonigla - Verteneglio</w:t>
                </w:r>
                <w:r w:rsidR="00B06464">
                  <w:rPr>
                    <w:noProof/>
                    <w:webHidden/>
                  </w:rPr>
                  <w:tab/>
                </w:r>
                <w:r w:rsidR="00B06464">
                  <w:rPr>
                    <w:noProof/>
                    <w:webHidden/>
                  </w:rPr>
                  <w:fldChar w:fldCharType="begin"/>
                </w:r>
                <w:r w:rsidR="00B06464">
                  <w:rPr>
                    <w:noProof/>
                    <w:webHidden/>
                  </w:rPr>
                  <w:instrText xml:space="preserve"> PAGEREF _Toc94084206 \h </w:instrText>
                </w:r>
                <w:r w:rsidR="00B06464">
                  <w:rPr>
                    <w:noProof/>
                    <w:webHidden/>
                  </w:rPr>
                </w:r>
                <w:r w:rsidR="00B06464">
                  <w:rPr>
                    <w:noProof/>
                    <w:webHidden/>
                  </w:rPr>
                  <w:fldChar w:fldCharType="separate"/>
                </w:r>
                <w:r w:rsidR="00B06464">
                  <w:rPr>
                    <w:noProof/>
                    <w:webHidden/>
                  </w:rPr>
                  <w:t>5</w:t>
                </w:r>
                <w:r w:rsidR="00B06464">
                  <w:rPr>
                    <w:noProof/>
                    <w:webHidden/>
                  </w:rPr>
                  <w:fldChar w:fldCharType="end"/>
                </w:r>
              </w:hyperlink>
            </w:p>
            <w:p w14:paraId="37AE076E" w14:textId="630A4C01" w:rsidR="00B06464" w:rsidRDefault="00F0744F">
              <w:pPr>
                <w:pStyle w:val="TOC3"/>
                <w:tabs>
                  <w:tab w:val="left" w:pos="1820"/>
                </w:tabs>
                <w:rPr>
                  <w:rFonts w:asciiTheme="minorHAnsi" w:eastAsiaTheme="minorEastAsia" w:hAnsiTheme="minorHAnsi"/>
                  <w:noProof/>
                  <w:sz w:val="22"/>
                  <w:szCs w:val="22"/>
                  <w:lang w:val="hr-HR" w:eastAsia="hr-HR"/>
                </w:rPr>
              </w:pPr>
              <w:hyperlink w:anchor="_Toc94084207" w:history="1">
                <w:r w:rsidR="00B06464" w:rsidRPr="00603FF3">
                  <w:rPr>
                    <w:rStyle w:val="Hyperlink"/>
                    <w:noProof/>
                  </w:rPr>
                  <w:t>2.1.1.</w:t>
                </w:r>
                <w:r w:rsidR="00B06464">
                  <w:rPr>
                    <w:rFonts w:asciiTheme="minorHAnsi" w:eastAsiaTheme="minorEastAsia" w:hAnsiTheme="minorHAnsi"/>
                    <w:noProof/>
                    <w:sz w:val="22"/>
                    <w:szCs w:val="22"/>
                    <w:lang w:val="hr-HR" w:eastAsia="hr-HR"/>
                  </w:rPr>
                  <w:tab/>
                </w:r>
                <w:r w:rsidR="00B06464" w:rsidRPr="00603FF3">
                  <w:rPr>
                    <w:rStyle w:val="Hyperlink"/>
                    <w:noProof/>
                  </w:rPr>
                  <w:t>Opća obilježja</w:t>
                </w:r>
                <w:r w:rsidR="00B06464">
                  <w:rPr>
                    <w:noProof/>
                    <w:webHidden/>
                  </w:rPr>
                  <w:tab/>
                </w:r>
                <w:r w:rsidR="00B06464">
                  <w:rPr>
                    <w:noProof/>
                    <w:webHidden/>
                  </w:rPr>
                  <w:fldChar w:fldCharType="begin"/>
                </w:r>
                <w:r w:rsidR="00B06464">
                  <w:rPr>
                    <w:noProof/>
                    <w:webHidden/>
                  </w:rPr>
                  <w:instrText xml:space="preserve"> PAGEREF _Toc94084207 \h </w:instrText>
                </w:r>
                <w:r w:rsidR="00B06464">
                  <w:rPr>
                    <w:noProof/>
                    <w:webHidden/>
                  </w:rPr>
                </w:r>
                <w:r w:rsidR="00B06464">
                  <w:rPr>
                    <w:noProof/>
                    <w:webHidden/>
                  </w:rPr>
                  <w:fldChar w:fldCharType="separate"/>
                </w:r>
                <w:r w:rsidR="00B06464">
                  <w:rPr>
                    <w:noProof/>
                    <w:webHidden/>
                  </w:rPr>
                  <w:t>5</w:t>
                </w:r>
                <w:r w:rsidR="00B06464">
                  <w:rPr>
                    <w:noProof/>
                    <w:webHidden/>
                  </w:rPr>
                  <w:fldChar w:fldCharType="end"/>
                </w:r>
              </w:hyperlink>
            </w:p>
            <w:p w14:paraId="2A5FE094" w14:textId="6E21C702" w:rsidR="00B06464" w:rsidRDefault="00F0744F">
              <w:pPr>
                <w:pStyle w:val="TOC3"/>
                <w:tabs>
                  <w:tab w:val="left" w:pos="1820"/>
                </w:tabs>
                <w:rPr>
                  <w:rFonts w:asciiTheme="minorHAnsi" w:eastAsiaTheme="minorEastAsia" w:hAnsiTheme="minorHAnsi"/>
                  <w:noProof/>
                  <w:sz w:val="22"/>
                  <w:szCs w:val="22"/>
                  <w:lang w:val="hr-HR" w:eastAsia="hr-HR"/>
                </w:rPr>
              </w:pPr>
              <w:hyperlink w:anchor="_Toc94084208" w:history="1">
                <w:r w:rsidR="00B06464" w:rsidRPr="00603FF3">
                  <w:rPr>
                    <w:rStyle w:val="Hyperlink"/>
                    <w:noProof/>
                  </w:rPr>
                  <w:t>2.1.2.</w:t>
                </w:r>
                <w:r w:rsidR="00B06464">
                  <w:rPr>
                    <w:rFonts w:asciiTheme="minorHAnsi" w:eastAsiaTheme="minorEastAsia" w:hAnsiTheme="minorHAnsi"/>
                    <w:noProof/>
                    <w:sz w:val="22"/>
                    <w:szCs w:val="22"/>
                    <w:lang w:val="hr-HR" w:eastAsia="hr-HR"/>
                  </w:rPr>
                  <w:tab/>
                </w:r>
                <w:r w:rsidR="00B06464" w:rsidRPr="00603FF3">
                  <w:rPr>
                    <w:rStyle w:val="Hyperlink"/>
                    <w:noProof/>
                  </w:rPr>
                  <w:t>Demografija</w:t>
                </w:r>
                <w:r w:rsidR="00B06464">
                  <w:rPr>
                    <w:noProof/>
                    <w:webHidden/>
                  </w:rPr>
                  <w:tab/>
                </w:r>
                <w:r w:rsidR="00B06464">
                  <w:rPr>
                    <w:noProof/>
                    <w:webHidden/>
                  </w:rPr>
                  <w:fldChar w:fldCharType="begin"/>
                </w:r>
                <w:r w:rsidR="00B06464">
                  <w:rPr>
                    <w:noProof/>
                    <w:webHidden/>
                  </w:rPr>
                  <w:instrText xml:space="preserve"> PAGEREF _Toc94084208 \h </w:instrText>
                </w:r>
                <w:r w:rsidR="00B06464">
                  <w:rPr>
                    <w:noProof/>
                    <w:webHidden/>
                  </w:rPr>
                </w:r>
                <w:r w:rsidR="00B06464">
                  <w:rPr>
                    <w:noProof/>
                    <w:webHidden/>
                  </w:rPr>
                  <w:fldChar w:fldCharType="separate"/>
                </w:r>
                <w:r w:rsidR="00B06464">
                  <w:rPr>
                    <w:noProof/>
                    <w:webHidden/>
                  </w:rPr>
                  <w:t>6</w:t>
                </w:r>
                <w:r w:rsidR="00B06464">
                  <w:rPr>
                    <w:noProof/>
                    <w:webHidden/>
                  </w:rPr>
                  <w:fldChar w:fldCharType="end"/>
                </w:r>
              </w:hyperlink>
            </w:p>
            <w:p w14:paraId="3B374A88" w14:textId="4802AB20" w:rsidR="00B06464" w:rsidRDefault="00F0744F">
              <w:pPr>
                <w:pStyle w:val="TOC3"/>
                <w:tabs>
                  <w:tab w:val="left" w:pos="1820"/>
                </w:tabs>
                <w:rPr>
                  <w:rFonts w:asciiTheme="minorHAnsi" w:eastAsiaTheme="minorEastAsia" w:hAnsiTheme="minorHAnsi"/>
                  <w:noProof/>
                  <w:sz w:val="22"/>
                  <w:szCs w:val="22"/>
                  <w:lang w:val="hr-HR" w:eastAsia="hr-HR"/>
                </w:rPr>
              </w:pPr>
              <w:hyperlink w:anchor="_Toc94084209" w:history="1">
                <w:r w:rsidR="00B06464" w:rsidRPr="00603FF3">
                  <w:rPr>
                    <w:rStyle w:val="Hyperlink"/>
                    <w:noProof/>
                  </w:rPr>
                  <w:t>2.1.3.</w:t>
                </w:r>
                <w:r w:rsidR="00B06464">
                  <w:rPr>
                    <w:rFonts w:asciiTheme="minorHAnsi" w:eastAsiaTheme="minorEastAsia" w:hAnsiTheme="minorHAnsi"/>
                    <w:noProof/>
                    <w:sz w:val="22"/>
                    <w:szCs w:val="22"/>
                    <w:lang w:val="hr-HR" w:eastAsia="hr-HR"/>
                  </w:rPr>
                  <w:tab/>
                </w:r>
                <w:r w:rsidR="00B06464" w:rsidRPr="00603FF3">
                  <w:rPr>
                    <w:rStyle w:val="Hyperlink"/>
                    <w:noProof/>
                  </w:rPr>
                  <w:t>Zemljopisna obilježja</w:t>
                </w:r>
                <w:r w:rsidR="00B06464">
                  <w:rPr>
                    <w:noProof/>
                    <w:webHidden/>
                  </w:rPr>
                  <w:tab/>
                </w:r>
                <w:r w:rsidR="00B06464">
                  <w:rPr>
                    <w:noProof/>
                    <w:webHidden/>
                  </w:rPr>
                  <w:fldChar w:fldCharType="begin"/>
                </w:r>
                <w:r w:rsidR="00B06464">
                  <w:rPr>
                    <w:noProof/>
                    <w:webHidden/>
                  </w:rPr>
                  <w:instrText xml:space="preserve"> PAGEREF _Toc94084209 \h </w:instrText>
                </w:r>
                <w:r w:rsidR="00B06464">
                  <w:rPr>
                    <w:noProof/>
                    <w:webHidden/>
                  </w:rPr>
                </w:r>
                <w:r w:rsidR="00B06464">
                  <w:rPr>
                    <w:noProof/>
                    <w:webHidden/>
                  </w:rPr>
                  <w:fldChar w:fldCharType="separate"/>
                </w:r>
                <w:r w:rsidR="00B06464">
                  <w:rPr>
                    <w:noProof/>
                    <w:webHidden/>
                  </w:rPr>
                  <w:t>7</w:t>
                </w:r>
                <w:r w:rsidR="00B06464">
                  <w:rPr>
                    <w:noProof/>
                    <w:webHidden/>
                  </w:rPr>
                  <w:fldChar w:fldCharType="end"/>
                </w:r>
              </w:hyperlink>
            </w:p>
            <w:p w14:paraId="53332928" w14:textId="24B64DEA" w:rsidR="00B06464" w:rsidRDefault="00F0744F">
              <w:pPr>
                <w:pStyle w:val="TOC3"/>
                <w:tabs>
                  <w:tab w:val="left" w:pos="1820"/>
                </w:tabs>
                <w:rPr>
                  <w:rFonts w:asciiTheme="minorHAnsi" w:eastAsiaTheme="minorEastAsia" w:hAnsiTheme="minorHAnsi"/>
                  <w:noProof/>
                  <w:sz w:val="22"/>
                  <w:szCs w:val="22"/>
                  <w:lang w:val="hr-HR" w:eastAsia="hr-HR"/>
                </w:rPr>
              </w:pPr>
              <w:hyperlink w:anchor="_Toc94084210" w:history="1">
                <w:r w:rsidR="00B06464" w:rsidRPr="00603FF3">
                  <w:rPr>
                    <w:rStyle w:val="Hyperlink"/>
                    <w:noProof/>
                  </w:rPr>
                  <w:t>2.1.4.</w:t>
                </w:r>
                <w:r w:rsidR="00B06464">
                  <w:rPr>
                    <w:rFonts w:asciiTheme="minorHAnsi" w:eastAsiaTheme="minorEastAsia" w:hAnsiTheme="minorHAnsi"/>
                    <w:noProof/>
                    <w:sz w:val="22"/>
                    <w:szCs w:val="22"/>
                    <w:lang w:val="hr-HR" w:eastAsia="hr-HR"/>
                  </w:rPr>
                  <w:tab/>
                </w:r>
                <w:r w:rsidR="00B06464" w:rsidRPr="00603FF3">
                  <w:rPr>
                    <w:rStyle w:val="Hyperlink"/>
                    <w:noProof/>
                  </w:rPr>
                  <w:t>Promet i dostupnost</w:t>
                </w:r>
                <w:r w:rsidR="00B06464">
                  <w:rPr>
                    <w:noProof/>
                    <w:webHidden/>
                  </w:rPr>
                  <w:tab/>
                </w:r>
                <w:r w:rsidR="00B06464">
                  <w:rPr>
                    <w:noProof/>
                    <w:webHidden/>
                  </w:rPr>
                  <w:fldChar w:fldCharType="begin"/>
                </w:r>
                <w:r w:rsidR="00B06464">
                  <w:rPr>
                    <w:noProof/>
                    <w:webHidden/>
                  </w:rPr>
                  <w:instrText xml:space="preserve"> PAGEREF _Toc94084210 \h </w:instrText>
                </w:r>
                <w:r w:rsidR="00B06464">
                  <w:rPr>
                    <w:noProof/>
                    <w:webHidden/>
                  </w:rPr>
                </w:r>
                <w:r w:rsidR="00B06464">
                  <w:rPr>
                    <w:noProof/>
                    <w:webHidden/>
                  </w:rPr>
                  <w:fldChar w:fldCharType="separate"/>
                </w:r>
                <w:r w:rsidR="00B06464">
                  <w:rPr>
                    <w:noProof/>
                    <w:webHidden/>
                  </w:rPr>
                  <w:t>8</w:t>
                </w:r>
                <w:r w:rsidR="00B06464">
                  <w:rPr>
                    <w:noProof/>
                    <w:webHidden/>
                  </w:rPr>
                  <w:fldChar w:fldCharType="end"/>
                </w:r>
              </w:hyperlink>
            </w:p>
            <w:p w14:paraId="6CBED6FE" w14:textId="7407FC1D" w:rsidR="00B06464" w:rsidRDefault="00F0744F">
              <w:pPr>
                <w:pStyle w:val="TOC3"/>
                <w:tabs>
                  <w:tab w:val="left" w:pos="1820"/>
                </w:tabs>
                <w:rPr>
                  <w:rFonts w:asciiTheme="minorHAnsi" w:eastAsiaTheme="minorEastAsia" w:hAnsiTheme="minorHAnsi"/>
                  <w:noProof/>
                  <w:sz w:val="22"/>
                  <w:szCs w:val="22"/>
                  <w:lang w:val="hr-HR" w:eastAsia="hr-HR"/>
                </w:rPr>
              </w:pPr>
              <w:hyperlink w:anchor="_Toc94084211" w:history="1">
                <w:r w:rsidR="00B06464" w:rsidRPr="00603FF3">
                  <w:rPr>
                    <w:rStyle w:val="Hyperlink"/>
                    <w:noProof/>
                  </w:rPr>
                  <w:t>2.1.5.</w:t>
                </w:r>
                <w:r w:rsidR="00B06464">
                  <w:rPr>
                    <w:rFonts w:asciiTheme="minorHAnsi" w:eastAsiaTheme="minorEastAsia" w:hAnsiTheme="minorHAnsi"/>
                    <w:noProof/>
                    <w:sz w:val="22"/>
                    <w:szCs w:val="22"/>
                    <w:lang w:val="hr-HR" w:eastAsia="hr-HR"/>
                  </w:rPr>
                  <w:tab/>
                </w:r>
                <w:r w:rsidR="00B06464" w:rsidRPr="00603FF3">
                  <w:rPr>
                    <w:rStyle w:val="Hyperlink"/>
                    <w:noProof/>
                  </w:rPr>
                  <w:t>Gospodarstvo</w:t>
                </w:r>
                <w:r w:rsidR="00B06464">
                  <w:rPr>
                    <w:noProof/>
                    <w:webHidden/>
                  </w:rPr>
                  <w:tab/>
                </w:r>
                <w:r w:rsidR="00B06464">
                  <w:rPr>
                    <w:noProof/>
                    <w:webHidden/>
                  </w:rPr>
                  <w:fldChar w:fldCharType="begin"/>
                </w:r>
                <w:r w:rsidR="00B06464">
                  <w:rPr>
                    <w:noProof/>
                    <w:webHidden/>
                  </w:rPr>
                  <w:instrText xml:space="preserve"> PAGEREF _Toc94084211 \h </w:instrText>
                </w:r>
                <w:r w:rsidR="00B06464">
                  <w:rPr>
                    <w:noProof/>
                    <w:webHidden/>
                  </w:rPr>
                </w:r>
                <w:r w:rsidR="00B06464">
                  <w:rPr>
                    <w:noProof/>
                    <w:webHidden/>
                  </w:rPr>
                  <w:fldChar w:fldCharType="separate"/>
                </w:r>
                <w:r w:rsidR="00B06464">
                  <w:rPr>
                    <w:noProof/>
                    <w:webHidden/>
                  </w:rPr>
                  <w:t>11</w:t>
                </w:r>
                <w:r w:rsidR="00B06464">
                  <w:rPr>
                    <w:noProof/>
                    <w:webHidden/>
                  </w:rPr>
                  <w:fldChar w:fldCharType="end"/>
                </w:r>
              </w:hyperlink>
            </w:p>
            <w:p w14:paraId="704ACAF4" w14:textId="0791DB78" w:rsidR="00B06464" w:rsidRDefault="00F0744F">
              <w:pPr>
                <w:pStyle w:val="TOC2"/>
                <w:rPr>
                  <w:rFonts w:asciiTheme="minorHAnsi" w:eastAsiaTheme="minorEastAsia" w:hAnsiTheme="minorHAnsi"/>
                  <w:noProof/>
                  <w:sz w:val="22"/>
                  <w:szCs w:val="22"/>
                  <w:lang w:val="hr-HR" w:eastAsia="hr-HR"/>
                </w:rPr>
              </w:pPr>
              <w:hyperlink w:anchor="_Toc94084212" w:history="1">
                <w:r w:rsidR="00B06464" w:rsidRPr="00603FF3">
                  <w:rPr>
                    <w:rStyle w:val="Hyperlink"/>
                    <w:noProof/>
                  </w:rPr>
                  <w:t>2.2.</w:t>
                </w:r>
                <w:r w:rsidR="00B06464">
                  <w:rPr>
                    <w:rFonts w:asciiTheme="minorHAnsi" w:eastAsiaTheme="minorEastAsia" w:hAnsiTheme="minorHAnsi"/>
                    <w:noProof/>
                    <w:sz w:val="22"/>
                    <w:szCs w:val="22"/>
                    <w:lang w:val="hr-HR" w:eastAsia="hr-HR"/>
                  </w:rPr>
                  <w:tab/>
                </w:r>
                <w:r w:rsidR="00B06464" w:rsidRPr="00603FF3">
                  <w:rPr>
                    <w:rStyle w:val="Hyperlink"/>
                    <w:noProof/>
                  </w:rPr>
                  <w:t>Planska osnova</w:t>
                </w:r>
                <w:r w:rsidR="00B06464">
                  <w:rPr>
                    <w:noProof/>
                    <w:webHidden/>
                  </w:rPr>
                  <w:tab/>
                </w:r>
                <w:r w:rsidR="00B06464">
                  <w:rPr>
                    <w:noProof/>
                    <w:webHidden/>
                  </w:rPr>
                  <w:fldChar w:fldCharType="begin"/>
                </w:r>
                <w:r w:rsidR="00B06464">
                  <w:rPr>
                    <w:noProof/>
                    <w:webHidden/>
                  </w:rPr>
                  <w:instrText xml:space="preserve"> PAGEREF _Toc94084212 \h </w:instrText>
                </w:r>
                <w:r w:rsidR="00B06464">
                  <w:rPr>
                    <w:noProof/>
                    <w:webHidden/>
                  </w:rPr>
                </w:r>
                <w:r w:rsidR="00B06464">
                  <w:rPr>
                    <w:noProof/>
                    <w:webHidden/>
                  </w:rPr>
                  <w:fldChar w:fldCharType="separate"/>
                </w:r>
                <w:r w:rsidR="00B06464">
                  <w:rPr>
                    <w:noProof/>
                    <w:webHidden/>
                  </w:rPr>
                  <w:t>12</w:t>
                </w:r>
                <w:r w:rsidR="00B06464">
                  <w:rPr>
                    <w:noProof/>
                    <w:webHidden/>
                  </w:rPr>
                  <w:fldChar w:fldCharType="end"/>
                </w:r>
              </w:hyperlink>
            </w:p>
            <w:p w14:paraId="0058D613" w14:textId="08464B82" w:rsidR="00B06464" w:rsidRDefault="00F0744F">
              <w:pPr>
                <w:pStyle w:val="TOC2"/>
                <w:rPr>
                  <w:rFonts w:asciiTheme="minorHAnsi" w:eastAsiaTheme="minorEastAsia" w:hAnsiTheme="minorHAnsi"/>
                  <w:noProof/>
                  <w:sz w:val="22"/>
                  <w:szCs w:val="22"/>
                  <w:lang w:val="hr-HR" w:eastAsia="hr-HR"/>
                </w:rPr>
              </w:pPr>
              <w:hyperlink w:anchor="_Toc94084213" w:history="1">
                <w:r w:rsidR="00B06464" w:rsidRPr="00603FF3">
                  <w:rPr>
                    <w:rStyle w:val="Hyperlink"/>
                    <w:noProof/>
                  </w:rPr>
                  <w:t>2.3.</w:t>
                </w:r>
                <w:r w:rsidR="00B06464">
                  <w:rPr>
                    <w:rFonts w:asciiTheme="minorHAnsi" w:eastAsiaTheme="minorEastAsia" w:hAnsiTheme="minorHAnsi"/>
                    <w:noProof/>
                    <w:sz w:val="22"/>
                    <w:szCs w:val="22"/>
                    <w:lang w:val="hr-HR" w:eastAsia="hr-HR"/>
                  </w:rPr>
                  <w:tab/>
                </w:r>
                <w:r w:rsidR="00B06464" w:rsidRPr="00603FF3">
                  <w:rPr>
                    <w:rStyle w:val="Hyperlink"/>
                    <w:noProof/>
                  </w:rPr>
                  <w:t>Pregled ključne atrakcijske osnove za razvoj turizma</w:t>
                </w:r>
                <w:r w:rsidR="00B06464">
                  <w:rPr>
                    <w:noProof/>
                    <w:webHidden/>
                  </w:rPr>
                  <w:tab/>
                </w:r>
                <w:r w:rsidR="00B06464">
                  <w:rPr>
                    <w:noProof/>
                    <w:webHidden/>
                  </w:rPr>
                  <w:fldChar w:fldCharType="begin"/>
                </w:r>
                <w:r w:rsidR="00B06464">
                  <w:rPr>
                    <w:noProof/>
                    <w:webHidden/>
                  </w:rPr>
                  <w:instrText xml:space="preserve"> PAGEREF _Toc94084213 \h </w:instrText>
                </w:r>
                <w:r w:rsidR="00B06464">
                  <w:rPr>
                    <w:noProof/>
                    <w:webHidden/>
                  </w:rPr>
                </w:r>
                <w:r w:rsidR="00B06464">
                  <w:rPr>
                    <w:noProof/>
                    <w:webHidden/>
                  </w:rPr>
                  <w:fldChar w:fldCharType="separate"/>
                </w:r>
                <w:r w:rsidR="00B06464">
                  <w:rPr>
                    <w:noProof/>
                    <w:webHidden/>
                  </w:rPr>
                  <w:t>17</w:t>
                </w:r>
                <w:r w:rsidR="00B06464">
                  <w:rPr>
                    <w:noProof/>
                    <w:webHidden/>
                  </w:rPr>
                  <w:fldChar w:fldCharType="end"/>
                </w:r>
              </w:hyperlink>
            </w:p>
            <w:p w14:paraId="6B194BE0" w14:textId="16986B6E" w:rsidR="00B06464" w:rsidRDefault="00F0744F">
              <w:pPr>
                <w:pStyle w:val="TOC1"/>
                <w:rPr>
                  <w:rFonts w:asciiTheme="minorHAnsi" w:eastAsiaTheme="minorEastAsia" w:hAnsiTheme="minorHAnsi"/>
                  <w:noProof/>
                  <w:sz w:val="22"/>
                  <w:szCs w:val="22"/>
                  <w:lang w:val="hr-HR" w:eastAsia="hr-HR"/>
                </w:rPr>
              </w:pPr>
              <w:hyperlink w:anchor="_Toc94084214" w:history="1">
                <w:r w:rsidR="00B06464" w:rsidRPr="00603FF3">
                  <w:rPr>
                    <w:rStyle w:val="Hyperlink"/>
                    <w:noProof/>
                  </w:rPr>
                  <w:t>3.</w:t>
                </w:r>
                <w:r w:rsidR="00B06464">
                  <w:rPr>
                    <w:rFonts w:asciiTheme="minorHAnsi" w:eastAsiaTheme="minorEastAsia" w:hAnsiTheme="minorHAnsi"/>
                    <w:noProof/>
                    <w:sz w:val="22"/>
                    <w:szCs w:val="22"/>
                    <w:lang w:val="hr-HR" w:eastAsia="hr-HR"/>
                  </w:rPr>
                  <w:tab/>
                </w:r>
                <w:r w:rsidR="00B06464" w:rsidRPr="00603FF3">
                  <w:rPr>
                    <w:rStyle w:val="Hyperlink"/>
                    <w:noProof/>
                  </w:rPr>
                  <w:t>TURIZAM</w:t>
                </w:r>
                <w:r w:rsidR="00B06464">
                  <w:rPr>
                    <w:noProof/>
                    <w:webHidden/>
                  </w:rPr>
                  <w:tab/>
                </w:r>
                <w:r w:rsidR="00B06464">
                  <w:rPr>
                    <w:noProof/>
                    <w:webHidden/>
                  </w:rPr>
                  <w:fldChar w:fldCharType="begin"/>
                </w:r>
                <w:r w:rsidR="00B06464">
                  <w:rPr>
                    <w:noProof/>
                    <w:webHidden/>
                  </w:rPr>
                  <w:instrText xml:space="preserve"> PAGEREF _Toc94084214 \h </w:instrText>
                </w:r>
                <w:r w:rsidR="00B06464">
                  <w:rPr>
                    <w:noProof/>
                    <w:webHidden/>
                  </w:rPr>
                </w:r>
                <w:r w:rsidR="00B06464">
                  <w:rPr>
                    <w:noProof/>
                    <w:webHidden/>
                  </w:rPr>
                  <w:fldChar w:fldCharType="separate"/>
                </w:r>
                <w:r w:rsidR="00B06464">
                  <w:rPr>
                    <w:noProof/>
                    <w:webHidden/>
                  </w:rPr>
                  <w:t>19</w:t>
                </w:r>
                <w:r w:rsidR="00B06464">
                  <w:rPr>
                    <w:noProof/>
                    <w:webHidden/>
                  </w:rPr>
                  <w:fldChar w:fldCharType="end"/>
                </w:r>
              </w:hyperlink>
            </w:p>
            <w:p w14:paraId="4480BA53" w14:textId="62F984D2" w:rsidR="00B06464" w:rsidRDefault="00F0744F">
              <w:pPr>
                <w:pStyle w:val="TOC2"/>
                <w:rPr>
                  <w:rFonts w:asciiTheme="minorHAnsi" w:eastAsiaTheme="minorEastAsia" w:hAnsiTheme="minorHAnsi"/>
                  <w:noProof/>
                  <w:sz w:val="22"/>
                  <w:szCs w:val="22"/>
                  <w:lang w:val="hr-HR" w:eastAsia="hr-HR"/>
                </w:rPr>
              </w:pPr>
              <w:hyperlink w:anchor="_Toc94084215" w:history="1">
                <w:r w:rsidR="00B06464" w:rsidRPr="00603FF3">
                  <w:rPr>
                    <w:rStyle w:val="Hyperlink"/>
                    <w:noProof/>
                  </w:rPr>
                  <w:t>3.1.</w:t>
                </w:r>
                <w:r w:rsidR="00B06464">
                  <w:rPr>
                    <w:rFonts w:asciiTheme="minorHAnsi" w:eastAsiaTheme="minorEastAsia" w:hAnsiTheme="minorHAnsi"/>
                    <w:noProof/>
                    <w:sz w:val="22"/>
                    <w:szCs w:val="22"/>
                    <w:lang w:val="hr-HR" w:eastAsia="hr-HR"/>
                  </w:rPr>
                  <w:tab/>
                </w:r>
                <w:r w:rsidR="00B06464" w:rsidRPr="00603FF3">
                  <w:rPr>
                    <w:rStyle w:val="Hyperlink"/>
                    <w:noProof/>
                  </w:rPr>
                  <w:t>Ponuda</w:t>
                </w:r>
                <w:r w:rsidR="00B06464">
                  <w:rPr>
                    <w:noProof/>
                    <w:webHidden/>
                  </w:rPr>
                  <w:tab/>
                </w:r>
                <w:r w:rsidR="00B06464">
                  <w:rPr>
                    <w:noProof/>
                    <w:webHidden/>
                  </w:rPr>
                  <w:fldChar w:fldCharType="begin"/>
                </w:r>
                <w:r w:rsidR="00B06464">
                  <w:rPr>
                    <w:noProof/>
                    <w:webHidden/>
                  </w:rPr>
                  <w:instrText xml:space="preserve"> PAGEREF _Toc94084215 \h </w:instrText>
                </w:r>
                <w:r w:rsidR="00B06464">
                  <w:rPr>
                    <w:noProof/>
                    <w:webHidden/>
                  </w:rPr>
                </w:r>
                <w:r w:rsidR="00B06464">
                  <w:rPr>
                    <w:noProof/>
                    <w:webHidden/>
                  </w:rPr>
                  <w:fldChar w:fldCharType="separate"/>
                </w:r>
                <w:r w:rsidR="00B06464">
                  <w:rPr>
                    <w:noProof/>
                    <w:webHidden/>
                  </w:rPr>
                  <w:t>19</w:t>
                </w:r>
                <w:r w:rsidR="00B06464">
                  <w:rPr>
                    <w:noProof/>
                    <w:webHidden/>
                  </w:rPr>
                  <w:fldChar w:fldCharType="end"/>
                </w:r>
              </w:hyperlink>
            </w:p>
            <w:p w14:paraId="1978E43C" w14:textId="77D3A4B9" w:rsidR="00B06464" w:rsidRDefault="00F0744F">
              <w:pPr>
                <w:pStyle w:val="TOC2"/>
                <w:rPr>
                  <w:rFonts w:asciiTheme="minorHAnsi" w:eastAsiaTheme="minorEastAsia" w:hAnsiTheme="minorHAnsi"/>
                  <w:noProof/>
                  <w:sz w:val="22"/>
                  <w:szCs w:val="22"/>
                  <w:lang w:val="hr-HR" w:eastAsia="hr-HR"/>
                </w:rPr>
              </w:pPr>
              <w:hyperlink w:anchor="_Toc94084216" w:history="1">
                <w:r w:rsidR="00B06464" w:rsidRPr="00603FF3">
                  <w:rPr>
                    <w:rStyle w:val="Hyperlink"/>
                    <w:noProof/>
                  </w:rPr>
                  <w:t>3.2.</w:t>
                </w:r>
                <w:r w:rsidR="00B06464">
                  <w:rPr>
                    <w:rFonts w:asciiTheme="minorHAnsi" w:eastAsiaTheme="minorEastAsia" w:hAnsiTheme="minorHAnsi"/>
                    <w:noProof/>
                    <w:sz w:val="22"/>
                    <w:szCs w:val="22"/>
                    <w:lang w:val="hr-HR" w:eastAsia="hr-HR"/>
                  </w:rPr>
                  <w:tab/>
                </w:r>
                <w:r w:rsidR="00B06464" w:rsidRPr="00603FF3">
                  <w:rPr>
                    <w:rStyle w:val="Hyperlink"/>
                    <w:noProof/>
                  </w:rPr>
                  <w:t>Potražnja</w:t>
                </w:r>
                <w:r w:rsidR="00B06464">
                  <w:rPr>
                    <w:noProof/>
                    <w:webHidden/>
                  </w:rPr>
                  <w:tab/>
                </w:r>
                <w:r w:rsidR="00B06464">
                  <w:rPr>
                    <w:noProof/>
                    <w:webHidden/>
                  </w:rPr>
                  <w:fldChar w:fldCharType="begin"/>
                </w:r>
                <w:r w:rsidR="00B06464">
                  <w:rPr>
                    <w:noProof/>
                    <w:webHidden/>
                  </w:rPr>
                  <w:instrText xml:space="preserve"> PAGEREF _Toc94084216 \h </w:instrText>
                </w:r>
                <w:r w:rsidR="00B06464">
                  <w:rPr>
                    <w:noProof/>
                    <w:webHidden/>
                  </w:rPr>
                </w:r>
                <w:r w:rsidR="00B06464">
                  <w:rPr>
                    <w:noProof/>
                    <w:webHidden/>
                  </w:rPr>
                  <w:fldChar w:fldCharType="separate"/>
                </w:r>
                <w:r w:rsidR="00B06464">
                  <w:rPr>
                    <w:noProof/>
                    <w:webHidden/>
                  </w:rPr>
                  <w:t>20</w:t>
                </w:r>
                <w:r w:rsidR="00B06464">
                  <w:rPr>
                    <w:noProof/>
                    <w:webHidden/>
                  </w:rPr>
                  <w:fldChar w:fldCharType="end"/>
                </w:r>
              </w:hyperlink>
            </w:p>
            <w:p w14:paraId="4DD8A2B8" w14:textId="3707B699" w:rsidR="00B06464" w:rsidRDefault="00F0744F">
              <w:pPr>
                <w:pStyle w:val="TOC2"/>
                <w:rPr>
                  <w:rFonts w:asciiTheme="minorHAnsi" w:eastAsiaTheme="minorEastAsia" w:hAnsiTheme="minorHAnsi"/>
                  <w:noProof/>
                  <w:sz w:val="22"/>
                  <w:szCs w:val="22"/>
                  <w:lang w:val="hr-HR" w:eastAsia="hr-HR"/>
                </w:rPr>
              </w:pPr>
              <w:hyperlink w:anchor="_Toc94084217" w:history="1">
                <w:r w:rsidR="00B06464" w:rsidRPr="00603FF3">
                  <w:rPr>
                    <w:rStyle w:val="Hyperlink"/>
                    <w:noProof/>
                  </w:rPr>
                  <w:t>3.3.</w:t>
                </w:r>
                <w:r w:rsidR="00B06464">
                  <w:rPr>
                    <w:rFonts w:asciiTheme="minorHAnsi" w:eastAsiaTheme="minorEastAsia" w:hAnsiTheme="minorHAnsi"/>
                    <w:noProof/>
                    <w:sz w:val="22"/>
                    <w:szCs w:val="22"/>
                    <w:lang w:val="hr-HR" w:eastAsia="hr-HR"/>
                  </w:rPr>
                  <w:tab/>
                </w:r>
                <w:r w:rsidR="00B06464" w:rsidRPr="00603FF3">
                  <w:rPr>
                    <w:rStyle w:val="Hyperlink"/>
                    <w:noProof/>
                  </w:rPr>
                  <w:t>Destinacijski menadžment i upravljanje razvojem</w:t>
                </w:r>
                <w:r w:rsidR="00B06464">
                  <w:rPr>
                    <w:noProof/>
                    <w:webHidden/>
                  </w:rPr>
                  <w:tab/>
                </w:r>
                <w:r w:rsidR="00B06464">
                  <w:rPr>
                    <w:noProof/>
                    <w:webHidden/>
                  </w:rPr>
                  <w:fldChar w:fldCharType="begin"/>
                </w:r>
                <w:r w:rsidR="00B06464">
                  <w:rPr>
                    <w:noProof/>
                    <w:webHidden/>
                  </w:rPr>
                  <w:instrText xml:space="preserve"> PAGEREF _Toc94084217 \h </w:instrText>
                </w:r>
                <w:r w:rsidR="00B06464">
                  <w:rPr>
                    <w:noProof/>
                    <w:webHidden/>
                  </w:rPr>
                </w:r>
                <w:r w:rsidR="00B06464">
                  <w:rPr>
                    <w:noProof/>
                    <w:webHidden/>
                  </w:rPr>
                  <w:fldChar w:fldCharType="separate"/>
                </w:r>
                <w:r w:rsidR="00B06464">
                  <w:rPr>
                    <w:noProof/>
                    <w:webHidden/>
                  </w:rPr>
                  <w:t>21</w:t>
                </w:r>
                <w:r w:rsidR="00B06464">
                  <w:rPr>
                    <w:noProof/>
                    <w:webHidden/>
                  </w:rPr>
                  <w:fldChar w:fldCharType="end"/>
                </w:r>
              </w:hyperlink>
            </w:p>
            <w:p w14:paraId="0AE74D48" w14:textId="74F8AA16" w:rsidR="00B06464" w:rsidRDefault="00F0744F">
              <w:pPr>
                <w:pStyle w:val="TOC2"/>
                <w:rPr>
                  <w:rFonts w:asciiTheme="minorHAnsi" w:eastAsiaTheme="minorEastAsia" w:hAnsiTheme="minorHAnsi"/>
                  <w:noProof/>
                  <w:sz w:val="22"/>
                  <w:szCs w:val="22"/>
                  <w:lang w:val="hr-HR" w:eastAsia="hr-HR"/>
                </w:rPr>
              </w:pPr>
              <w:hyperlink w:anchor="_Toc94084218" w:history="1">
                <w:r w:rsidR="00B06464" w:rsidRPr="00603FF3">
                  <w:rPr>
                    <w:rStyle w:val="Hyperlink"/>
                    <w:noProof/>
                  </w:rPr>
                  <w:t>3.4.</w:t>
                </w:r>
                <w:r w:rsidR="00B06464">
                  <w:rPr>
                    <w:rFonts w:asciiTheme="minorHAnsi" w:eastAsiaTheme="minorEastAsia" w:hAnsiTheme="minorHAnsi"/>
                    <w:noProof/>
                    <w:sz w:val="22"/>
                    <w:szCs w:val="22"/>
                    <w:lang w:val="hr-HR" w:eastAsia="hr-HR"/>
                  </w:rPr>
                  <w:tab/>
                </w:r>
                <w:r w:rsidR="00B06464" w:rsidRPr="00603FF3">
                  <w:rPr>
                    <w:rStyle w:val="Hyperlink"/>
                    <w:noProof/>
                  </w:rPr>
                  <w:t>Zaključak situacijske i tržišne analize</w:t>
                </w:r>
                <w:r w:rsidR="00B06464">
                  <w:rPr>
                    <w:noProof/>
                    <w:webHidden/>
                  </w:rPr>
                  <w:tab/>
                </w:r>
                <w:r w:rsidR="00B06464">
                  <w:rPr>
                    <w:noProof/>
                    <w:webHidden/>
                  </w:rPr>
                  <w:fldChar w:fldCharType="begin"/>
                </w:r>
                <w:r w:rsidR="00B06464">
                  <w:rPr>
                    <w:noProof/>
                    <w:webHidden/>
                  </w:rPr>
                  <w:instrText xml:space="preserve"> PAGEREF _Toc94084218 \h </w:instrText>
                </w:r>
                <w:r w:rsidR="00B06464">
                  <w:rPr>
                    <w:noProof/>
                    <w:webHidden/>
                  </w:rPr>
                </w:r>
                <w:r w:rsidR="00B06464">
                  <w:rPr>
                    <w:noProof/>
                    <w:webHidden/>
                  </w:rPr>
                  <w:fldChar w:fldCharType="separate"/>
                </w:r>
                <w:r w:rsidR="00B06464">
                  <w:rPr>
                    <w:noProof/>
                    <w:webHidden/>
                  </w:rPr>
                  <w:t>22</w:t>
                </w:r>
                <w:r w:rsidR="00B06464">
                  <w:rPr>
                    <w:noProof/>
                    <w:webHidden/>
                  </w:rPr>
                  <w:fldChar w:fldCharType="end"/>
                </w:r>
              </w:hyperlink>
            </w:p>
            <w:p w14:paraId="668C6DDD" w14:textId="1E7780F2" w:rsidR="00B06464" w:rsidRDefault="00F0744F">
              <w:pPr>
                <w:pStyle w:val="TOC1"/>
                <w:rPr>
                  <w:rFonts w:asciiTheme="minorHAnsi" w:eastAsiaTheme="minorEastAsia" w:hAnsiTheme="minorHAnsi"/>
                  <w:noProof/>
                  <w:sz w:val="22"/>
                  <w:szCs w:val="22"/>
                  <w:lang w:val="hr-HR" w:eastAsia="hr-HR"/>
                </w:rPr>
              </w:pPr>
              <w:hyperlink w:anchor="_Toc94084219" w:history="1">
                <w:r w:rsidR="00B06464" w:rsidRPr="00603FF3">
                  <w:rPr>
                    <w:rStyle w:val="Hyperlink"/>
                    <w:noProof/>
                  </w:rPr>
                  <w:t>4.</w:t>
                </w:r>
                <w:r w:rsidR="00B06464">
                  <w:rPr>
                    <w:rFonts w:asciiTheme="minorHAnsi" w:eastAsiaTheme="minorEastAsia" w:hAnsiTheme="minorHAnsi"/>
                    <w:noProof/>
                    <w:sz w:val="22"/>
                    <w:szCs w:val="22"/>
                    <w:lang w:val="hr-HR" w:eastAsia="hr-HR"/>
                  </w:rPr>
                  <w:tab/>
                </w:r>
                <w:r w:rsidR="00B06464" w:rsidRPr="00603FF3">
                  <w:rPr>
                    <w:rStyle w:val="Hyperlink"/>
                    <w:noProof/>
                  </w:rPr>
                  <w:t>ANALIZA UZORNIH PRAKSI</w:t>
                </w:r>
                <w:r w:rsidR="00B06464">
                  <w:rPr>
                    <w:noProof/>
                    <w:webHidden/>
                  </w:rPr>
                  <w:tab/>
                </w:r>
                <w:r w:rsidR="00B06464">
                  <w:rPr>
                    <w:noProof/>
                    <w:webHidden/>
                  </w:rPr>
                  <w:fldChar w:fldCharType="begin"/>
                </w:r>
                <w:r w:rsidR="00B06464">
                  <w:rPr>
                    <w:noProof/>
                    <w:webHidden/>
                  </w:rPr>
                  <w:instrText xml:space="preserve"> PAGEREF _Toc94084219 \h </w:instrText>
                </w:r>
                <w:r w:rsidR="00B06464">
                  <w:rPr>
                    <w:noProof/>
                    <w:webHidden/>
                  </w:rPr>
                </w:r>
                <w:r w:rsidR="00B06464">
                  <w:rPr>
                    <w:noProof/>
                    <w:webHidden/>
                  </w:rPr>
                  <w:fldChar w:fldCharType="separate"/>
                </w:r>
                <w:r w:rsidR="00B06464">
                  <w:rPr>
                    <w:noProof/>
                    <w:webHidden/>
                  </w:rPr>
                  <w:t>24</w:t>
                </w:r>
                <w:r w:rsidR="00B06464">
                  <w:rPr>
                    <w:noProof/>
                    <w:webHidden/>
                  </w:rPr>
                  <w:fldChar w:fldCharType="end"/>
                </w:r>
              </w:hyperlink>
            </w:p>
            <w:p w14:paraId="345FA5A8" w14:textId="66D1B544" w:rsidR="00B06464" w:rsidRDefault="00F0744F">
              <w:pPr>
                <w:pStyle w:val="TOC2"/>
                <w:rPr>
                  <w:rFonts w:asciiTheme="minorHAnsi" w:eastAsiaTheme="minorEastAsia" w:hAnsiTheme="minorHAnsi"/>
                  <w:noProof/>
                  <w:sz w:val="22"/>
                  <w:szCs w:val="22"/>
                  <w:lang w:val="hr-HR" w:eastAsia="hr-HR"/>
                </w:rPr>
              </w:pPr>
              <w:hyperlink w:anchor="_Toc94084220" w:history="1">
                <w:r w:rsidR="00B06464" w:rsidRPr="00603FF3">
                  <w:rPr>
                    <w:rStyle w:val="Hyperlink"/>
                    <w:noProof/>
                  </w:rPr>
                  <w:t>4.1.</w:t>
                </w:r>
                <w:r w:rsidR="00B06464">
                  <w:rPr>
                    <w:rFonts w:asciiTheme="minorHAnsi" w:eastAsiaTheme="minorEastAsia" w:hAnsiTheme="minorHAnsi"/>
                    <w:noProof/>
                    <w:sz w:val="22"/>
                    <w:szCs w:val="22"/>
                    <w:lang w:val="hr-HR" w:eastAsia="hr-HR"/>
                  </w:rPr>
                  <w:tab/>
                </w:r>
                <w:r w:rsidR="00B06464" w:rsidRPr="00603FF3">
                  <w:rPr>
                    <w:rStyle w:val="Hyperlink"/>
                    <w:noProof/>
                  </w:rPr>
                  <w:t>Kriteriji odabira</w:t>
                </w:r>
                <w:r w:rsidR="00B06464">
                  <w:rPr>
                    <w:noProof/>
                    <w:webHidden/>
                  </w:rPr>
                  <w:tab/>
                </w:r>
                <w:r w:rsidR="00B06464">
                  <w:rPr>
                    <w:noProof/>
                    <w:webHidden/>
                  </w:rPr>
                  <w:fldChar w:fldCharType="begin"/>
                </w:r>
                <w:r w:rsidR="00B06464">
                  <w:rPr>
                    <w:noProof/>
                    <w:webHidden/>
                  </w:rPr>
                  <w:instrText xml:space="preserve"> PAGEREF _Toc94084220 \h </w:instrText>
                </w:r>
                <w:r w:rsidR="00B06464">
                  <w:rPr>
                    <w:noProof/>
                    <w:webHidden/>
                  </w:rPr>
                </w:r>
                <w:r w:rsidR="00B06464">
                  <w:rPr>
                    <w:noProof/>
                    <w:webHidden/>
                  </w:rPr>
                  <w:fldChar w:fldCharType="separate"/>
                </w:r>
                <w:r w:rsidR="00B06464">
                  <w:rPr>
                    <w:noProof/>
                    <w:webHidden/>
                  </w:rPr>
                  <w:t>24</w:t>
                </w:r>
                <w:r w:rsidR="00B06464">
                  <w:rPr>
                    <w:noProof/>
                    <w:webHidden/>
                  </w:rPr>
                  <w:fldChar w:fldCharType="end"/>
                </w:r>
              </w:hyperlink>
            </w:p>
            <w:p w14:paraId="5462E6DC" w14:textId="7B12ADD0" w:rsidR="00B06464" w:rsidRDefault="00F0744F">
              <w:pPr>
                <w:pStyle w:val="TOC2"/>
                <w:rPr>
                  <w:rFonts w:asciiTheme="minorHAnsi" w:eastAsiaTheme="minorEastAsia" w:hAnsiTheme="minorHAnsi"/>
                  <w:noProof/>
                  <w:sz w:val="22"/>
                  <w:szCs w:val="22"/>
                  <w:lang w:val="hr-HR" w:eastAsia="hr-HR"/>
                </w:rPr>
              </w:pPr>
              <w:hyperlink w:anchor="_Toc94084221" w:history="1">
                <w:r w:rsidR="00B06464" w:rsidRPr="00603FF3">
                  <w:rPr>
                    <w:rStyle w:val="Hyperlink"/>
                    <w:noProof/>
                  </w:rPr>
                  <w:t>4.2.</w:t>
                </w:r>
                <w:r w:rsidR="00B06464">
                  <w:rPr>
                    <w:rFonts w:asciiTheme="minorHAnsi" w:eastAsiaTheme="minorEastAsia" w:hAnsiTheme="minorHAnsi"/>
                    <w:noProof/>
                    <w:sz w:val="22"/>
                    <w:szCs w:val="22"/>
                    <w:lang w:val="hr-HR" w:eastAsia="hr-HR"/>
                  </w:rPr>
                  <w:tab/>
                </w:r>
                <w:r w:rsidR="00B06464" w:rsidRPr="00603FF3">
                  <w:rPr>
                    <w:rStyle w:val="Hyperlink"/>
                    <w:noProof/>
                  </w:rPr>
                  <w:t>Brugnato (ITA)</w:t>
                </w:r>
                <w:r w:rsidR="00B06464">
                  <w:rPr>
                    <w:noProof/>
                    <w:webHidden/>
                  </w:rPr>
                  <w:tab/>
                </w:r>
                <w:r w:rsidR="00B06464">
                  <w:rPr>
                    <w:noProof/>
                    <w:webHidden/>
                  </w:rPr>
                  <w:fldChar w:fldCharType="begin"/>
                </w:r>
                <w:r w:rsidR="00B06464">
                  <w:rPr>
                    <w:noProof/>
                    <w:webHidden/>
                  </w:rPr>
                  <w:instrText xml:space="preserve"> PAGEREF _Toc94084221 \h </w:instrText>
                </w:r>
                <w:r w:rsidR="00B06464">
                  <w:rPr>
                    <w:noProof/>
                    <w:webHidden/>
                  </w:rPr>
                </w:r>
                <w:r w:rsidR="00B06464">
                  <w:rPr>
                    <w:noProof/>
                    <w:webHidden/>
                  </w:rPr>
                  <w:fldChar w:fldCharType="separate"/>
                </w:r>
                <w:r w:rsidR="00B06464">
                  <w:rPr>
                    <w:noProof/>
                    <w:webHidden/>
                  </w:rPr>
                  <w:t>24</w:t>
                </w:r>
                <w:r w:rsidR="00B06464">
                  <w:rPr>
                    <w:noProof/>
                    <w:webHidden/>
                  </w:rPr>
                  <w:fldChar w:fldCharType="end"/>
                </w:r>
              </w:hyperlink>
            </w:p>
            <w:p w14:paraId="713F750A" w14:textId="070BE42E" w:rsidR="00B06464" w:rsidRDefault="00F0744F">
              <w:pPr>
                <w:pStyle w:val="TOC2"/>
                <w:rPr>
                  <w:rFonts w:asciiTheme="minorHAnsi" w:eastAsiaTheme="minorEastAsia" w:hAnsiTheme="minorHAnsi"/>
                  <w:noProof/>
                  <w:sz w:val="22"/>
                  <w:szCs w:val="22"/>
                  <w:lang w:val="hr-HR" w:eastAsia="hr-HR"/>
                </w:rPr>
              </w:pPr>
              <w:hyperlink w:anchor="_Toc94084222" w:history="1">
                <w:r w:rsidR="00B06464" w:rsidRPr="00603FF3">
                  <w:rPr>
                    <w:rStyle w:val="Hyperlink"/>
                    <w:noProof/>
                  </w:rPr>
                  <w:t>4.3.</w:t>
                </w:r>
                <w:r w:rsidR="00B06464">
                  <w:rPr>
                    <w:rFonts w:asciiTheme="minorHAnsi" w:eastAsiaTheme="minorEastAsia" w:hAnsiTheme="minorHAnsi"/>
                    <w:noProof/>
                    <w:sz w:val="22"/>
                    <w:szCs w:val="22"/>
                    <w:lang w:val="hr-HR" w:eastAsia="hr-HR"/>
                  </w:rPr>
                  <w:tab/>
                </w:r>
                <w:r w:rsidR="00B06464" w:rsidRPr="00603FF3">
                  <w:rPr>
                    <w:rStyle w:val="Hyperlink"/>
                    <w:noProof/>
                  </w:rPr>
                  <w:t>Le Val (FRA)</w:t>
                </w:r>
                <w:r w:rsidR="00B06464">
                  <w:rPr>
                    <w:noProof/>
                    <w:webHidden/>
                  </w:rPr>
                  <w:tab/>
                </w:r>
                <w:r w:rsidR="00B06464">
                  <w:rPr>
                    <w:noProof/>
                    <w:webHidden/>
                  </w:rPr>
                  <w:fldChar w:fldCharType="begin"/>
                </w:r>
                <w:r w:rsidR="00B06464">
                  <w:rPr>
                    <w:noProof/>
                    <w:webHidden/>
                  </w:rPr>
                  <w:instrText xml:space="preserve"> PAGEREF _Toc94084222 \h </w:instrText>
                </w:r>
                <w:r w:rsidR="00B06464">
                  <w:rPr>
                    <w:noProof/>
                    <w:webHidden/>
                  </w:rPr>
                </w:r>
                <w:r w:rsidR="00B06464">
                  <w:rPr>
                    <w:noProof/>
                    <w:webHidden/>
                  </w:rPr>
                  <w:fldChar w:fldCharType="separate"/>
                </w:r>
                <w:r w:rsidR="00B06464">
                  <w:rPr>
                    <w:noProof/>
                    <w:webHidden/>
                  </w:rPr>
                  <w:t>26</w:t>
                </w:r>
                <w:r w:rsidR="00B06464">
                  <w:rPr>
                    <w:noProof/>
                    <w:webHidden/>
                  </w:rPr>
                  <w:fldChar w:fldCharType="end"/>
                </w:r>
              </w:hyperlink>
            </w:p>
            <w:p w14:paraId="2A79E8C9" w14:textId="42B1BE89" w:rsidR="00B06464" w:rsidRDefault="00F0744F">
              <w:pPr>
                <w:pStyle w:val="TOC2"/>
                <w:rPr>
                  <w:rFonts w:asciiTheme="minorHAnsi" w:eastAsiaTheme="minorEastAsia" w:hAnsiTheme="minorHAnsi"/>
                  <w:noProof/>
                  <w:sz w:val="22"/>
                  <w:szCs w:val="22"/>
                  <w:lang w:val="hr-HR" w:eastAsia="hr-HR"/>
                </w:rPr>
              </w:pPr>
              <w:hyperlink w:anchor="_Toc94084223" w:history="1">
                <w:r w:rsidR="00B06464" w:rsidRPr="00603FF3">
                  <w:rPr>
                    <w:rStyle w:val="Hyperlink"/>
                    <w:noProof/>
                  </w:rPr>
                  <w:t>4.4.</w:t>
                </w:r>
                <w:r w:rsidR="00B06464">
                  <w:rPr>
                    <w:rFonts w:asciiTheme="minorHAnsi" w:eastAsiaTheme="minorEastAsia" w:hAnsiTheme="minorHAnsi"/>
                    <w:noProof/>
                    <w:sz w:val="22"/>
                    <w:szCs w:val="22"/>
                    <w:lang w:val="hr-HR" w:eastAsia="hr-HR"/>
                  </w:rPr>
                  <w:tab/>
                </w:r>
                <w:r w:rsidR="00B06464" w:rsidRPr="00603FF3">
                  <w:rPr>
                    <w:rStyle w:val="Hyperlink"/>
                    <w:noProof/>
                  </w:rPr>
                  <w:t>Cestona - Zestoa (ŠPA)</w:t>
                </w:r>
                <w:r w:rsidR="00B06464">
                  <w:rPr>
                    <w:noProof/>
                    <w:webHidden/>
                  </w:rPr>
                  <w:tab/>
                </w:r>
                <w:r w:rsidR="00B06464">
                  <w:rPr>
                    <w:noProof/>
                    <w:webHidden/>
                  </w:rPr>
                  <w:fldChar w:fldCharType="begin"/>
                </w:r>
                <w:r w:rsidR="00B06464">
                  <w:rPr>
                    <w:noProof/>
                    <w:webHidden/>
                  </w:rPr>
                  <w:instrText xml:space="preserve"> PAGEREF _Toc94084223 \h </w:instrText>
                </w:r>
                <w:r w:rsidR="00B06464">
                  <w:rPr>
                    <w:noProof/>
                    <w:webHidden/>
                  </w:rPr>
                </w:r>
                <w:r w:rsidR="00B06464">
                  <w:rPr>
                    <w:noProof/>
                    <w:webHidden/>
                  </w:rPr>
                  <w:fldChar w:fldCharType="separate"/>
                </w:r>
                <w:r w:rsidR="00B06464">
                  <w:rPr>
                    <w:noProof/>
                    <w:webHidden/>
                  </w:rPr>
                  <w:t>27</w:t>
                </w:r>
                <w:r w:rsidR="00B06464">
                  <w:rPr>
                    <w:noProof/>
                    <w:webHidden/>
                  </w:rPr>
                  <w:fldChar w:fldCharType="end"/>
                </w:r>
              </w:hyperlink>
            </w:p>
            <w:p w14:paraId="21E42D14" w14:textId="44089723" w:rsidR="00B06464" w:rsidRDefault="00F0744F">
              <w:pPr>
                <w:pStyle w:val="TOC2"/>
                <w:rPr>
                  <w:rFonts w:asciiTheme="minorHAnsi" w:eastAsiaTheme="minorEastAsia" w:hAnsiTheme="minorHAnsi"/>
                  <w:noProof/>
                  <w:sz w:val="22"/>
                  <w:szCs w:val="22"/>
                  <w:lang w:val="hr-HR" w:eastAsia="hr-HR"/>
                </w:rPr>
              </w:pPr>
              <w:hyperlink w:anchor="_Toc94084224" w:history="1">
                <w:r w:rsidR="00B06464" w:rsidRPr="00603FF3">
                  <w:rPr>
                    <w:rStyle w:val="Hyperlink"/>
                    <w:noProof/>
                  </w:rPr>
                  <w:t>4.5.</w:t>
                </w:r>
                <w:r w:rsidR="00B06464">
                  <w:rPr>
                    <w:rFonts w:asciiTheme="minorHAnsi" w:eastAsiaTheme="minorEastAsia" w:hAnsiTheme="minorHAnsi"/>
                    <w:noProof/>
                    <w:sz w:val="22"/>
                    <w:szCs w:val="22"/>
                    <w:lang w:val="hr-HR" w:eastAsia="hr-HR"/>
                  </w:rPr>
                  <w:tab/>
                </w:r>
                <w:r w:rsidR="00B06464" w:rsidRPr="00603FF3">
                  <w:rPr>
                    <w:rStyle w:val="Hyperlink"/>
                    <w:noProof/>
                  </w:rPr>
                  <w:t>Vipava (SLO)</w:t>
                </w:r>
                <w:r w:rsidR="00B06464">
                  <w:rPr>
                    <w:noProof/>
                    <w:webHidden/>
                  </w:rPr>
                  <w:tab/>
                </w:r>
                <w:r w:rsidR="00B06464">
                  <w:rPr>
                    <w:noProof/>
                    <w:webHidden/>
                  </w:rPr>
                  <w:fldChar w:fldCharType="begin"/>
                </w:r>
                <w:r w:rsidR="00B06464">
                  <w:rPr>
                    <w:noProof/>
                    <w:webHidden/>
                  </w:rPr>
                  <w:instrText xml:space="preserve"> PAGEREF _Toc94084224 \h </w:instrText>
                </w:r>
                <w:r w:rsidR="00B06464">
                  <w:rPr>
                    <w:noProof/>
                    <w:webHidden/>
                  </w:rPr>
                </w:r>
                <w:r w:rsidR="00B06464">
                  <w:rPr>
                    <w:noProof/>
                    <w:webHidden/>
                  </w:rPr>
                  <w:fldChar w:fldCharType="separate"/>
                </w:r>
                <w:r w:rsidR="00B06464">
                  <w:rPr>
                    <w:noProof/>
                    <w:webHidden/>
                  </w:rPr>
                  <w:t>28</w:t>
                </w:r>
                <w:r w:rsidR="00B06464">
                  <w:rPr>
                    <w:noProof/>
                    <w:webHidden/>
                  </w:rPr>
                  <w:fldChar w:fldCharType="end"/>
                </w:r>
              </w:hyperlink>
            </w:p>
            <w:p w14:paraId="49A22BBC" w14:textId="0A872B62" w:rsidR="00B06464" w:rsidRDefault="00F0744F">
              <w:pPr>
                <w:pStyle w:val="TOC2"/>
                <w:rPr>
                  <w:rFonts w:asciiTheme="minorHAnsi" w:eastAsiaTheme="minorEastAsia" w:hAnsiTheme="minorHAnsi"/>
                  <w:noProof/>
                  <w:sz w:val="22"/>
                  <w:szCs w:val="22"/>
                  <w:lang w:val="hr-HR" w:eastAsia="hr-HR"/>
                </w:rPr>
              </w:pPr>
              <w:hyperlink w:anchor="_Toc94084225" w:history="1">
                <w:r w:rsidR="00B06464" w:rsidRPr="00603FF3">
                  <w:rPr>
                    <w:rStyle w:val="Hyperlink"/>
                    <w:noProof/>
                  </w:rPr>
                  <w:t>4.6.</w:t>
                </w:r>
                <w:r w:rsidR="00B06464">
                  <w:rPr>
                    <w:rFonts w:asciiTheme="minorHAnsi" w:eastAsiaTheme="minorEastAsia" w:hAnsiTheme="minorHAnsi"/>
                    <w:noProof/>
                    <w:sz w:val="22"/>
                    <w:szCs w:val="22"/>
                    <w:lang w:val="hr-HR" w:eastAsia="hr-HR"/>
                  </w:rPr>
                  <w:tab/>
                </w:r>
                <w:r w:rsidR="00B06464" w:rsidRPr="00603FF3">
                  <w:rPr>
                    <w:rStyle w:val="Hyperlink"/>
                    <w:noProof/>
                  </w:rPr>
                  <w:t>Zaključak</w:t>
                </w:r>
                <w:r w:rsidR="00B06464">
                  <w:rPr>
                    <w:noProof/>
                    <w:webHidden/>
                  </w:rPr>
                  <w:tab/>
                </w:r>
                <w:r w:rsidR="00B06464">
                  <w:rPr>
                    <w:noProof/>
                    <w:webHidden/>
                  </w:rPr>
                  <w:fldChar w:fldCharType="begin"/>
                </w:r>
                <w:r w:rsidR="00B06464">
                  <w:rPr>
                    <w:noProof/>
                    <w:webHidden/>
                  </w:rPr>
                  <w:instrText xml:space="preserve"> PAGEREF _Toc94084225 \h </w:instrText>
                </w:r>
                <w:r w:rsidR="00B06464">
                  <w:rPr>
                    <w:noProof/>
                    <w:webHidden/>
                  </w:rPr>
                </w:r>
                <w:r w:rsidR="00B06464">
                  <w:rPr>
                    <w:noProof/>
                    <w:webHidden/>
                  </w:rPr>
                  <w:fldChar w:fldCharType="separate"/>
                </w:r>
                <w:r w:rsidR="00B06464">
                  <w:rPr>
                    <w:noProof/>
                    <w:webHidden/>
                  </w:rPr>
                  <w:t>30</w:t>
                </w:r>
                <w:r w:rsidR="00B06464">
                  <w:rPr>
                    <w:noProof/>
                    <w:webHidden/>
                  </w:rPr>
                  <w:fldChar w:fldCharType="end"/>
                </w:r>
              </w:hyperlink>
            </w:p>
            <w:p w14:paraId="6D74B278" w14:textId="29E1FBF0" w:rsidR="00B06464" w:rsidRDefault="00F0744F">
              <w:pPr>
                <w:pStyle w:val="TOC1"/>
                <w:rPr>
                  <w:rFonts w:asciiTheme="minorHAnsi" w:eastAsiaTheme="minorEastAsia" w:hAnsiTheme="minorHAnsi"/>
                  <w:noProof/>
                  <w:sz w:val="22"/>
                  <w:szCs w:val="22"/>
                  <w:lang w:val="hr-HR" w:eastAsia="hr-HR"/>
                </w:rPr>
              </w:pPr>
              <w:hyperlink w:anchor="_Toc94084226" w:history="1">
                <w:r w:rsidR="00B06464" w:rsidRPr="00603FF3">
                  <w:rPr>
                    <w:rStyle w:val="Hyperlink"/>
                    <w:noProof/>
                  </w:rPr>
                  <w:t>5.</w:t>
                </w:r>
                <w:r w:rsidR="00B06464">
                  <w:rPr>
                    <w:rFonts w:asciiTheme="minorHAnsi" w:eastAsiaTheme="minorEastAsia" w:hAnsiTheme="minorHAnsi"/>
                    <w:noProof/>
                    <w:sz w:val="22"/>
                    <w:szCs w:val="22"/>
                    <w:lang w:val="hr-HR" w:eastAsia="hr-HR"/>
                  </w:rPr>
                  <w:tab/>
                </w:r>
                <w:r w:rsidR="00B06464" w:rsidRPr="00603FF3">
                  <w:rPr>
                    <w:rStyle w:val="Hyperlink"/>
                    <w:noProof/>
                  </w:rPr>
                  <w:t>STRATEŠKI KONCEPT RAZVOJA TURIZMA OPĆINE BRTONIGLA - VERTENEGLIO</w:t>
                </w:r>
                <w:r w:rsidR="00B06464">
                  <w:rPr>
                    <w:noProof/>
                    <w:webHidden/>
                  </w:rPr>
                  <w:tab/>
                </w:r>
                <w:r w:rsidR="00B06464">
                  <w:rPr>
                    <w:noProof/>
                    <w:webHidden/>
                  </w:rPr>
                  <w:fldChar w:fldCharType="begin"/>
                </w:r>
                <w:r w:rsidR="00B06464">
                  <w:rPr>
                    <w:noProof/>
                    <w:webHidden/>
                  </w:rPr>
                  <w:instrText xml:space="preserve"> PAGEREF _Toc94084226 \h </w:instrText>
                </w:r>
                <w:r w:rsidR="00B06464">
                  <w:rPr>
                    <w:noProof/>
                    <w:webHidden/>
                  </w:rPr>
                </w:r>
                <w:r w:rsidR="00B06464">
                  <w:rPr>
                    <w:noProof/>
                    <w:webHidden/>
                  </w:rPr>
                  <w:fldChar w:fldCharType="separate"/>
                </w:r>
                <w:r w:rsidR="00B06464">
                  <w:rPr>
                    <w:noProof/>
                    <w:webHidden/>
                  </w:rPr>
                  <w:t>33</w:t>
                </w:r>
                <w:r w:rsidR="00B06464">
                  <w:rPr>
                    <w:noProof/>
                    <w:webHidden/>
                  </w:rPr>
                  <w:fldChar w:fldCharType="end"/>
                </w:r>
              </w:hyperlink>
            </w:p>
            <w:p w14:paraId="30EFAA5E" w14:textId="35DAFD41" w:rsidR="00B06464" w:rsidRDefault="00F0744F">
              <w:pPr>
                <w:pStyle w:val="TOC2"/>
                <w:rPr>
                  <w:rFonts w:asciiTheme="minorHAnsi" w:eastAsiaTheme="minorEastAsia" w:hAnsiTheme="minorHAnsi"/>
                  <w:noProof/>
                  <w:sz w:val="22"/>
                  <w:szCs w:val="22"/>
                  <w:lang w:val="hr-HR" w:eastAsia="hr-HR"/>
                </w:rPr>
              </w:pPr>
              <w:hyperlink w:anchor="_Toc94084227" w:history="1">
                <w:r w:rsidR="00B06464" w:rsidRPr="00603FF3">
                  <w:rPr>
                    <w:rStyle w:val="Hyperlink"/>
                    <w:noProof/>
                  </w:rPr>
                  <w:t>5.1.</w:t>
                </w:r>
                <w:r w:rsidR="00B06464">
                  <w:rPr>
                    <w:rFonts w:asciiTheme="minorHAnsi" w:eastAsiaTheme="minorEastAsia" w:hAnsiTheme="minorHAnsi"/>
                    <w:noProof/>
                    <w:sz w:val="22"/>
                    <w:szCs w:val="22"/>
                    <w:lang w:val="hr-HR" w:eastAsia="hr-HR"/>
                  </w:rPr>
                  <w:tab/>
                </w:r>
                <w:r w:rsidR="00B06464" w:rsidRPr="00603FF3">
                  <w:rPr>
                    <w:rStyle w:val="Hyperlink"/>
                    <w:noProof/>
                  </w:rPr>
                  <w:t>Principi i vodeće strategije</w:t>
                </w:r>
                <w:r w:rsidR="00B06464">
                  <w:rPr>
                    <w:noProof/>
                    <w:webHidden/>
                  </w:rPr>
                  <w:tab/>
                </w:r>
                <w:r w:rsidR="00B06464">
                  <w:rPr>
                    <w:noProof/>
                    <w:webHidden/>
                  </w:rPr>
                  <w:fldChar w:fldCharType="begin"/>
                </w:r>
                <w:r w:rsidR="00B06464">
                  <w:rPr>
                    <w:noProof/>
                    <w:webHidden/>
                  </w:rPr>
                  <w:instrText xml:space="preserve"> PAGEREF _Toc94084227 \h </w:instrText>
                </w:r>
                <w:r w:rsidR="00B06464">
                  <w:rPr>
                    <w:noProof/>
                    <w:webHidden/>
                  </w:rPr>
                </w:r>
                <w:r w:rsidR="00B06464">
                  <w:rPr>
                    <w:noProof/>
                    <w:webHidden/>
                  </w:rPr>
                  <w:fldChar w:fldCharType="separate"/>
                </w:r>
                <w:r w:rsidR="00B06464">
                  <w:rPr>
                    <w:noProof/>
                    <w:webHidden/>
                  </w:rPr>
                  <w:t>33</w:t>
                </w:r>
                <w:r w:rsidR="00B06464">
                  <w:rPr>
                    <w:noProof/>
                    <w:webHidden/>
                  </w:rPr>
                  <w:fldChar w:fldCharType="end"/>
                </w:r>
              </w:hyperlink>
            </w:p>
            <w:p w14:paraId="7567ACE4" w14:textId="04238314" w:rsidR="00B06464" w:rsidRDefault="00F0744F">
              <w:pPr>
                <w:pStyle w:val="TOC2"/>
                <w:rPr>
                  <w:rFonts w:asciiTheme="minorHAnsi" w:eastAsiaTheme="minorEastAsia" w:hAnsiTheme="minorHAnsi"/>
                  <w:noProof/>
                  <w:sz w:val="22"/>
                  <w:szCs w:val="22"/>
                  <w:lang w:val="hr-HR" w:eastAsia="hr-HR"/>
                </w:rPr>
              </w:pPr>
              <w:hyperlink w:anchor="_Toc94084228" w:history="1">
                <w:r w:rsidR="00B06464" w:rsidRPr="00603FF3">
                  <w:rPr>
                    <w:rStyle w:val="Hyperlink"/>
                    <w:noProof/>
                  </w:rPr>
                  <w:t>5.2.</w:t>
                </w:r>
                <w:r w:rsidR="00B06464">
                  <w:rPr>
                    <w:rFonts w:asciiTheme="minorHAnsi" w:eastAsiaTheme="minorEastAsia" w:hAnsiTheme="minorHAnsi"/>
                    <w:noProof/>
                    <w:sz w:val="22"/>
                    <w:szCs w:val="22"/>
                    <w:lang w:val="hr-HR" w:eastAsia="hr-HR"/>
                  </w:rPr>
                  <w:tab/>
                </w:r>
                <w:r w:rsidR="00B06464" w:rsidRPr="00603FF3">
                  <w:rPr>
                    <w:rStyle w:val="Hyperlink"/>
                    <w:noProof/>
                  </w:rPr>
                  <w:t>Vizija i ciljevi razvoja turizma</w:t>
                </w:r>
                <w:r w:rsidR="00B06464">
                  <w:rPr>
                    <w:noProof/>
                    <w:webHidden/>
                  </w:rPr>
                  <w:tab/>
                </w:r>
                <w:r w:rsidR="00B06464">
                  <w:rPr>
                    <w:noProof/>
                    <w:webHidden/>
                  </w:rPr>
                  <w:fldChar w:fldCharType="begin"/>
                </w:r>
                <w:r w:rsidR="00B06464">
                  <w:rPr>
                    <w:noProof/>
                    <w:webHidden/>
                  </w:rPr>
                  <w:instrText xml:space="preserve"> PAGEREF _Toc94084228 \h </w:instrText>
                </w:r>
                <w:r w:rsidR="00B06464">
                  <w:rPr>
                    <w:noProof/>
                    <w:webHidden/>
                  </w:rPr>
                </w:r>
                <w:r w:rsidR="00B06464">
                  <w:rPr>
                    <w:noProof/>
                    <w:webHidden/>
                  </w:rPr>
                  <w:fldChar w:fldCharType="separate"/>
                </w:r>
                <w:r w:rsidR="00B06464">
                  <w:rPr>
                    <w:noProof/>
                    <w:webHidden/>
                  </w:rPr>
                  <w:t>37</w:t>
                </w:r>
                <w:r w:rsidR="00B06464">
                  <w:rPr>
                    <w:noProof/>
                    <w:webHidden/>
                  </w:rPr>
                  <w:fldChar w:fldCharType="end"/>
                </w:r>
              </w:hyperlink>
            </w:p>
            <w:p w14:paraId="25609161" w14:textId="76F365F0" w:rsidR="00B06464" w:rsidRDefault="00F0744F">
              <w:pPr>
                <w:pStyle w:val="TOC2"/>
                <w:rPr>
                  <w:rFonts w:asciiTheme="minorHAnsi" w:eastAsiaTheme="minorEastAsia" w:hAnsiTheme="minorHAnsi"/>
                  <w:noProof/>
                  <w:sz w:val="22"/>
                  <w:szCs w:val="22"/>
                  <w:lang w:val="hr-HR" w:eastAsia="hr-HR"/>
                </w:rPr>
              </w:pPr>
              <w:hyperlink w:anchor="_Toc94084229" w:history="1">
                <w:r w:rsidR="00B06464" w:rsidRPr="00603FF3">
                  <w:rPr>
                    <w:rStyle w:val="Hyperlink"/>
                    <w:noProof/>
                  </w:rPr>
                  <w:t>5.3.</w:t>
                </w:r>
                <w:r w:rsidR="00B06464">
                  <w:rPr>
                    <w:rFonts w:asciiTheme="minorHAnsi" w:eastAsiaTheme="minorEastAsia" w:hAnsiTheme="minorHAnsi"/>
                    <w:noProof/>
                    <w:sz w:val="22"/>
                    <w:szCs w:val="22"/>
                    <w:lang w:val="hr-HR" w:eastAsia="hr-HR"/>
                  </w:rPr>
                  <w:tab/>
                </w:r>
                <w:r w:rsidR="00B06464" w:rsidRPr="00603FF3">
                  <w:rPr>
                    <w:rStyle w:val="Hyperlink"/>
                    <w:noProof/>
                  </w:rPr>
                  <w:t>Razvoj proizvoda</w:t>
                </w:r>
                <w:r w:rsidR="00B06464">
                  <w:rPr>
                    <w:noProof/>
                    <w:webHidden/>
                  </w:rPr>
                  <w:tab/>
                </w:r>
                <w:r w:rsidR="00B06464">
                  <w:rPr>
                    <w:noProof/>
                    <w:webHidden/>
                  </w:rPr>
                  <w:fldChar w:fldCharType="begin"/>
                </w:r>
                <w:r w:rsidR="00B06464">
                  <w:rPr>
                    <w:noProof/>
                    <w:webHidden/>
                  </w:rPr>
                  <w:instrText xml:space="preserve"> PAGEREF _Toc94084229 \h </w:instrText>
                </w:r>
                <w:r w:rsidR="00B06464">
                  <w:rPr>
                    <w:noProof/>
                    <w:webHidden/>
                  </w:rPr>
                </w:r>
                <w:r w:rsidR="00B06464">
                  <w:rPr>
                    <w:noProof/>
                    <w:webHidden/>
                  </w:rPr>
                  <w:fldChar w:fldCharType="separate"/>
                </w:r>
                <w:r w:rsidR="00B06464">
                  <w:rPr>
                    <w:noProof/>
                    <w:webHidden/>
                  </w:rPr>
                  <w:t>37</w:t>
                </w:r>
                <w:r w:rsidR="00B06464">
                  <w:rPr>
                    <w:noProof/>
                    <w:webHidden/>
                  </w:rPr>
                  <w:fldChar w:fldCharType="end"/>
                </w:r>
              </w:hyperlink>
            </w:p>
            <w:p w14:paraId="04B5F51B" w14:textId="2F273983" w:rsidR="00B06464" w:rsidRDefault="00F0744F">
              <w:pPr>
                <w:pStyle w:val="TOC2"/>
                <w:rPr>
                  <w:rFonts w:asciiTheme="minorHAnsi" w:eastAsiaTheme="minorEastAsia" w:hAnsiTheme="minorHAnsi"/>
                  <w:noProof/>
                  <w:sz w:val="22"/>
                  <w:szCs w:val="22"/>
                  <w:lang w:val="hr-HR" w:eastAsia="hr-HR"/>
                </w:rPr>
              </w:pPr>
              <w:hyperlink w:anchor="_Toc94084230" w:history="1">
                <w:r w:rsidR="00B06464" w:rsidRPr="00603FF3">
                  <w:rPr>
                    <w:rStyle w:val="Hyperlink"/>
                    <w:noProof/>
                  </w:rPr>
                  <w:t>5.4.</w:t>
                </w:r>
                <w:r w:rsidR="00B06464">
                  <w:rPr>
                    <w:rFonts w:asciiTheme="minorHAnsi" w:eastAsiaTheme="minorEastAsia" w:hAnsiTheme="minorHAnsi"/>
                    <w:noProof/>
                    <w:sz w:val="22"/>
                    <w:szCs w:val="22"/>
                    <w:lang w:val="hr-HR" w:eastAsia="hr-HR"/>
                  </w:rPr>
                  <w:tab/>
                </w:r>
                <w:r w:rsidR="00B06464" w:rsidRPr="00603FF3">
                  <w:rPr>
                    <w:rStyle w:val="Hyperlink"/>
                    <w:noProof/>
                  </w:rPr>
                  <w:t>Tržišna orijentacija i model rasta</w:t>
                </w:r>
                <w:r w:rsidR="00B06464">
                  <w:rPr>
                    <w:noProof/>
                    <w:webHidden/>
                  </w:rPr>
                  <w:tab/>
                </w:r>
                <w:r w:rsidR="00B06464">
                  <w:rPr>
                    <w:noProof/>
                    <w:webHidden/>
                  </w:rPr>
                  <w:fldChar w:fldCharType="begin"/>
                </w:r>
                <w:r w:rsidR="00B06464">
                  <w:rPr>
                    <w:noProof/>
                    <w:webHidden/>
                  </w:rPr>
                  <w:instrText xml:space="preserve"> PAGEREF _Toc94084230 \h </w:instrText>
                </w:r>
                <w:r w:rsidR="00B06464">
                  <w:rPr>
                    <w:noProof/>
                    <w:webHidden/>
                  </w:rPr>
                </w:r>
                <w:r w:rsidR="00B06464">
                  <w:rPr>
                    <w:noProof/>
                    <w:webHidden/>
                  </w:rPr>
                  <w:fldChar w:fldCharType="separate"/>
                </w:r>
                <w:r w:rsidR="00B06464">
                  <w:rPr>
                    <w:noProof/>
                    <w:webHidden/>
                  </w:rPr>
                  <w:t>41</w:t>
                </w:r>
                <w:r w:rsidR="00B06464">
                  <w:rPr>
                    <w:noProof/>
                    <w:webHidden/>
                  </w:rPr>
                  <w:fldChar w:fldCharType="end"/>
                </w:r>
              </w:hyperlink>
            </w:p>
            <w:p w14:paraId="5388CF7E" w14:textId="47C817C2" w:rsidR="00B06464" w:rsidRDefault="00F0744F">
              <w:pPr>
                <w:pStyle w:val="TOC1"/>
                <w:rPr>
                  <w:rFonts w:asciiTheme="minorHAnsi" w:eastAsiaTheme="minorEastAsia" w:hAnsiTheme="minorHAnsi"/>
                  <w:noProof/>
                  <w:sz w:val="22"/>
                  <w:szCs w:val="22"/>
                  <w:lang w:val="hr-HR" w:eastAsia="hr-HR"/>
                </w:rPr>
              </w:pPr>
              <w:hyperlink w:anchor="_Toc94084231" w:history="1">
                <w:r w:rsidR="00B06464" w:rsidRPr="00603FF3">
                  <w:rPr>
                    <w:rStyle w:val="Hyperlink"/>
                    <w:noProof/>
                  </w:rPr>
                  <w:t>6.</w:t>
                </w:r>
                <w:r w:rsidR="00B06464">
                  <w:rPr>
                    <w:rFonts w:asciiTheme="minorHAnsi" w:eastAsiaTheme="minorEastAsia" w:hAnsiTheme="minorHAnsi"/>
                    <w:noProof/>
                    <w:sz w:val="22"/>
                    <w:szCs w:val="22"/>
                    <w:lang w:val="hr-HR" w:eastAsia="hr-HR"/>
                  </w:rPr>
                  <w:tab/>
                </w:r>
                <w:r w:rsidR="00B06464" w:rsidRPr="00603FF3">
                  <w:rPr>
                    <w:rStyle w:val="Hyperlink"/>
                    <w:noProof/>
                  </w:rPr>
                  <w:t>KATALOG IMPLEMENTACIJSKIH PROJEKATA</w:t>
                </w:r>
                <w:r w:rsidR="00B06464">
                  <w:rPr>
                    <w:noProof/>
                    <w:webHidden/>
                  </w:rPr>
                  <w:tab/>
                </w:r>
                <w:r w:rsidR="00B06464">
                  <w:rPr>
                    <w:noProof/>
                    <w:webHidden/>
                  </w:rPr>
                  <w:fldChar w:fldCharType="begin"/>
                </w:r>
                <w:r w:rsidR="00B06464">
                  <w:rPr>
                    <w:noProof/>
                    <w:webHidden/>
                  </w:rPr>
                  <w:instrText xml:space="preserve"> PAGEREF _Toc94084231 \h </w:instrText>
                </w:r>
                <w:r w:rsidR="00B06464">
                  <w:rPr>
                    <w:noProof/>
                    <w:webHidden/>
                  </w:rPr>
                </w:r>
                <w:r w:rsidR="00B06464">
                  <w:rPr>
                    <w:noProof/>
                    <w:webHidden/>
                  </w:rPr>
                  <w:fldChar w:fldCharType="separate"/>
                </w:r>
                <w:r w:rsidR="00B06464">
                  <w:rPr>
                    <w:noProof/>
                    <w:webHidden/>
                  </w:rPr>
                  <w:t>43</w:t>
                </w:r>
                <w:r w:rsidR="00B06464">
                  <w:rPr>
                    <w:noProof/>
                    <w:webHidden/>
                  </w:rPr>
                  <w:fldChar w:fldCharType="end"/>
                </w:r>
              </w:hyperlink>
            </w:p>
            <w:p w14:paraId="428D07F0" w14:textId="6EA4D4CA" w:rsidR="00B06464" w:rsidRDefault="00F0744F">
              <w:pPr>
                <w:pStyle w:val="TOC2"/>
                <w:rPr>
                  <w:rFonts w:asciiTheme="minorHAnsi" w:eastAsiaTheme="minorEastAsia" w:hAnsiTheme="minorHAnsi"/>
                  <w:noProof/>
                  <w:sz w:val="22"/>
                  <w:szCs w:val="22"/>
                  <w:lang w:val="hr-HR" w:eastAsia="hr-HR"/>
                </w:rPr>
              </w:pPr>
              <w:hyperlink w:anchor="_Toc94084232" w:history="1">
                <w:r w:rsidR="00B06464" w:rsidRPr="00603FF3">
                  <w:rPr>
                    <w:rStyle w:val="Hyperlink"/>
                    <w:noProof/>
                  </w:rPr>
                  <w:t>6.1.</w:t>
                </w:r>
                <w:r w:rsidR="00B06464">
                  <w:rPr>
                    <w:rFonts w:asciiTheme="minorHAnsi" w:eastAsiaTheme="minorEastAsia" w:hAnsiTheme="minorHAnsi"/>
                    <w:noProof/>
                    <w:sz w:val="22"/>
                    <w:szCs w:val="22"/>
                    <w:lang w:val="hr-HR" w:eastAsia="hr-HR"/>
                  </w:rPr>
                  <w:tab/>
                </w:r>
                <w:r w:rsidR="00B06464" w:rsidRPr="00603FF3">
                  <w:rPr>
                    <w:rStyle w:val="Hyperlink"/>
                    <w:noProof/>
                  </w:rPr>
                  <w:t>Uvod</w:t>
                </w:r>
                <w:r w:rsidR="00B06464">
                  <w:rPr>
                    <w:noProof/>
                    <w:webHidden/>
                  </w:rPr>
                  <w:tab/>
                </w:r>
                <w:r w:rsidR="00B06464">
                  <w:rPr>
                    <w:noProof/>
                    <w:webHidden/>
                  </w:rPr>
                  <w:fldChar w:fldCharType="begin"/>
                </w:r>
                <w:r w:rsidR="00B06464">
                  <w:rPr>
                    <w:noProof/>
                    <w:webHidden/>
                  </w:rPr>
                  <w:instrText xml:space="preserve"> PAGEREF _Toc94084232 \h </w:instrText>
                </w:r>
                <w:r w:rsidR="00B06464">
                  <w:rPr>
                    <w:noProof/>
                    <w:webHidden/>
                  </w:rPr>
                </w:r>
                <w:r w:rsidR="00B06464">
                  <w:rPr>
                    <w:noProof/>
                    <w:webHidden/>
                  </w:rPr>
                  <w:fldChar w:fldCharType="separate"/>
                </w:r>
                <w:r w:rsidR="00B06464">
                  <w:rPr>
                    <w:noProof/>
                    <w:webHidden/>
                  </w:rPr>
                  <w:t>43</w:t>
                </w:r>
                <w:r w:rsidR="00B06464">
                  <w:rPr>
                    <w:noProof/>
                    <w:webHidden/>
                  </w:rPr>
                  <w:fldChar w:fldCharType="end"/>
                </w:r>
              </w:hyperlink>
            </w:p>
            <w:p w14:paraId="377662FF" w14:textId="1D4AC7D1" w:rsidR="00B06464" w:rsidRDefault="00F0744F">
              <w:pPr>
                <w:pStyle w:val="TOC2"/>
                <w:rPr>
                  <w:rFonts w:asciiTheme="minorHAnsi" w:eastAsiaTheme="minorEastAsia" w:hAnsiTheme="minorHAnsi"/>
                  <w:noProof/>
                  <w:sz w:val="22"/>
                  <w:szCs w:val="22"/>
                  <w:lang w:val="hr-HR" w:eastAsia="hr-HR"/>
                </w:rPr>
              </w:pPr>
              <w:hyperlink w:anchor="_Toc94084233" w:history="1">
                <w:r w:rsidR="00B06464" w:rsidRPr="00603FF3">
                  <w:rPr>
                    <w:rStyle w:val="Hyperlink"/>
                    <w:noProof/>
                  </w:rPr>
                  <w:t>6.2.</w:t>
                </w:r>
                <w:r w:rsidR="00B06464">
                  <w:rPr>
                    <w:rFonts w:asciiTheme="minorHAnsi" w:eastAsiaTheme="minorEastAsia" w:hAnsiTheme="minorHAnsi"/>
                    <w:noProof/>
                    <w:sz w:val="22"/>
                    <w:szCs w:val="22"/>
                    <w:lang w:val="hr-HR" w:eastAsia="hr-HR"/>
                  </w:rPr>
                  <w:tab/>
                </w:r>
                <w:r w:rsidR="00B06464" w:rsidRPr="00603FF3">
                  <w:rPr>
                    <w:rStyle w:val="Hyperlink"/>
                    <w:noProof/>
                  </w:rPr>
                  <w:t>Ključni investicijski projekti</w:t>
                </w:r>
                <w:r w:rsidR="00B06464">
                  <w:rPr>
                    <w:noProof/>
                    <w:webHidden/>
                  </w:rPr>
                  <w:tab/>
                </w:r>
                <w:r w:rsidR="00B06464">
                  <w:rPr>
                    <w:noProof/>
                    <w:webHidden/>
                  </w:rPr>
                  <w:fldChar w:fldCharType="begin"/>
                </w:r>
                <w:r w:rsidR="00B06464">
                  <w:rPr>
                    <w:noProof/>
                    <w:webHidden/>
                  </w:rPr>
                  <w:instrText xml:space="preserve"> PAGEREF _Toc94084233 \h </w:instrText>
                </w:r>
                <w:r w:rsidR="00B06464">
                  <w:rPr>
                    <w:noProof/>
                    <w:webHidden/>
                  </w:rPr>
                </w:r>
                <w:r w:rsidR="00B06464">
                  <w:rPr>
                    <w:noProof/>
                    <w:webHidden/>
                  </w:rPr>
                  <w:fldChar w:fldCharType="separate"/>
                </w:r>
                <w:r w:rsidR="00B06464">
                  <w:rPr>
                    <w:noProof/>
                    <w:webHidden/>
                  </w:rPr>
                  <w:t>43</w:t>
                </w:r>
                <w:r w:rsidR="00B06464">
                  <w:rPr>
                    <w:noProof/>
                    <w:webHidden/>
                  </w:rPr>
                  <w:fldChar w:fldCharType="end"/>
                </w:r>
              </w:hyperlink>
            </w:p>
            <w:p w14:paraId="53C09E30" w14:textId="335C0FDB" w:rsidR="00B06464" w:rsidRDefault="00F0744F">
              <w:pPr>
                <w:pStyle w:val="TOC2"/>
                <w:rPr>
                  <w:rFonts w:asciiTheme="minorHAnsi" w:eastAsiaTheme="minorEastAsia" w:hAnsiTheme="minorHAnsi"/>
                  <w:noProof/>
                  <w:sz w:val="22"/>
                  <w:szCs w:val="22"/>
                  <w:lang w:val="hr-HR" w:eastAsia="hr-HR"/>
                </w:rPr>
              </w:pPr>
              <w:hyperlink w:anchor="_Toc94084234" w:history="1">
                <w:r w:rsidR="00B06464" w:rsidRPr="00603FF3">
                  <w:rPr>
                    <w:rStyle w:val="Hyperlink"/>
                    <w:noProof/>
                  </w:rPr>
                  <w:t>6.3.</w:t>
                </w:r>
                <w:r w:rsidR="00B06464">
                  <w:rPr>
                    <w:rFonts w:asciiTheme="minorHAnsi" w:eastAsiaTheme="minorEastAsia" w:hAnsiTheme="minorHAnsi"/>
                    <w:noProof/>
                    <w:sz w:val="22"/>
                    <w:szCs w:val="22"/>
                    <w:lang w:val="hr-HR" w:eastAsia="hr-HR"/>
                  </w:rPr>
                  <w:tab/>
                </w:r>
                <w:r w:rsidR="00B06464" w:rsidRPr="00603FF3">
                  <w:rPr>
                    <w:rStyle w:val="Hyperlink"/>
                    <w:noProof/>
                  </w:rPr>
                  <w:t>Ostali prioritetni investicijski projekti</w:t>
                </w:r>
                <w:r w:rsidR="00B06464">
                  <w:rPr>
                    <w:noProof/>
                    <w:webHidden/>
                  </w:rPr>
                  <w:tab/>
                </w:r>
                <w:r w:rsidR="00B06464">
                  <w:rPr>
                    <w:noProof/>
                    <w:webHidden/>
                  </w:rPr>
                  <w:fldChar w:fldCharType="begin"/>
                </w:r>
                <w:r w:rsidR="00B06464">
                  <w:rPr>
                    <w:noProof/>
                    <w:webHidden/>
                  </w:rPr>
                  <w:instrText xml:space="preserve"> PAGEREF _Toc94084234 \h </w:instrText>
                </w:r>
                <w:r w:rsidR="00B06464">
                  <w:rPr>
                    <w:noProof/>
                    <w:webHidden/>
                  </w:rPr>
                </w:r>
                <w:r w:rsidR="00B06464">
                  <w:rPr>
                    <w:noProof/>
                    <w:webHidden/>
                  </w:rPr>
                  <w:fldChar w:fldCharType="separate"/>
                </w:r>
                <w:r w:rsidR="00B06464">
                  <w:rPr>
                    <w:noProof/>
                    <w:webHidden/>
                  </w:rPr>
                  <w:t>55</w:t>
                </w:r>
                <w:r w:rsidR="00B06464">
                  <w:rPr>
                    <w:noProof/>
                    <w:webHidden/>
                  </w:rPr>
                  <w:fldChar w:fldCharType="end"/>
                </w:r>
              </w:hyperlink>
            </w:p>
            <w:p w14:paraId="1F817134" w14:textId="39E0C9B9" w:rsidR="00B06464" w:rsidRDefault="00F0744F">
              <w:pPr>
                <w:pStyle w:val="TOC2"/>
                <w:rPr>
                  <w:rFonts w:asciiTheme="minorHAnsi" w:eastAsiaTheme="minorEastAsia" w:hAnsiTheme="minorHAnsi"/>
                  <w:noProof/>
                  <w:sz w:val="22"/>
                  <w:szCs w:val="22"/>
                  <w:lang w:val="hr-HR" w:eastAsia="hr-HR"/>
                </w:rPr>
              </w:pPr>
              <w:hyperlink w:anchor="_Toc94084235" w:history="1">
                <w:r w:rsidR="00B06464" w:rsidRPr="00603FF3">
                  <w:rPr>
                    <w:rStyle w:val="Hyperlink"/>
                    <w:noProof/>
                  </w:rPr>
                  <w:t>6.4.</w:t>
                </w:r>
                <w:r w:rsidR="00B06464">
                  <w:rPr>
                    <w:rFonts w:asciiTheme="minorHAnsi" w:eastAsiaTheme="minorEastAsia" w:hAnsiTheme="minorHAnsi"/>
                    <w:noProof/>
                    <w:sz w:val="22"/>
                    <w:szCs w:val="22"/>
                    <w:lang w:val="hr-HR" w:eastAsia="hr-HR"/>
                  </w:rPr>
                  <w:tab/>
                </w:r>
                <w:r w:rsidR="00B06464" w:rsidRPr="00603FF3">
                  <w:rPr>
                    <w:rStyle w:val="Hyperlink"/>
                    <w:noProof/>
                  </w:rPr>
                  <w:t>Sekundarni projekti</w:t>
                </w:r>
                <w:r w:rsidR="00B06464">
                  <w:rPr>
                    <w:noProof/>
                    <w:webHidden/>
                  </w:rPr>
                  <w:tab/>
                </w:r>
                <w:r w:rsidR="00B06464">
                  <w:rPr>
                    <w:noProof/>
                    <w:webHidden/>
                  </w:rPr>
                  <w:fldChar w:fldCharType="begin"/>
                </w:r>
                <w:r w:rsidR="00B06464">
                  <w:rPr>
                    <w:noProof/>
                    <w:webHidden/>
                  </w:rPr>
                  <w:instrText xml:space="preserve"> PAGEREF _Toc94084235 \h </w:instrText>
                </w:r>
                <w:r w:rsidR="00B06464">
                  <w:rPr>
                    <w:noProof/>
                    <w:webHidden/>
                  </w:rPr>
                </w:r>
                <w:r w:rsidR="00B06464">
                  <w:rPr>
                    <w:noProof/>
                    <w:webHidden/>
                  </w:rPr>
                  <w:fldChar w:fldCharType="separate"/>
                </w:r>
                <w:r w:rsidR="00B06464">
                  <w:rPr>
                    <w:noProof/>
                    <w:webHidden/>
                  </w:rPr>
                  <w:t>65</w:t>
                </w:r>
                <w:r w:rsidR="00B06464">
                  <w:rPr>
                    <w:noProof/>
                    <w:webHidden/>
                  </w:rPr>
                  <w:fldChar w:fldCharType="end"/>
                </w:r>
              </w:hyperlink>
            </w:p>
            <w:p w14:paraId="43E0A298" w14:textId="5BC0132F" w:rsidR="00B06464" w:rsidRDefault="00F0744F">
              <w:pPr>
                <w:pStyle w:val="TOC1"/>
                <w:rPr>
                  <w:rFonts w:asciiTheme="minorHAnsi" w:eastAsiaTheme="minorEastAsia" w:hAnsiTheme="minorHAnsi"/>
                  <w:noProof/>
                  <w:sz w:val="22"/>
                  <w:szCs w:val="22"/>
                  <w:lang w:val="hr-HR" w:eastAsia="hr-HR"/>
                </w:rPr>
              </w:pPr>
              <w:hyperlink w:anchor="_Toc94084236" w:history="1">
                <w:r w:rsidR="00B06464" w:rsidRPr="00603FF3">
                  <w:rPr>
                    <w:rStyle w:val="Hyperlink"/>
                    <w:noProof/>
                  </w:rPr>
                  <w:t>7.</w:t>
                </w:r>
                <w:r w:rsidR="00B06464">
                  <w:rPr>
                    <w:rFonts w:asciiTheme="minorHAnsi" w:eastAsiaTheme="minorEastAsia" w:hAnsiTheme="minorHAnsi"/>
                    <w:noProof/>
                    <w:sz w:val="22"/>
                    <w:szCs w:val="22"/>
                    <w:lang w:val="hr-HR" w:eastAsia="hr-HR"/>
                  </w:rPr>
                  <w:tab/>
                </w:r>
                <w:r w:rsidR="00B06464" w:rsidRPr="00603FF3">
                  <w:rPr>
                    <w:rStyle w:val="Hyperlink"/>
                    <w:noProof/>
                  </w:rPr>
                  <w:t>AKCIJSKI PLAN TURISTIČKOG RAZVOJA</w:t>
                </w:r>
                <w:r w:rsidR="00B06464">
                  <w:rPr>
                    <w:noProof/>
                    <w:webHidden/>
                  </w:rPr>
                  <w:tab/>
                </w:r>
                <w:r w:rsidR="00B06464">
                  <w:rPr>
                    <w:noProof/>
                    <w:webHidden/>
                  </w:rPr>
                  <w:fldChar w:fldCharType="begin"/>
                </w:r>
                <w:r w:rsidR="00B06464">
                  <w:rPr>
                    <w:noProof/>
                    <w:webHidden/>
                  </w:rPr>
                  <w:instrText xml:space="preserve"> PAGEREF _Toc94084236 \h </w:instrText>
                </w:r>
                <w:r w:rsidR="00B06464">
                  <w:rPr>
                    <w:noProof/>
                    <w:webHidden/>
                  </w:rPr>
                </w:r>
                <w:r w:rsidR="00B06464">
                  <w:rPr>
                    <w:noProof/>
                    <w:webHidden/>
                  </w:rPr>
                  <w:fldChar w:fldCharType="separate"/>
                </w:r>
                <w:r w:rsidR="00B06464">
                  <w:rPr>
                    <w:noProof/>
                    <w:webHidden/>
                  </w:rPr>
                  <w:t>70</w:t>
                </w:r>
                <w:r w:rsidR="00B06464">
                  <w:rPr>
                    <w:noProof/>
                    <w:webHidden/>
                  </w:rPr>
                  <w:fldChar w:fldCharType="end"/>
                </w:r>
              </w:hyperlink>
            </w:p>
            <w:p w14:paraId="2533EC9B" w14:textId="1BCA7EBB" w:rsidR="005B64F4" w:rsidRPr="00393434" w:rsidRDefault="005B64F4" w:rsidP="00107D14">
              <w:pPr>
                <w:rPr>
                  <w:lang w:val="hr-HR"/>
                </w:rPr>
              </w:pPr>
              <w:r w:rsidRPr="00393434">
                <w:rPr>
                  <w:rFonts w:asciiTheme="minorHAnsi" w:hAnsiTheme="minorHAnsi"/>
                  <w:b/>
                  <w:bCs/>
                  <w:noProof/>
                  <w:sz w:val="18"/>
                  <w:szCs w:val="18"/>
                  <w:lang w:val="hr-HR"/>
                </w:rPr>
                <w:fldChar w:fldCharType="end"/>
              </w:r>
            </w:p>
          </w:sdtContent>
        </w:sdt>
      </w:sdtContent>
    </w:sdt>
    <w:p w14:paraId="02E0B4EC" w14:textId="77777777" w:rsidR="008843A3" w:rsidRPr="00393434" w:rsidRDefault="008843A3" w:rsidP="008843A3">
      <w:pPr>
        <w:pStyle w:val="Title"/>
        <w:numPr>
          <w:ilvl w:val="0"/>
          <w:numId w:val="24"/>
        </w:numPr>
      </w:pPr>
      <w:bookmarkStart w:id="0" w:name="_Toc533678012"/>
      <w:bookmarkStart w:id="1" w:name="_Toc94084202"/>
      <w:r w:rsidRPr="00393434">
        <w:lastRenderedPageBreak/>
        <w:t>PROJEKT I METODOLOGIJA</w:t>
      </w:r>
      <w:bookmarkEnd w:id="0"/>
      <w:bookmarkEnd w:id="1"/>
    </w:p>
    <w:p w14:paraId="01897E48" w14:textId="77777777" w:rsidR="008843A3" w:rsidRPr="00393434" w:rsidRDefault="008843A3" w:rsidP="00DD4C12">
      <w:pPr>
        <w:pStyle w:val="Subtitle"/>
        <w:numPr>
          <w:ilvl w:val="1"/>
          <w:numId w:val="24"/>
        </w:numPr>
      </w:pPr>
      <w:bookmarkStart w:id="2" w:name="_Toc533678013"/>
      <w:bookmarkStart w:id="3" w:name="_Toc94084203"/>
      <w:r w:rsidRPr="00393434">
        <w:t>O projektu</w:t>
      </w:r>
      <w:bookmarkEnd w:id="2"/>
      <w:bookmarkEnd w:id="3"/>
    </w:p>
    <w:p w14:paraId="12BE3AA5" w14:textId="1013036C" w:rsidR="008843A3" w:rsidRPr="00393434" w:rsidRDefault="00236D2E" w:rsidP="008843A3">
      <w:pPr>
        <w:rPr>
          <w:szCs w:val="20"/>
          <w:lang w:val="hr-HR"/>
        </w:rPr>
      </w:pPr>
      <w:r w:rsidRPr="00393434">
        <w:rPr>
          <w:szCs w:val="20"/>
          <w:lang w:val="hr-HR"/>
        </w:rPr>
        <w:t xml:space="preserve">Općina Brtonigla </w:t>
      </w:r>
      <w:r w:rsidR="00D67C22">
        <w:rPr>
          <w:szCs w:val="20"/>
          <w:lang w:val="hr-HR"/>
        </w:rPr>
        <w:t xml:space="preserve">– Verteneglio </w:t>
      </w:r>
      <w:r w:rsidRPr="00393434">
        <w:rPr>
          <w:szCs w:val="20"/>
          <w:lang w:val="hr-HR"/>
        </w:rPr>
        <w:t>je 25. rujna 2018. godine raspisala javni natječaj u postupku jednostavne nabave za usluge izrade Strateškog plana razvoja turizma na području Općine Brtonigla – Verteneglio. Za izvođača projekta odabrano je društvo Hotelsko i destinacijsko savjetovanje d.o.o. čija je ponuda ocijenjena ekonomski najpovoljnijom. Prema specifikaciji predmeta nabave iz natječajne dokumentacije</w:t>
      </w:r>
      <w:r w:rsidR="00584F74" w:rsidRPr="00393434">
        <w:rPr>
          <w:szCs w:val="20"/>
          <w:lang w:val="hr-HR"/>
        </w:rPr>
        <w:t xml:space="preserve">, Strategija nužno mora </w:t>
      </w:r>
      <w:r w:rsidR="00663BC8">
        <w:rPr>
          <w:szCs w:val="20"/>
          <w:lang w:val="hr-HR"/>
        </w:rPr>
        <w:t>obuhvatiti sljedeće radne cjeline i pripadajuće elemente:</w:t>
      </w:r>
    </w:p>
    <w:p w14:paraId="10F05B0B" w14:textId="7517F802" w:rsidR="0086567B" w:rsidRPr="0086567B" w:rsidRDefault="0086567B" w:rsidP="0086567B">
      <w:pPr>
        <w:pStyle w:val="ListParagraph"/>
        <w:numPr>
          <w:ilvl w:val="0"/>
          <w:numId w:val="44"/>
        </w:numPr>
        <w:rPr>
          <w:lang w:val="hr-HR"/>
        </w:rPr>
      </w:pPr>
      <w:r w:rsidRPr="0086567B">
        <w:rPr>
          <w:lang w:val="hr-HR"/>
        </w:rPr>
        <w:t>Analiza strateških dokumenata i potencijala razvoja turizma</w:t>
      </w:r>
    </w:p>
    <w:p w14:paraId="6FE17236" w14:textId="1525B314" w:rsidR="0086567B" w:rsidRPr="0086567B" w:rsidRDefault="0086567B" w:rsidP="0086567B">
      <w:pPr>
        <w:pStyle w:val="ListParagraph"/>
        <w:numPr>
          <w:ilvl w:val="1"/>
          <w:numId w:val="46"/>
        </w:numPr>
        <w:rPr>
          <w:lang w:val="hr-HR"/>
        </w:rPr>
      </w:pPr>
      <w:r w:rsidRPr="0086567B">
        <w:rPr>
          <w:lang w:val="hr-HR"/>
        </w:rPr>
        <w:t>Analiza postojeće strateške dokumentacije i strateških inicijativa</w:t>
      </w:r>
    </w:p>
    <w:p w14:paraId="36E76AD1" w14:textId="3FE17188" w:rsidR="0086567B" w:rsidRPr="0086567B" w:rsidRDefault="0086567B" w:rsidP="0086567B">
      <w:pPr>
        <w:pStyle w:val="ListParagraph"/>
        <w:numPr>
          <w:ilvl w:val="1"/>
          <w:numId w:val="46"/>
        </w:numPr>
        <w:rPr>
          <w:lang w:val="hr-HR"/>
        </w:rPr>
      </w:pPr>
      <w:r w:rsidRPr="0086567B">
        <w:rPr>
          <w:lang w:val="hr-HR"/>
        </w:rPr>
        <w:t>Komparativna analiza razvoja turizma u drugim jedinicama lokalne samouprave na području Republike Hrvatske i susjednih zemalja Europske unije</w:t>
      </w:r>
    </w:p>
    <w:p w14:paraId="66F9AEA9" w14:textId="34AB985D" w:rsidR="0086567B" w:rsidRPr="0086567B" w:rsidRDefault="0086567B" w:rsidP="0086567B">
      <w:pPr>
        <w:pStyle w:val="ListParagraph"/>
        <w:numPr>
          <w:ilvl w:val="1"/>
          <w:numId w:val="46"/>
        </w:numPr>
        <w:rPr>
          <w:lang w:val="hr-HR"/>
        </w:rPr>
      </w:pPr>
      <w:r w:rsidRPr="0086567B">
        <w:rPr>
          <w:lang w:val="hr-HR"/>
        </w:rPr>
        <w:t>Analiza potencijala razvoja turizma na području Općine Brtonigla-Verteneglio</w:t>
      </w:r>
    </w:p>
    <w:p w14:paraId="13AE8853" w14:textId="16F9ED1F" w:rsidR="0086567B" w:rsidRPr="0086567B" w:rsidRDefault="0086567B" w:rsidP="0086567B">
      <w:pPr>
        <w:pStyle w:val="ListParagraph"/>
        <w:numPr>
          <w:ilvl w:val="0"/>
          <w:numId w:val="44"/>
        </w:numPr>
        <w:rPr>
          <w:lang w:val="hr-HR"/>
        </w:rPr>
      </w:pPr>
      <w:r w:rsidRPr="0086567B">
        <w:rPr>
          <w:lang w:val="hr-HR"/>
        </w:rPr>
        <w:t>Strategija razvoja turizma</w:t>
      </w:r>
    </w:p>
    <w:p w14:paraId="63BCEF24" w14:textId="77777777" w:rsidR="0086567B" w:rsidRDefault="0086567B" w:rsidP="00663BC8">
      <w:pPr>
        <w:pStyle w:val="ListParagraph"/>
        <w:numPr>
          <w:ilvl w:val="0"/>
          <w:numId w:val="47"/>
        </w:numPr>
        <w:rPr>
          <w:lang w:val="hr-HR"/>
        </w:rPr>
      </w:pPr>
      <w:r w:rsidRPr="0086567B">
        <w:rPr>
          <w:lang w:val="hr-HR"/>
        </w:rPr>
        <w:t>Definiranje osnovnog strateškog koncepta za razvoj turizma</w:t>
      </w:r>
    </w:p>
    <w:p w14:paraId="78EE82DC" w14:textId="1676B9A7" w:rsidR="0086567B" w:rsidRPr="0086567B" w:rsidRDefault="0086567B" w:rsidP="00663BC8">
      <w:pPr>
        <w:pStyle w:val="ListParagraph"/>
        <w:numPr>
          <w:ilvl w:val="0"/>
          <w:numId w:val="47"/>
        </w:numPr>
        <w:rPr>
          <w:lang w:val="hr-HR"/>
        </w:rPr>
      </w:pPr>
      <w:r w:rsidRPr="0086567B">
        <w:rPr>
          <w:lang w:val="hr-HR"/>
        </w:rPr>
        <w:t>Definiranje strateških ciljeva u sektoru turizma</w:t>
      </w:r>
    </w:p>
    <w:p w14:paraId="711F2024" w14:textId="1EE3DB0A" w:rsidR="0086567B" w:rsidRPr="0086567B" w:rsidRDefault="0086567B" w:rsidP="00663BC8">
      <w:pPr>
        <w:pStyle w:val="ListParagraph"/>
        <w:numPr>
          <w:ilvl w:val="0"/>
          <w:numId w:val="47"/>
        </w:numPr>
        <w:rPr>
          <w:lang w:val="hr-HR"/>
        </w:rPr>
      </w:pPr>
      <w:r w:rsidRPr="0086567B">
        <w:rPr>
          <w:lang w:val="hr-HR"/>
        </w:rPr>
        <w:t>Organizacija strateške radionice sa zainteresiranim stranama u Općini Brtonigla-Verteneglio na temu razvoja turizma</w:t>
      </w:r>
    </w:p>
    <w:p w14:paraId="5220E669" w14:textId="4DAB5C32" w:rsidR="0086567B" w:rsidRPr="0086567B" w:rsidRDefault="0086567B" w:rsidP="00663BC8">
      <w:pPr>
        <w:pStyle w:val="ListParagraph"/>
        <w:numPr>
          <w:ilvl w:val="0"/>
          <w:numId w:val="47"/>
        </w:numPr>
        <w:rPr>
          <w:lang w:val="hr-HR"/>
        </w:rPr>
      </w:pPr>
      <w:r w:rsidRPr="0086567B">
        <w:rPr>
          <w:lang w:val="hr-HR"/>
        </w:rPr>
        <w:t xml:space="preserve">Izrada dokumenta Strategije razvoja turizma </w:t>
      </w:r>
    </w:p>
    <w:p w14:paraId="5334222F" w14:textId="7C475F97" w:rsidR="0086567B" w:rsidRPr="0086567B" w:rsidRDefault="0086567B" w:rsidP="0086567B">
      <w:pPr>
        <w:pStyle w:val="ListParagraph"/>
        <w:numPr>
          <w:ilvl w:val="0"/>
          <w:numId w:val="44"/>
        </w:numPr>
        <w:rPr>
          <w:lang w:val="hr-HR"/>
        </w:rPr>
      </w:pPr>
      <w:r w:rsidRPr="0086567B">
        <w:rPr>
          <w:lang w:val="hr-HR"/>
        </w:rPr>
        <w:t xml:space="preserve">Katalog implementacijskih projekata </w:t>
      </w:r>
    </w:p>
    <w:p w14:paraId="12104F53" w14:textId="4E45440D" w:rsidR="0086567B" w:rsidRPr="0086567B" w:rsidRDefault="0086567B" w:rsidP="00663BC8">
      <w:pPr>
        <w:pStyle w:val="ListParagraph"/>
        <w:numPr>
          <w:ilvl w:val="0"/>
          <w:numId w:val="48"/>
        </w:numPr>
        <w:rPr>
          <w:lang w:val="hr-HR"/>
        </w:rPr>
      </w:pPr>
      <w:r w:rsidRPr="0086567B">
        <w:rPr>
          <w:lang w:val="hr-HR"/>
        </w:rPr>
        <w:t>Razvoj instrumenata i mjera za implementaciju Strategije razvoja turizma</w:t>
      </w:r>
    </w:p>
    <w:p w14:paraId="16BFEC5C" w14:textId="239FAFB8" w:rsidR="0086567B" w:rsidRPr="0086567B" w:rsidRDefault="0086567B" w:rsidP="00663BC8">
      <w:pPr>
        <w:pStyle w:val="ListParagraph"/>
        <w:numPr>
          <w:ilvl w:val="0"/>
          <w:numId w:val="48"/>
        </w:numPr>
        <w:rPr>
          <w:lang w:val="hr-HR"/>
        </w:rPr>
      </w:pPr>
      <w:r w:rsidRPr="0086567B">
        <w:rPr>
          <w:lang w:val="hr-HR"/>
        </w:rPr>
        <w:t>Definiranje implementacijskih pretpostavki (prostorni planovi, financijski kapaciteti, partneri i sl.)</w:t>
      </w:r>
    </w:p>
    <w:p w14:paraId="56C00F8C" w14:textId="1CA73D31" w:rsidR="0086567B" w:rsidRPr="0086567B" w:rsidRDefault="0086567B" w:rsidP="00663BC8">
      <w:pPr>
        <w:pStyle w:val="ListParagraph"/>
        <w:numPr>
          <w:ilvl w:val="0"/>
          <w:numId w:val="48"/>
        </w:numPr>
        <w:rPr>
          <w:lang w:val="hr-HR"/>
        </w:rPr>
      </w:pPr>
      <w:r w:rsidRPr="0086567B">
        <w:rPr>
          <w:lang w:val="hr-HR"/>
        </w:rPr>
        <w:t xml:space="preserve">Izrada Kataloga implementacijskih projekata s inicijalnim poslovnim slučajevima (prethodnim studijama izvodljivosti) za izabrane prioritetne implementacijske projekte. </w:t>
      </w:r>
    </w:p>
    <w:p w14:paraId="4FA0442F" w14:textId="21214826" w:rsidR="00584F74" w:rsidRPr="00393434" w:rsidRDefault="00584F74" w:rsidP="0086567B">
      <w:pPr>
        <w:rPr>
          <w:lang w:val="hr-HR"/>
        </w:rPr>
      </w:pPr>
      <w:r w:rsidRPr="00393434">
        <w:rPr>
          <w:lang w:val="hr-HR"/>
        </w:rPr>
        <w:t>Na izradi ovog projekta sudjelovali su dr.sc. Branko Bogunović (voditelj projekta), Zoran Kasum, Ivana Đurđić – Petrinić, Ružica Herceg i dr.sc. Sanja Čižmar.</w:t>
      </w:r>
    </w:p>
    <w:p w14:paraId="4FC1EC2B" w14:textId="168E43BF" w:rsidR="00584F74" w:rsidRPr="00393434" w:rsidRDefault="00584F74" w:rsidP="00584F74">
      <w:pPr>
        <w:rPr>
          <w:lang w:val="hr-HR"/>
        </w:rPr>
      </w:pPr>
      <w:r w:rsidRPr="00393434">
        <w:rPr>
          <w:lang w:val="hr-HR"/>
        </w:rPr>
        <w:t>Ovaj izvještaj dovršen je 29. siječnja 2019.</w:t>
      </w:r>
    </w:p>
    <w:p w14:paraId="26DC960B" w14:textId="77777777" w:rsidR="008843A3" w:rsidRPr="00393434" w:rsidRDefault="008843A3" w:rsidP="00DD4C12">
      <w:pPr>
        <w:pStyle w:val="Subtitle"/>
        <w:numPr>
          <w:ilvl w:val="1"/>
          <w:numId w:val="24"/>
        </w:numPr>
      </w:pPr>
      <w:bookmarkStart w:id="4" w:name="_Toc533678014"/>
      <w:bookmarkStart w:id="5" w:name="_Toc94084204"/>
      <w:r w:rsidRPr="00393434">
        <w:t>Metodologija</w:t>
      </w:r>
      <w:bookmarkEnd w:id="4"/>
      <w:bookmarkEnd w:id="5"/>
    </w:p>
    <w:p w14:paraId="65D47BE5" w14:textId="54582E77" w:rsidR="00B934EC" w:rsidRPr="00393434" w:rsidRDefault="00196C0D" w:rsidP="00B934EC">
      <w:pPr>
        <w:rPr>
          <w:lang w:val="hr-HR"/>
        </w:rPr>
      </w:pPr>
      <w:r w:rsidRPr="00393434">
        <w:rPr>
          <w:lang w:val="hr-HR"/>
        </w:rPr>
        <w:t>U izvršenju projektnog zadatka HDC primijenio</w:t>
      </w:r>
      <w:r w:rsidR="00B934EC" w:rsidRPr="00393434">
        <w:rPr>
          <w:lang w:val="hr-HR"/>
        </w:rPr>
        <w:t xml:space="preserve"> je standardne procedure u turističkom savjetovanju prilikom provedbe svih potrebnih koraka u istraživanju, analizi i evaluacijskim tehnikama kako bi se pripremio ovaj izvještaj. Procedure i analize koje smo primijenili u izradi studije su sljedeće:</w:t>
      </w:r>
    </w:p>
    <w:p w14:paraId="0310CC3D" w14:textId="1B227374" w:rsidR="00196C0D" w:rsidRPr="00393434" w:rsidRDefault="00196C0D" w:rsidP="00196C0D">
      <w:pPr>
        <w:pStyle w:val="ListParagraph"/>
        <w:numPr>
          <w:ilvl w:val="0"/>
          <w:numId w:val="25"/>
        </w:numPr>
        <w:rPr>
          <w:lang w:val="hr-HR"/>
        </w:rPr>
      </w:pPr>
      <w:r w:rsidRPr="00393434">
        <w:rPr>
          <w:lang w:val="hr-HR"/>
        </w:rPr>
        <w:t>Pregled i analiza relevantne postojeće planske dokumentacije općine Brtonigla</w:t>
      </w:r>
      <w:r w:rsidR="00D67C22">
        <w:rPr>
          <w:lang w:val="hr-HR"/>
        </w:rPr>
        <w:t xml:space="preserve"> - Verteneglio</w:t>
      </w:r>
      <w:r w:rsidRPr="00393434">
        <w:rPr>
          <w:lang w:val="hr-HR"/>
        </w:rPr>
        <w:t>;</w:t>
      </w:r>
    </w:p>
    <w:p w14:paraId="23A1DF5A" w14:textId="6EECDD44" w:rsidR="00B934EC" w:rsidRPr="00393434" w:rsidRDefault="00196C0D" w:rsidP="00196C0D">
      <w:pPr>
        <w:pStyle w:val="ListParagraph"/>
        <w:numPr>
          <w:ilvl w:val="0"/>
          <w:numId w:val="25"/>
        </w:numPr>
        <w:rPr>
          <w:lang w:val="hr-HR"/>
        </w:rPr>
      </w:pPr>
      <w:r w:rsidRPr="00393434">
        <w:rPr>
          <w:lang w:val="hr-HR"/>
        </w:rPr>
        <w:t>Analiza općih podataka o općini Brtonigla</w:t>
      </w:r>
      <w:r w:rsidR="00D67C22">
        <w:rPr>
          <w:lang w:val="hr-HR"/>
        </w:rPr>
        <w:t xml:space="preserve"> - Verteneglio</w:t>
      </w:r>
      <w:r w:rsidRPr="00393434">
        <w:rPr>
          <w:lang w:val="hr-HR"/>
        </w:rPr>
        <w:t xml:space="preserve"> relevantne za turistički razvoj;</w:t>
      </w:r>
    </w:p>
    <w:p w14:paraId="40CB8516" w14:textId="1A5844B7" w:rsidR="00196C0D" w:rsidRPr="00393434" w:rsidRDefault="00196C0D" w:rsidP="00196C0D">
      <w:pPr>
        <w:pStyle w:val="ListParagraph"/>
        <w:numPr>
          <w:ilvl w:val="0"/>
          <w:numId w:val="25"/>
        </w:numPr>
        <w:rPr>
          <w:lang w:val="hr-HR"/>
        </w:rPr>
      </w:pPr>
      <w:r w:rsidRPr="00393434">
        <w:rPr>
          <w:lang w:val="hr-HR"/>
        </w:rPr>
        <w:t>Pregled i evaluacija turističkih atrakcija općine Brtonigla</w:t>
      </w:r>
      <w:r w:rsidR="00D67C22">
        <w:rPr>
          <w:lang w:val="hr-HR"/>
        </w:rPr>
        <w:t xml:space="preserve"> - Verteneglio</w:t>
      </w:r>
      <w:r w:rsidRPr="00393434">
        <w:rPr>
          <w:lang w:val="hr-HR"/>
        </w:rPr>
        <w:t>;</w:t>
      </w:r>
    </w:p>
    <w:p w14:paraId="42406E76" w14:textId="03338BEE" w:rsidR="00196C0D" w:rsidRPr="00393434" w:rsidRDefault="00196C0D" w:rsidP="00196C0D">
      <w:pPr>
        <w:pStyle w:val="ListParagraph"/>
        <w:numPr>
          <w:ilvl w:val="0"/>
          <w:numId w:val="25"/>
        </w:numPr>
        <w:rPr>
          <w:lang w:val="hr-HR"/>
        </w:rPr>
      </w:pPr>
      <w:r w:rsidRPr="00393434">
        <w:rPr>
          <w:lang w:val="hr-HR"/>
        </w:rPr>
        <w:t>Analiza turističke ponude i potražnje općine Brtonigla</w:t>
      </w:r>
      <w:r w:rsidR="00D67C22">
        <w:rPr>
          <w:lang w:val="hr-HR"/>
        </w:rPr>
        <w:t xml:space="preserve"> - Verteneglio</w:t>
      </w:r>
      <w:r w:rsidRPr="00393434">
        <w:rPr>
          <w:lang w:val="hr-HR"/>
        </w:rPr>
        <w:t>;</w:t>
      </w:r>
    </w:p>
    <w:p w14:paraId="1E441437" w14:textId="6DBA8AA4" w:rsidR="00196C0D" w:rsidRPr="00393434" w:rsidRDefault="00196C0D" w:rsidP="00196C0D">
      <w:pPr>
        <w:pStyle w:val="ListParagraph"/>
        <w:numPr>
          <w:ilvl w:val="0"/>
          <w:numId w:val="25"/>
        </w:numPr>
        <w:rPr>
          <w:lang w:val="hr-HR"/>
        </w:rPr>
      </w:pPr>
      <w:r w:rsidRPr="00393434">
        <w:rPr>
          <w:lang w:val="hr-HR"/>
        </w:rPr>
        <w:t>Evaluacija stanja elemenata turističkog lanca vrijednosti općine Brtonigla</w:t>
      </w:r>
      <w:r w:rsidR="00D67C22">
        <w:rPr>
          <w:lang w:val="hr-HR"/>
        </w:rPr>
        <w:t xml:space="preserve"> - Verteneglio</w:t>
      </w:r>
      <w:r w:rsidRPr="00393434">
        <w:rPr>
          <w:lang w:val="hr-HR"/>
        </w:rPr>
        <w:t>;</w:t>
      </w:r>
    </w:p>
    <w:p w14:paraId="14024D66" w14:textId="5D04D921" w:rsidR="00B934EC" w:rsidRPr="00393434" w:rsidRDefault="00196C0D" w:rsidP="00196C0D">
      <w:pPr>
        <w:pStyle w:val="ListParagraph"/>
        <w:numPr>
          <w:ilvl w:val="0"/>
          <w:numId w:val="25"/>
        </w:numPr>
        <w:rPr>
          <w:lang w:val="hr-HR"/>
        </w:rPr>
      </w:pPr>
      <w:r w:rsidRPr="00393434">
        <w:rPr>
          <w:lang w:val="hr-HR"/>
        </w:rPr>
        <w:t>Svodna SWOT analiza razvojne pozicije turizma u općini Brtonigla</w:t>
      </w:r>
      <w:r w:rsidR="00D67C22">
        <w:rPr>
          <w:lang w:val="hr-HR"/>
        </w:rPr>
        <w:t xml:space="preserve"> - Verteneglio</w:t>
      </w:r>
      <w:r w:rsidRPr="00393434">
        <w:rPr>
          <w:lang w:val="hr-HR"/>
        </w:rPr>
        <w:t>;</w:t>
      </w:r>
    </w:p>
    <w:p w14:paraId="41483340" w14:textId="134E05DA" w:rsidR="009456A3" w:rsidRPr="00393434" w:rsidRDefault="006177B1" w:rsidP="00196C0D">
      <w:pPr>
        <w:pStyle w:val="ListParagraph"/>
        <w:numPr>
          <w:ilvl w:val="0"/>
          <w:numId w:val="25"/>
        </w:numPr>
        <w:rPr>
          <w:lang w:val="hr-HR"/>
        </w:rPr>
      </w:pPr>
      <w:r w:rsidRPr="00393434">
        <w:rPr>
          <w:lang w:val="hr-HR"/>
        </w:rPr>
        <w:t>S</w:t>
      </w:r>
      <w:r w:rsidR="009456A3" w:rsidRPr="00393434">
        <w:rPr>
          <w:lang w:val="hr-HR"/>
        </w:rPr>
        <w:t>tratešk</w:t>
      </w:r>
      <w:r w:rsidRPr="00393434">
        <w:rPr>
          <w:lang w:val="hr-HR"/>
        </w:rPr>
        <w:t>a</w:t>
      </w:r>
      <w:r w:rsidR="009456A3" w:rsidRPr="00393434">
        <w:rPr>
          <w:lang w:val="hr-HR"/>
        </w:rPr>
        <w:t xml:space="preserve"> </w:t>
      </w:r>
      <w:r w:rsidRPr="00393434">
        <w:rPr>
          <w:lang w:val="hr-HR"/>
        </w:rPr>
        <w:t>ra</w:t>
      </w:r>
      <w:r w:rsidR="009456A3" w:rsidRPr="00393434">
        <w:rPr>
          <w:lang w:val="hr-HR"/>
        </w:rPr>
        <w:t>dionic</w:t>
      </w:r>
      <w:r w:rsidRPr="00393434">
        <w:rPr>
          <w:lang w:val="hr-HR"/>
        </w:rPr>
        <w:t>a</w:t>
      </w:r>
      <w:r w:rsidR="009456A3" w:rsidRPr="00393434">
        <w:rPr>
          <w:lang w:val="hr-HR"/>
        </w:rPr>
        <w:t xml:space="preserve"> </w:t>
      </w:r>
      <w:r w:rsidR="00A94901" w:rsidRPr="00393434">
        <w:rPr>
          <w:lang w:val="hr-HR"/>
        </w:rPr>
        <w:t xml:space="preserve">s dionicima u </w:t>
      </w:r>
      <w:r w:rsidR="00D67C22">
        <w:rPr>
          <w:lang w:val="hr-HR"/>
        </w:rPr>
        <w:t xml:space="preserve">općini </w:t>
      </w:r>
      <w:r w:rsidR="00A94901" w:rsidRPr="00393434">
        <w:rPr>
          <w:lang w:val="hr-HR"/>
        </w:rPr>
        <w:t>Brtonigl</w:t>
      </w:r>
      <w:r w:rsidR="00D67C22">
        <w:rPr>
          <w:lang w:val="hr-HR"/>
        </w:rPr>
        <w:t>a - Verteneglio</w:t>
      </w:r>
      <w:r w:rsidR="00A94901" w:rsidRPr="00393434">
        <w:rPr>
          <w:lang w:val="hr-HR"/>
        </w:rPr>
        <w:t xml:space="preserve"> u cilju verifikacije postojećeg stanja i strateških opredjeljenja budućeg razvoja turizma;;</w:t>
      </w:r>
    </w:p>
    <w:p w14:paraId="6198054F" w14:textId="5DA924AA" w:rsidR="00196C0D" w:rsidRPr="00393434" w:rsidRDefault="006177B1" w:rsidP="00196C0D">
      <w:pPr>
        <w:pStyle w:val="ListParagraph"/>
        <w:numPr>
          <w:ilvl w:val="0"/>
          <w:numId w:val="25"/>
        </w:numPr>
        <w:rPr>
          <w:lang w:val="hr-HR"/>
        </w:rPr>
      </w:pPr>
      <w:r w:rsidRPr="00393434">
        <w:rPr>
          <w:lang w:val="hr-HR"/>
        </w:rPr>
        <w:t xml:space="preserve">Izrada </w:t>
      </w:r>
      <w:r w:rsidR="00196C0D" w:rsidRPr="00393434">
        <w:rPr>
          <w:lang w:val="hr-HR"/>
        </w:rPr>
        <w:t>stratešk</w:t>
      </w:r>
      <w:r w:rsidRPr="00393434">
        <w:rPr>
          <w:lang w:val="hr-HR"/>
        </w:rPr>
        <w:t>ih</w:t>
      </w:r>
      <w:r w:rsidR="00196C0D" w:rsidRPr="00393434">
        <w:rPr>
          <w:lang w:val="hr-HR"/>
        </w:rPr>
        <w:t xml:space="preserve"> uporišta, vodeć</w:t>
      </w:r>
      <w:r w:rsidRPr="00393434">
        <w:rPr>
          <w:lang w:val="hr-HR"/>
        </w:rPr>
        <w:t>ih</w:t>
      </w:r>
      <w:r w:rsidR="00196C0D" w:rsidRPr="00393434">
        <w:rPr>
          <w:lang w:val="hr-HR"/>
        </w:rPr>
        <w:t xml:space="preserve"> strategij</w:t>
      </w:r>
      <w:r w:rsidRPr="00393434">
        <w:rPr>
          <w:lang w:val="hr-HR"/>
        </w:rPr>
        <w:t>a</w:t>
      </w:r>
      <w:r w:rsidR="00196C0D" w:rsidRPr="00393434">
        <w:rPr>
          <w:lang w:val="hr-HR"/>
        </w:rPr>
        <w:t>, vizij</w:t>
      </w:r>
      <w:r w:rsidRPr="00393434">
        <w:rPr>
          <w:lang w:val="hr-HR"/>
        </w:rPr>
        <w:t>e</w:t>
      </w:r>
      <w:r w:rsidR="00196C0D" w:rsidRPr="00393434">
        <w:rPr>
          <w:lang w:val="hr-HR"/>
        </w:rPr>
        <w:t xml:space="preserve"> i ciljeve razvoja turizma općine Brtonigla</w:t>
      </w:r>
      <w:r w:rsidR="00D67C22">
        <w:rPr>
          <w:lang w:val="hr-HR"/>
        </w:rPr>
        <w:t xml:space="preserve"> - Verteneglio</w:t>
      </w:r>
      <w:r w:rsidR="00196C0D" w:rsidRPr="00393434">
        <w:rPr>
          <w:lang w:val="hr-HR"/>
        </w:rPr>
        <w:t>;</w:t>
      </w:r>
    </w:p>
    <w:p w14:paraId="48FC5CEB" w14:textId="0E9A6549" w:rsidR="00196C0D" w:rsidRPr="00393434" w:rsidRDefault="006177B1" w:rsidP="00196C0D">
      <w:pPr>
        <w:pStyle w:val="ListParagraph"/>
        <w:numPr>
          <w:ilvl w:val="0"/>
          <w:numId w:val="25"/>
        </w:numPr>
        <w:rPr>
          <w:lang w:val="hr-HR"/>
        </w:rPr>
      </w:pPr>
      <w:r w:rsidRPr="00393434">
        <w:rPr>
          <w:lang w:val="hr-HR"/>
        </w:rPr>
        <w:t xml:space="preserve">Izrada </w:t>
      </w:r>
      <w:r w:rsidR="00196C0D" w:rsidRPr="00393434">
        <w:rPr>
          <w:lang w:val="hr-HR"/>
        </w:rPr>
        <w:t>okvir</w:t>
      </w:r>
      <w:r w:rsidRPr="00393434">
        <w:rPr>
          <w:lang w:val="hr-HR"/>
        </w:rPr>
        <w:t>a</w:t>
      </w:r>
      <w:r w:rsidR="00196C0D" w:rsidRPr="00393434">
        <w:rPr>
          <w:lang w:val="hr-HR"/>
        </w:rPr>
        <w:t xml:space="preserve"> razvoja turističkih razvoja u sljedećem razdoblju s prijedlogom konkretnih aktivnosti za općinu i lokalne dionike;</w:t>
      </w:r>
    </w:p>
    <w:p w14:paraId="37600365" w14:textId="0FC63EDA" w:rsidR="00B934EC" w:rsidRPr="00393434" w:rsidRDefault="006177B1" w:rsidP="00196C0D">
      <w:pPr>
        <w:pStyle w:val="ListParagraph"/>
        <w:numPr>
          <w:ilvl w:val="0"/>
          <w:numId w:val="25"/>
        </w:numPr>
        <w:rPr>
          <w:lang w:val="hr-HR"/>
        </w:rPr>
      </w:pPr>
      <w:r w:rsidRPr="00393434">
        <w:rPr>
          <w:lang w:val="hr-HR"/>
        </w:rPr>
        <w:lastRenderedPageBreak/>
        <w:t xml:space="preserve">Izrada </w:t>
      </w:r>
      <w:r w:rsidR="00196C0D" w:rsidRPr="00393434">
        <w:rPr>
          <w:lang w:val="hr-HR"/>
        </w:rPr>
        <w:t>ciljan</w:t>
      </w:r>
      <w:r w:rsidRPr="00393434">
        <w:rPr>
          <w:lang w:val="hr-HR"/>
        </w:rPr>
        <w:t>og</w:t>
      </w:r>
      <w:r w:rsidR="00196C0D" w:rsidRPr="00393434">
        <w:rPr>
          <w:lang w:val="hr-HR"/>
        </w:rPr>
        <w:t xml:space="preserve"> model rasta turističke ponude i potražnje;</w:t>
      </w:r>
    </w:p>
    <w:p w14:paraId="7774DCFF" w14:textId="29756AAD" w:rsidR="008843A3" w:rsidRPr="00393434" w:rsidRDefault="00A94901" w:rsidP="00196C0D">
      <w:pPr>
        <w:pStyle w:val="ListParagraph"/>
        <w:numPr>
          <w:ilvl w:val="0"/>
          <w:numId w:val="25"/>
        </w:numPr>
        <w:rPr>
          <w:lang w:val="hr-HR"/>
        </w:rPr>
      </w:pPr>
      <w:r w:rsidRPr="00393434">
        <w:rPr>
          <w:lang w:val="hr-HR"/>
        </w:rPr>
        <w:t>Specifi</w:t>
      </w:r>
      <w:r w:rsidR="006177B1" w:rsidRPr="00393434">
        <w:rPr>
          <w:lang w:val="hr-HR"/>
        </w:rPr>
        <w:t>kacija</w:t>
      </w:r>
      <w:r w:rsidRPr="00393434">
        <w:rPr>
          <w:lang w:val="hr-HR"/>
        </w:rPr>
        <w:t xml:space="preserve"> investicijsk</w:t>
      </w:r>
      <w:r w:rsidR="006177B1" w:rsidRPr="00393434">
        <w:rPr>
          <w:lang w:val="hr-HR"/>
        </w:rPr>
        <w:t>ih</w:t>
      </w:r>
      <w:r w:rsidRPr="00393434">
        <w:rPr>
          <w:lang w:val="hr-HR"/>
        </w:rPr>
        <w:t xml:space="preserve"> projek</w:t>
      </w:r>
      <w:r w:rsidR="006177B1" w:rsidRPr="00393434">
        <w:rPr>
          <w:lang w:val="hr-HR"/>
        </w:rPr>
        <w:t>a</w:t>
      </w:r>
      <w:r w:rsidRPr="00393434">
        <w:rPr>
          <w:lang w:val="hr-HR"/>
        </w:rPr>
        <w:t>t</w:t>
      </w:r>
      <w:r w:rsidR="006177B1" w:rsidRPr="00393434">
        <w:rPr>
          <w:lang w:val="hr-HR"/>
        </w:rPr>
        <w:t>a</w:t>
      </w:r>
      <w:r w:rsidRPr="00393434">
        <w:rPr>
          <w:lang w:val="hr-HR"/>
        </w:rPr>
        <w:t xml:space="preserve"> u turizmu</w:t>
      </w:r>
      <w:r w:rsidR="006177B1" w:rsidRPr="00393434">
        <w:rPr>
          <w:lang w:val="hr-HR"/>
        </w:rPr>
        <w:t xml:space="preserve"> prvog i drugog prioriteta te izrada</w:t>
      </w:r>
      <w:r w:rsidRPr="00393434">
        <w:rPr>
          <w:lang w:val="hr-HR"/>
        </w:rPr>
        <w:t xml:space="preserve"> katalog</w:t>
      </w:r>
      <w:r w:rsidR="006177B1" w:rsidRPr="00393434">
        <w:rPr>
          <w:lang w:val="hr-HR"/>
        </w:rPr>
        <w:t>a</w:t>
      </w:r>
      <w:r w:rsidRPr="00393434">
        <w:rPr>
          <w:lang w:val="hr-HR"/>
        </w:rPr>
        <w:t xml:space="preserve"> </w:t>
      </w:r>
      <w:r w:rsidR="004850AB" w:rsidRPr="00393434">
        <w:rPr>
          <w:lang w:val="hr-HR"/>
        </w:rPr>
        <w:t xml:space="preserve">svih </w:t>
      </w:r>
      <w:r w:rsidRPr="00393434">
        <w:rPr>
          <w:lang w:val="hr-HR"/>
        </w:rPr>
        <w:t>implementacijskih projekata;</w:t>
      </w:r>
    </w:p>
    <w:p w14:paraId="39D56761" w14:textId="4AE0D21E" w:rsidR="00A94901" w:rsidRPr="00393434" w:rsidRDefault="006177B1" w:rsidP="00196C0D">
      <w:pPr>
        <w:pStyle w:val="ListParagraph"/>
        <w:numPr>
          <w:ilvl w:val="0"/>
          <w:numId w:val="25"/>
        </w:numPr>
        <w:rPr>
          <w:lang w:val="hr-HR"/>
        </w:rPr>
      </w:pPr>
      <w:r w:rsidRPr="00393434">
        <w:rPr>
          <w:lang w:val="hr-HR"/>
        </w:rPr>
        <w:t xml:space="preserve">Sastanak s ključnim dionicima u </w:t>
      </w:r>
      <w:r w:rsidR="00D67C22">
        <w:rPr>
          <w:lang w:val="hr-HR"/>
        </w:rPr>
        <w:t xml:space="preserve">općini </w:t>
      </w:r>
      <w:r w:rsidRPr="00393434">
        <w:rPr>
          <w:lang w:val="hr-HR"/>
        </w:rPr>
        <w:t>Brtonigl</w:t>
      </w:r>
      <w:r w:rsidR="00D67C22">
        <w:rPr>
          <w:lang w:val="hr-HR"/>
        </w:rPr>
        <w:t>a - Verteneglio</w:t>
      </w:r>
      <w:r w:rsidRPr="00393434">
        <w:rPr>
          <w:lang w:val="hr-HR"/>
        </w:rPr>
        <w:t xml:space="preserve"> u svrhu verifikacije prvog nacrta Strategije;</w:t>
      </w:r>
    </w:p>
    <w:p w14:paraId="1FB58B6A" w14:textId="6D352A27" w:rsidR="006177B1" w:rsidRPr="00393434" w:rsidRDefault="006177B1" w:rsidP="00196C0D">
      <w:pPr>
        <w:pStyle w:val="ListParagraph"/>
        <w:numPr>
          <w:ilvl w:val="0"/>
          <w:numId w:val="25"/>
        </w:numPr>
        <w:rPr>
          <w:lang w:val="hr-HR"/>
        </w:rPr>
      </w:pPr>
      <w:r w:rsidRPr="00393434">
        <w:rPr>
          <w:lang w:val="hr-HR"/>
        </w:rPr>
        <w:t xml:space="preserve">Izrada akcijskog plana razvoja turizma </w:t>
      </w:r>
      <w:r w:rsidR="00D67C22">
        <w:rPr>
          <w:lang w:val="hr-HR"/>
        </w:rPr>
        <w:t xml:space="preserve">općine </w:t>
      </w:r>
      <w:r w:rsidRPr="00393434">
        <w:rPr>
          <w:lang w:val="hr-HR"/>
        </w:rPr>
        <w:t>Brtonigl</w:t>
      </w:r>
      <w:r w:rsidR="00D67C22">
        <w:rPr>
          <w:lang w:val="hr-HR"/>
        </w:rPr>
        <w:t>a - Verteneglio</w:t>
      </w:r>
      <w:r w:rsidRPr="00393434">
        <w:rPr>
          <w:lang w:val="hr-HR"/>
        </w:rPr>
        <w:t>.</w:t>
      </w:r>
    </w:p>
    <w:p w14:paraId="594F0D1C" w14:textId="2337FCD6" w:rsidR="008843A3" w:rsidRPr="00393434" w:rsidRDefault="00F03E06" w:rsidP="008843A3">
      <w:pPr>
        <w:pStyle w:val="Title"/>
        <w:numPr>
          <w:ilvl w:val="0"/>
          <w:numId w:val="24"/>
        </w:numPr>
      </w:pPr>
      <w:bookmarkStart w:id="6" w:name="_Toc94084205"/>
      <w:r w:rsidRPr="00393434">
        <w:lastRenderedPageBreak/>
        <w:t>SITUACIJSKA ANALIZA</w:t>
      </w:r>
      <w:bookmarkEnd w:id="6"/>
    </w:p>
    <w:p w14:paraId="07BB7D35" w14:textId="11E03EF8" w:rsidR="006177B1" w:rsidRPr="00393434" w:rsidRDefault="006177B1" w:rsidP="00DD4C12">
      <w:pPr>
        <w:pStyle w:val="Subtitle"/>
        <w:numPr>
          <w:ilvl w:val="1"/>
          <w:numId w:val="24"/>
        </w:numPr>
      </w:pPr>
      <w:bookmarkStart w:id="7" w:name="_Toc94084206"/>
      <w:r w:rsidRPr="00393434">
        <w:t>Općina Brtonigla</w:t>
      </w:r>
      <w:r w:rsidR="00D67C22">
        <w:t xml:space="preserve"> - Verteneglio</w:t>
      </w:r>
      <w:bookmarkEnd w:id="7"/>
      <w:r w:rsidRPr="00393434">
        <w:t xml:space="preserve"> </w:t>
      </w:r>
    </w:p>
    <w:p w14:paraId="3EBF135A" w14:textId="270DB058" w:rsidR="006177B1" w:rsidRPr="00393434" w:rsidRDefault="006C2BF8" w:rsidP="005B5800">
      <w:pPr>
        <w:pStyle w:val="NaslovC"/>
        <w:numPr>
          <w:ilvl w:val="2"/>
          <w:numId w:val="24"/>
        </w:numPr>
      </w:pPr>
      <w:bookmarkStart w:id="8" w:name="_Toc94084207"/>
      <w:r w:rsidRPr="00393434">
        <w:rPr>
          <w:noProof/>
        </w:rPr>
        <w:drawing>
          <wp:anchor distT="0" distB="0" distL="114300" distR="114300" simplePos="0" relativeHeight="251660288" behindDoc="1" locked="0" layoutInCell="1" allowOverlap="1" wp14:anchorId="6C3D73B8" wp14:editId="27187F63">
            <wp:simplePos x="0" y="0"/>
            <wp:positionH relativeFrom="column">
              <wp:posOffset>52070</wp:posOffset>
            </wp:positionH>
            <wp:positionV relativeFrom="paragraph">
              <wp:posOffset>393065</wp:posOffset>
            </wp:positionV>
            <wp:extent cx="2387600" cy="3352800"/>
            <wp:effectExtent l="0" t="0" r="0" b="0"/>
            <wp:wrapTight wrapText="bothSides">
              <wp:wrapPolygon edited="0">
                <wp:start x="0" y="0"/>
                <wp:lineTo x="0" y="21477"/>
                <wp:lineTo x="21370" y="21477"/>
                <wp:lineTo x="21370" y="0"/>
                <wp:lineTo x="0" y="0"/>
              </wp:wrapPolygon>
            </wp:wrapTight>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2387600" cy="3352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434">
        <w:rPr>
          <w:noProof/>
        </w:rPr>
        <w:drawing>
          <wp:anchor distT="0" distB="0" distL="114300" distR="114300" simplePos="0" relativeHeight="251659264" behindDoc="1" locked="0" layoutInCell="1" allowOverlap="1" wp14:anchorId="397AFAB7" wp14:editId="0F31222D">
            <wp:simplePos x="0" y="0"/>
            <wp:positionH relativeFrom="margin">
              <wp:posOffset>2545715</wp:posOffset>
            </wp:positionH>
            <wp:positionV relativeFrom="paragraph">
              <wp:posOffset>1622425</wp:posOffset>
            </wp:positionV>
            <wp:extent cx="3162300" cy="2114550"/>
            <wp:effectExtent l="0" t="0" r="0" b="0"/>
            <wp:wrapTight wrapText="bothSides">
              <wp:wrapPolygon edited="0">
                <wp:start x="0" y="0"/>
                <wp:lineTo x="0" y="21405"/>
                <wp:lineTo x="21470" y="21405"/>
                <wp:lineTo x="21470" y="0"/>
                <wp:lineTo x="0" y="0"/>
              </wp:wrapPolygon>
            </wp:wrapTight>
            <wp:docPr id="129" name="Picture 129" descr="Slikovni rezultat za brtonig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kovni rezultat za brtonigla"/>
                    <pic:cNvPicPr>
                      <a:picLocks noChangeAspect="1" noChangeArrowheads="1"/>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3162300" cy="2114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434">
        <w:rPr>
          <w:noProof/>
        </w:rPr>
        <w:drawing>
          <wp:anchor distT="0" distB="0" distL="114300" distR="114300" simplePos="0" relativeHeight="251658240" behindDoc="1" locked="0" layoutInCell="1" allowOverlap="1" wp14:anchorId="58BEA236" wp14:editId="255DE57A">
            <wp:simplePos x="0" y="0"/>
            <wp:positionH relativeFrom="margin">
              <wp:align>right</wp:align>
            </wp:positionH>
            <wp:positionV relativeFrom="paragraph">
              <wp:posOffset>374015</wp:posOffset>
            </wp:positionV>
            <wp:extent cx="3209925" cy="1219835"/>
            <wp:effectExtent l="0" t="0" r="9525" b="0"/>
            <wp:wrapTight wrapText="bothSides">
              <wp:wrapPolygon edited="0">
                <wp:start x="0" y="0"/>
                <wp:lineTo x="0" y="21251"/>
                <wp:lineTo x="21536" y="21251"/>
                <wp:lineTo x="21536" y="0"/>
                <wp:lineTo x="0" y="0"/>
              </wp:wrapPolygon>
            </wp:wrapTight>
            <wp:docPr id="130" name="Picture 130" descr="Slikovni rezultat za karig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kovni rezultat za karigador"/>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3209925" cy="1219835"/>
                    </a:xfrm>
                    <a:prstGeom prst="rect">
                      <a:avLst/>
                    </a:prstGeom>
                    <a:noFill/>
                    <a:ln>
                      <a:noFill/>
                    </a:ln>
                  </pic:spPr>
                </pic:pic>
              </a:graphicData>
            </a:graphic>
            <wp14:sizeRelH relativeFrom="page">
              <wp14:pctWidth>0</wp14:pctWidth>
            </wp14:sizeRelH>
            <wp14:sizeRelV relativeFrom="page">
              <wp14:pctHeight>0</wp14:pctHeight>
            </wp14:sizeRelV>
          </wp:anchor>
        </w:drawing>
      </w:r>
      <w:r w:rsidR="007B4594" w:rsidRPr="00393434">
        <w:t>Opća obilježja</w:t>
      </w:r>
      <w:bookmarkEnd w:id="8"/>
      <w:r w:rsidR="006177B1" w:rsidRPr="00393434">
        <w:t xml:space="preserve"> </w:t>
      </w:r>
    </w:p>
    <w:p w14:paraId="1E8282B3" w14:textId="736A5B35" w:rsidR="006C2BF8" w:rsidRPr="00393434" w:rsidRDefault="005B5800" w:rsidP="00310CA4">
      <w:pPr>
        <w:jc w:val="center"/>
        <w:rPr>
          <w:i/>
          <w:lang w:val="hr-HR"/>
        </w:rPr>
      </w:pPr>
      <w:r>
        <w:rPr>
          <w:i/>
          <w:lang w:val="hr-HR"/>
        </w:rPr>
        <w:t>.</w:t>
      </w:r>
      <w:r w:rsidR="00310CA4" w:rsidRPr="00393434">
        <w:rPr>
          <w:i/>
          <w:lang w:val="hr-HR"/>
        </w:rPr>
        <w:t xml:space="preserve">Slika: Položaj </w:t>
      </w:r>
      <w:r w:rsidR="00D67C22">
        <w:rPr>
          <w:i/>
          <w:lang w:val="hr-HR"/>
        </w:rPr>
        <w:t xml:space="preserve">općine </w:t>
      </w:r>
      <w:r w:rsidR="00310CA4" w:rsidRPr="00393434">
        <w:rPr>
          <w:i/>
          <w:lang w:val="hr-HR"/>
        </w:rPr>
        <w:t>Brtonigl</w:t>
      </w:r>
      <w:r w:rsidR="00D67C22">
        <w:rPr>
          <w:i/>
          <w:lang w:val="hr-HR"/>
        </w:rPr>
        <w:t xml:space="preserve">a </w:t>
      </w:r>
      <w:r w:rsidR="00D67C22">
        <w:rPr>
          <w:lang w:val="hr-HR"/>
        </w:rPr>
        <w:t>- Verteneglio</w:t>
      </w:r>
      <w:r w:rsidR="00310CA4" w:rsidRPr="00393434">
        <w:rPr>
          <w:i/>
          <w:lang w:val="hr-HR"/>
        </w:rPr>
        <w:t xml:space="preserve"> u Istarskoj županiji, fotografije naselja Brtonigla i Karigador iz zraka</w:t>
      </w:r>
      <w:r>
        <w:rPr>
          <w:i/>
          <w:lang w:val="hr-HR"/>
        </w:rPr>
        <w:t>.</w:t>
      </w:r>
    </w:p>
    <w:p w14:paraId="75D67866" w14:textId="15267641" w:rsidR="00C81A19" w:rsidRPr="00393434" w:rsidRDefault="001A1F21" w:rsidP="001A1F21">
      <w:pPr>
        <w:pStyle w:val="ListParagraph"/>
        <w:numPr>
          <w:ilvl w:val="0"/>
          <w:numId w:val="25"/>
        </w:numPr>
        <w:rPr>
          <w:lang w:val="hr-HR"/>
        </w:rPr>
      </w:pPr>
      <w:r w:rsidRPr="00393434">
        <w:rPr>
          <w:lang w:val="hr-HR"/>
        </w:rPr>
        <w:t>Općina Brtonigla</w:t>
      </w:r>
      <w:r w:rsidR="00D67C22">
        <w:rPr>
          <w:lang w:val="hr-HR"/>
        </w:rPr>
        <w:t xml:space="preserve"> - Verteneglio</w:t>
      </w:r>
      <w:r w:rsidRPr="00393434">
        <w:rPr>
          <w:lang w:val="hr-HR"/>
        </w:rPr>
        <w:t xml:space="preserve"> nalazi se na sjeverozapadu Istarske županije</w:t>
      </w:r>
      <w:r w:rsidR="00C81A19" w:rsidRPr="00393434">
        <w:rPr>
          <w:lang w:val="hr-HR"/>
        </w:rPr>
        <w:t xml:space="preserve"> i obuhvaća površinu</w:t>
      </w:r>
      <w:r w:rsidRPr="00393434">
        <w:rPr>
          <w:lang w:val="hr-HR"/>
        </w:rPr>
        <w:t xml:space="preserve"> od 33 km</w:t>
      </w:r>
      <w:r w:rsidRPr="00393434">
        <w:rPr>
          <w:vertAlign w:val="superscript"/>
          <w:lang w:val="hr-HR"/>
        </w:rPr>
        <w:t>2</w:t>
      </w:r>
      <w:r w:rsidRPr="00393434">
        <w:rPr>
          <w:lang w:val="hr-HR"/>
        </w:rPr>
        <w:t>, zapadni dio Općine nalazi se uz jadransku obalu u dužini od oko 3 km</w:t>
      </w:r>
      <w:r w:rsidR="00997F7F" w:rsidRPr="00393434">
        <w:rPr>
          <w:lang w:val="hr-HR"/>
        </w:rPr>
        <w:t>, a južni u dolini rijeke Mirne</w:t>
      </w:r>
      <w:r w:rsidR="00C81A19" w:rsidRPr="00393434">
        <w:rPr>
          <w:lang w:val="hr-HR"/>
        </w:rPr>
        <w:t>;</w:t>
      </w:r>
    </w:p>
    <w:p w14:paraId="36E85C8C" w14:textId="527049F7" w:rsidR="00C81A19" w:rsidRPr="00393434" w:rsidRDefault="00C81A19" w:rsidP="001A1F21">
      <w:pPr>
        <w:pStyle w:val="ListParagraph"/>
        <w:numPr>
          <w:ilvl w:val="0"/>
          <w:numId w:val="25"/>
        </w:numPr>
        <w:rPr>
          <w:lang w:val="hr-HR"/>
        </w:rPr>
      </w:pPr>
      <w:r w:rsidRPr="00393434">
        <w:rPr>
          <w:lang w:val="hr-HR"/>
        </w:rPr>
        <w:t>Općina Brtonigla</w:t>
      </w:r>
      <w:r w:rsidR="00D67C22">
        <w:rPr>
          <w:lang w:val="hr-HR"/>
        </w:rPr>
        <w:t xml:space="preserve"> - Verteneglio</w:t>
      </w:r>
      <w:r w:rsidRPr="00393434">
        <w:rPr>
          <w:lang w:val="hr-HR"/>
        </w:rPr>
        <w:t xml:space="preserve"> </w:t>
      </w:r>
      <w:r w:rsidR="001A1F21" w:rsidRPr="00393434">
        <w:rPr>
          <w:lang w:val="hr-HR"/>
        </w:rPr>
        <w:t>na sjeveru graniči s područjem grada Umaga, na sjeveroistoku s područjem grada Buje, a na jugu s gradom Novigradom; dalje na istoku slijedi općina Grožnjan, na jugoistoku općina Kaštelir-Labinci i na zapadu izlazi na Jadransko more</w:t>
      </w:r>
      <w:r w:rsidRPr="00393434">
        <w:rPr>
          <w:lang w:val="hr-HR"/>
        </w:rPr>
        <w:t>;</w:t>
      </w:r>
    </w:p>
    <w:p w14:paraId="78F28DDE" w14:textId="7AEB4365" w:rsidR="001A1F21" w:rsidRPr="00393434" w:rsidRDefault="001A1F21" w:rsidP="004110EF">
      <w:pPr>
        <w:pStyle w:val="ListParagraph"/>
        <w:numPr>
          <w:ilvl w:val="0"/>
          <w:numId w:val="25"/>
        </w:numPr>
        <w:rPr>
          <w:lang w:val="hr-HR"/>
        </w:rPr>
      </w:pPr>
      <w:r w:rsidRPr="00393434">
        <w:rPr>
          <w:lang w:val="hr-HR"/>
        </w:rPr>
        <w:t>Za općinu Brtonigla</w:t>
      </w:r>
      <w:r w:rsidR="00D67C22">
        <w:rPr>
          <w:lang w:val="hr-HR"/>
        </w:rPr>
        <w:t xml:space="preserve"> - Verteneglio</w:t>
      </w:r>
      <w:r w:rsidRPr="00393434">
        <w:rPr>
          <w:lang w:val="hr-HR"/>
        </w:rPr>
        <w:t xml:space="preserve"> karakteristično je da se nalazi na „četiri zemlje“, tj. da su sve vrste tala koji se nalaze u Istri prisutne na prostoru općine</w:t>
      </w:r>
      <w:r w:rsidR="00C81A19" w:rsidRPr="00393434">
        <w:rPr>
          <w:lang w:val="hr-HR"/>
        </w:rPr>
        <w:t>, što je čini jedinom takvom općinom u Istri;</w:t>
      </w:r>
    </w:p>
    <w:p w14:paraId="2B0E3DD4" w14:textId="72069A6B" w:rsidR="00A27D01" w:rsidRPr="00393434" w:rsidRDefault="00A27D01" w:rsidP="00C81A19">
      <w:pPr>
        <w:pStyle w:val="ListParagraph"/>
        <w:numPr>
          <w:ilvl w:val="0"/>
          <w:numId w:val="25"/>
        </w:numPr>
        <w:rPr>
          <w:lang w:val="hr-HR"/>
        </w:rPr>
      </w:pPr>
      <w:r w:rsidRPr="00393434">
        <w:rPr>
          <w:lang w:val="hr-HR"/>
        </w:rPr>
        <w:t>Općina Brtonigla</w:t>
      </w:r>
      <w:r w:rsidR="00D67C22">
        <w:rPr>
          <w:lang w:val="hr-HR"/>
        </w:rPr>
        <w:t xml:space="preserve"> - Verteneglio</w:t>
      </w:r>
      <w:r w:rsidRPr="00393434">
        <w:rPr>
          <w:lang w:val="hr-HR"/>
        </w:rPr>
        <w:t xml:space="preserve"> ima 22 naselja, koja su okupljena oko pet središta </w:t>
      </w:r>
      <w:r w:rsidR="00535F94">
        <w:rPr>
          <w:lang w:val="hr-HR"/>
        </w:rPr>
        <w:t>–</w:t>
      </w:r>
      <w:r w:rsidRPr="00393434">
        <w:rPr>
          <w:lang w:val="hr-HR"/>
        </w:rPr>
        <w:t xml:space="preserve"> Brtonigla</w:t>
      </w:r>
      <w:r w:rsidR="00535F94">
        <w:rPr>
          <w:lang w:val="hr-HR"/>
        </w:rPr>
        <w:t xml:space="preserve"> / Verteneglio</w:t>
      </w:r>
      <w:r w:rsidRPr="00393434">
        <w:rPr>
          <w:lang w:val="hr-HR"/>
        </w:rPr>
        <w:t>, Fiorini, Nova Vas</w:t>
      </w:r>
      <w:r w:rsidR="00535F94">
        <w:rPr>
          <w:lang w:val="hr-HR"/>
        </w:rPr>
        <w:t xml:space="preserve"> / Villa Nova</w:t>
      </w:r>
      <w:r w:rsidRPr="00393434">
        <w:rPr>
          <w:lang w:val="hr-HR"/>
        </w:rPr>
        <w:t>, Radini i Karigador</w:t>
      </w:r>
      <w:r w:rsidR="00535F94">
        <w:rPr>
          <w:lang w:val="hr-HR"/>
        </w:rPr>
        <w:t xml:space="preserve"> / Carigador</w:t>
      </w:r>
      <w:r w:rsidRPr="00393434">
        <w:rPr>
          <w:lang w:val="hr-HR"/>
        </w:rPr>
        <w:t>;</w:t>
      </w:r>
    </w:p>
    <w:p w14:paraId="5CDFB63F" w14:textId="42FDA809" w:rsidR="00C81A19" w:rsidRPr="00393434" w:rsidRDefault="00C81A19" w:rsidP="00C81A19">
      <w:pPr>
        <w:pStyle w:val="ListParagraph"/>
        <w:numPr>
          <w:ilvl w:val="0"/>
          <w:numId w:val="25"/>
        </w:numPr>
        <w:rPr>
          <w:lang w:val="hr-HR"/>
        </w:rPr>
      </w:pPr>
      <w:r w:rsidRPr="00393434">
        <w:rPr>
          <w:lang w:val="hr-HR"/>
        </w:rPr>
        <w:t xml:space="preserve">Iznikla iz okvira nekadašnjeg kašteljera, </w:t>
      </w:r>
      <w:r w:rsidR="00D67C22">
        <w:rPr>
          <w:lang w:val="hr-HR"/>
        </w:rPr>
        <w:t xml:space="preserve">općina </w:t>
      </w:r>
      <w:r w:rsidRPr="00393434">
        <w:rPr>
          <w:lang w:val="hr-HR"/>
        </w:rPr>
        <w:t>Brtonigla</w:t>
      </w:r>
      <w:r w:rsidR="00D67C22">
        <w:rPr>
          <w:lang w:val="hr-HR"/>
        </w:rPr>
        <w:t xml:space="preserve"> - Verteneglio</w:t>
      </w:r>
      <w:r w:rsidRPr="00393434">
        <w:rPr>
          <w:lang w:val="hr-HR"/>
        </w:rPr>
        <w:t xml:space="preserve"> je bogata nalazima iz neolitika i brončanog doba od 2100. do 1000. godine pr. n.e. Među najznačajnijim svjedočanstvima tadašnjeg života ističu se dvije spilje uz dolinu rijeke Mirne, te kašteljer Valaron ili Gradina kod Nove Vasi;</w:t>
      </w:r>
    </w:p>
    <w:p w14:paraId="4740142D" w14:textId="3D89A622" w:rsidR="00C81A19" w:rsidRPr="00393434" w:rsidRDefault="00C81A19" w:rsidP="00C81A19">
      <w:pPr>
        <w:pStyle w:val="ListParagraph"/>
        <w:numPr>
          <w:ilvl w:val="0"/>
          <w:numId w:val="25"/>
        </w:numPr>
        <w:rPr>
          <w:lang w:val="hr-HR"/>
        </w:rPr>
      </w:pPr>
      <w:r w:rsidRPr="00393434">
        <w:rPr>
          <w:lang w:val="hr-HR"/>
        </w:rPr>
        <w:t>Za vladavine Rimljana nekadašnji histarski kašteljeri postaju gradovi. Ostaci rimske gradnje s podovima karakterističnim po mozaiku pronađeni su nedaleko Brtonigle, u oranicama Zidovišća. Lokaliteti Turini i Balbije poznata su nalazišta grobnica, crijepova sa žigovima i drugih ostataka iz rimskog doba, a nedaleko mjesta Fiorini, u polju poznatijem kao Njiva, pronađeni su dijelovi zemljanog posuđa</w:t>
      </w:r>
      <w:r w:rsidR="007B4594" w:rsidRPr="00393434">
        <w:rPr>
          <w:lang w:val="hr-HR"/>
        </w:rPr>
        <w:t>;</w:t>
      </w:r>
    </w:p>
    <w:p w14:paraId="05B65089" w14:textId="5DE79E1B" w:rsidR="00C81A19" w:rsidRPr="00393434" w:rsidRDefault="00D67C22" w:rsidP="00C81A19">
      <w:pPr>
        <w:pStyle w:val="ListParagraph"/>
        <w:numPr>
          <w:ilvl w:val="0"/>
          <w:numId w:val="25"/>
        </w:numPr>
        <w:rPr>
          <w:lang w:val="hr-HR"/>
        </w:rPr>
      </w:pPr>
      <w:r>
        <w:rPr>
          <w:lang w:val="hr-HR"/>
        </w:rPr>
        <w:t xml:space="preserve">Općina </w:t>
      </w:r>
      <w:r w:rsidR="00C81A19" w:rsidRPr="00393434">
        <w:rPr>
          <w:lang w:val="hr-HR"/>
        </w:rPr>
        <w:t>Brtonigla</w:t>
      </w:r>
      <w:r>
        <w:rPr>
          <w:lang w:val="hr-HR"/>
        </w:rPr>
        <w:t xml:space="preserve"> - Verteneglio</w:t>
      </w:r>
      <w:r w:rsidR="00C81A19" w:rsidRPr="00393434">
        <w:rPr>
          <w:lang w:val="hr-HR"/>
        </w:rPr>
        <w:t xml:space="preserve"> se pod današnjim imenom u pisanim dokumentima prvi put spominje 1234. godine. Upisana je u povijest kao Ortoneglo, odnosno Crni Vrt, a ime joj je dodijeljeno prema vrsti </w:t>
      </w:r>
      <w:r w:rsidR="00C81A19" w:rsidRPr="00393434">
        <w:rPr>
          <w:lang w:val="hr-HR"/>
        </w:rPr>
        <w:lastRenderedPageBreak/>
        <w:t>tla koje prevladava u mjestu i okolici. U 11. stoljeću postaje feud akvilejskih patrijarha, a dvjestotinjak godina kasnije u vlasništvu je gospodara iz Momjana;</w:t>
      </w:r>
    </w:p>
    <w:p w14:paraId="11CF7E0E" w14:textId="20E14689" w:rsidR="00C81A19" w:rsidRPr="00393434" w:rsidRDefault="007B4594" w:rsidP="00C81A19">
      <w:pPr>
        <w:pStyle w:val="ListParagraph"/>
        <w:numPr>
          <w:ilvl w:val="0"/>
          <w:numId w:val="25"/>
        </w:numPr>
        <w:rPr>
          <w:lang w:val="hr-HR"/>
        </w:rPr>
      </w:pPr>
      <w:r w:rsidRPr="00393434">
        <w:rPr>
          <w:lang w:val="hr-HR"/>
        </w:rPr>
        <w:t xml:space="preserve">Potom je </w:t>
      </w:r>
      <w:r w:rsidR="00C81A19" w:rsidRPr="00393434">
        <w:rPr>
          <w:lang w:val="hr-HR"/>
        </w:rPr>
        <w:t xml:space="preserve">Mletačka Republika vladala </w:t>
      </w:r>
      <w:r w:rsidR="00D67C22">
        <w:rPr>
          <w:lang w:val="hr-HR"/>
        </w:rPr>
        <w:t>područjem općine</w:t>
      </w:r>
      <w:r w:rsidR="00C81A19" w:rsidRPr="00393434">
        <w:rPr>
          <w:lang w:val="hr-HR"/>
        </w:rPr>
        <w:t xml:space="preserve"> više od 400 godina, sve do 18. stoljeća, nakon čega su se munjevito izmjenjivale vlasti Napoleonove Francuske, Habsburgovaca i Talijana;</w:t>
      </w:r>
    </w:p>
    <w:p w14:paraId="5B1919F1" w14:textId="010042B2" w:rsidR="001A1F21" w:rsidRPr="00393434" w:rsidRDefault="00C81A19" w:rsidP="00C81A19">
      <w:pPr>
        <w:pStyle w:val="ListParagraph"/>
        <w:numPr>
          <w:ilvl w:val="0"/>
          <w:numId w:val="25"/>
        </w:numPr>
        <w:rPr>
          <w:lang w:val="hr-HR"/>
        </w:rPr>
      </w:pPr>
      <w:r w:rsidRPr="00393434">
        <w:rPr>
          <w:lang w:val="hr-HR"/>
        </w:rPr>
        <w:t xml:space="preserve">Župna crkva posvećena zaštitniku Brtonigle Sv. Zenonu izgrađena je 1862. godine na mjestu gdje se nekada nalazila starija crkva iz 15. stoljeća, a uz nju se uzdiže prvotni zvonik iz 1491. godine. Na području </w:t>
      </w:r>
      <w:r w:rsidR="00D67C22">
        <w:rPr>
          <w:lang w:val="hr-HR"/>
        </w:rPr>
        <w:t>općine</w:t>
      </w:r>
      <w:r w:rsidRPr="00393434">
        <w:rPr>
          <w:lang w:val="hr-HR"/>
        </w:rPr>
        <w:t xml:space="preserve"> nalazi se još osam crkva i kapelica. Osim spomenute, crkve Sv. Zenona, </w:t>
      </w:r>
      <w:r w:rsidR="00D67C22">
        <w:rPr>
          <w:lang w:val="hr-HR"/>
        </w:rPr>
        <w:t>općina</w:t>
      </w:r>
      <w:r w:rsidRPr="00393434">
        <w:rPr>
          <w:lang w:val="hr-HR"/>
        </w:rPr>
        <w:t xml:space="preserve"> se diči crkvicom Sv. Roka i crkvicom Svih Svetih koja čuva grobnice iz 1567. godine</w:t>
      </w:r>
      <w:r w:rsidR="008E476A" w:rsidRPr="00393434">
        <w:rPr>
          <w:lang w:val="hr-HR"/>
        </w:rPr>
        <w:t>;</w:t>
      </w:r>
    </w:p>
    <w:p w14:paraId="028FD5AD" w14:textId="09D2FC04" w:rsidR="001A1F21" w:rsidRPr="00393434" w:rsidRDefault="001A1F21" w:rsidP="004110EF">
      <w:pPr>
        <w:pStyle w:val="ListParagraph"/>
        <w:numPr>
          <w:ilvl w:val="0"/>
          <w:numId w:val="25"/>
        </w:numPr>
        <w:rPr>
          <w:lang w:val="hr-HR"/>
        </w:rPr>
      </w:pPr>
      <w:r w:rsidRPr="00393434">
        <w:rPr>
          <w:lang w:val="hr-HR"/>
        </w:rPr>
        <w:t xml:space="preserve">Većina aktivnog stanovništva općine bavi se poljoprivredom, </w:t>
      </w:r>
      <w:r w:rsidR="006C2BF8" w:rsidRPr="00393434">
        <w:rPr>
          <w:lang w:val="hr-HR"/>
        </w:rPr>
        <w:t xml:space="preserve">a osobito je zastupljeno vinogradarstvo i proizvodnja vina. </w:t>
      </w:r>
      <w:r w:rsidR="008E476A" w:rsidRPr="00393434">
        <w:rPr>
          <w:lang w:val="hr-HR"/>
        </w:rPr>
        <w:t>V</w:t>
      </w:r>
      <w:r w:rsidRPr="00393434">
        <w:rPr>
          <w:lang w:val="hr-HR"/>
        </w:rPr>
        <w:t xml:space="preserve">inogradari </w:t>
      </w:r>
      <w:r w:rsidR="00D67C22">
        <w:rPr>
          <w:lang w:val="hr-HR"/>
        </w:rPr>
        <w:t>općine</w:t>
      </w:r>
      <w:r w:rsidRPr="00393434">
        <w:rPr>
          <w:lang w:val="hr-HR"/>
        </w:rPr>
        <w:t xml:space="preserve"> proizvode</w:t>
      </w:r>
      <w:r w:rsidR="008E476A" w:rsidRPr="00393434">
        <w:rPr>
          <w:lang w:val="hr-HR"/>
        </w:rPr>
        <w:t xml:space="preserve"> oko</w:t>
      </w:r>
      <w:r w:rsidRPr="00393434">
        <w:rPr>
          <w:lang w:val="hr-HR"/>
        </w:rPr>
        <w:t xml:space="preserve"> deset posto cjelokupnog vina proizvedenog u Istri</w:t>
      </w:r>
      <w:r w:rsidR="008E476A" w:rsidRPr="00393434">
        <w:rPr>
          <w:lang w:val="hr-HR"/>
        </w:rPr>
        <w:t>, iako općina</w:t>
      </w:r>
      <w:r w:rsidR="006C2BF8" w:rsidRPr="00393434">
        <w:rPr>
          <w:lang w:val="hr-HR"/>
        </w:rPr>
        <w:t xml:space="preserve"> čini manje od 1% istarskog stanovništva</w:t>
      </w:r>
      <w:r w:rsidR="008E476A" w:rsidRPr="00393434">
        <w:rPr>
          <w:lang w:val="hr-HR"/>
        </w:rPr>
        <w:t xml:space="preserve"> </w:t>
      </w:r>
      <w:r w:rsidRPr="00393434">
        <w:rPr>
          <w:lang w:val="hr-HR"/>
        </w:rPr>
        <w:t>. Općina Brtonigla</w:t>
      </w:r>
      <w:r w:rsidR="00D67C22">
        <w:rPr>
          <w:lang w:val="hr-HR"/>
        </w:rPr>
        <w:t xml:space="preserve"> - Verteneglio</w:t>
      </w:r>
      <w:r w:rsidRPr="00393434">
        <w:rPr>
          <w:lang w:val="hr-HR"/>
        </w:rPr>
        <w:t xml:space="preserve"> član </w:t>
      </w:r>
      <w:r w:rsidR="006C2BF8" w:rsidRPr="00393434">
        <w:rPr>
          <w:lang w:val="hr-HR"/>
        </w:rPr>
        <w:t xml:space="preserve">je </w:t>
      </w:r>
      <w:r w:rsidRPr="00393434">
        <w:rPr>
          <w:lang w:val="hr-HR"/>
        </w:rPr>
        <w:t>udrug</w:t>
      </w:r>
      <w:r w:rsidR="006C2BF8" w:rsidRPr="00393434">
        <w:rPr>
          <w:lang w:val="hr-HR"/>
        </w:rPr>
        <w:t>a</w:t>
      </w:r>
      <w:r w:rsidRPr="00393434">
        <w:rPr>
          <w:lang w:val="hr-HR"/>
        </w:rPr>
        <w:t xml:space="preserve"> "Città del Vino" sa sjedištem u Sieni (Italija</w:t>
      </w:r>
      <w:r w:rsidR="006C2BF8" w:rsidRPr="00393434">
        <w:rPr>
          <w:lang w:val="hr-HR"/>
        </w:rPr>
        <w:t xml:space="preserve">) te </w:t>
      </w:r>
      <w:r w:rsidRPr="00393434">
        <w:rPr>
          <w:lang w:val="hr-HR"/>
        </w:rPr>
        <w:t xml:space="preserve">udruge Europa Recevin. </w:t>
      </w:r>
    </w:p>
    <w:p w14:paraId="04A7D873" w14:textId="1D49A9E8" w:rsidR="006C2BF8" w:rsidRPr="00393434" w:rsidRDefault="006C2BF8" w:rsidP="00310CA4">
      <w:pPr>
        <w:rPr>
          <w:lang w:val="hr-HR"/>
        </w:rPr>
      </w:pPr>
    </w:p>
    <w:p w14:paraId="5FF5D9D3" w14:textId="57B0C0F5" w:rsidR="006C2BF8" w:rsidRPr="00393434" w:rsidRDefault="006C2BF8" w:rsidP="005B5800">
      <w:pPr>
        <w:pStyle w:val="NaslovC"/>
        <w:numPr>
          <w:ilvl w:val="2"/>
          <w:numId w:val="24"/>
        </w:numPr>
      </w:pPr>
      <w:bookmarkStart w:id="9" w:name="_Toc94084208"/>
      <w:r w:rsidRPr="00393434">
        <w:t>Demografija</w:t>
      </w:r>
      <w:bookmarkEnd w:id="9"/>
    </w:p>
    <w:p w14:paraId="2E07EDEB" w14:textId="017F1D04" w:rsidR="006C2BF8" w:rsidRPr="00393434" w:rsidRDefault="00D67C22" w:rsidP="006C227F">
      <w:pPr>
        <w:pStyle w:val="ListParagraph"/>
        <w:ind w:left="0"/>
        <w:rPr>
          <w:lang w:val="hr-HR"/>
        </w:rPr>
      </w:pPr>
      <w:r w:rsidRPr="00D67C22">
        <w:rPr>
          <w:noProof/>
        </w:rPr>
        <w:drawing>
          <wp:inline distT="0" distB="0" distL="0" distR="0" wp14:anchorId="77406D3C" wp14:editId="7BC21AFD">
            <wp:extent cx="2667000" cy="1869541"/>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2683593" cy="1881173"/>
                    </a:xfrm>
                    <a:prstGeom prst="rect">
                      <a:avLst/>
                    </a:prstGeom>
                    <a:noFill/>
                    <a:ln>
                      <a:noFill/>
                    </a:ln>
                  </pic:spPr>
                </pic:pic>
              </a:graphicData>
            </a:graphic>
          </wp:inline>
        </w:drawing>
      </w:r>
      <w:r w:rsidR="006C227F" w:rsidRPr="00393434">
        <w:rPr>
          <w:lang w:val="hr-HR"/>
        </w:rPr>
        <w:t xml:space="preserve"> </w:t>
      </w:r>
      <w:r>
        <w:rPr>
          <w:lang w:val="hr-HR"/>
        </w:rPr>
        <w:t xml:space="preserve">   </w:t>
      </w:r>
      <w:r w:rsidR="006C227F" w:rsidRPr="00393434">
        <w:rPr>
          <w:lang w:val="hr-HR"/>
        </w:rPr>
        <w:t xml:space="preserve">    </w:t>
      </w:r>
      <w:r w:rsidRPr="00D67C22">
        <w:rPr>
          <w:noProof/>
        </w:rPr>
        <w:drawing>
          <wp:inline distT="0" distB="0" distL="0" distR="0" wp14:anchorId="79C3E2B2" wp14:editId="373894FD">
            <wp:extent cx="2676525" cy="1748961"/>
            <wp:effectExtent l="0" t="0" r="0" b="381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a:ext>
                      </a:extLst>
                    </a:blip>
                    <a:srcRect r="8588"/>
                    <a:stretch/>
                  </pic:blipFill>
                  <pic:spPr bwMode="auto">
                    <a:xfrm>
                      <a:off x="0" y="0"/>
                      <a:ext cx="2693879" cy="1760301"/>
                    </a:xfrm>
                    <a:prstGeom prst="rect">
                      <a:avLst/>
                    </a:prstGeom>
                    <a:noFill/>
                    <a:ln>
                      <a:noFill/>
                    </a:ln>
                    <a:extLst>
                      <a:ext uri="{53640926-AAD7-44D8-BBD7-CCE9431645EC}">
                        <a14:shadowObscured xmlns:a14="http://schemas.microsoft.com/office/drawing/2010/main"/>
                      </a:ext>
                    </a:extLst>
                  </pic:spPr>
                </pic:pic>
              </a:graphicData>
            </a:graphic>
          </wp:inline>
        </w:drawing>
      </w:r>
    </w:p>
    <w:p w14:paraId="7235C175" w14:textId="03237E55" w:rsidR="006C227F" w:rsidRPr="00393434" w:rsidRDefault="006C227F" w:rsidP="006C227F">
      <w:pPr>
        <w:pStyle w:val="ListParagraph"/>
        <w:ind w:left="0"/>
        <w:rPr>
          <w:lang w:val="hr-HR"/>
        </w:rPr>
      </w:pPr>
    </w:p>
    <w:p w14:paraId="0E62398B" w14:textId="271CE4E7" w:rsidR="006C227F" w:rsidRPr="00393434" w:rsidRDefault="0045770A" w:rsidP="006C227F">
      <w:pPr>
        <w:pStyle w:val="ListParagraph"/>
        <w:numPr>
          <w:ilvl w:val="0"/>
          <w:numId w:val="25"/>
        </w:numPr>
        <w:rPr>
          <w:lang w:val="hr-HR"/>
        </w:rPr>
      </w:pPr>
      <w:r w:rsidRPr="00393434">
        <w:rPr>
          <w:lang w:val="hr-HR"/>
        </w:rPr>
        <w:t xml:space="preserve">Prema popisu iz 2011. godine, u </w:t>
      </w:r>
      <w:r w:rsidR="00D67C22">
        <w:rPr>
          <w:lang w:val="hr-HR"/>
        </w:rPr>
        <w:t xml:space="preserve">općini </w:t>
      </w:r>
      <w:r w:rsidRPr="00393434">
        <w:rPr>
          <w:lang w:val="hr-HR"/>
        </w:rPr>
        <w:t>Brtonigl</w:t>
      </w:r>
      <w:r w:rsidR="00D67C22">
        <w:rPr>
          <w:lang w:val="hr-HR"/>
        </w:rPr>
        <w:t>a - Verteneglio</w:t>
      </w:r>
      <w:r w:rsidRPr="00393434">
        <w:rPr>
          <w:lang w:val="hr-HR"/>
        </w:rPr>
        <w:t xml:space="preserve"> je bilo 1.626 stanovnika. Demografija je imala silazni trend do 1991. godine otkad se stanovništvo stabilno povećava te se u odnosu na prethodni popis povećalo za 3%;</w:t>
      </w:r>
    </w:p>
    <w:p w14:paraId="6BC54719" w14:textId="4E2E223F" w:rsidR="000726B1" w:rsidRPr="00393434" w:rsidRDefault="000726B1" w:rsidP="006C227F">
      <w:pPr>
        <w:pStyle w:val="ListParagraph"/>
        <w:numPr>
          <w:ilvl w:val="0"/>
          <w:numId w:val="25"/>
        </w:numPr>
        <w:rPr>
          <w:lang w:val="hr-HR"/>
        </w:rPr>
      </w:pPr>
      <w:r w:rsidRPr="00393434">
        <w:rPr>
          <w:lang w:val="hr-HR"/>
        </w:rPr>
        <w:t>S manje od 50 stanovnika po m</w:t>
      </w:r>
      <w:r w:rsidRPr="00393434">
        <w:rPr>
          <w:vertAlign w:val="superscript"/>
          <w:lang w:val="hr-HR"/>
        </w:rPr>
        <w:t>2</w:t>
      </w:r>
      <w:r w:rsidRPr="00393434">
        <w:rPr>
          <w:lang w:val="hr-HR"/>
        </w:rPr>
        <w:t xml:space="preserve"> (49,3), naseljenost </w:t>
      </w:r>
      <w:r w:rsidR="00D67C22">
        <w:rPr>
          <w:lang w:val="hr-HR"/>
        </w:rPr>
        <w:t>općine</w:t>
      </w:r>
      <w:r w:rsidRPr="00393434">
        <w:rPr>
          <w:lang w:val="hr-HR"/>
        </w:rPr>
        <w:t xml:space="preserve"> manja je od nacionalnog i županijskog prosjeka, ali i u skladu s intenzivno poljoprivrednom općinom;</w:t>
      </w:r>
    </w:p>
    <w:p w14:paraId="35441F16" w14:textId="74DBF4EA" w:rsidR="0045770A" w:rsidRPr="00393434" w:rsidRDefault="0045770A" w:rsidP="006C227F">
      <w:pPr>
        <w:pStyle w:val="ListParagraph"/>
        <w:numPr>
          <w:ilvl w:val="0"/>
          <w:numId w:val="25"/>
        </w:numPr>
        <w:rPr>
          <w:lang w:val="hr-HR"/>
        </w:rPr>
      </w:pPr>
      <w:r w:rsidRPr="00393434">
        <w:rPr>
          <w:lang w:val="hr-HR"/>
        </w:rPr>
        <w:t xml:space="preserve">U usporedbi s županijskim prosjekom, veći udio stanovništva </w:t>
      </w:r>
      <w:r w:rsidR="00D67C22">
        <w:rPr>
          <w:lang w:val="hr-HR"/>
        </w:rPr>
        <w:t>općine</w:t>
      </w:r>
      <w:r w:rsidRPr="00393434">
        <w:rPr>
          <w:lang w:val="hr-HR"/>
        </w:rPr>
        <w:t xml:space="preserve"> nalazi se u starosnoj grupi 20 – 60 godina (43,0% naprema 39,8%</w:t>
      </w:r>
      <w:r w:rsidR="003D7638">
        <w:rPr>
          <w:lang w:val="hr-HR"/>
        </w:rPr>
        <w:t xml:space="preserve"> u Županiji</w:t>
      </w:r>
      <w:r w:rsidRPr="00393434">
        <w:rPr>
          <w:lang w:val="hr-HR"/>
        </w:rPr>
        <w:t>)</w:t>
      </w:r>
      <w:r w:rsidR="000726B1" w:rsidRPr="00393434">
        <w:rPr>
          <w:lang w:val="hr-HR"/>
        </w:rPr>
        <w:t>;</w:t>
      </w:r>
    </w:p>
    <w:p w14:paraId="0EAC02DE" w14:textId="7D0F2803" w:rsidR="000726B1" w:rsidRPr="00393434" w:rsidRDefault="000726B1" w:rsidP="006C227F">
      <w:pPr>
        <w:pStyle w:val="ListParagraph"/>
        <w:numPr>
          <w:ilvl w:val="0"/>
          <w:numId w:val="25"/>
        </w:numPr>
        <w:rPr>
          <w:lang w:val="hr-HR"/>
        </w:rPr>
      </w:pPr>
      <w:r w:rsidRPr="00393434">
        <w:rPr>
          <w:lang w:val="hr-HR"/>
        </w:rPr>
        <w:t xml:space="preserve">Veća je razlika u demografskoj skupini mlađih od 20 godina (u </w:t>
      </w:r>
      <w:r w:rsidR="00D67C22">
        <w:rPr>
          <w:lang w:val="hr-HR"/>
        </w:rPr>
        <w:t>općini</w:t>
      </w:r>
      <w:r w:rsidRPr="00393434">
        <w:rPr>
          <w:lang w:val="hr-HR"/>
        </w:rPr>
        <w:t xml:space="preserve"> oko 16% stanovnika, a u Istarskoj županiji nešto preko 18%), a nešto manja u skupini starijih od 60 godina;</w:t>
      </w:r>
    </w:p>
    <w:p w14:paraId="007A75E4" w14:textId="4178A5D7" w:rsidR="00A27D01" w:rsidRPr="00393434" w:rsidRDefault="00A27D01" w:rsidP="006C227F">
      <w:pPr>
        <w:pStyle w:val="ListParagraph"/>
        <w:numPr>
          <w:ilvl w:val="0"/>
          <w:numId w:val="25"/>
        </w:numPr>
        <w:rPr>
          <w:lang w:val="hr-HR"/>
        </w:rPr>
      </w:pPr>
      <w:r w:rsidRPr="00393434">
        <w:rPr>
          <w:lang w:val="hr-HR"/>
        </w:rPr>
        <w:t>Hrvati i Talijani zajedno čine oko tri četvrtine ukupnog stanovništva općine (45% i 30%), a više od 1% udjela u ukupnom stanovništvu čine još i Slovenci i Srbi. Talijanski utjecaj u općini snažno je izražen, a život u općini se u velikoj mjeri odvija dvojezično;</w:t>
      </w:r>
    </w:p>
    <w:p w14:paraId="52D64C38" w14:textId="107F74B3" w:rsidR="000726B1" w:rsidRPr="00393434" w:rsidRDefault="000726B1" w:rsidP="006C227F">
      <w:pPr>
        <w:pStyle w:val="ListParagraph"/>
        <w:numPr>
          <w:ilvl w:val="0"/>
          <w:numId w:val="25"/>
        </w:numPr>
        <w:rPr>
          <w:lang w:val="hr-HR"/>
        </w:rPr>
      </w:pPr>
      <w:r w:rsidRPr="00393434">
        <w:rPr>
          <w:lang w:val="hr-HR"/>
        </w:rPr>
        <w:t>Usprkos razmjerno slaboj naseljenosti, kvantitativni demografski trendovi su zadovoljavajući (rast) te je demografska struktura (udio mladih) najizraženiji demografski nedostatak;</w:t>
      </w:r>
    </w:p>
    <w:p w14:paraId="1FBCA143" w14:textId="79077656" w:rsidR="000726B1" w:rsidRPr="00393434" w:rsidRDefault="00A27D01" w:rsidP="006C227F">
      <w:pPr>
        <w:pStyle w:val="ListParagraph"/>
        <w:numPr>
          <w:ilvl w:val="0"/>
          <w:numId w:val="25"/>
        </w:numPr>
        <w:rPr>
          <w:lang w:val="hr-HR"/>
        </w:rPr>
      </w:pPr>
      <w:r w:rsidRPr="00393434">
        <w:rPr>
          <w:lang w:val="hr-HR"/>
        </w:rPr>
        <w:t>No, s obzirom na veličinu i ukupan broj stanovnika, demografsko stanje nije ključno s obzirom da snažniji ekonomski razvoj može u kratkom vremenu značajno unaprijediti demografsku sliku općine.</w:t>
      </w:r>
    </w:p>
    <w:p w14:paraId="03B22952" w14:textId="77777777" w:rsidR="006C227F" w:rsidRPr="00393434" w:rsidRDefault="006C227F" w:rsidP="006C227F">
      <w:pPr>
        <w:pStyle w:val="ListParagraph"/>
        <w:ind w:left="0"/>
        <w:rPr>
          <w:lang w:val="hr-HR"/>
        </w:rPr>
      </w:pPr>
    </w:p>
    <w:p w14:paraId="5F1F1775" w14:textId="22D83B6F" w:rsidR="006177B1" w:rsidRPr="00393434" w:rsidRDefault="00A27D01" w:rsidP="005B5800">
      <w:pPr>
        <w:pStyle w:val="NaslovC"/>
        <w:numPr>
          <w:ilvl w:val="2"/>
          <w:numId w:val="24"/>
        </w:numPr>
      </w:pPr>
      <w:bookmarkStart w:id="10" w:name="_Toc94084209"/>
      <w:r w:rsidRPr="00393434">
        <w:t>Zemljopisna obilježja</w:t>
      </w:r>
      <w:bookmarkEnd w:id="10"/>
    </w:p>
    <w:p w14:paraId="7C2F52C3" w14:textId="5D967F92" w:rsidR="00C24612" w:rsidRDefault="00C24612" w:rsidP="00997F7F">
      <w:pPr>
        <w:pStyle w:val="ListParagraph"/>
        <w:numPr>
          <w:ilvl w:val="0"/>
          <w:numId w:val="25"/>
        </w:numPr>
        <w:rPr>
          <w:lang w:val="hr-HR"/>
        </w:rPr>
      </w:pPr>
      <w:r>
        <w:rPr>
          <w:lang w:val="hr-HR"/>
        </w:rPr>
        <w:t xml:space="preserve">Relevantna zemljopisna obilježja općine, njihova ocjena i grupiranje poljoprivrednih područja općine temelje se na studiji </w:t>
      </w:r>
      <w:r w:rsidRPr="00C24612">
        <w:rPr>
          <w:i/>
          <w:lang w:val="hr-HR"/>
        </w:rPr>
        <w:t xml:space="preserve">Program valorizacije vina Malvazija Istarska „Četiri zemlje“ </w:t>
      </w:r>
      <w:r>
        <w:rPr>
          <w:lang w:val="hr-HR"/>
        </w:rPr>
        <w:t xml:space="preserve">koji je za općinu Brtonigla </w:t>
      </w:r>
      <w:r w:rsidR="00D67C22">
        <w:rPr>
          <w:lang w:val="hr-HR"/>
        </w:rPr>
        <w:t xml:space="preserve">– Verteneglio </w:t>
      </w:r>
      <w:r>
        <w:rPr>
          <w:lang w:val="hr-HR"/>
        </w:rPr>
        <w:t>izradila skupina autora pod vodstvom stručnjaka poljoprivredn</w:t>
      </w:r>
      <w:r w:rsidR="003D7638">
        <w:rPr>
          <w:lang w:val="hr-HR"/>
        </w:rPr>
        <w:t>og</w:t>
      </w:r>
      <w:r>
        <w:rPr>
          <w:lang w:val="hr-HR"/>
        </w:rPr>
        <w:t xml:space="preserve"> odjela Veleučilišta u Rijeci iz Poreča 2013. godine</w:t>
      </w:r>
      <w:r w:rsidR="004110EF">
        <w:rPr>
          <w:lang w:val="hr-HR"/>
        </w:rPr>
        <w:t>;</w:t>
      </w:r>
    </w:p>
    <w:p w14:paraId="06F88B97" w14:textId="00E1E44A" w:rsidR="004110EF" w:rsidRPr="004110EF" w:rsidRDefault="004110EF" w:rsidP="004110EF">
      <w:pPr>
        <w:pStyle w:val="NaslovD"/>
        <w:rPr>
          <w:lang w:val="hr-HR"/>
        </w:rPr>
      </w:pPr>
      <w:r w:rsidRPr="004110EF">
        <w:rPr>
          <w:lang w:val="hr-HR"/>
        </w:rPr>
        <w:lastRenderedPageBreak/>
        <w:t>RELJEF</w:t>
      </w:r>
    </w:p>
    <w:p w14:paraId="51D28E4F" w14:textId="19AC25B5" w:rsidR="00A27D01" w:rsidRPr="00393434" w:rsidRDefault="00A27D01" w:rsidP="00997F7F">
      <w:pPr>
        <w:pStyle w:val="ListParagraph"/>
        <w:numPr>
          <w:ilvl w:val="0"/>
          <w:numId w:val="25"/>
        </w:numPr>
        <w:rPr>
          <w:lang w:val="hr-HR"/>
        </w:rPr>
      </w:pPr>
      <w:r w:rsidRPr="00393434">
        <w:rPr>
          <w:lang w:val="hr-HR"/>
        </w:rPr>
        <w:t>U Istri se mogu uočiti četiri reljefne cjeline:</w:t>
      </w:r>
    </w:p>
    <w:p w14:paraId="15AA5813" w14:textId="1FA27000" w:rsidR="00A27D01" w:rsidRPr="00393434" w:rsidRDefault="00A27D01" w:rsidP="00997F7F">
      <w:pPr>
        <w:pStyle w:val="ListParagraph"/>
        <w:numPr>
          <w:ilvl w:val="1"/>
          <w:numId w:val="25"/>
        </w:numPr>
        <w:rPr>
          <w:lang w:val="hr-HR"/>
        </w:rPr>
      </w:pPr>
      <w:r w:rsidRPr="00393434">
        <w:rPr>
          <w:lang w:val="hr-HR"/>
        </w:rPr>
        <w:t>porečko - pulska ploča</w:t>
      </w:r>
      <w:r w:rsidR="00997F7F" w:rsidRPr="00393434">
        <w:rPr>
          <w:lang w:val="hr-HR"/>
        </w:rPr>
        <w:t>;</w:t>
      </w:r>
    </w:p>
    <w:p w14:paraId="43018F8B" w14:textId="2503AB6F" w:rsidR="00A27D01" w:rsidRPr="00393434" w:rsidRDefault="00A27D01" w:rsidP="00997F7F">
      <w:pPr>
        <w:pStyle w:val="ListParagraph"/>
        <w:numPr>
          <w:ilvl w:val="1"/>
          <w:numId w:val="25"/>
        </w:numPr>
        <w:rPr>
          <w:lang w:val="hr-HR"/>
        </w:rPr>
      </w:pPr>
      <w:r w:rsidRPr="00393434">
        <w:rPr>
          <w:lang w:val="hr-HR"/>
        </w:rPr>
        <w:t>središnji brdski dio Istre</w:t>
      </w:r>
      <w:r w:rsidR="00997F7F" w:rsidRPr="00393434">
        <w:rPr>
          <w:lang w:val="hr-HR"/>
        </w:rPr>
        <w:t>;</w:t>
      </w:r>
    </w:p>
    <w:p w14:paraId="2DEC9BA4" w14:textId="3ECEC82B" w:rsidR="00A27D01" w:rsidRPr="00393434" w:rsidRDefault="00A27D01" w:rsidP="00997F7F">
      <w:pPr>
        <w:pStyle w:val="ListParagraph"/>
        <w:numPr>
          <w:ilvl w:val="1"/>
          <w:numId w:val="25"/>
        </w:numPr>
        <w:rPr>
          <w:lang w:val="hr-HR"/>
        </w:rPr>
      </w:pPr>
      <w:r w:rsidRPr="00393434">
        <w:rPr>
          <w:lang w:val="hr-HR"/>
        </w:rPr>
        <w:t>planinski dio Ćićarije i Učke</w:t>
      </w:r>
      <w:r w:rsidR="00997F7F" w:rsidRPr="00393434">
        <w:rPr>
          <w:lang w:val="hr-HR"/>
        </w:rPr>
        <w:t>;</w:t>
      </w:r>
    </w:p>
    <w:p w14:paraId="691BBBBE" w14:textId="36D6571A" w:rsidR="00A27D01" w:rsidRPr="00393434" w:rsidRDefault="00A27D01" w:rsidP="00997F7F">
      <w:pPr>
        <w:pStyle w:val="ListParagraph"/>
        <w:numPr>
          <w:ilvl w:val="1"/>
          <w:numId w:val="25"/>
        </w:numPr>
        <w:rPr>
          <w:lang w:val="hr-HR"/>
        </w:rPr>
      </w:pPr>
      <w:r w:rsidRPr="00393434">
        <w:rPr>
          <w:lang w:val="hr-HR"/>
        </w:rPr>
        <w:t>riječne doline i polja Istre.</w:t>
      </w:r>
    </w:p>
    <w:p w14:paraId="3F24387B" w14:textId="134F7DDF" w:rsidR="00997F7F" w:rsidRPr="00393434" w:rsidRDefault="00A27D01" w:rsidP="004110EF">
      <w:pPr>
        <w:pStyle w:val="ListParagraph"/>
        <w:numPr>
          <w:ilvl w:val="0"/>
          <w:numId w:val="25"/>
        </w:numPr>
        <w:rPr>
          <w:lang w:val="hr-HR"/>
        </w:rPr>
      </w:pPr>
      <w:r w:rsidRPr="00393434">
        <w:rPr>
          <w:lang w:val="hr-HR"/>
        </w:rPr>
        <w:t>Područje općine Brtonigl</w:t>
      </w:r>
      <w:r w:rsidR="00D67C22">
        <w:rPr>
          <w:lang w:val="hr-HR"/>
        </w:rPr>
        <w:t>a - Verteneglio</w:t>
      </w:r>
      <w:r w:rsidRPr="00393434">
        <w:rPr>
          <w:lang w:val="hr-HR"/>
        </w:rPr>
        <w:t xml:space="preserve"> proteže se u većim dijelom na porečko-pulskoj ploči, koja se uzdiže iz mora do visine od 250 m</w:t>
      </w:r>
      <w:r w:rsidR="00415C56" w:rsidRPr="00393434">
        <w:rPr>
          <w:lang w:val="hr-HR"/>
        </w:rPr>
        <w:t xml:space="preserve">. </w:t>
      </w:r>
      <w:r w:rsidRPr="00393434">
        <w:rPr>
          <w:lang w:val="hr-HR"/>
        </w:rPr>
        <w:t>Manji dio zauzima padinu kanjona i dolinu rijeke Mirne. U svojem je većem dijelu blago valovita s većim ravničarskim kompleksima i inklinacijom prema zapadu. Najviše točke su uzvisine na sjeverozapadu i sjeveroistoku općine</w:t>
      </w:r>
      <w:r w:rsidR="00997F7F" w:rsidRPr="00393434">
        <w:rPr>
          <w:lang w:val="hr-HR"/>
        </w:rPr>
        <w:t>;</w:t>
      </w:r>
    </w:p>
    <w:p w14:paraId="7F93EA05" w14:textId="7A3765A9" w:rsidR="00997F7F" w:rsidRPr="00393434" w:rsidRDefault="00997F7F" w:rsidP="004110EF">
      <w:pPr>
        <w:pStyle w:val="ListParagraph"/>
        <w:numPr>
          <w:ilvl w:val="0"/>
          <w:numId w:val="25"/>
        </w:numPr>
        <w:rPr>
          <w:lang w:val="hr-HR"/>
        </w:rPr>
      </w:pPr>
      <w:r w:rsidRPr="00393434">
        <w:rPr>
          <w:lang w:val="hr-HR"/>
        </w:rPr>
        <w:t>Područje općine Brtonigl</w:t>
      </w:r>
      <w:r w:rsidR="00D67C22">
        <w:rPr>
          <w:lang w:val="hr-HR"/>
        </w:rPr>
        <w:t>a - Verteneglio</w:t>
      </w:r>
      <w:r w:rsidRPr="00393434">
        <w:rPr>
          <w:lang w:val="hr-HR"/>
        </w:rPr>
        <w:t>, prema Škoriću (1987), zahvaća tri pedosistemska rajona. Zapadni dio općine pripada I. rajonu, sjeverni i sjeveroistočni dio IV.-V. rajonu i jug VII. Rajonu (manji dio uz Mirnu)</w:t>
      </w:r>
      <w:r w:rsidR="003D7638">
        <w:rPr>
          <w:lang w:val="hr-HR"/>
        </w:rPr>
        <w:t>;</w:t>
      </w:r>
    </w:p>
    <w:p w14:paraId="3E0EF6C4" w14:textId="63CCBD48" w:rsidR="00393434" w:rsidRDefault="00393434" w:rsidP="00393434">
      <w:pPr>
        <w:pStyle w:val="ListParagraph"/>
        <w:numPr>
          <w:ilvl w:val="0"/>
          <w:numId w:val="25"/>
        </w:numPr>
        <w:rPr>
          <w:lang w:val="hr-HR"/>
        </w:rPr>
      </w:pPr>
      <w:r w:rsidRPr="00393434">
        <w:rPr>
          <w:lang w:val="hr-HR"/>
        </w:rPr>
        <w:t>Na području općine Brtonigla</w:t>
      </w:r>
      <w:r w:rsidR="00D67C22">
        <w:rPr>
          <w:lang w:val="hr-HR"/>
        </w:rPr>
        <w:t xml:space="preserve"> - Verteneglio</w:t>
      </w:r>
      <w:r w:rsidRPr="00393434">
        <w:rPr>
          <w:lang w:val="hr-HR"/>
        </w:rPr>
        <w:t xml:space="preserve"> vrlo je česta izmjena tala na malom prostoru i to naročito tala formiranih na laporu, flišu i vapnencu. Na području crvenica (zapadni dio) nalazimo različite podtipove crvenica, dok na flišnom dijelu (centralni i istočni dio) dominiraju rendzine i smonice. Na prelaznom području nalazimo još smeđa tla i vertisole, a u dolini Mirne amfiglejna – hipoglejna tla. Najveću površinu općine zauzima crvenica, zatim slijedi fliš (rendzina, smonica) i potom smeđe tlo, vertisoli i amfigleji</w:t>
      </w:r>
      <w:r>
        <w:rPr>
          <w:lang w:val="hr-HR"/>
        </w:rPr>
        <w:t>;</w:t>
      </w:r>
    </w:p>
    <w:p w14:paraId="522B4E83" w14:textId="43627811" w:rsidR="004110EF" w:rsidRPr="004110EF" w:rsidRDefault="004110EF" w:rsidP="004110EF">
      <w:pPr>
        <w:pStyle w:val="NaslovD"/>
        <w:rPr>
          <w:lang w:val="hr-HR"/>
        </w:rPr>
      </w:pPr>
      <w:r>
        <w:rPr>
          <w:lang w:val="hr-HR"/>
        </w:rPr>
        <w:t>KLIMA</w:t>
      </w:r>
    </w:p>
    <w:p w14:paraId="219C11F9" w14:textId="31818B5C" w:rsidR="00393434" w:rsidRDefault="00393434" w:rsidP="004110EF">
      <w:pPr>
        <w:pStyle w:val="ListParagraph"/>
        <w:numPr>
          <w:ilvl w:val="0"/>
          <w:numId w:val="25"/>
        </w:numPr>
        <w:rPr>
          <w:lang w:val="hr-HR"/>
        </w:rPr>
      </w:pPr>
      <w:r w:rsidRPr="00393434">
        <w:rPr>
          <w:lang w:val="hr-HR"/>
        </w:rPr>
        <w:t>Klima u općini Brtonigl</w:t>
      </w:r>
      <w:r w:rsidR="00D67C22">
        <w:rPr>
          <w:lang w:val="hr-HR"/>
        </w:rPr>
        <w:t>a - Verteneglio</w:t>
      </w:r>
      <w:r w:rsidRPr="00393434">
        <w:rPr>
          <w:lang w:val="hr-HR"/>
        </w:rPr>
        <w:t xml:space="preserve"> je mediteranska, </w:t>
      </w:r>
      <w:r>
        <w:rPr>
          <w:lang w:val="hr-HR"/>
        </w:rPr>
        <w:t>n</w:t>
      </w:r>
      <w:r w:rsidRPr="00393434">
        <w:rPr>
          <w:lang w:val="hr-HR"/>
        </w:rPr>
        <w:t>a osnovi Köpenove klasifikacije klime područje općine Brtonigla nalazi se u zoni klime tipa Cfw’w’’</w:t>
      </w:r>
      <w:r>
        <w:rPr>
          <w:lang w:val="hr-HR"/>
        </w:rPr>
        <w:t xml:space="preserve"> -</w:t>
      </w:r>
      <w:r w:rsidRPr="00393434">
        <w:rPr>
          <w:lang w:val="hr-HR"/>
        </w:rPr>
        <w:t xml:space="preserve"> umjerena topla kišna klima</w:t>
      </w:r>
      <w:r>
        <w:rPr>
          <w:lang w:val="hr-HR"/>
        </w:rPr>
        <w:t>;</w:t>
      </w:r>
    </w:p>
    <w:p w14:paraId="06FE5728" w14:textId="5D68BF3A" w:rsidR="00393434" w:rsidRDefault="00393434" w:rsidP="004110EF">
      <w:pPr>
        <w:pStyle w:val="ListParagraph"/>
        <w:numPr>
          <w:ilvl w:val="0"/>
          <w:numId w:val="25"/>
        </w:numPr>
        <w:rPr>
          <w:lang w:val="hr-HR"/>
        </w:rPr>
      </w:pPr>
      <w:r w:rsidRPr="00393434">
        <w:rPr>
          <w:lang w:val="hr-HR"/>
        </w:rPr>
        <w:t>Glavna su kišovita razdoblja u jesen, a kišni minimumi zimi i ljeti, srednja mjesečna temperatura najtoplijeg mjeseca veća je od 22</w:t>
      </w:r>
      <w:r w:rsidR="00C24612">
        <w:rPr>
          <w:lang w:val="hr-HR"/>
        </w:rPr>
        <w:t>˚</w:t>
      </w:r>
      <w:r w:rsidRPr="00393434">
        <w:rPr>
          <w:lang w:val="hr-HR"/>
        </w:rPr>
        <w:t xml:space="preserve"> C, te još najmanje četiri mjeseca u godini imaju srednju dnevnu temperaturu višu od 10</w:t>
      </w:r>
      <w:r w:rsidR="00C24612">
        <w:rPr>
          <w:lang w:val="hr-HR"/>
        </w:rPr>
        <w:t>˚</w:t>
      </w:r>
      <w:r w:rsidRPr="00393434">
        <w:rPr>
          <w:lang w:val="hr-HR"/>
        </w:rPr>
        <w:t xml:space="preserve"> C. U istom tipu klime nalaze se i meteorološke postaje Celega-Novigrad i Poreč, pa se isti klimatološki podaci mogu primijeniti i na područje općine Brtonigla</w:t>
      </w:r>
      <w:r w:rsidR="00D67C22">
        <w:rPr>
          <w:lang w:val="hr-HR"/>
        </w:rPr>
        <w:t xml:space="preserve"> - Verteneglio</w:t>
      </w:r>
      <w:r w:rsidR="00C24612">
        <w:rPr>
          <w:lang w:val="hr-HR"/>
        </w:rPr>
        <w:t>;</w:t>
      </w:r>
    </w:p>
    <w:p w14:paraId="20ED2EB1" w14:textId="6399290A" w:rsidR="00C24612" w:rsidRDefault="00C24612" w:rsidP="00C24612">
      <w:pPr>
        <w:pStyle w:val="ListParagraph"/>
        <w:numPr>
          <w:ilvl w:val="0"/>
          <w:numId w:val="25"/>
        </w:numPr>
        <w:rPr>
          <w:lang w:val="hr-HR"/>
        </w:rPr>
      </w:pPr>
      <w:r w:rsidRPr="00C24612">
        <w:rPr>
          <w:lang w:val="hr-HR"/>
        </w:rPr>
        <w:t xml:space="preserve">Prirodni uvjeti odnosno klima, reljef (nadmorska visina, nagib i ekspozicija) te tlo (dubina, stjenovitost, kamenitost i fizikalno-kemijska svojstva) temeljni su čimbenici koji uvjetuju izbor kultura koje će se uzgajati na pojedinom području, a ujedno i bitno utječu na ekonomičnost poljoprivredne proizvodnje. </w:t>
      </w:r>
    </w:p>
    <w:p w14:paraId="05C84DD6" w14:textId="4826937A" w:rsidR="004110EF" w:rsidRPr="004110EF" w:rsidRDefault="004110EF" w:rsidP="004110EF">
      <w:pPr>
        <w:pStyle w:val="NaslovD"/>
        <w:rPr>
          <w:lang w:val="hr-HR"/>
        </w:rPr>
      </w:pPr>
      <w:r>
        <w:rPr>
          <w:lang w:val="hr-HR"/>
        </w:rPr>
        <w:t>GEOGRAFSKE ZONE ISTRE I OPĆINE BRTONIGLA</w:t>
      </w:r>
    </w:p>
    <w:p w14:paraId="7C4BA406" w14:textId="5F281CFE" w:rsidR="00C24612" w:rsidRPr="00C24612" w:rsidRDefault="00C24612" w:rsidP="00C24612">
      <w:pPr>
        <w:pStyle w:val="ListParagraph"/>
        <w:numPr>
          <w:ilvl w:val="0"/>
          <w:numId w:val="25"/>
        </w:numPr>
        <w:rPr>
          <w:lang w:val="hr-HR"/>
        </w:rPr>
      </w:pPr>
      <w:r w:rsidRPr="00C24612">
        <w:rPr>
          <w:lang w:val="hr-HR"/>
        </w:rPr>
        <w:t xml:space="preserve">Prostor Istre </w:t>
      </w:r>
      <w:r>
        <w:rPr>
          <w:lang w:val="hr-HR"/>
        </w:rPr>
        <w:t>može se</w:t>
      </w:r>
      <w:r w:rsidRPr="00C24612">
        <w:rPr>
          <w:lang w:val="hr-HR"/>
        </w:rPr>
        <w:t xml:space="preserve"> grupirati u četiri podpodručja:</w:t>
      </w:r>
    </w:p>
    <w:p w14:paraId="7CE06EFD" w14:textId="03C314AE" w:rsidR="00C24612" w:rsidRPr="00C24612" w:rsidRDefault="00C24612" w:rsidP="00052944">
      <w:pPr>
        <w:pStyle w:val="ListParagraph"/>
        <w:numPr>
          <w:ilvl w:val="1"/>
          <w:numId w:val="39"/>
        </w:numPr>
        <w:rPr>
          <w:lang w:val="hr-HR"/>
        </w:rPr>
      </w:pPr>
      <w:r w:rsidRPr="00C24612">
        <w:rPr>
          <w:lang w:val="hr-HR"/>
        </w:rPr>
        <w:t>zapadno i južno priobalje (do 200 m nadmorske visine),</w:t>
      </w:r>
    </w:p>
    <w:p w14:paraId="490EE701" w14:textId="5098F3E4" w:rsidR="00C24612" w:rsidRPr="00C24612" w:rsidRDefault="00C24612" w:rsidP="00052944">
      <w:pPr>
        <w:pStyle w:val="ListParagraph"/>
        <w:numPr>
          <w:ilvl w:val="1"/>
          <w:numId w:val="39"/>
        </w:numPr>
        <w:rPr>
          <w:lang w:val="hr-HR"/>
        </w:rPr>
      </w:pPr>
      <w:r w:rsidRPr="00C24612">
        <w:rPr>
          <w:lang w:val="hr-HR"/>
        </w:rPr>
        <w:t>središnja Istra (200 - 500 m nadmorske visine),</w:t>
      </w:r>
    </w:p>
    <w:p w14:paraId="15EBDA75" w14:textId="0852C52D" w:rsidR="00C24612" w:rsidRPr="001D7DB9" w:rsidRDefault="00C24612" w:rsidP="00052944">
      <w:pPr>
        <w:pStyle w:val="ListParagraph"/>
        <w:numPr>
          <w:ilvl w:val="1"/>
          <w:numId w:val="39"/>
        </w:numPr>
        <w:rPr>
          <w:lang w:val="hr-HR"/>
        </w:rPr>
      </w:pPr>
      <w:r w:rsidRPr="001D7DB9">
        <w:rPr>
          <w:lang w:val="hr-HR"/>
        </w:rPr>
        <w:t>sjeveroistočna Istra (dolina Raše do Plominskog zaljeva uključujući Čepićko</w:t>
      </w:r>
      <w:r w:rsidR="001D7DB9">
        <w:rPr>
          <w:lang w:val="hr-HR"/>
        </w:rPr>
        <w:t xml:space="preserve"> </w:t>
      </w:r>
      <w:r w:rsidRPr="001D7DB9">
        <w:rPr>
          <w:lang w:val="hr-HR"/>
        </w:rPr>
        <w:t>polje)</w:t>
      </w:r>
      <w:r w:rsidR="001D7DB9">
        <w:rPr>
          <w:lang w:val="hr-HR"/>
        </w:rPr>
        <w:t>;</w:t>
      </w:r>
    </w:p>
    <w:p w14:paraId="70DEA785" w14:textId="25F8E0C5" w:rsidR="00C24612" w:rsidRPr="001D7DB9" w:rsidRDefault="00C24612" w:rsidP="00052944">
      <w:pPr>
        <w:pStyle w:val="ListParagraph"/>
        <w:numPr>
          <w:ilvl w:val="1"/>
          <w:numId w:val="39"/>
        </w:numPr>
        <w:rPr>
          <w:lang w:val="hr-HR"/>
        </w:rPr>
      </w:pPr>
      <w:r w:rsidRPr="001D7DB9">
        <w:rPr>
          <w:lang w:val="hr-HR"/>
        </w:rPr>
        <w:t>pred planinsko i planinsko područje Ćićarije i Učke (nadmorska visina viša od</w:t>
      </w:r>
      <w:r w:rsidR="001D7DB9">
        <w:rPr>
          <w:lang w:val="hr-HR"/>
        </w:rPr>
        <w:t xml:space="preserve"> </w:t>
      </w:r>
      <w:r w:rsidRPr="001D7DB9">
        <w:rPr>
          <w:lang w:val="hr-HR"/>
        </w:rPr>
        <w:t>500 m).</w:t>
      </w:r>
    </w:p>
    <w:p w14:paraId="28CD9E9E" w14:textId="6A63169A" w:rsidR="00C24612" w:rsidRPr="00C24612" w:rsidRDefault="00C24612" w:rsidP="00C24612">
      <w:pPr>
        <w:pStyle w:val="ListParagraph"/>
        <w:numPr>
          <w:ilvl w:val="0"/>
          <w:numId w:val="25"/>
        </w:numPr>
        <w:rPr>
          <w:lang w:val="hr-HR"/>
        </w:rPr>
      </w:pPr>
      <w:r w:rsidRPr="00C24612">
        <w:rPr>
          <w:lang w:val="hr-HR"/>
        </w:rPr>
        <w:t>Poljoprivredni prostor općine Brtonigla nalazi se u proizvodnom području Zapadnog priobalja. Na temelju prirodnih i proizvodnih svojstava može se podijeliti u pet zona. To su:</w:t>
      </w:r>
    </w:p>
    <w:p w14:paraId="178B47BD" w14:textId="50FAA2A6" w:rsidR="00C24612" w:rsidRPr="001D7DB9" w:rsidRDefault="00C24612" w:rsidP="00052944">
      <w:pPr>
        <w:pStyle w:val="ListParagraph"/>
        <w:numPr>
          <w:ilvl w:val="0"/>
          <w:numId w:val="40"/>
        </w:numPr>
        <w:rPr>
          <w:lang w:val="hr-HR"/>
        </w:rPr>
      </w:pPr>
      <w:r w:rsidRPr="001D7DB9">
        <w:rPr>
          <w:lang w:val="hr-HR"/>
        </w:rPr>
        <w:t>Zona: Sjeveroistočni dio općine na potezu Fernetići – Brtonigla</w:t>
      </w:r>
      <w:r w:rsidR="00535F94">
        <w:rPr>
          <w:lang w:val="hr-HR"/>
        </w:rPr>
        <w:t xml:space="preserve"> / Verteneglio</w:t>
      </w:r>
      <w:r w:rsidRPr="001D7DB9">
        <w:rPr>
          <w:lang w:val="hr-HR"/>
        </w:rPr>
        <w:t xml:space="preserve"> - Nova Vas</w:t>
      </w:r>
      <w:r w:rsidR="00535F94">
        <w:rPr>
          <w:lang w:val="hr-HR"/>
        </w:rPr>
        <w:t xml:space="preserve"> / Villa Nova</w:t>
      </w:r>
      <w:r w:rsidRPr="001D7DB9">
        <w:rPr>
          <w:lang w:val="hr-HR"/>
        </w:rPr>
        <w:t>.</w:t>
      </w:r>
      <w:r w:rsidR="001D7DB9">
        <w:rPr>
          <w:lang w:val="hr-HR"/>
        </w:rPr>
        <w:t xml:space="preserve"> </w:t>
      </w:r>
      <w:r w:rsidRPr="001D7DB9">
        <w:rPr>
          <w:lang w:val="hr-HR"/>
        </w:rPr>
        <w:t>Obilježava je brežuljkasti reljef i serija tala na flišu;</w:t>
      </w:r>
    </w:p>
    <w:p w14:paraId="5C2E31EC" w14:textId="59AB196D" w:rsidR="00C24612" w:rsidRPr="001D7DB9" w:rsidRDefault="00C24612" w:rsidP="00052944">
      <w:pPr>
        <w:pStyle w:val="ListParagraph"/>
        <w:numPr>
          <w:ilvl w:val="0"/>
          <w:numId w:val="40"/>
        </w:numPr>
        <w:rPr>
          <w:lang w:val="hr-HR"/>
        </w:rPr>
      </w:pPr>
      <w:r w:rsidRPr="001D7DB9">
        <w:rPr>
          <w:lang w:val="hr-HR"/>
        </w:rPr>
        <w:t>Zona: Zapadni dio općine na potezu Fernetići – Brtonigla - Nova Vas</w:t>
      </w:r>
      <w:r w:rsidR="00535F94">
        <w:rPr>
          <w:lang w:val="hr-HR"/>
        </w:rPr>
        <w:t xml:space="preserve"> / Villa Nova</w:t>
      </w:r>
      <w:r w:rsidRPr="001D7DB9">
        <w:rPr>
          <w:lang w:val="hr-HR"/>
        </w:rPr>
        <w:t xml:space="preserve"> -</w:t>
      </w:r>
      <w:r w:rsidR="001D7DB9">
        <w:rPr>
          <w:lang w:val="hr-HR"/>
        </w:rPr>
        <w:t xml:space="preserve"> </w:t>
      </w:r>
      <w:r w:rsidRPr="001D7DB9">
        <w:rPr>
          <w:lang w:val="hr-HR"/>
        </w:rPr>
        <w:t>Medelini. Obilježava je ravničarsko do blago valovita zona crvenica;</w:t>
      </w:r>
    </w:p>
    <w:p w14:paraId="5FA6C621" w14:textId="63AA6CB6" w:rsidR="00C24612" w:rsidRPr="001D7DB9" w:rsidRDefault="00C24612" w:rsidP="00052944">
      <w:pPr>
        <w:pStyle w:val="ListParagraph"/>
        <w:numPr>
          <w:ilvl w:val="0"/>
          <w:numId w:val="40"/>
        </w:numPr>
        <w:rPr>
          <w:lang w:val="hr-HR"/>
        </w:rPr>
      </w:pPr>
      <w:r w:rsidRPr="001D7DB9">
        <w:rPr>
          <w:lang w:val="hr-HR"/>
        </w:rPr>
        <w:t>Zona: Proteže se južno i istočno od crte Šaltarija – Medelini - Nova Vas</w:t>
      </w:r>
      <w:r w:rsidR="001D7DB9" w:rsidRPr="001D7DB9">
        <w:rPr>
          <w:lang w:val="hr-HR"/>
        </w:rPr>
        <w:t xml:space="preserve">. </w:t>
      </w:r>
      <w:r w:rsidRPr="001D7DB9">
        <w:rPr>
          <w:lang w:val="hr-HR"/>
        </w:rPr>
        <w:t>Obilježava je blago valovita zona s pretežno tipičnom i srednje</w:t>
      </w:r>
      <w:r w:rsidR="001D7DB9">
        <w:rPr>
          <w:lang w:val="hr-HR"/>
        </w:rPr>
        <w:t xml:space="preserve"> </w:t>
      </w:r>
      <w:r w:rsidRPr="001D7DB9">
        <w:rPr>
          <w:lang w:val="hr-HR"/>
        </w:rPr>
        <w:t>dubokom crvenicom, te smeđim tlom;</w:t>
      </w:r>
    </w:p>
    <w:p w14:paraId="1C0BD8ED" w14:textId="0CEF158F" w:rsidR="00C24612" w:rsidRPr="00C24612" w:rsidRDefault="00C24612" w:rsidP="00052944">
      <w:pPr>
        <w:pStyle w:val="ListParagraph"/>
        <w:numPr>
          <w:ilvl w:val="0"/>
          <w:numId w:val="40"/>
        </w:numPr>
        <w:rPr>
          <w:lang w:val="hr-HR"/>
        </w:rPr>
      </w:pPr>
      <w:r w:rsidRPr="00C24612">
        <w:rPr>
          <w:lang w:val="hr-HR"/>
        </w:rPr>
        <w:t>Zona: Dolina rijeke Mirne;</w:t>
      </w:r>
    </w:p>
    <w:p w14:paraId="0D8DB605" w14:textId="1DCB0DFC" w:rsidR="00C24612" w:rsidRPr="00C24612" w:rsidRDefault="00C24612" w:rsidP="00052944">
      <w:pPr>
        <w:pStyle w:val="ListParagraph"/>
        <w:numPr>
          <w:ilvl w:val="0"/>
          <w:numId w:val="40"/>
        </w:numPr>
        <w:rPr>
          <w:lang w:val="hr-HR"/>
        </w:rPr>
      </w:pPr>
      <w:r w:rsidRPr="00C24612">
        <w:rPr>
          <w:lang w:val="hr-HR"/>
        </w:rPr>
        <w:t>Zona: Usjek kanjona rijeke Mirne između 2. i 3. Zone.</w:t>
      </w:r>
    </w:p>
    <w:p w14:paraId="34586F83" w14:textId="108CA0F5" w:rsidR="00C24612" w:rsidRPr="00393434" w:rsidRDefault="00C24612" w:rsidP="00C24612">
      <w:pPr>
        <w:pStyle w:val="ListParagraph"/>
        <w:numPr>
          <w:ilvl w:val="0"/>
          <w:numId w:val="25"/>
        </w:numPr>
        <w:rPr>
          <w:lang w:val="hr-HR"/>
        </w:rPr>
      </w:pPr>
      <w:r w:rsidRPr="00C24612">
        <w:rPr>
          <w:lang w:val="hr-HR"/>
        </w:rPr>
        <w:t>Sa gledišta poljoprivredne proizvodnje najvažnije su prve četiri zone.</w:t>
      </w:r>
    </w:p>
    <w:p w14:paraId="3CDE9B18" w14:textId="39890B39" w:rsidR="006177B1" w:rsidRDefault="006177B1" w:rsidP="005B5800">
      <w:pPr>
        <w:pStyle w:val="NaslovC"/>
        <w:numPr>
          <w:ilvl w:val="2"/>
          <w:numId w:val="24"/>
        </w:numPr>
      </w:pPr>
      <w:bookmarkStart w:id="11" w:name="_Toc94084210"/>
      <w:r w:rsidRPr="00393434">
        <w:lastRenderedPageBreak/>
        <w:t>Promet</w:t>
      </w:r>
      <w:r w:rsidR="00302DA4">
        <w:t xml:space="preserve"> i dostupnost</w:t>
      </w:r>
      <w:bookmarkEnd w:id="11"/>
    </w:p>
    <w:p w14:paraId="01A9D035" w14:textId="4AEDD0BD" w:rsidR="004110EF" w:rsidRPr="00393434" w:rsidRDefault="004110EF" w:rsidP="004110EF">
      <w:pPr>
        <w:pStyle w:val="NaslovD"/>
      </w:pPr>
      <w:r w:rsidRPr="004110EF">
        <w:rPr>
          <w:lang w:val="hr-HR"/>
        </w:rPr>
        <w:t>CESTOVN</w:t>
      </w:r>
      <w:r w:rsidR="008A795F">
        <w:rPr>
          <w:lang w:val="hr-HR"/>
        </w:rPr>
        <w:t>A POVEZANOST</w:t>
      </w:r>
    </w:p>
    <w:p w14:paraId="40F84AB0" w14:textId="0C2992DC" w:rsidR="00BC5209" w:rsidRPr="00BC5209" w:rsidRDefault="00BC5209" w:rsidP="00BC5209">
      <w:pPr>
        <w:rPr>
          <w:lang w:val="hr-HR"/>
        </w:rPr>
      </w:pPr>
      <w:r w:rsidRPr="00BC5209">
        <w:rPr>
          <w:noProof/>
        </w:rPr>
        <w:drawing>
          <wp:inline distT="0" distB="0" distL="0" distR="0" wp14:anchorId="636E7C2B" wp14:editId="36704591">
            <wp:extent cx="5343525" cy="30384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5343525" cy="3038475"/>
                    </a:xfrm>
                    <a:prstGeom prst="rect">
                      <a:avLst/>
                    </a:prstGeom>
                    <a:noFill/>
                    <a:ln>
                      <a:noFill/>
                    </a:ln>
                  </pic:spPr>
                </pic:pic>
              </a:graphicData>
            </a:graphic>
          </wp:inline>
        </w:drawing>
      </w:r>
    </w:p>
    <w:p w14:paraId="260281DE" w14:textId="4FD43524" w:rsidR="006177B1" w:rsidRDefault="004110EF" w:rsidP="00302DA4">
      <w:pPr>
        <w:pStyle w:val="ListParagraph"/>
        <w:numPr>
          <w:ilvl w:val="0"/>
          <w:numId w:val="25"/>
        </w:numPr>
        <w:rPr>
          <w:lang w:val="hr-HR"/>
        </w:rPr>
      </w:pPr>
      <w:r>
        <w:rPr>
          <w:lang w:val="hr-HR"/>
        </w:rPr>
        <w:t>Cestovni vid prometa od najveće je važnosti za općinu</w:t>
      </w:r>
      <w:r w:rsidR="00302DA4">
        <w:rPr>
          <w:lang w:val="hr-HR"/>
        </w:rPr>
        <w:t>;</w:t>
      </w:r>
    </w:p>
    <w:p w14:paraId="0B63F94B" w14:textId="5E128F51" w:rsidR="0091250F" w:rsidRPr="0091250F" w:rsidRDefault="00D67C22" w:rsidP="0091250F">
      <w:pPr>
        <w:pStyle w:val="ListParagraph"/>
        <w:numPr>
          <w:ilvl w:val="0"/>
          <w:numId w:val="25"/>
        </w:numPr>
        <w:rPr>
          <w:lang w:val="hr-HR"/>
        </w:rPr>
      </w:pPr>
      <w:r>
        <w:rPr>
          <w:lang w:val="hr-HR"/>
        </w:rPr>
        <w:t>Općina</w:t>
      </w:r>
      <w:r w:rsidR="0091250F" w:rsidRPr="0091250F">
        <w:rPr>
          <w:lang w:val="hr-HR"/>
        </w:rPr>
        <w:t xml:space="preserve"> je cestovnim putem izrazito dostupna </w:t>
      </w:r>
      <w:r w:rsidR="0091250F">
        <w:rPr>
          <w:lang w:val="hr-HR"/>
        </w:rPr>
        <w:t xml:space="preserve">Sloveniji, </w:t>
      </w:r>
      <w:r w:rsidR="0091250F" w:rsidRPr="0091250F">
        <w:rPr>
          <w:lang w:val="hr-HR"/>
        </w:rPr>
        <w:t>Zapadnoj Austriji (pokrajine Tirol, Štajerska, Koruška, Salzburg), Sjevernoj Italiji (regije Emilia-Romagna, Friuli-Venezia Giulia, Trentino</w:t>
      </w:r>
      <w:r w:rsidR="0091250F">
        <w:rPr>
          <w:lang w:val="hr-HR"/>
        </w:rPr>
        <w:t>, Veneto, Toskana, čak i dijelovi Lombardije) te čak i dijelovima Njemačke (Bavarska);</w:t>
      </w:r>
    </w:p>
    <w:p w14:paraId="3F5D6146" w14:textId="203B5A3E" w:rsidR="00302DA4" w:rsidRDefault="00302DA4" w:rsidP="00302DA4">
      <w:pPr>
        <w:pStyle w:val="ListParagraph"/>
        <w:numPr>
          <w:ilvl w:val="0"/>
          <w:numId w:val="25"/>
        </w:numPr>
        <w:rPr>
          <w:lang w:val="hr-HR"/>
        </w:rPr>
      </w:pPr>
      <w:r>
        <w:rPr>
          <w:lang w:val="hr-HR"/>
        </w:rPr>
        <w:t>Ključna prometnica je državna cesta E-751 (istarski Y) koja presijeca općinu i kojom prema podacima BINA Istra godišnje prođe 10 milijuna vozila;</w:t>
      </w:r>
    </w:p>
    <w:p w14:paraId="6F564DDC" w14:textId="66F7443A" w:rsidR="00302DA4" w:rsidRDefault="00302DA4" w:rsidP="00302DA4">
      <w:pPr>
        <w:pStyle w:val="ListParagraph"/>
        <w:numPr>
          <w:ilvl w:val="0"/>
          <w:numId w:val="25"/>
        </w:numPr>
        <w:rPr>
          <w:lang w:val="hr-HR"/>
        </w:rPr>
      </w:pPr>
      <w:r>
        <w:rPr>
          <w:lang w:val="hr-HR"/>
        </w:rPr>
        <w:t xml:space="preserve">Sljedeća prometnica </w:t>
      </w:r>
      <w:r w:rsidR="000A12EE">
        <w:rPr>
          <w:lang w:val="hr-HR"/>
        </w:rPr>
        <w:t>prema važnosti je transverzala zapad-istok koji na području općine uključuju državnu cestu D 300, a radi se o spojnici Novigrad – Buzet – Lupoglav;</w:t>
      </w:r>
    </w:p>
    <w:p w14:paraId="37015444" w14:textId="31F3CAD4" w:rsidR="000A12EE" w:rsidRDefault="000A12EE" w:rsidP="00302DA4">
      <w:pPr>
        <w:pStyle w:val="ListParagraph"/>
        <w:numPr>
          <w:ilvl w:val="0"/>
          <w:numId w:val="25"/>
        </w:numPr>
        <w:rPr>
          <w:lang w:val="hr-HR"/>
        </w:rPr>
      </w:pPr>
      <w:r>
        <w:rPr>
          <w:lang w:val="hr-HR"/>
        </w:rPr>
        <w:t xml:space="preserve">Razgranatost mreže lokalnih cesta zadovoljava, iako ima mjesta za napredak u širini i održavanju, i osobito označavanju pojedinih prometnica (što je </w:t>
      </w:r>
      <w:r w:rsidR="004110EF">
        <w:rPr>
          <w:lang w:val="hr-HR"/>
        </w:rPr>
        <w:t>problematičan aspekt</w:t>
      </w:r>
      <w:r>
        <w:rPr>
          <w:lang w:val="hr-HR"/>
        </w:rPr>
        <w:t xml:space="preserve"> Istarske županije u cjelini)</w:t>
      </w:r>
      <w:r w:rsidR="000A26B3">
        <w:rPr>
          <w:lang w:val="hr-HR"/>
        </w:rPr>
        <w:t>;</w:t>
      </w:r>
    </w:p>
    <w:p w14:paraId="44DCCDC3" w14:textId="34308359" w:rsidR="000A26B3" w:rsidRDefault="000A26B3" w:rsidP="00302DA4">
      <w:pPr>
        <w:pStyle w:val="ListParagraph"/>
        <w:numPr>
          <w:ilvl w:val="0"/>
          <w:numId w:val="25"/>
        </w:numPr>
        <w:rPr>
          <w:lang w:val="hr-HR"/>
        </w:rPr>
      </w:pPr>
      <w:r>
        <w:rPr>
          <w:lang w:val="hr-HR"/>
        </w:rPr>
        <w:t>Područje općine slabo je povezano autobusnim prijevozom s ostatkom Istre.</w:t>
      </w:r>
    </w:p>
    <w:p w14:paraId="6FF653CC" w14:textId="3FB8E50E" w:rsidR="000A12EE" w:rsidRDefault="004110EF" w:rsidP="004110EF">
      <w:pPr>
        <w:pStyle w:val="NaslovD"/>
        <w:rPr>
          <w:lang w:val="hr-HR"/>
        </w:rPr>
      </w:pPr>
      <w:r>
        <w:rPr>
          <w:lang w:val="hr-HR"/>
        </w:rPr>
        <w:t>ŽELJEZNIČK</w:t>
      </w:r>
      <w:r w:rsidR="008A795F">
        <w:rPr>
          <w:lang w:val="hr-HR"/>
        </w:rPr>
        <w:t>A POVEZANOST</w:t>
      </w:r>
    </w:p>
    <w:p w14:paraId="046FA5B8" w14:textId="0B4582C5" w:rsidR="004110EF" w:rsidRDefault="004110EF" w:rsidP="004110EF">
      <w:pPr>
        <w:pStyle w:val="ListParagraph"/>
        <w:numPr>
          <w:ilvl w:val="0"/>
          <w:numId w:val="25"/>
        </w:numPr>
        <w:rPr>
          <w:lang w:val="hr-HR"/>
        </w:rPr>
      </w:pPr>
      <w:r>
        <w:rPr>
          <w:lang w:val="hr-HR"/>
        </w:rPr>
        <w:t>Na području općine nema željezničke infrastrukture, niti je ona planirana;</w:t>
      </w:r>
    </w:p>
    <w:p w14:paraId="04B6676F" w14:textId="7518E0C0" w:rsidR="004110EF" w:rsidRDefault="004110EF" w:rsidP="004110EF">
      <w:pPr>
        <w:pStyle w:val="ListParagraph"/>
        <w:numPr>
          <w:ilvl w:val="0"/>
          <w:numId w:val="25"/>
        </w:numPr>
        <w:rPr>
          <w:lang w:val="hr-HR"/>
        </w:rPr>
      </w:pPr>
      <w:r>
        <w:rPr>
          <w:lang w:val="hr-HR"/>
        </w:rPr>
        <w:t>Najbliže pruge su Buzet-Pazin te D</w:t>
      </w:r>
      <w:r w:rsidR="000A26B3">
        <w:rPr>
          <w:lang w:val="hr-HR"/>
        </w:rPr>
        <w:t>i</w:t>
      </w:r>
      <w:r>
        <w:rPr>
          <w:lang w:val="hr-HR"/>
        </w:rPr>
        <w:t>vača-Koper (Slovenija)</w:t>
      </w:r>
      <w:r w:rsidR="000A26B3">
        <w:rPr>
          <w:lang w:val="hr-HR"/>
        </w:rPr>
        <w:t>. Riječ je željezničkim vezama prvenstveno lokalnog značaja.</w:t>
      </w:r>
    </w:p>
    <w:p w14:paraId="5E343847" w14:textId="15BC5669" w:rsidR="000A26B3" w:rsidRDefault="000A26B3" w:rsidP="000A26B3">
      <w:pPr>
        <w:pStyle w:val="NaslovD"/>
        <w:ind w:left="360"/>
        <w:rPr>
          <w:lang w:val="hr-HR"/>
        </w:rPr>
      </w:pPr>
      <w:r>
        <w:rPr>
          <w:lang w:val="hr-HR"/>
        </w:rPr>
        <w:t>ZRAČN</w:t>
      </w:r>
      <w:r w:rsidR="008A795F">
        <w:rPr>
          <w:lang w:val="hr-HR"/>
        </w:rPr>
        <w:t>A POVEZANOST</w:t>
      </w:r>
    </w:p>
    <w:p w14:paraId="71E5470E" w14:textId="6DE2602F" w:rsidR="0091250F" w:rsidRDefault="003D7638" w:rsidP="0091250F">
      <w:pPr>
        <w:pStyle w:val="ListParagraph"/>
        <w:numPr>
          <w:ilvl w:val="0"/>
          <w:numId w:val="25"/>
        </w:numPr>
        <w:rPr>
          <w:lang w:val="hr-HR"/>
        </w:rPr>
      </w:pPr>
      <w:r>
        <w:rPr>
          <w:lang w:val="hr-HR"/>
        </w:rPr>
        <w:t>Samo</w:t>
      </w:r>
      <w:r w:rsidR="0091250F">
        <w:rPr>
          <w:lang w:val="hr-HR"/>
        </w:rPr>
        <w:t xml:space="preserve"> jedna zračna luka nalazi se unutar sat vremena vožnje od općine Brtonigla</w:t>
      </w:r>
      <w:r w:rsidR="00D67C22">
        <w:rPr>
          <w:lang w:val="hr-HR"/>
        </w:rPr>
        <w:t xml:space="preserve"> - Verteneglio</w:t>
      </w:r>
      <w:r w:rsidR="0091250F">
        <w:rPr>
          <w:lang w:val="hr-HR"/>
        </w:rPr>
        <w:t>, no unutar dva sata nalazi se njih čak 5:</w:t>
      </w:r>
    </w:p>
    <w:p w14:paraId="76DD4CBA" w14:textId="7F088D6D" w:rsidR="0091250F" w:rsidRDefault="0091250F" w:rsidP="0091250F">
      <w:pPr>
        <w:pStyle w:val="ListParagraph"/>
        <w:numPr>
          <w:ilvl w:val="1"/>
          <w:numId w:val="25"/>
        </w:numPr>
        <w:rPr>
          <w:lang w:val="hr-HR"/>
        </w:rPr>
      </w:pPr>
      <w:r>
        <w:rPr>
          <w:lang w:val="hr-HR"/>
        </w:rPr>
        <w:t>Zračna luka Pula, oko 55 minuta vožnje;</w:t>
      </w:r>
    </w:p>
    <w:p w14:paraId="06269074" w14:textId="6FFA4FCD" w:rsidR="0091250F" w:rsidRDefault="0091250F" w:rsidP="0091250F">
      <w:pPr>
        <w:pStyle w:val="ListParagraph"/>
        <w:numPr>
          <w:ilvl w:val="1"/>
          <w:numId w:val="25"/>
        </w:numPr>
        <w:rPr>
          <w:lang w:val="hr-HR"/>
        </w:rPr>
      </w:pPr>
      <w:r>
        <w:rPr>
          <w:lang w:val="hr-HR"/>
        </w:rPr>
        <w:t>Zračna luka Friuli Venezia-Gulia, oko sat i pol vožnje;</w:t>
      </w:r>
    </w:p>
    <w:p w14:paraId="70D47197" w14:textId="5A0D08B5" w:rsidR="0091250F" w:rsidRDefault="0091250F" w:rsidP="0091250F">
      <w:pPr>
        <w:pStyle w:val="ListParagraph"/>
        <w:numPr>
          <w:ilvl w:val="1"/>
          <w:numId w:val="25"/>
        </w:numPr>
        <w:rPr>
          <w:lang w:val="hr-HR"/>
        </w:rPr>
      </w:pPr>
      <w:r>
        <w:rPr>
          <w:lang w:val="hr-HR"/>
        </w:rPr>
        <w:t>Zračna luka Brnik, Ljubljana, oko sat i pol vožnje;</w:t>
      </w:r>
    </w:p>
    <w:p w14:paraId="4113FEF7" w14:textId="269F6B17" w:rsidR="0091250F" w:rsidRDefault="0091250F" w:rsidP="0091250F">
      <w:pPr>
        <w:pStyle w:val="ListParagraph"/>
        <w:numPr>
          <w:ilvl w:val="1"/>
          <w:numId w:val="25"/>
        </w:numPr>
        <w:rPr>
          <w:lang w:val="hr-HR"/>
        </w:rPr>
      </w:pPr>
      <w:r>
        <w:rPr>
          <w:lang w:val="hr-HR"/>
        </w:rPr>
        <w:t>Zračna luka Marco Polo, Venezia, oko dva sata vožnje;</w:t>
      </w:r>
    </w:p>
    <w:p w14:paraId="4CDC20EE" w14:textId="58FD9E62" w:rsidR="0091250F" w:rsidRDefault="0091250F" w:rsidP="0091250F">
      <w:pPr>
        <w:pStyle w:val="ListParagraph"/>
        <w:numPr>
          <w:ilvl w:val="1"/>
          <w:numId w:val="25"/>
        </w:numPr>
        <w:rPr>
          <w:lang w:val="hr-HR"/>
        </w:rPr>
      </w:pPr>
      <w:r>
        <w:rPr>
          <w:lang w:val="hr-HR"/>
        </w:rPr>
        <w:t>Zračna luka Rijeka (Omišalj na Krku), oko dva sata vožnje.</w:t>
      </w:r>
    </w:p>
    <w:p w14:paraId="2ADF29B1" w14:textId="5F62417C" w:rsidR="00722E07" w:rsidRDefault="00FC5B47" w:rsidP="00722E07">
      <w:pPr>
        <w:pStyle w:val="ListParagraph"/>
        <w:numPr>
          <w:ilvl w:val="0"/>
          <w:numId w:val="25"/>
        </w:numPr>
        <w:rPr>
          <w:lang w:val="hr-HR"/>
        </w:rPr>
      </w:pPr>
      <w:r>
        <w:rPr>
          <w:lang w:val="hr-HR"/>
        </w:rPr>
        <w:t>Zračna luka Pula najbliža je općini Brtonigla, radi se o zračnoj luci koja bilježi snažan rast u posljednje tri godine te je u 2018. godini ostvarila rekordan rezultat od više od 700 tisuća putnika;</w:t>
      </w:r>
    </w:p>
    <w:p w14:paraId="0DFB879B" w14:textId="77777777" w:rsidR="00FC5B47" w:rsidRDefault="00FC5B47" w:rsidP="00FC5B47">
      <w:pPr>
        <w:ind w:left="360"/>
        <w:rPr>
          <w:lang w:val="hr-HR"/>
        </w:rPr>
      </w:pPr>
      <w:r w:rsidRPr="00FC5B47">
        <w:rPr>
          <w:noProof/>
        </w:rPr>
        <w:lastRenderedPageBreak/>
        <w:drawing>
          <wp:inline distT="0" distB="0" distL="0" distR="0" wp14:anchorId="6F9C3998" wp14:editId="7FA77043">
            <wp:extent cx="2914650" cy="1688268"/>
            <wp:effectExtent l="0" t="0" r="0" b="762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2940900" cy="1703473"/>
                    </a:xfrm>
                    <a:prstGeom prst="rect">
                      <a:avLst/>
                    </a:prstGeom>
                    <a:noFill/>
                    <a:ln>
                      <a:noFill/>
                    </a:ln>
                  </pic:spPr>
                </pic:pic>
              </a:graphicData>
            </a:graphic>
          </wp:inline>
        </w:drawing>
      </w:r>
      <w:r w:rsidRPr="00FC5B47">
        <w:rPr>
          <w:lang w:val="hr-HR"/>
        </w:rPr>
        <w:t xml:space="preserve"> </w:t>
      </w:r>
      <w:r>
        <w:rPr>
          <w:lang w:val="hr-HR"/>
        </w:rPr>
        <w:t xml:space="preserve"> </w:t>
      </w:r>
      <w:r w:rsidRPr="00FC5B47">
        <w:rPr>
          <w:noProof/>
        </w:rPr>
        <w:drawing>
          <wp:inline distT="0" distB="0" distL="0" distR="0" wp14:anchorId="002BB8A2" wp14:editId="7A0B9839">
            <wp:extent cx="2543175" cy="1682784"/>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cstate="email">
                      <a:extLst>
                        <a:ext uri="{28A0092B-C50C-407E-A947-70E740481C1C}">
                          <a14:useLocalDpi xmlns:a14="http://schemas.microsoft.com/office/drawing/2010/main"/>
                        </a:ext>
                      </a:extLst>
                    </a:blip>
                    <a:srcRect l="2232" t="7078" r="5477"/>
                    <a:stretch/>
                  </pic:blipFill>
                  <pic:spPr bwMode="auto">
                    <a:xfrm>
                      <a:off x="0" y="0"/>
                      <a:ext cx="2565533" cy="1697578"/>
                    </a:xfrm>
                    <a:prstGeom prst="rect">
                      <a:avLst/>
                    </a:prstGeom>
                    <a:noFill/>
                    <a:ln>
                      <a:noFill/>
                    </a:ln>
                    <a:extLst>
                      <a:ext uri="{53640926-AAD7-44D8-BBD7-CCE9431645EC}">
                        <a14:shadowObscured xmlns:a14="http://schemas.microsoft.com/office/drawing/2010/main"/>
                      </a:ext>
                    </a:extLst>
                  </pic:spPr>
                </pic:pic>
              </a:graphicData>
            </a:graphic>
          </wp:inline>
        </w:drawing>
      </w:r>
    </w:p>
    <w:p w14:paraId="57772775" w14:textId="310E55BA" w:rsidR="00FC5B47" w:rsidRPr="00FC5B47" w:rsidRDefault="00FC5B47" w:rsidP="00FC5B47">
      <w:pPr>
        <w:ind w:left="360"/>
        <w:rPr>
          <w:lang w:val="hr-HR"/>
        </w:rPr>
      </w:pPr>
      <w:r w:rsidRPr="00FC5B47">
        <w:rPr>
          <w:noProof/>
        </w:rPr>
        <w:drawing>
          <wp:inline distT="0" distB="0" distL="0" distR="0" wp14:anchorId="65F7364A" wp14:editId="366BA63C">
            <wp:extent cx="5250618" cy="3743325"/>
            <wp:effectExtent l="0" t="0" r="762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5263674" cy="3752633"/>
                    </a:xfrm>
                    <a:prstGeom prst="rect">
                      <a:avLst/>
                    </a:prstGeom>
                    <a:noFill/>
                    <a:ln>
                      <a:noFill/>
                    </a:ln>
                  </pic:spPr>
                </pic:pic>
              </a:graphicData>
            </a:graphic>
          </wp:inline>
        </w:drawing>
      </w:r>
    </w:p>
    <w:p w14:paraId="7059E4CF" w14:textId="5AD51141" w:rsidR="00FC5B47" w:rsidRDefault="00FC5B47" w:rsidP="00722E07">
      <w:pPr>
        <w:pStyle w:val="ListParagraph"/>
        <w:numPr>
          <w:ilvl w:val="0"/>
          <w:numId w:val="25"/>
        </w:numPr>
        <w:rPr>
          <w:lang w:val="hr-HR"/>
        </w:rPr>
      </w:pPr>
      <w:r>
        <w:rPr>
          <w:lang w:val="hr-HR"/>
        </w:rPr>
        <w:t>Zračnu luku Pula karakterizira visoka sezonalnost, u 2018. godini je 81,6% svih putnika realizirano u razdoblju od lipnja do rujna, ali se sezonalnost smanjuje ubrzanim razvojem zračne luke;</w:t>
      </w:r>
    </w:p>
    <w:p w14:paraId="7EB8046D" w14:textId="6ED0ADEA" w:rsidR="00FC5B47" w:rsidRDefault="00FC5B47" w:rsidP="00722E07">
      <w:pPr>
        <w:pStyle w:val="ListParagraph"/>
        <w:numPr>
          <w:ilvl w:val="0"/>
          <w:numId w:val="25"/>
        </w:numPr>
        <w:rPr>
          <w:lang w:val="hr-HR"/>
        </w:rPr>
      </w:pPr>
      <w:r>
        <w:rPr>
          <w:lang w:val="hr-HR"/>
        </w:rPr>
        <w:t xml:space="preserve">Zračna luka je izrazito turistički orijentirana </w:t>
      </w:r>
      <w:r w:rsidR="003D7638">
        <w:rPr>
          <w:lang w:val="hr-HR"/>
        </w:rPr>
        <w:t>s obzirom na</w:t>
      </w:r>
      <w:r>
        <w:rPr>
          <w:lang w:val="hr-HR"/>
        </w:rPr>
        <w:t xml:space="preserve"> period (sezonalnost) i destinacije (dominantno Središnja Europa);</w:t>
      </w:r>
    </w:p>
    <w:p w14:paraId="3B03D310" w14:textId="1A078125" w:rsidR="00FC5B47" w:rsidRDefault="00F26B04" w:rsidP="00722E07">
      <w:pPr>
        <w:pStyle w:val="ListParagraph"/>
        <w:numPr>
          <w:ilvl w:val="0"/>
          <w:numId w:val="25"/>
        </w:numPr>
        <w:rPr>
          <w:lang w:val="hr-HR"/>
        </w:rPr>
      </w:pPr>
      <w:r>
        <w:rPr>
          <w:lang w:val="hr-HR"/>
        </w:rPr>
        <w:t xml:space="preserve">Zračna luka Ljubljana ostvarila je u 2018. godini </w:t>
      </w:r>
      <w:r w:rsidR="000E1A69">
        <w:rPr>
          <w:lang w:val="hr-HR"/>
        </w:rPr>
        <w:t>nešto više od</w:t>
      </w:r>
      <w:r>
        <w:rPr>
          <w:lang w:val="hr-HR"/>
        </w:rPr>
        <w:t xml:space="preserve"> 1,</w:t>
      </w:r>
      <w:r w:rsidR="000E1A69">
        <w:rPr>
          <w:lang w:val="hr-HR"/>
        </w:rPr>
        <w:t>8</w:t>
      </w:r>
      <w:r>
        <w:rPr>
          <w:lang w:val="hr-HR"/>
        </w:rPr>
        <w:t xml:space="preserve"> milijuna putnika</w:t>
      </w:r>
      <w:r w:rsidR="000E1A69">
        <w:rPr>
          <w:lang w:val="hr-HR"/>
        </w:rPr>
        <w:t>, a dobro je povezana s regionalnim tržištima;</w:t>
      </w:r>
    </w:p>
    <w:p w14:paraId="2CF23219" w14:textId="7350A547" w:rsidR="000E1A69" w:rsidRDefault="000E1A69" w:rsidP="00722E07">
      <w:pPr>
        <w:pStyle w:val="ListParagraph"/>
        <w:numPr>
          <w:ilvl w:val="0"/>
          <w:numId w:val="25"/>
        </w:numPr>
        <w:rPr>
          <w:lang w:val="hr-HR"/>
        </w:rPr>
      </w:pPr>
      <w:r>
        <w:rPr>
          <w:lang w:val="hr-HR"/>
        </w:rPr>
        <w:t>Zračna luka Friuli Venezia Giulia je manja zračna luka koja je u 2017. ostvarila nešto manje od 800 tisuća putnika, u potpunosti na low cost i čarter letovima (gdje značajan dio otpada na letove između talijanskih destinacija);</w:t>
      </w:r>
    </w:p>
    <w:p w14:paraId="77E1797F" w14:textId="59161765" w:rsidR="000E1A69" w:rsidRDefault="000E1A69" w:rsidP="00722E07">
      <w:pPr>
        <w:pStyle w:val="ListParagraph"/>
        <w:numPr>
          <w:ilvl w:val="0"/>
          <w:numId w:val="25"/>
        </w:numPr>
        <w:rPr>
          <w:lang w:val="hr-HR"/>
        </w:rPr>
      </w:pPr>
      <w:r>
        <w:rPr>
          <w:lang w:val="hr-HR"/>
        </w:rPr>
        <w:t>Zračna luka Marco Polo Venezia jedina je interkontinentalna zračna luka u obuhvatu i jedna od vodećih u Italiji s oko 14 milijuna putnika godišnje;</w:t>
      </w:r>
    </w:p>
    <w:p w14:paraId="3F8C6D2F" w14:textId="12305CDF" w:rsidR="000E1A69" w:rsidRDefault="000E1A69" w:rsidP="00722E07">
      <w:pPr>
        <w:pStyle w:val="ListParagraph"/>
        <w:numPr>
          <w:ilvl w:val="0"/>
          <w:numId w:val="25"/>
        </w:numPr>
        <w:rPr>
          <w:lang w:val="hr-HR"/>
        </w:rPr>
      </w:pPr>
      <w:r>
        <w:rPr>
          <w:lang w:val="hr-HR"/>
        </w:rPr>
        <w:t>Zaključno, budući turistički razvoj općine Brtonigla</w:t>
      </w:r>
      <w:r w:rsidR="00D67C22">
        <w:rPr>
          <w:lang w:val="hr-HR"/>
        </w:rPr>
        <w:t xml:space="preserve"> - Verteneglio</w:t>
      </w:r>
      <w:r>
        <w:rPr>
          <w:lang w:val="hr-HR"/>
        </w:rPr>
        <w:t xml:space="preserve"> može se osloniti na povoljnu cestovnu dostupnost prema Sloveniji, sjeverozapadu Hrvatske te nekoliko austrijskih, talijanskih i njemačkih regija. Zračni dostup nije idealan, ali je povezanost moguća i prema udaljenim tržištima (zračna luka Marco Polo, Venezia) u slučaju razvoja proizvoda vrlo visoke dodane vrijednosti, očekivano u području gastronomije.</w:t>
      </w:r>
    </w:p>
    <w:p w14:paraId="2911A897" w14:textId="77777777" w:rsidR="000E1A69" w:rsidRDefault="000E1A69">
      <w:pPr>
        <w:spacing w:before="0"/>
        <w:jc w:val="left"/>
        <w:rPr>
          <w:rFonts w:ascii="TitilliumX Web SemiBold" w:eastAsiaTheme="majorEastAsia" w:hAnsi="TitilliumX Web SemiBold" w:cstheme="majorBidi"/>
          <w:b/>
          <w:color w:val="0ABDD2" w:themeColor="accent1"/>
          <w:sz w:val="24"/>
          <w:szCs w:val="28"/>
          <w:lang w:val="hr-HR"/>
        </w:rPr>
      </w:pPr>
      <w:r w:rsidRPr="000963A6">
        <w:rPr>
          <w:lang w:val="hr-HR"/>
        </w:rPr>
        <w:br w:type="page"/>
      </w:r>
    </w:p>
    <w:p w14:paraId="493CF8A4" w14:textId="349C68C8" w:rsidR="006177B1" w:rsidRPr="00393434" w:rsidRDefault="006177B1" w:rsidP="005B5800">
      <w:pPr>
        <w:pStyle w:val="NaslovC"/>
        <w:numPr>
          <w:ilvl w:val="2"/>
          <w:numId w:val="24"/>
        </w:numPr>
      </w:pPr>
      <w:bookmarkStart w:id="12" w:name="_Toc94084211"/>
      <w:r w:rsidRPr="00393434">
        <w:lastRenderedPageBreak/>
        <w:t>Gospodarstvo</w:t>
      </w:r>
      <w:bookmarkEnd w:id="12"/>
    </w:p>
    <w:p w14:paraId="05BBEEB8" w14:textId="3E0E379D" w:rsidR="00611086" w:rsidRDefault="004F7541" w:rsidP="00611086">
      <w:pPr>
        <w:pStyle w:val="ListParagraph"/>
        <w:ind w:left="0"/>
        <w:rPr>
          <w:lang w:val="hr-HR"/>
        </w:rPr>
      </w:pPr>
      <w:r w:rsidRPr="004F7541">
        <w:rPr>
          <w:noProof/>
        </w:rPr>
        <w:drawing>
          <wp:inline distT="0" distB="0" distL="0" distR="0" wp14:anchorId="4E58692F" wp14:editId="442B09E5">
            <wp:extent cx="5755640" cy="183197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bwMode="auto">
                    <a:xfrm>
                      <a:off x="0" y="0"/>
                      <a:ext cx="5755640" cy="1831975"/>
                    </a:xfrm>
                    <a:prstGeom prst="rect">
                      <a:avLst/>
                    </a:prstGeom>
                    <a:noFill/>
                    <a:ln>
                      <a:noFill/>
                    </a:ln>
                  </pic:spPr>
                </pic:pic>
              </a:graphicData>
            </a:graphic>
          </wp:inline>
        </w:drawing>
      </w:r>
    </w:p>
    <w:p w14:paraId="44990501" w14:textId="5736E6A8" w:rsidR="00611086" w:rsidRDefault="004F7541" w:rsidP="00611086">
      <w:pPr>
        <w:pStyle w:val="ListParagraph"/>
        <w:ind w:left="0"/>
        <w:rPr>
          <w:lang w:val="hr-HR"/>
        </w:rPr>
      </w:pPr>
      <w:r w:rsidRPr="004F7541">
        <w:rPr>
          <w:noProof/>
        </w:rPr>
        <w:drawing>
          <wp:inline distT="0" distB="0" distL="0" distR="0" wp14:anchorId="1F1DDC50" wp14:editId="3747C75F">
            <wp:extent cx="5755640" cy="1807210"/>
            <wp:effectExtent l="0" t="0" r="0" b="254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5755640" cy="1807210"/>
                    </a:xfrm>
                    <a:prstGeom prst="rect">
                      <a:avLst/>
                    </a:prstGeom>
                    <a:noFill/>
                    <a:ln>
                      <a:noFill/>
                    </a:ln>
                  </pic:spPr>
                </pic:pic>
              </a:graphicData>
            </a:graphic>
          </wp:inline>
        </w:drawing>
      </w:r>
    </w:p>
    <w:p w14:paraId="2FD1FA27" w14:textId="06358FEE" w:rsidR="002906E6" w:rsidRDefault="002906E6" w:rsidP="002906E6">
      <w:pPr>
        <w:pStyle w:val="ListParagraph"/>
        <w:numPr>
          <w:ilvl w:val="0"/>
          <w:numId w:val="25"/>
        </w:numPr>
        <w:rPr>
          <w:lang w:val="hr-HR"/>
        </w:rPr>
      </w:pPr>
      <w:r>
        <w:rPr>
          <w:lang w:val="hr-HR"/>
        </w:rPr>
        <w:t>Prema službenim podacima FINA-e, prerađivačka industrija je na</w:t>
      </w:r>
      <w:r w:rsidR="007B0427">
        <w:rPr>
          <w:lang w:val="hr-HR"/>
        </w:rPr>
        <w:t>jsnažnija grana u općini Brtonigla</w:t>
      </w:r>
      <w:r w:rsidR="004F7541">
        <w:rPr>
          <w:lang w:val="hr-HR"/>
        </w:rPr>
        <w:t xml:space="preserve"> - Verteneglio</w:t>
      </w:r>
      <w:r w:rsidR="001E06F7">
        <w:rPr>
          <w:lang w:val="hr-HR"/>
        </w:rPr>
        <w:t xml:space="preserve"> po prihodima i zaposlenima, a slijede je trgovina i građevinarstvo;</w:t>
      </w:r>
    </w:p>
    <w:p w14:paraId="511070EB" w14:textId="4532373D" w:rsidR="001E06F7" w:rsidRDefault="001E06F7" w:rsidP="002906E6">
      <w:pPr>
        <w:pStyle w:val="ListParagraph"/>
        <w:numPr>
          <w:ilvl w:val="0"/>
          <w:numId w:val="25"/>
        </w:numPr>
        <w:rPr>
          <w:lang w:val="hr-HR"/>
        </w:rPr>
      </w:pPr>
      <w:r>
        <w:rPr>
          <w:lang w:val="hr-HR"/>
        </w:rPr>
        <w:t>Prerađivačka industrija najviše se odnosi na proizvodnju vina, s obzirom da su 3 od 10 vodećih poduzetnika po prihodu proizvođači vina;</w:t>
      </w:r>
    </w:p>
    <w:p w14:paraId="327E0AFC" w14:textId="7D9CBE09" w:rsidR="001E06F7" w:rsidRDefault="001E06F7" w:rsidP="002906E6">
      <w:pPr>
        <w:pStyle w:val="ListParagraph"/>
        <w:numPr>
          <w:ilvl w:val="0"/>
          <w:numId w:val="25"/>
        </w:numPr>
        <w:rPr>
          <w:lang w:val="hr-HR"/>
        </w:rPr>
      </w:pPr>
      <w:r>
        <w:rPr>
          <w:lang w:val="hr-HR"/>
        </w:rPr>
        <w:t>Uvjerljivo najsnažniji gospodarski subjekt u općini je Aquapark Istralandia s godišnjim prihodom iznad 30 milijuna kuna (oko 4 milijuna EUR);</w:t>
      </w:r>
    </w:p>
    <w:p w14:paraId="24161127" w14:textId="39A3051E" w:rsidR="001E06F7" w:rsidRDefault="001E06F7" w:rsidP="009E7074">
      <w:pPr>
        <w:pStyle w:val="ListParagraph"/>
        <w:numPr>
          <w:ilvl w:val="0"/>
          <w:numId w:val="25"/>
        </w:numPr>
        <w:rPr>
          <w:lang w:val="hr-HR"/>
        </w:rPr>
      </w:pPr>
      <w:r w:rsidRPr="001E06F7">
        <w:rPr>
          <w:lang w:val="hr-HR"/>
        </w:rPr>
        <w:t xml:space="preserve">Prema studiji </w:t>
      </w:r>
      <w:r w:rsidRPr="001E06F7">
        <w:rPr>
          <w:i/>
          <w:lang w:val="hr-HR"/>
        </w:rPr>
        <w:t xml:space="preserve">Program valorizacije vina Malvazija Istarska „Četiri zemlje“ </w:t>
      </w:r>
      <w:r w:rsidRPr="001E06F7">
        <w:rPr>
          <w:lang w:val="hr-HR"/>
        </w:rPr>
        <w:t>iz 2013. godine, poljoprivreda je zapravo najvažniji izvor prihoda stanovnika općine, tako da prihode isključivo iz poljoprivredne djelatnosti ima 11,79% kućanstava, a iz poljoprivrede i ostalih</w:t>
      </w:r>
      <w:r>
        <w:rPr>
          <w:lang w:val="hr-HR"/>
        </w:rPr>
        <w:t xml:space="preserve"> </w:t>
      </w:r>
      <w:r w:rsidRPr="001E06F7">
        <w:rPr>
          <w:lang w:val="hr-HR"/>
        </w:rPr>
        <w:t>djelatnosti 85,93% kućanstava</w:t>
      </w:r>
      <w:r>
        <w:rPr>
          <w:lang w:val="hr-HR"/>
        </w:rPr>
        <w:t>;</w:t>
      </w:r>
    </w:p>
    <w:p w14:paraId="3E082385" w14:textId="28C07D30" w:rsidR="001E06F7" w:rsidRDefault="001E06F7" w:rsidP="009E7074">
      <w:pPr>
        <w:pStyle w:val="ListParagraph"/>
        <w:numPr>
          <w:ilvl w:val="0"/>
          <w:numId w:val="25"/>
        </w:numPr>
        <w:rPr>
          <w:lang w:val="hr-HR"/>
        </w:rPr>
      </w:pPr>
      <w:r w:rsidRPr="001E06F7">
        <w:rPr>
          <w:lang w:val="hr-HR"/>
        </w:rPr>
        <w:t>Prema istom izvoru,  udio poljoprivrednog stanovništva je 21,7% u ukupnom stanovništvu, a aktivnog poljoprivrednog stanovništva 24,9% u ukupno</w:t>
      </w:r>
      <w:r>
        <w:rPr>
          <w:lang w:val="hr-HR"/>
        </w:rPr>
        <w:t xml:space="preserve"> </w:t>
      </w:r>
      <w:r w:rsidRPr="001E06F7">
        <w:rPr>
          <w:lang w:val="hr-HR"/>
        </w:rPr>
        <w:t>aktivnom</w:t>
      </w:r>
      <w:r>
        <w:rPr>
          <w:lang w:val="hr-HR"/>
        </w:rPr>
        <w:t>;</w:t>
      </w:r>
    </w:p>
    <w:p w14:paraId="51D55B4E" w14:textId="77777777" w:rsidR="008F7A1A" w:rsidRDefault="001E06F7" w:rsidP="009E7074">
      <w:pPr>
        <w:pStyle w:val="ListParagraph"/>
        <w:numPr>
          <w:ilvl w:val="0"/>
          <w:numId w:val="25"/>
        </w:numPr>
        <w:rPr>
          <w:lang w:val="hr-HR"/>
        </w:rPr>
      </w:pPr>
      <w:r w:rsidRPr="008F7A1A">
        <w:rPr>
          <w:lang w:val="hr-HR"/>
        </w:rPr>
        <w:t xml:space="preserve">Poljoprivreda je okrupnjena u odnosu na nacionalni i istarski prosjek te je udio </w:t>
      </w:r>
      <w:r w:rsidR="008F7A1A" w:rsidRPr="008F7A1A">
        <w:rPr>
          <w:lang w:val="hr-HR"/>
        </w:rPr>
        <w:t xml:space="preserve">kućanstava s </w:t>
      </w:r>
      <w:r w:rsidRPr="008F7A1A">
        <w:rPr>
          <w:lang w:val="hr-HR"/>
        </w:rPr>
        <w:t>površinom zemljišta iznad 3 ha znatno je veći nego na</w:t>
      </w:r>
      <w:r w:rsidR="008F7A1A">
        <w:rPr>
          <w:lang w:val="hr-HR"/>
        </w:rPr>
        <w:t xml:space="preserve"> </w:t>
      </w:r>
      <w:r w:rsidRPr="008F7A1A">
        <w:rPr>
          <w:lang w:val="hr-HR"/>
        </w:rPr>
        <w:t>području čitave Bujštine i Istarske županije</w:t>
      </w:r>
      <w:r w:rsidR="008F7A1A">
        <w:rPr>
          <w:lang w:val="hr-HR"/>
        </w:rPr>
        <w:t>;</w:t>
      </w:r>
    </w:p>
    <w:p w14:paraId="77F2AAB0" w14:textId="7DAE393E" w:rsidR="001E06F7" w:rsidRPr="001E06F7" w:rsidRDefault="008F7A1A" w:rsidP="008F7A1A">
      <w:pPr>
        <w:pStyle w:val="ListParagraph"/>
        <w:numPr>
          <w:ilvl w:val="0"/>
          <w:numId w:val="25"/>
        </w:numPr>
        <w:rPr>
          <w:lang w:val="hr-HR"/>
        </w:rPr>
      </w:pPr>
      <w:r>
        <w:rPr>
          <w:lang w:val="hr-HR"/>
        </w:rPr>
        <w:t xml:space="preserve">Veći je i </w:t>
      </w:r>
      <w:r w:rsidR="001E06F7" w:rsidRPr="001E06F7">
        <w:rPr>
          <w:lang w:val="hr-HR"/>
        </w:rPr>
        <w:t>udio gospodarstava koja posjeduju vlastito zemljište (50,19 %)</w:t>
      </w:r>
      <w:r>
        <w:rPr>
          <w:lang w:val="hr-HR"/>
        </w:rPr>
        <w:t xml:space="preserve"> u odnosu na ostatak Istre;</w:t>
      </w:r>
    </w:p>
    <w:p w14:paraId="0FB2A2CB" w14:textId="201202F2" w:rsidR="001E06F7" w:rsidRPr="008F7A1A" w:rsidRDefault="001E06F7" w:rsidP="009E7074">
      <w:pPr>
        <w:pStyle w:val="ListParagraph"/>
        <w:numPr>
          <w:ilvl w:val="0"/>
          <w:numId w:val="25"/>
        </w:numPr>
        <w:rPr>
          <w:lang w:val="hr-HR"/>
        </w:rPr>
      </w:pPr>
      <w:r w:rsidRPr="008F7A1A">
        <w:rPr>
          <w:lang w:val="hr-HR"/>
        </w:rPr>
        <w:t xml:space="preserve">Struktura poljoprivrednog zemljišta vrlo </w:t>
      </w:r>
      <w:r w:rsidR="008F7A1A" w:rsidRPr="008F7A1A">
        <w:rPr>
          <w:lang w:val="hr-HR"/>
        </w:rPr>
        <w:t xml:space="preserve">je </w:t>
      </w:r>
      <w:r w:rsidRPr="008F7A1A">
        <w:rPr>
          <w:lang w:val="hr-HR"/>
        </w:rPr>
        <w:t>povoljna</w:t>
      </w:r>
      <w:r w:rsidR="008F7A1A" w:rsidRPr="008F7A1A">
        <w:rPr>
          <w:lang w:val="hr-HR"/>
        </w:rPr>
        <w:t xml:space="preserve"> s</w:t>
      </w:r>
      <w:r w:rsidRPr="008F7A1A">
        <w:rPr>
          <w:lang w:val="hr-HR"/>
        </w:rPr>
        <w:t xml:space="preserve"> obzirom da je 97% površina</w:t>
      </w:r>
      <w:r w:rsidR="008F7A1A" w:rsidRPr="008F7A1A">
        <w:rPr>
          <w:lang w:val="hr-HR"/>
        </w:rPr>
        <w:t xml:space="preserve"> </w:t>
      </w:r>
      <w:r w:rsidRPr="008F7A1A">
        <w:rPr>
          <w:lang w:val="hr-HR"/>
        </w:rPr>
        <w:t>obradivo, a da je preko polovice od toga oranica, više od 37% vinograda i preko 3%</w:t>
      </w:r>
      <w:r w:rsidR="008F7A1A">
        <w:rPr>
          <w:lang w:val="hr-HR"/>
        </w:rPr>
        <w:t xml:space="preserve"> </w:t>
      </w:r>
      <w:r w:rsidRPr="008F7A1A">
        <w:rPr>
          <w:lang w:val="hr-HR"/>
        </w:rPr>
        <w:t>maslinika</w:t>
      </w:r>
      <w:r w:rsidR="008F7A1A">
        <w:rPr>
          <w:lang w:val="hr-HR"/>
        </w:rPr>
        <w:t>;</w:t>
      </w:r>
    </w:p>
    <w:p w14:paraId="67F8C91C" w14:textId="70C607FE" w:rsidR="001E06F7" w:rsidRPr="008F7A1A" w:rsidRDefault="001E06F7" w:rsidP="009E7074">
      <w:pPr>
        <w:pStyle w:val="ListParagraph"/>
        <w:numPr>
          <w:ilvl w:val="0"/>
          <w:numId w:val="25"/>
        </w:numPr>
        <w:rPr>
          <w:lang w:val="hr-HR"/>
        </w:rPr>
      </w:pPr>
      <w:r w:rsidRPr="008F7A1A">
        <w:rPr>
          <w:lang w:val="hr-HR"/>
        </w:rPr>
        <w:t>Na području općine Brtonigla</w:t>
      </w:r>
      <w:r w:rsidR="004F7541">
        <w:rPr>
          <w:lang w:val="hr-HR"/>
        </w:rPr>
        <w:t xml:space="preserve"> - Verteneglio</w:t>
      </w:r>
      <w:r w:rsidRPr="008F7A1A">
        <w:rPr>
          <w:lang w:val="hr-HR"/>
        </w:rPr>
        <w:t xml:space="preserve"> </w:t>
      </w:r>
      <w:r w:rsidR="008F7A1A" w:rsidRPr="008F7A1A">
        <w:rPr>
          <w:lang w:val="hr-HR"/>
        </w:rPr>
        <w:t xml:space="preserve">ima </w:t>
      </w:r>
      <w:r w:rsidRPr="008F7A1A">
        <w:rPr>
          <w:lang w:val="hr-HR"/>
        </w:rPr>
        <w:t>petnaestak proizvodnih podruma veličine preko 100 hl godišnje proizvodnje</w:t>
      </w:r>
      <w:r w:rsidR="008F7A1A">
        <w:rPr>
          <w:lang w:val="hr-HR"/>
        </w:rPr>
        <w:t xml:space="preserve"> </w:t>
      </w:r>
      <w:r w:rsidRPr="008F7A1A">
        <w:rPr>
          <w:lang w:val="hr-HR"/>
        </w:rPr>
        <w:t>vina, a od toga 7 proizvođača ima zaštitu kontroliranog podrijetla i pune vino u boce</w:t>
      </w:r>
      <w:r w:rsidR="008F7A1A">
        <w:rPr>
          <w:lang w:val="hr-HR"/>
        </w:rPr>
        <w:t>;</w:t>
      </w:r>
    </w:p>
    <w:p w14:paraId="789F1097" w14:textId="77777777" w:rsidR="008F7A1A" w:rsidRDefault="001E06F7" w:rsidP="009E7074">
      <w:pPr>
        <w:pStyle w:val="ListParagraph"/>
        <w:numPr>
          <w:ilvl w:val="0"/>
          <w:numId w:val="25"/>
        </w:numPr>
        <w:rPr>
          <w:lang w:val="hr-HR"/>
        </w:rPr>
      </w:pPr>
      <w:r w:rsidRPr="008F7A1A">
        <w:rPr>
          <w:lang w:val="hr-HR"/>
        </w:rPr>
        <w:t>Od preradbenih objekata na području općine postoje još i tri uljare za preradu</w:t>
      </w:r>
      <w:r w:rsidR="008F7A1A" w:rsidRPr="008F7A1A">
        <w:rPr>
          <w:lang w:val="hr-HR"/>
        </w:rPr>
        <w:t xml:space="preserve"> </w:t>
      </w:r>
      <w:r w:rsidRPr="008F7A1A">
        <w:rPr>
          <w:lang w:val="hr-HR"/>
        </w:rPr>
        <w:t>maslina, a snabdijevanjem repromaterijalom i opremom bavi se jedna specijalizirana</w:t>
      </w:r>
      <w:r w:rsidR="008F7A1A">
        <w:rPr>
          <w:lang w:val="hr-HR"/>
        </w:rPr>
        <w:t xml:space="preserve"> </w:t>
      </w:r>
      <w:r w:rsidRPr="008F7A1A">
        <w:rPr>
          <w:lang w:val="hr-HR"/>
        </w:rPr>
        <w:t>trgovina</w:t>
      </w:r>
      <w:r w:rsidR="008F7A1A">
        <w:rPr>
          <w:lang w:val="hr-HR"/>
        </w:rPr>
        <w:t xml:space="preserve"> </w:t>
      </w:r>
      <w:r w:rsidRPr="008F7A1A">
        <w:rPr>
          <w:lang w:val="hr-HR"/>
        </w:rPr>
        <w:t>(agrarija).</w:t>
      </w:r>
    </w:p>
    <w:p w14:paraId="7A8C9EF1" w14:textId="3A8E067C" w:rsidR="001E06F7" w:rsidRPr="008F7A1A" w:rsidRDefault="001E06F7" w:rsidP="009E7074">
      <w:pPr>
        <w:pStyle w:val="ListParagraph"/>
        <w:numPr>
          <w:ilvl w:val="0"/>
          <w:numId w:val="25"/>
        </w:numPr>
        <w:rPr>
          <w:lang w:val="hr-HR"/>
        </w:rPr>
      </w:pPr>
      <w:r w:rsidRPr="008F7A1A">
        <w:rPr>
          <w:lang w:val="hr-HR"/>
        </w:rPr>
        <w:t>Preuzimanjem (otkupom), doradom i prodajom poljoprivrednih</w:t>
      </w:r>
      <w:r w:rsidR="008F7A1A" w:rsidRPr="008F7A1A">
        <w:rPr>
          <w:lang w:val="hr-HR"/>
        </w:rPr>
        <w:t xml:space="preserve"> </w:t>
      </w:r>
      <w:r w:rsidRPr="008F7A1A">
        <w:rPr>
          <w:lang w:val="hr-HR"/>
        </w:rPr>
        <w:t>proizvoda od proizvođača i njihovim plasmanom na tržište bavi se samo jedan</w:t>
      </w:r>
      <w:r w:rsidR="008F7A1A" w:rsidRPr="008F7A1A">
        <w:rPr>
          <w:lang w:val="hr-HR"/>
        </w:rPr>
        <w:t xml:space="preserve"> </w:t>
      </w:r>
      <w:r w:rsidRPr="008F7A1A">
        <w:rPr>
          <w:lang w:val="hr-HR"/>
        </w:rPr>
        <w:t>gospodarski subjekt, dok se također jedan bavi održavanjem poljoprivredne</w:t>
      </w:r>
      <w:r w:rsidR="008F7A1A">
        <w:rPr>
          <w:lang w:val="hr-HR"/>
        </w:rPr>
        <w:t xml:space="preserve"> </w:t>
      </w:r>
      <w:r w:rsidRPr="008F7A1A">
        <w:rPr>
          <w:lang w:val="hr-HR"/>
        </w:rPr>
        <w:t>mehanizacije i opreme.</w:t>
      </w:r>
    </w:p>
    <w:p w14:paraId="7973B55A" w14:textId="0AC8E29F" w:rsidR="008843A3" w:rsidRPr="00393434" w:rsidRDefault="00F03E06" w:rsidP="00DD4C12">
      <w:pPr>
        <w:pStyle w:val="Subtitle"/>
        <w:numPr>
          <w:ilvl w:val="1"/>
          <w:numId w:val="24"/>
        </w:numPr>
      </w:pPr>
      <w:bookmarkStart w:id="13" w:name="_Toc94084212"/>
      <w:r w:rsidRPr="00393434">
        <w:lastRenderedPageBreak/>
        <w:t>Planska osnova</w:t>
      </w:r>
      <w:bookmarkEnd w:id="13"/>
      <w:r w:rsidRPr="00393434">
        <w:t xml:space="preserve"> </w:t>
      </w:r>
    </w:p>
    <w:p w14:paraId="67013E7F" w14:textId="77777777" w:rsidR="008843A3" w:rsidRPr="00393434" w:rsidRDefault="008843A3" w:rsidP="008843A3">
      <w:pPr>
        <w:pStyle w:val="NaslovD"/>
        <w:rPr>
          <w:lang w:val="hr-HR"/>
        </w:rPr>
      </w:pPr>
      <w:r w:rsidRPr="00393434">
        <w:rPr>
          <w:lang w:val="hr-HR"/>
        </w:rPr>
        <w:t>Strateške smjernice i akcijski plan turizma za period 2010.-2015., Institut za turizam Zagreb, 2010. godina</w:t>
      </w:r>
    </w:p>
    <w:p w14:paraId="35C77145" w14:textId="77777777" w:rsidR="008843A3" w:rsidRPr="00393434" w:rsidRDefault="008843A3" w:rsidP="008843A3">
      <w:pPr>
        <w:rPr>
          <w:lang w:val="hr-HR"/>
        </w:rPr>
      </w:pPr>
      <w:r w:rsidRPr="00393434">
        <w:rPr>
          <w:lang w:val="hr-HR"/>
        </w:rPr>
        <w:t>Dokument je postavio sljedeće ciljeve:</w:t>
      </w:r>
    </w:p>
    <w:p w14:paraId="3F512375" w14:textId="77777777" w:rsidR="008843A3" w:rsidRPr="00393434" w:rsidRDefault="008843A3" w:rsidP="008843A3">
      <w:pPr>
        <w:pStyle w:val="ListParagraph"/>
        <w:numPr>
          <w:ilvl w:val="0"/>
          <w:numId w:val="25"/>
        </w:numPr>
        <w:rPr>
          <w:lang w:val="hr-HR"/>
        </w:rPr>
      </w:pPr>
      <w:r w:rsidRPr="00393434">
        <w:rPr>
          <w:lang w:val="hr-HR"/>
        </w:rPr>
        <w:t>Ravnomjerniji turistički razvoj</w:t>
      </w:r>
    </w:p>
    <w:p w14:paraId="26CA0C9B" w14:textId="77777777" w:rsidR="008843A3" w:rsidRPr="00393434" w:rsidRDefault="008843A3" w:rsidP="008843A3">
      <w:pPr>
        <w:pStyle w:val="ListParagraph"/>
        <w:numPr>
          <w:ilvl w:val="0"/>
          <w:numId w:val="25"/>
        </w:numPr>
        <w:rPr>
          <w:lang w:val="hr-HR"/>
        </w:rPr>
      </w:pPr>
      <w:r w:rsidRPr="00393434">
        <w:rPr>
          <w:lang w:val="hr-HR"/>
        </w:rPr>
        <w:t>Produženje turističke sezone</w:t>
      </w:r>
    </w:p>
    <w:p w14:paraId="30526CA1" w14:textId="77777777" w:rsidR="008843A3" w:rsidRPr="00393434" w:rsidRDefault="008843A3" w:rsidP="008843A3">
      <w:pPr>
        <w:pStyle w:val="ListParagraph"/>
        <w:numPr>
          <w:ilvl w:val="0"/>
          <w:numId w:val="25"/>
        </w:numPr>
        <w:rPr>
          <w:lang w:val="hr-HR"/>
        </w:rPr>
      </w:pPr>
      <w:r w:rsidRPr="00393434">
        <w:rPr>
          <w:lang w:val="hr-HR"/>
        </w:rPr>
        <w:t>Izgradnja sadržajne turističke destinacije</w:t>
      </w:r>
    </w:p>
    <w:p w14:paraId="651E198E" w14:textId="77777777" w:rsidR="008843A3" w:rsidRPr="00393434" w:rsidRDefault="008843A3" w:rsidP="008843A3">
      <w:pPr>
        <w:pStyle w:val="ListParagraph"/>
        <w:numPr>
          <w:ilvl w:val="0"/>
          <w:numId w:val="25"/>
        </w:numPr>
        <w:rPr>
          <w:lang w:val="hr-HR"/>
        </w:rPr>
      </w:pPr>
      <w:r w:rsidRPr="00393434">
        <w:rPr>
          <w:lang w:val="hr-HR"/>
        </w:rPr>
        <w:t>Izgradnja posebno kvalitetne destinacije</w:t>
      </w:r>
    </w:p>
    <w:p w14:paraId="4EC737D9" w14:textId="77777777" w:rsidR="008843A3" w:rsidRPr="00393434" w:rsidRDefault="008843A3" w:rsidP="008843A3">
      <w:pPr>
        <w:pStyle w:val="ListParagraph"/>
        <w:numPr>
          <w:ilvl w:val="0"/>
          <w:numId w:val="25"/>
        </w:numPr>
        <w:rPr>
          <w:lang w:val="hr-HR"/>
        </w:rPr>
      </w:pPr>
      <w:r w:rsidRPr="00393434">
        <w:rPr>
          <w:lang w:val="hr-HR"/>
        </w:rPr>
        <w:t>Izgradnja prepoznatljivog i privlačnog imidža destinacije</w:t>
      </w:r>
    </w:p>
    <w:p w14:paraId="4BB662D0" w14:textId="77777777" w:rsidR="008843A3" w:rsidRPr="00393434" w:rsidRDefault="008843A3" w:rsidP="008843A3">
      <w:pPr>
        <w:rPr>
          <w:lang w:val="hr-HR"/>
        </w:rPr>
      </w:pPr>
      <w:r w:rsidRPr="00393434">
        <w:rPr>
          <w:lang w:val="hr-HR"/>
        </w:rPr>
        <w:t>Vizija razvoja turizma:</w:t>
      </w:r>
    </w:p>
    <w:p w14:paraId="2EF99D61" w14:textId="77777777" w:rsidR="008843A3" w:rsidRPr="00393434" w:rsidRDefault="008843A3" w:rsidP="008843A3">
      <w:pPr>
        <w:pStyle w:val="ListParagraph"/>
        <w:numPr>
          <w:ilvl w:val="0"/>
          <w:numId w:val="26"/>
        </w:numPr>
        <w:rPr>
          <w:lang w:val="hr-HR"/>
        </w:rPr>
      </w:pPr>
      <w:r w:rsidRPr="00393434">
        <w:rPr>
          <w:lang w:val="hr-HR"/>
        </w:rPr>
        <w:t>Ekološki očuvan i uređen prostor</w:t>
      </w:r>
    </w:p>
    <w:p w14:paraId="39176795" w14:textId="77777777" w:rsidR="008843A3" w:rsidRPr="00393434" w:rsidRDefault="008843A3" w:rsidP="008843A3">
      <w:pPr>
        <w:pStyle w:val="ListParagraph"/>
        <w:numPr>
          <w:ilvl w:val="0"/>
          <w:numId w:val="26"/>
        </w:numPr>
        <w:rPr>
          <w:lang w:val="hr-HR"/>
        </w:rPr>
      </w:pPr>
      <w:r w:rsidRPr="00393434">
        <w:rPr>
          <w:lang w:val="hr-HR"/>
        </w:rPr>
        <w:t>Etabliran destinacijski brend, prepoznatljiv i privlačan imidž destinacije vina</w:t>
      </w:r>
    </w:p>
    <w:p w14:paraId="51ED94B2" w14:textId="77777777" w:rsidR="008843A3" w:rsidRPr="00393434" w:rsidRDefault="008843A3" w:rsidP="008843A3">
      <w:pPr>
        <w:pStyle w:val="ListParagraph"/>
        <w:numPr>
          <w:ilvl w:val="0"/>
          <w:numId w:val="26"/>
        </w:numPr>
        <w:rPr>
          <w:lang w:val="hr-HR"/>
        </w:rPr>
      </w:pPr>
      <w:r w:rsidRPr="00393434">
        <w:rPr>
          <w:lang w:val="hr-HR"/>
        </w:rPr>
        <w:t>Intenzivnije poslovanje tijekom većeg dijela godine</w:t>
      </w:r>
    </w:p>
    <w:p w14:paraId="226E5B24" w14:textId="77777777" w:rsidR="008843A3" w:rsidRPr="00393434" w:rsidRDefault="008843A3" w:rsidP="008843A3">
      <w:pPr>
        <w:pStyle w:val="ListParagraph"/>
        <w:numPr>
          <w:ilvl w:val="0"/>
          <w:numId w:val="26"/>
        </w:numPr>
        <w:rPr>
          <w:lang w:val="hr-HR"/>
        </w:rPr>
      </w:pPr>
      <w:r w:rsidRPr="00393434">
        <w:rPr>
          <w:lang w:val="hr-HR"/>
        </w:rPr>
        <w:t>Turistička aktivnost u većem dijelu Općine</w:t>
      </w:r>
    </w:p>
    <w:p w14:paraId="7EAB2BD2" w14:textId="77777777" w:rsidR="008843A3" w:rsidRPr="00393434" w:rsidRDefault="008843A3" w:rsidP="008843A3">
      <w:pPr>
        <w:pStyle w:val="ListParagraph"/>
        <w:numPr>
          <w:ilvl w:val="0"/>
          <w:numId w:val="26"/>
        </w:numPr>
        <w:rPr>
          <w:lang w:val="hr-HR"/>
        </w:rPr>
      </w:pPr>
      <w:r w:rsidRPr="00393434">
        <w:rPr>
          <w:lang w:val="hr-HR"/>
        </w:rPr>
        <w:t>Niz jedinstvenih i privlačnih atrakcija</w:t>
      </w:r>
    </w:p>
    <w:p w14:paraId="07BD1CE4" w14:textId="77777777" w:rsidR="008843A3" w:rsidRPr="00393434" w:rsidRDefault="008843A3" w:rsidP="008843A3">
      <w:pPr>
        <w:pStyle w:val="ListParagraph"/>
        <w:numPr>
          <w:ilvl w:val="0"/>
          <w:numId w:val="26"/>
        </w:numPr>
        <w:rPr>
          <w:lang w:val="hr-HR"/>
        </w:rPr>
      </w:pPr>
      <w:r w:rsidRPr="00393434">
        <w:rPr>
          <w:lang w:val="hr-HR"/>
        </w:rPr>
        <w:t>Visoke kvaliteta sadržaja i usluga</w:t>
      </w:r>
    </w:p>
    <w:p w14:paraId="7D0A0535" w14:textId="77777777" w:rsidR="008843A3" w:rsidRPr="00393434" w:rsidRDefault="008843A3" w:rsidP="008843A3">
      <w:pPr>
        <w:rPr>
          <w:lang w:val="hr-HR"/>
        </w:rPr>
      </w:pPr>
      <w:r w:rsidRPr="00393434">
        <w:rPr>
          <w:lang w:val="hr-HR"/>
        </w:rPr>
        <w:t>Ključni turistički proizvodi:</w:t>
      </w:r>
    </w:p>
    <w:p w14:paraId="0476ACCE" w14:textId="77777777" w:rsidR="008843A3" w:rsidRPr="00393434" w:rsidRDefault="008843A3" w:rsidP="008843A3">
      <w:pPr>
        <w:pStyle w:val="ListParagraph"/>
        <w:numPr>
          <w:ilvl w:val="0"/>
          <w:numId w:val="27"/>
        </w:numPr>
        <w:rPr>
          <w:lang w:val="hr-HR"/>
        </w:rPr>
      </w:pPr>
      <w:r w:rsidRPr="00393434">
        <w:rPr>
          <w:i/>
          <w:lang w:val="hr-HR"/>
        </w:rPr>
        <w:t>Proizvodi odmora</w:t>
      </w:r>
      <w:r w:rsidRPr="00393434">
        <w:rPr>
          <w:lang w:val="hr-HR"/>
        </w:rPr>
        <w:t xml:space="preserve"> – ljetni odmor na suncu i moru, odmor uz more izvan sezone, odmor u ruralnom zaleđu</w:t>
      </w:r>
    </w:p>
    <w:p w14:paraId="57D019B3" w14:textId="77777777" w:rsidR="008843A3" w:rsidRPr="00393434" w:rsidRDefault="008843A3" w:rsidP="008843A3">
      <w:pPr>
        <w:pStyle w:val="ListParagraph"/>
        <w:numPr>
          <w:ilvl w:val="0"/>
          <w:numId w:val="27"/>
        </w:numPr>
        <w:rPr>
          <w:lang w:val="hr-HR"/>
        </w:rPr>
      </w:pPr>
      <w:r w:rsidRPr="00393434">
        <w:rPr>
          <w:i/>
          <w:lang w:val="hr-HR"/>
        </w:rPr>
        <w:t>Proizvodi sporta</w:t>
      </w:r>
      <w:r w:rsidRPr="00393434">
        <w:rPr>
          <w:lang w:val="hr-HR"/>
        </w:rPr>
        <w:t xml:space="preserve"> – golf, biciklizam, planinarenje i hodanje</w:t>
      </w:r>
    </w:p>
    <w:p w14:paraId="6576D113" w14:textId="77777777" w:rsidR="008843A3" w:rsidRPr="00393434" w:rsidRDefault="008843A3" w:rsidP="008843A3">
      <w:pPr>
        <w:pStyle w:val="ListParagraph"/>
        <w:numPr>
          <w:ilvl w:val="0"/>
          <w:numId w:val="27"/>
        </w:numPr>
        <w:rPr>
          <w:lang w:val="hr-HR"/>
        </w:rPr>
      </w:pPr>
      <w:r w:rsidRPr="00393434">
        <w:rPr>
          <w:i/>
          <w:lang w:val="hr-HR"/>
        </w:rPr>
        <w:t xml:space="preserve">Proizvodi „kulture života” </w:t>
      </w:r>
      <w:r w:rsidRPr="00393434">
        <w:rPr>
          <w:lang w:val="hr-HR"/>
        </w:rPr>
        <w:t>– turizam vina, gastronomija, kulturni turizam, manifestacije</w:t>
      </w:r>
    </w:p>
    <w:p w14:paraId="1A3FB912" w14:textId="77777777" w:rsidR="008843A3" w:rsidRPr="00393434" w:rsidRDefault="008843A3" w:rsidP="008843A3">
      <w:pPr>
        <w:pStyle w:val="ListParagraph"/>
        <w:numPr>
          <w:ilvl w:val="0"/>
          <w:numId w:val="27"/>
        </w:numPr>
        <w:rPr>
          <w:lang w:val="hr-HR"/>
        </w:rPr>
      </w:pPr>
      <w:r w:rsidRPr="00393434">
        <w:rPr>
          <w:i/>
          <w:lang w:val="hr-HR"/>
        </w:rPr>
        <w:t>Proizvodi poslovnog turizma</w:t>
      </w:r>
      <w:r w:rsidRPr="00393434">
        <w:rPr>
          <w:lang w:val="hr-HR"/>
        </w:rPr>
        <w:t xml:space="preserve"> – seminari, skupovi, team building, insentiv</w:t>
      </w:r>
    </w:p>
    <w:p w14:paraId="19ABA1FC" w14:textId="77777777" w:rsidR="008843A3" w:rsidRPr="00393434" w:rsidRDefault="008843A3" w:rsidP="008843A3">
      <w:pPr>
        <w:rPr>
          <w:lang w:val="hr-HR"/>
        </w:rPr>
      </w:pPr>
      <w:r w:rsidRPr="00393434">
        <w:rPr>
          <w:lang w:val="hr-HR"/>
        </w:rPr>
        <w:t>Ključni projekti razvoja turizma:</w:t>
      </w:r>
    </w:p>
    <w:p w14:paraId="68720E18" w14:textId="5AE5F4F5" w:rsidR="008843A3" w:rsidRPr="00393434" w:rsidRDefault="008843A3" w:rsidP="008843A3">
      <w:pPr>
        <w:pStyle w:val="ListParagraph"/>
        <w:numPr>
          <w:ilvl w:val="0"/>
          <w:numId w:val="28"/>
        </w:numPr>
        <w:rPr>
          <w:lang w:val="hr-HR"/>
        </w:rPr>
      </w:pPr>
      <w:r w:rsidRPr="00393434">
        <w:rPr>
          <w:i/>
          <w:lang w:val="hr-HR"/>
        </w:rPr>
        <w:t>Organizacijske pretpostavke</w:t>
      </w:r>
      <w:r w:rsidRPr="00393434">
        <w:rPr>
          <w:lang w:val="hr-HR"/>
        </w:rPr>
        <w:t xml:space="preserve"> – savjet za razvoj turizma, DMK, jačanje TZ-a, Centar za poticanje SME u turizmu</w:t>
      </w:r>
    </w:p>
    <w:p w14:paraId="7A93AED8" w14:textId="77777777" w:rsidR="008843A3" w:rsidRPr="00393434" w:rsidRDefault="008843A3" w:rsidP="008843A3">
      <w:pPr>
        <w:pStyle w:val="ListParagraph"/>
        <w:numPr>
          <w:ilvl w:val="0"/>
          <w:numId w:val="28"/>
        </w:numPr>
        <w:rPr>
          <w:lang w:val="hr-HR"/>
        </w:rPr>
      </w:pPr>
      <w:r w:rsidRPr="00393434">
        <w:rPr>
          <w:i/>
          <w:lang w:val="hr-HR"/>
        </w:rPr>
        <w:t>Destinacija</w:t>
      </w:r>
      <w:r w:rsidRPr="00393434">
        <w:rPr>
          <w:lang w:val="hr-HR"/>
        </w:rPr>
        <w:t xml:space="preserve"> – uređenje staza i šetnica, uređenje plaža, uređenje arheoloških lokaliteta, turistička signalizacija i interpretacija, centar za posjetitelje i info punktovi</w:t>
      </w:r>
    </w:p>
    <w:p w14:paraId="0EA7858A" w14:textId="77777777" w:rsidR="008843A3" w:rsidRPr="00393434" w:rsidRDefault="008843A3" w:rsidP="008843A3">
      <w:pPr>
        <w:pStyle w:val="ListParagraph"/>
        <w:numPr>
          <w:ilvl w:val="0"/>
          <w:numId w:val="28"/>
        </w:numPr>
        <w:rPr>
          <w:lang w:val="hr-HR"/>
        </w:rPr>
      </w:pPr>
      <w:r w:rsidRPr="00393434">
        <w:rPr>
          <w:i/>
          <w:lang w:val="hr-HR"/>
        </w:rPr>
        <w:t>Destinacijski marker projekti</w:t>
      </w:r>
      <w:r w:rsidRPr="00393434">
        <w:rPr>
          <w:lang w:val="hr-HR"/>
        </w:rPr>
        <w:t xml:space="preserve"> – „gradić vina”, Muzej vina i seljačkog stvaralaštva, Festival istarskih vina</w:t>
      </w:r>
    </w:p>
    <w:p w14:paraId="4BBAB65B" w14:textId="77777777" w:rsidR="008843A3" w:rsidRPr="00393434" w:rsidRDefault="008843A3" w:rsidP="008843A3">
      <w:pPr>
        <w:pStyle w:val="ListParagraph"/>
        <w:numPr>
          <w:ilvl w:val="0"/>
          <w:numId w:val="28"/>
        </w:numPr>
        <w:rPr>
          <w:lang w:val="hr-HR"/>
        </w:rPr>
      </w:pPr>
      <w:r w:rsidRPr="00393434">
        <w:rPr>
          <w:i/>
          <w:lang w:val="hr-HR"/>
        </w:rPr>
        <w:t>Ljudski resursi</w:t>
      </w:r>
      <w:r w:rsidRPr="00393434">
        <w:rPr>
          <w:lang w:val="hr-HR"/>
        </w:rPr>
        <w:t xml:space="preserve"> – edukacija djelatnika TZ, javnih djelatnika i ponuđača</w:t>
      </w:r>
    </w:p>
    <w:p w14:paraId="54F295E0" w14:textId="77777777" w:rsidR="008843A3" w:rsidRPr="00393434" w:rsidRDefault="008843A3" w:rsidP="008843A3">
      <w:pPr>
        <w:pStyle w:val="ListParagraph"/>
        <w:numPr>
          <w:ilvl w:val="0"/>
          <w:numId w:val="28"/>
        </w:numPr>
        <w:rPr>
          <w:lang w:val="hr-HR"/>
        </w:rPr>
      </w:pPr>
      <w:r w:rsidRPr="00393434">
        <w:rPr>
          <w:i/>
          <w:lang w:val="hr-HR"/>
        </w:rPr>
        <w:t>Promocija</w:t>
      </w:r>
      <w:r w:rsidRPr="00393434">
        <w:rPr>
          <w:lang w:val="hr-HR"/>
        </w:rPr>
        <w:t xml:space="preserve"> – izrada brenda, promo materijali, redizajn weba, interni marketing</w:t>
      </w:r>
    </w:p>
    <w:p w14:paraId="796CA3E3" w14:textId="4FDF0044" w:rsidR="008843A3" w:rsidRPr="00393434" w:rsidRDefault="008843A3" w:rsidP="008843A3">
      <w:pPr>
        <w:rPr>
          <w:lang w:val="hr-HR"/>
        </w:rPr>
      </w:pPr>
      <w:r w:rsidRPr="00393434">
        <w:rPr>
          <w:u w:val="single"/>
          <w:lang w:val="hr-HR"/>
        </w:rPr>
        <w:t>Osvrt na dokument</w:t>
      </w:r>
      <w:r w:rsidRPr="00393434">
        <w:rPr>
          <w:lang w:val="hr-HR"/>
        </w:rPr>
        <w:t xml:space="preserve">: </w:t>
      </w:r>
      <w:r w:rsidR="00CB5F60">
        <w:rPr>
          <w:lang w:val="hr-HR"/>
        </w:rPr>
        <w:t xml:space="preserve">Dokument je </w:t>
      </w:r>
      <w:r w:rsidR="009E7074">
        <w:rPr>
          <w:lang w:val="hr-HR"/>
        </w:rPr>
        <w:t xml:space="preserve">napisan u maniri strategije više razine s </w:t>
      </w:r>
      <w:r w:rsidR="0095196E">
        <w:rPr>
          <w:lang w:val="hr-HR"/>
        </w:rPr>
        <w:t>vrlo širokom lepezom prijedloga u pogledu turističkih proizvoda i konkretnih projekata. Pojedine strateške orijentacije (npr. golf) više nisu aktualne te je u tom smislu potrebno ažuriranje. Prijedlozi i obim projekata nadmašuju demografski i provedbeni kapacitet općine te je u odnosu na pristup u navedenom planu, u ovoj strategiji potrebno zauzeti pragmatičniji pristup u razvoju proizvoda i specifikaciji provedbenih aktivnosti. Drugim riječima, potrebno se koncentrirati na manji broj proizvoda i aktivnosti koje rješavaju manji broj kritičnih aspekata i koje je potrebno detaljnije specificirati.</w:t>
      </w:r>
    </w:p>
    <w:p w14:paraId="57D842C9" w14:textId="072DDB39" w:rsidR="008843A3" w:rsidRPr="00393434" w:rsidRDefault="008843A3" w:rsidP="008843A3">
      <w:pPr>
        <w:pStyle w:val="NaslovD"/>
        <w:rPr>
          <w:lang w:val="hr-HR"/>
        </w:rPr>
      </w:pPr>
      <w:r w:rsidRPr="00393434">
        <w:rPr>
          <w:lang w:val="hr-HR"/>
        </w:rPr>
        <w:t>Strategija lokalnog razvoja općine Brtonigla</w:t>
      </w:r>
      <w:r w:rsidR="004F7541">
        <w:rPr>
          <w:lang w:val="hr-HR"/>
        </w:rPr>
        <w:t xml:space="preserve"> - Verteneglio</w:t>
      </w:r>
      <w:r w:rsidRPr="00393434">
        <w:rPr>
          <w:lang w:val="hr-HR"/>
        </w:rPr>
        <w:t xml:space="preserve"> 2014.-2020., Jaić Consulting d.o.o., 2014. godina</w:t>
      </w:r>
    </w:p>
    <w:p w14:paraId="1E86F4A9" w14:textId="77777777" w:rsidR="008843A3" w:rsidRPr="00393434" w:rsidRDefault="008843A3" w:rsidP="008843A3">
      <w:pPr>
        <w:rPr>
          <w:lang w:val="hr-HR"/>
        </w:rPr>
      </w:pPr>
      <w:r w:rsidRPr="00393434">
        <w:rPr>
          <w:lang w:val="hr-HR"/>
        </w:rPr>
        <w:t>Dokument je predložio opću viziju razvoja Općine:</w:t>
      </w:r>
    </w:p>
    <w:p w14:paraId="3A64B07E" w14:textId="77777777" w:rsidR="008843A3" w:rsidRPr="00393434" w:rsidRDefault="008843A3" w:rsidP="008843A3">
      <w:pPr>
        <w:pStyle w:val="ListParagraph"/>
        <w:numPr>
          <w:ilvl w:val="0"/>
          <w:numId w:val="29"/>
        </w:numPr>
        <w:rPr>
          <w:lang w:val="hr-HR"/>
        </w:rPr>
      </w:pPr>
      <w:r w:rsidRPr="00393434">
        <w:rPr>
          <w:lang w:val="hr-HR"/>
        </w:rPr>
        <w:t>Centar razvoja ruralnog turizma te malog i srednjeg poduzetništva s domaćim i stranim poduzećima te velikim udjelom novo-dodane vrijednosti</w:t>
      </w:r>
    </w:p>
    <w:p w14:paraId="43D394FC" w14:textId="77777777" w:rsidR="008843A3" w:rsidRPr="00393434" w:rsidRDefault="008843A3" w:rsidP="008843A3">
      <w:pPr>
        <w:pStyle w:val="ListParagraph"/>
        <w:numPr>
          <w:ilvl w:val="0"/>
          <w:numId w:val="29"/>
        </w:numPr>
        <w:rPr>
          <w:lang w:val="hr-HR"/>
        </w:rPr>
      </w:pPr>
      <w:r w:rsidRPr="00393434">
        <w:rPr>
          <w:lang w:val="hr-HR"/>
        </w:rPr>
        <w:t>Poznata po turističkim vrijednostima i ponudi, čistom okolišu, komercijalnoj poljoprivredi i organskim poljoprivrednim proizvodima koji će se u 2020. prodavati širom Europske Unije</w:t>
      </w:r>
    </w:p>
    <w:p w14:paraId="27075EC4" w14:textId="77777777" w:rsidR="008843A3" w:rsidRPr="00393434" w:rsidRDefault="008843A3" w:rsidP="008843A3">
      <w:pPr>
        <w:pStyle w:val="ListParagraph"/>
        <w:numPr>
          <w:ilvl w:val="0"/>
          <w:numId w:val="29"/>
        </w:numPr>
        <w:rPr>
          <w:lang w:val="hr-HR"/>
        </w:rPr>
      </w:pPr>
      <w:r w:rsidRPr="00393434">
        <w:rPr>
          <w:lang w:val="hr-HR"/>
        </w:rPr>
        <w:t>Poboljšani životni standard i korištenje prirodnih resursa na pravilan i održiv način</w:t>
      </w:r>
    </w:p>
    <w:p w14:paraId="60CB4929" w14:textId="77777777" w:rsidR="008843A3" w:rsidRPr="00393434" w:rsidRDefault="008843A3" w:rsidP="008843A3">
      <w:pPr>
        <w:rPr>
          <w:lang w:val="hr-HR"/>
        </w:rPr>
      </w:pPr>
      <w:r w:rsidRPr="00393434">
        <w:rPr>
          <w:lang w:val="hr-HR"/>
        </w:rPr>
        <w:lastRenderedPageBreak/>
        <w:t>Na osnovi gore postavljene vizije su postavljeni i ciljevi razvoja općine Brtonigla:</w:t>
      </w:r>
    </w:p>
    <w:p w14:paraId="71C2A06E" w14:textId="77777777" w:rsidR="008843A3" w:rsidRPr="00393434" w:rsidRDefault="008843A3" w:rsidP="008843A3">
      <w:pPr>
        <w:pStyle w:val="ListParagraph"/>
        <w:numPr>
          <w:ilvl w:val="0"/>
          <w:numId w:val="30"/>
        </w:numPr>
        <w:rPr>
          <w:lang w:val="hr-HR"/>
        </w:rPr>
      </w:pPr>
      <w:r w:rsidRPr="00393434">
        <w:rPr>
          <w:lang w:val="hr-HR"/>
        </w:rPr>
        <w:t>Jačanje gospodarstva temeljenog na razvoju ruralnog, kulturnog i arheološkog turizma</w:t>
      </w:r>
    </w:p>
    <w:p w14:paraId="52918370" w14:textId="77777777" w:rsidR="008843A3" w:rsidRPr="00393434" w:rsidRDefault="008843A3" w:rsidP="008843A3">
      <w:pPr>
        <w:pStyle w:val="ListParagraph"/>
        <w:numPr>
          <w:ilvl w:val="0"/>
          <w:numId w:val="30"/>
        </w:numPr>
        <w:rPr>
          <w:lang w:val="hr-HR"/>
        </w:rPr>
      </w:pPr>
      <w:r w:rsidRPr="00393434">
        <w:rPr>
          <w:lang w:val="hr-HR"/>
        </w:rPr>
        <w:t>Izgradnja infrastrukture koja je nužna za razvoj poduzetništva i mudro gospodarenje okolišem</w:t>
      </w:r>
    </w:p>
    <w:p w14:paraId="336C33AF" w14:textId="77777777" w:rsidR="008843A3" w:rsidRPr="00393434" w:rsidRDefault="008843A3" w:rsidP="008843A3">
      <w:pPr>
        <w:pStyle w:val="ListParagraph"/>
        <w:numPr>
          <w:ilvl w:val="0"/>
          <w:numId w:val="30"/>
        </w:numPr>
        <w:rPr>
          <w:lang w:val="hr-HR"/>
        </w:rPr>
      </w:pPr>
      <w:r w:rsidRPr="00393434">
        <w:rPr>
          <w:lang w:val="hr-HR"/>
        </w:rPr>
        <w:t>Intenzivan razvoj i modernizacija obrazovnih sustava</w:t>
      </w:r>
    </w:p>
    <w:p w14:paraId="59078BCD" w14:textId="77777777" w:rsidR="008843A3" w:rsidRPr="00393434" w:rsidRDefault="008843A3" w:rsidP="008843A3">
      <w:pPr>
        <w:pStyle w:val="ListParagraph"/>
        <w:numPr>
          <w:ilvl w:val="0"/>
          <w:numId w:val="30"/>
        </w:numPr>
        <w:rPr>
          <w:lang w:val="hr-HR"/>
        </w:rPr>
      </w:pPr>
      <w:r w:rsidRPr="00393434">
        <w:rPr>
          <w:lang w:val="hr-HR"/>
        </w:rPr>
        <w:t>Razvoj socijalne infrastrukture sa ciljem poboljšanja položaja osjetljivih grupa društva.</w:t>
      </w:r>
    </w:p>
    <w:p w14:paraId="118B1F67" w14:textId="77777777" w:rsidR="008843A3" w:rsidRPr="00393434" w:rsidRDefault="008843A3" w:rsidP="008843A3">
      <w:pPr>
        <w:pStyle w:val="ListParagraph"/>
        <w:numPr>
          <w:ilvl w:val="0"/>
          <w:numId w:val="30"/>
        </w:numPr>
        <w:rPr>
          <w:lang w:val="hr-HR"/>
        </w:rPr>
      </w:pPr>
      <w:r w:rsidRPr="00393434">
        <w:rPr>
          <w:lang w:val="hr-HR"/>
        </w:rPr>
        <w:t>Razvoj kulture i arheologije</w:t>
      </w:r>
    </w:p>
    <w:p w14:paraId="2140636C" w14:textId="77777777" w:rsidR="008843A3" w:rsidRPr="00393434" w:rsidRDefault="008843A3" w:rsidP="008843A3">
      <w:pPr>
        <w:rPr>
          <w:lang w:val="hr-HR"/>
        </w:rPr>
      </w:pPr>
      <w:r w:rsidRPr="00393434">
        <w:rPr>
          <w:lang w:val="hr-HR"/>
        </w:rPr>
        <w:t>U dijelu dokumenta koji se bavi strateškim ciljevima razvoja, prema djelatnostima, definiran je Prioritet 2 – razvoj turizma koji ima sljedeće mjere razvoja:</w:t>
      </w:r>
    </w:p>
    <w:p w14:paraId="3E32F822" w14:textId="77777777" w:rsidR="008843A3" w:rsidRPr="00393434" w:rsidRDefault="008843A3" w:rsidP="008843A3">
      <w:pPr>
        <w:pStyle w:val="ListParagraph"/>
        <w:numPr>
          <w:ilvl w:val="0"/>
          <w:numId w:val="31"/>
        </w:numPr>
        <w:rPr>
          <w:lang w:val="hr-HR"/>
        </w:rPr>
      </w:pPr>
      <w:r w:rsidRPr="00393434">
        <w:rPr>
          <w:lang w:val="hr-HR"/>
        </w:rPr>
        <w:t>Mjera 1 – razvoj zdravstvenog turizma</w:t>
      </w:r>
    </w:p>
    <w:p w14:paraId="4465F848" w14:textId="77777777" w:rsidR="008843A3" w:rsidRPr="00393434" w:rsidRDefault="008843A3" w:rsidP="008843A3">
      <w:pPr>
        <w:pStyle w:val="ListParagraph"/>
        <w:numPr>
          <w:ilvl w:val="1"/>
          <w:numId w:val="31"/>
        </w:numPr>
        <w:rPr>
          <w:lang w:val="hr-HR"/>
        </w:rPr>
      </w:pPr>
      <w:r w:rsidRPr="00393434">
        <w:rPr>
          <w:lang w:val="hr-HR"/>
        </w:rPr>
        <w:t>Izgradnja i uređenje zona predviđenih za gradnju objekata za zdravstveni turizam</w:t>
      </w:r>
    </w:p>
    <w:p w14:paraId="16F2CA62" w14:textId="77777777" w:rsidR="008843A3" w:rsidRPr="00393434" w:rsidRDefault="008843A3" w:rsidP="008843A3">
      <w:pPr>
        <w:pStyle w:val="ListParagraph"/>
        <w:numPr>
          <w:ilvl w:val="0"/>
          <w:numId w:val="31"/>
        </w:numPr>
        <w:rPr>
          <w:lang w:val="hr-HR"/>
        </w:rPr>
      </w:pPr>
      <w:r w:rsidRPr="00393434">
        <w:rPr>
          <w:lang w:val="hr-HR"/>
        </w:rPr>
        <w:t>Mjera 2 – razvoj povijesnog turizma</w:t>
      </w:r>
    </w:p>
    <w:p w14:paraId="7B4ADE7A" w14:textId="77777777" w:rsidR="008843A3" w:rsidRPr="00393434" w:rsidRDefault="008843A3" w:rsidP="008843A3">
      <w:pPr>
        <w:pStyle w:val="ListParagraph"/>
        <w:numPr>
          <w:ilvl w:val="1"/>
          <w:numId w:val="31"/>
        </w:numPr>
        <w:rPr>
          <w:lang w:val="hr-HR"/>
        </w:rPr>
      </w:pPr>
      <w:r w:rsidRPr="00393434">
        <w:rPr>
          <w:lang w:val="hr-HR"/>
        </w:rPr>
        <w:t>Valorizacija arheoloških nalazišta</w:t>
      </w:r>
    </w:p>
    <w:p w14:paraId="0245D61A" w14:textId="77777777" w:rsidR="008843A3" w:rsidRPr="00393434" w:rsidRDefault="008843A3" w:rsidP="008843A3">
      <w:pPr>
        <w:pStyle w:val="ListParagraph"/>
        <w:numPr>
          <w:ilvl w:val="0"/>
          <w:numId w:val="31"/>
        </w:numPr>
        <w:rPr>
          <w:lang w:val="hr-HR"/>
        </w:rPr>
      </w:pPr>
      <w:r w:rsidRPr="00393434">
        <w:rPr>
          <w:lang w:val="hr-HR"/>
        </w:rPr>
        <w:t>Mjera 3 – razvoj seoskog turizma</w:t>
      </w:r>
    </w:p>
    <w:p w14:paraId="4C334696" w14:textId="77777777" w:rsidR="008843A3" w:rsidRPr="00393434" w:rsidRDefault="008843A3" w:rsidP="008843A3">
      <w:pPr>
        <w:pStyle w:val="ListParagraph"/>
        <w:numPr>
          <w:ilvl w:val="1"/>
          <w:numId w:val="31"/>
        </w:numPr>
        <w:rPr>
          <w:lang w:val="hr-HR"/>
        </w:rPr>
      </w:pPr>
      <w:r w:rsidRPr="00393434">
        <w:rPr>
          <w:lang w:val="hr-HR"/>
        </w:rPr>
        <w:t>Razvoj vinskih cesta, razvoj cesta maslinovog ulja, izgradnja zatvorenih bazena, valorizacija projekta 4 zemlje, muzej vina i seljačkog stvaralaštva, razvoj tematskih eko-parkova, izgradnja kampa, izgradnja hostela, izgradnja i razvoj hotela i difuznih hotela, razvoj B&amp;B, razvoj i izgradnja kuća za odmor</w:t>
      </w:r>
    </w:p>
    <w:p w14:paraId="6627C999" w14:textId="77777777" w:rsidR="008843A3" w:rsidRPr="00393434" w:rsidRDefault="008843A3" w:rsidP="008843A3">
      <w:pPr>
        <w:pStyle w:val="ListParagraph"/>
        <w:numPr>
          <w:ilvl w:val="0"/>
          <w:numId w:val="31"/>
        </w:numPr>
        <w:rPr>
          <w:lang w:val="hr-HR"/>
        </w:rPr>
      </w:pPr>
      <w:r w:rsidRPr="00393434">
        <w:rPr>
          <w:lang w:val="hr-HR"/>
        </w:rPr>
        <w:t>Mjera 4 – razvoj kulturnog turizma</w:t>
      </w:r>
    </w:p>
    <w:p w14:paraId="1F6DF303" w14:textId="77777777" w:rsidR="008843A3" w:rsidRPr="00393434" w:rsidRDefault="008843A3" w:rsidP="008843A3">
      <w:pPr>
        <w:pStyle w:val="ListParagraph"/>
        <w:numPr>
          <w:ilvl w:val="1"/>
          <w:numId w:val="31"/>
        </w:numPr>
        <w:rPr>
          <w:lang w:val="hr-HR"/>
        </w:rPr>
      </w:pPr>
      <w:r w:rsidRPr="00393434">
        <w:rPr>
          <w:lang w:val="hr-HR"/>
        </w:rPr>
        <w:t>Razvoj biciklističkih i pješačkih staza, očuvanje starog mlina i mlinske opreme i postrojenja, razvoj i valorizacija galerije Aleksandra Rukavine</w:t>
      </w:r>
    </w:p>
    <w:p w14:paraId="58107A4D" w14:textId="77777777" w:rsidR="008843A3" w:rsidRPr="00393434" w:rsidRDefault="008843A3" w:rsidP="008843A3">
      <w:pPr>
        <w:pStyle w:val="ListParagraph"/>
        <w:numPr>
          <w:ilvl w:val="0"/>
          <w:numId w:val="31"/>
        </w:numPr>
        <w:rPr>
          <w:lang w:val="hr-HR"/>
        </w:rPr>
      </w:pPr>
      <w:r w:rsidRPr="00393434">
        <w:rPr>
          <w:lang w:val="hr-HR"/>
        </w:rPr>
        <w:t>Mjera 5 – razvoj sportskog i adrenalinskog  turizma</w:t>
      </w:r>
    </w:p>
    <w:p w14:paraId="0B30CF5E" w14:textId="77777777" w:rsidR="008843A3" w:rsidRPr="00393434" w:rsidRDefault="008843A3" w:rsidP="008843A3">
      <w:pPr>
        <w:pStyle w:val="ListParagraph"/>
        <w:numPr>
          <w:ilvl w:val="1"/>
          <w:numId w:val="31"/>
        </w:numPr>
        <w:rPr>
          <w:lang w:val="hr-HR"/>
        </w:rPr>
      </w:pPr>
      <w:r w:rsidRPr="00393434">
        <w:rPr>
          <w:lang w:val="hr-HR"/>
        </w:rPr>
        <w:t>Izgradnja i razvoj sportsko-rekreacijskih zona, razvoj biciklističkih staza, razvoj pješačkih i Nordic walk staza</w:t>
      </w:r>
    </w:p>
    <w:p w14:paraId="6A8FF222" w14:textId="77777777" w:rsidR="008843A3" w:rsidRPr="00393434" w:rsidRDefault="008843A3" w:rsidP="008843A3">
      <w:pPr>
        <w:pStyle w:val="ListParagraph"/>
        <w:numPr>
          <w:ilvl w:val="0"/>
          <w:numId w:val="31"/>
        </w:numPr>
        <w:rPr>
          <w:lang w:val="hr-HR"/>
        </w:rPr>
      </w:pPr>
      <w:r w:rsidRPr="00393434">
        <w:rPr>
          <w:lang w:val="hr-HR"/>
        </w:rPr>
        <w:t>Mjera 6 – razvoj obalnog turizma</w:t>
      </w:r>
    </w:p>
    <w:p w14:paraId="2F48E9E7" w14:textId="77777777" w:rsidR="008843A3" w:rsidRPr="00393434" w:rsidRDefault="008843A3" w:rsidP="008843A3">
      <w:pPr>
        <w:pStyle w:val="ListParagraph"/>
        <w:numPr>
          <w:ilvl w:val="1"/>
          <w:numId w:val="31"/>
        </w:numPr>
        <w:rPr>
          <w:lang w:val="hr-HR"/>
        </w:rPr>
      </w:pPr>
      <w:r w:rsidRPr="00393434">
        <w:rPr>
          <w:lang w:val="hr-HR"/>
        </w:rPr>
        <w:t>Izgradnja i uređenje plaža, izgradnja kasina, izgradnja kampa, izgradnja hostela, izgradnja hotela, izgradnja ostalih smještajnih kapaciteta, razvoj nautičkog turizma</w:t>
      </w:r>
    </w:p>
    <w:p w14:paraId="1B421DCF" w14:textId="77777777" w:rsidR="008843A3" w:rsidRPr="00393434" w:rsidRDefault="008843A3" w:rsidP="008843A3">
      <w:pPr>
        <w:pStyle w:val="ListParagraph"/>
        <w:numPr>
          <w:ilvl w:val="0"/>
          <w:numId w:val="31"/>
        </w:numPr>
        <w:rPr>
          <w:lang w:val="hr-HR"/>
        </w:rPr>
      </w:pPr>
      <w:r w:rsidRPr="00393434">
        <w:rPr>
          <w:lang w:val="hr-HR"/>
        </w:rPr>
        <w:t>Mjera 7 – razvoj lovnog turizma</w:t>
      </w:r>
    </w:p>
    <w:p w14:paraId="527E4E56" w14:textId="77777777" w:rsidR="008843A3" w:rsidRPr="00393434" w:rsidRDefault="008843A3" w:rsidP="008843A3">
      <w:pPr>
        <w:pStyle w:val="ListParagraph"/>
        <w:numPr>
          <w:ilvl w:val="0"/>
          <w:numId w:val="31"/>
        </w:numPr>
        <w:rPr>
          <w:lang w:val="hr-HR"/>
        </w:rPr>
      </w:pPr>
      <w:r w:rsidRPr="00393434">
        <w:rPr>
          <w:lang w:val="hr-HR"/>
        </w:rPr>
        <w:t>Mjera 8 – edukacija stanovništva u turističke svrhe</w:t>
      </w:r>
    </w:p>
    <w:p w14:paraId="529025AA" w14:textId="77777777" w:rsidR="008843A3" w:rsidRPr="00393434" w:rsidRDefault="008843A3" w:rsidP="008843A3">
      <w:pPr>
        <w:pStyle w:val="ListParagraph"/>
        <w:numPr>
          <w:ilvl w:val="1"/>
          <w:numId w:val="31"/>
        </w:numPr>
        <w:rPr>
          <w:lang w:val="hr-HR"/>
        </w:rPr>
      </w:pPr>
      <w:r w:rsidRPr="00393434">
        <w:rPr>
          <w:lang w:val="hr-HR"/>
        </w:rPr>
        <w:t>Otvaranje istraživačkog centra za unaprjeđenje turizma</w:t>
      </w:r>
    </w:p>
    <w:p w14:paraId="7F01BE39" w14:textId="184FCD2D" w:rsidR="008843A3" w:rsidRPr="00393434" w:rsidRDefault="008843A3" w:rsidP="008843A3">
      <w:pPr>
        <w:rPr>
          <w:lang w:val="hr-HR"/>
        </w:rPr>
      </w:pPr>
      <w:r w:rsidRPr="00393434">
        <w:rPr>
          <w:u w:val="single"/>
          <w:lang w:val="hr-HR"/>
        </w:rPr>
        <w:t>Osvrt na dokument</w:t>
      </w:r>
      <w:r w:rsidRPr="00393434">
        <w:rPr>
          <w:lang w:val="hr-HR"/>
        </w:rPr>
        <w:t>: Dobro postavljena opća vizija razvoja i ciljevi razvoja. Prioritet 2 miješa kategorije proizvoda s projektima turističke infrastrukture ili smještaja, s dobrom</w:t>
      </w:r>
      <w:r w:rsidR="0095196E">
        <w:rPr>
          <w:lang w:val="hr-HR"/>
        </w:rPr>
        <w:t xml:space="preserve"> načelnom </w:t>
      </w:r>
      <w:r w:rsidRPr="00393434">
        <w:rPr>
          <w:lang w:val="hr-HR"/>
        </w:rPr>
        <w:t xml:space="preserve"> identifikacijom prioriteta razvoja (manji prioritet obalnom turizmu)</w:t>
      </w:r>
      <w:r w:rsidR="0095196E">
        <w:rPr>
          <w:lang w:val="hr-HR"/>
        </w:rPr>
        <w:t>, ali prevelikim brojem ciljanih turističkih proizvoda s obzirom na prostor i demografiju općine</w:t>
      </w:r>
      <w:r w:rsidRPr="00393434">
        <w:rPr>
          <w:lang w:val="hr-HR"/>
        </w:rPr>
        <w:t>.</w:t>
      </w:r>
    </w:p>
    <w:p w14:paraId="00EB9E40" w14:textId="3E4F7E0C" w:rsidR="008843A3" w:rsidRPr="00393434" w:rsidRDefault="008843A3" w:rsidP="008843A3">
      <w:pPr>
        <w:pStyle w:val="NaslovD"/>
        <w:rPr>
          <w:lang w:val="hr-HR"/>
        </w:rPr>
      </w:pPr>
      <w:r w:rsidRPr="00393434">
        <w:rPr>
          <w:lang w:val="hr-HR"/>
        </w:rPr>
        <w:t>Prostorni plan uređenja općine Brtonigla</w:t>
      </w:r>
      <w:r w:rsidR="004F7541">
        <w:rPr>
          <w:lang w:val="hr-HR"/>
        </w:rPr>
        <w:t xml:space="preserve"> - Verteneglio</w:t>
      </w:r>
      <w:r w:rsidRPr="00393434">
        <w:rPr>
          <w:lang w:val="hr-HR"/>
        </w:rPr>
        <w:t>, Izmjene i dopune, Novi Urbanizam d.o.o., 2017. godina</w:t>
      </w:r>
    </w:p>
    <w:p w14:paraId="6A22B55E" w14:textId="70F35142" w:rsidR="008843A3" w:rsidRPr="00393434" w:rsidRDefault="008843A3" w:rsidP="008843A3">
      <w:pPr>
        <w:rPr>
          <w:lang w:val="hr-HR"/>
        </w:rPr>
      </w:pPr>
      <w:r w:rsidRPr="00393434">
        <w:rPr>
          <w:lang w:val="hr-HR"/>
        </w:rPr>
        <w:t>Prostorni plan uređenja općine Brtonigla</w:t>
      </w:r>
      <w:r w:rsidR="004F7541">
        <w:rPr>
          <w:lang w:val="hr-HR"/>
        </w:rPr>
        <w:t xml:space="preserve"> - Verteneglio</w:t>
      </w:r>
      <w:r w:rsidRPr="00393434">
        <w:rPr>
          <w:lang w:val="hr-HR"/>
        </w:rPr>
        <w:t xml:space="preserve"> predviđa 15 turističko-ugostiteljskih zona s ukupno predviđenih 9.500 postelja, od čega su najveći nositelji Park Umag (6.670 postelja), Ronki centar vodenih sportova – kamp (820 postelja) te Velika Punta (250 postelja). Dodatno u sportsko-rekreacijskoj zoni Fratarska šuma se predviđa 540 postelja.</w:t>
      </w:r>
    </w:p>
    <w:p w14:paraId="5094D939" w14:textId="77777777" w:rsidR="008843A3" w:rsidRPr="00393434" w:rsidRDefault="008843A3" w:rsidP="008843A3">
      <w:pPr>
        <w:rPr>
          <w:lang w:val="hr-HR"/>
        </w:rPr>
      </w:pPr>
    </w:p>
    <w:p w14:paraId="795E5198" w14:textId="7A66C1FC" w:rsidR="008843A3" w:rsidRDefault="008843A3" w:rsidP="008843A3">
      <w:pPr>
        <w:jc w:val="center"/>
        <w:rPr>
          <w:lang w:val="hr-HR"/>
        </w:rPr>
      </w:pPr>
      <w:r w:rsidRPr="00393434">
        <w:rPr>
          <w:noProof/>
          <w:lang w:val="hr-HR"/>
        </w:rPr>
        <w:lastRenderedPageBreak/>
        <w:drawing>
          <wp:inline distT="0" distB="0" distL="0" distR="0" wp14:anchorId="622364D9" wp14:editId="450F6371">
            <wp:extent cx="4581525" cy="30194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cstate="print">
                      <a:extLst>
                        <a:ext uri="{28A0092B-C50C-407E-A947-70E740481C1C}">
                          <a14:useLocalDpi xmlns:a14="http://schemas.microsoft.com/office/drawing/2010/main"/>
                        </a:ext>
                      </a:extLst>
                    </a:blip>
                    <a:srcRect/>
                    <a:stretch/>
                  </pic:blipFill>
                  <pic:spPr bwMode="auto">
                    <a:xfrm>
                      <a:off x="0" y="0"/>
                      <a:ext cx="4581525" cy="3019425"/>
                    </a:xfrm>
                    <a:prstGeom prst="rect">
                      <a:avLst/>
                    </a:prstGeom>
                    <a:noFill/>
                    <a:ln>
                      <a:noFill/>
                    </a:ln>
                    <a:extLst>
                      <a:ext uri="{53640926-AAD7-44D8-BBD7-CCE9431645EC}">
                        <a14:shadowObscured xmlns:a14="http://schemas.microsoft.com/office/drawing/2010/main"/>
                      </a:ext>
                    </a:extLst>
                  </pic:spPr>
                </pic:pic>
              </a:graphicData>
            </a:graphic>
          </wp:inline>
        </w:drawing>
      </w:r>
    </w:p>
    <w:p w14:paraId="532CDBE1" w14:textId="64483378" w:rsidR="004F7541" w:rsidRPr="004F7541" w:rsidRDefault="004F7541" w:rsidP="008843A3">
      <w:pPr>
        <w:jc w:val="center"/>
        <w:rPr>
          <w:i/>
          <w:lang w:val="hr-HR"/>
        </w:rPr>
      </w:pPr>
      <w:r w:rsidRPr="004F7541">
        <w:rPr>
          <w:i/>
          <w:lang w:val="hr-HR"/>
        </w:rPr>
        <w:t>Izvor: PPU općine Brtonigla – Verteneglio (2017.)</w:t>
      </w:r>
    </w:p>
    <w:p w14:paraId="326D3805" w14:textId="77777777" w:rsidR="008843A3" w:rsidRPr="00393434" w:rsidRDefault="008843A3" w:rsidP="008843A3">
      <w:pPr>
        <w:jc w:val="left"/>
        <w:rPr>
          <w:lang w:val="hr-HR"/>
        </w:rPr>
      </w:pPr>
      <w:r w:rsidRPr="00393434">
        <w:rPr>
          <w:lang w:val="hr-HR"/>
        </w:rPr>
        <w:t>Turističko-ugostiteljske zone:</w:t>
      </w:r>
    </w:p>
    <w:p w14:paraId="230ADEC7" w14:textId="77777777" w:rsidR="008843A3" w:rsidRPr="00393434" w:rsidRDefault="008843A3" w:rsidP="008843A3">
      <w:pPr>
        <w:pStyle w:val="ListParagraph"/>
        <w:numPr>
          <w:ilvl w:val="0"/>
          <w:numId w:val="32"/>
        </w:numPr>
        <w:jc w:val="left"/>
        <w:rPr>
          <w:lang w:val="hr-HR"/>
        </w:rPr>
      </w:pPr>
      <w:r w:rsidRPr="00393434">
        <w:rPr>
          <w:lang w:val="hr-HR"/>
        </w:rPr>
        <w:t>UPU 17 – kamp Umag (ugostiteljsko turističko razvojno područje Park Umag), 6.670 postelja</w:t>
      </w:r>
    </w:p>
    <w:p w14:paraId="73112C4A" w14:textId="77777777" w:rsidR="008843A3" w:rsidRPr="00393434" w:rsidRDefault="008843A3" w:rsidP="008843A3">
      <w:pPr>
        <w:pStyle w:val="ListParagraph"/>
        <w:numPr>
          <w:ilvl w:val="0"/>
          <w:numId w:val="32"/>
        </w:numPr>
        <w:jc w:val="left"/>
        <w:rPr>
          <w:lang w:val="hr-HR"/>
        </w:rPr>
      </w:pPr>
      <w:r w:rsidRPr="00393434">
        <w:rPr>
          <w:lang w:val="hr-HR"/>
        </w:rPr>
        <w:t>UPU 30 – Velika Punta T2 zona, 250 postelja</w:t>
      </w:r>
    </w:p>
    <w:p w14:paraId="74DD1554" w14:textId="77777777" w:rsidR="008843A3" w:rsidRPr="00393434" w:rsidRDefault="008843A3" w:rsidP="008843A3">
      <w:pPr>
        <w:pStyle w:val="ListParagraph"/>
        <w:numPr>
          <w:ilvl w:val="0"/>
          <w:numId w:val="32"/>
        </w:numPr>
        <w:jc w:val="left"/>
        <w:rPr>
          <w:lang w:val="hr-HR"/>
        </w:rPr>
      </w:pPr>
      <w:r w:rsidRPr="00393434">
        <w:rPr>
          <w:lang w:val="hr-HR"/>
        </w:rPr>
        <w:t>Pedrola TP -  ugostiteljsko-lovački punkt, 10 postelja</w:t>
      </w:r>
    </w:p>
    <w:p w14:paraId="608840DC" w14:textId="77777777" w:rsidR="008843A3" w:rsidRPr="00393434" w:rsidRDefault="008843A3" w:rsidP="008843A3">
      <w:pPr>
        <w:pStyle w:val="ListParagraph"/>
        <w:numPr>
          <w:ilvl w:val="0"/>
          <w:numId w:val="32"/>
        </w:numPr>
        <w:jc w:val="left"/>
        <w:rPr>
          <w:lang w:val="hr-HR"/>
        </w:rPr>
      </w:pPr>
      <w:r w:rsidRPr="00393434">
        <w:rPr>
          <w:lang w:val="hr-HR"/>
        </w:rPr>
        <w:t>Monaški vrh TP – turističko izletničko područje ( i arheološko područje), 20 postelja</w:t>
      </w:r>
    </w:p>
    <w:p w14:paraId="662D0FD0" w14:textId="77777777" w:rsidR="008843A3" w:rsidRPr="00393434" w:rsidRDefault="008843A3" w:rsidP="008843A3">
      <w:pPr>
        <w:pStyle w:val="ListParagraph"/>
        <w:numPr>
          <w:ilvl w:val="0"/>
          <w:numId w:val="32"/>
        </w:numPr>
        <w:jc w:val="left"/>
        <w:rPr>
          <w:lang w:val="hr-HR"/>
        </w:rPr>
      </w:pPr>
      <w:r w:rsidRPr="00393434">
        <w:rPr>
          <w:lang w:val="hr-HR"/>
        </w:rPr>
        <w:t>Turističko područje (TP) – turističko zdravstveno Štroligarija, 30 postelja</w:t>
      </w:r>
    </w:p>
    <w:p w14:paraId="69C47ADF" w14:textId="77777777" w:rsidR="008843A3" w:rsidRPr="00393434" w:rsidRDefault="008843A3" w:rsidP="008843A3">
      <w:pPr>
        <w:pStyle w:val="ListParagraph"/>
        <w:numPr>
          <w:ilvl w:val="0"/>
          <w:numId w:val="32"/>
        </w:numPr>
        <w:jc w:val="left"/>
        <w:rPr>
          <w:lang w:val="hr-HR"/>
        </w:rPr>
      </w:pPr>
      <w:r w:rsidRPr="00393434">
        <w:rPr>
          <w:lang w:val="hr-HR"/>
        </w:rPr>
        <w:t>UPU 19 – Fiorini /stara škola – turističko područje (TP), 100 postelja</w:t>
      </w:r>
    </w:p>
    <w:p w14:paraId="31AAB4D3" w14:textId="77777777" w:rsidR="008843A3" w:rsidRPr="00393434" w:rsidRDefault="008843A3" w:rsidP="008843A3">
      <w:pPr>
        <w:pStyle w:val="ListParagraph"/>
        <w:numPr>
          <w:ilvl w:val="0"/>
          <w:numId w:val="32"/>
        </w:numPr>
        <w:jc w:val="left"/>
        <w:rPr>
          <w:lang w:val="hr-HR"/>
        </w:rPr>
      </w:pPr>
      <w:r w:rsidRPr="00393434">
        <w:rPr>
          <w:lang w:val="hr-HR"/>
        </w:rPr>
        <w:t>Mramornica TP – ugostiteljsko-turističko područje, bez smještaja</w:t>
      </w:r>
    </w:p>
    <w:p w14:paraId="7CE7C722" w14:textId="77777777" w:rsidR="008843A3" w:rsidRPr="00393434" w:rsidRDefault="008843A3" w:rsidP="008843A3">
      <w:pPr>
        <w:pStyle w:val="ListParagraph"/>
        <w:numPr>
          <w:ilvl w:val="0"/>
          <w:numId w:val="32"/>
        </w:numPr>
        <w:jc w:val="left"/>
        <w:rPr>
          <w:lang w:val="hr-HR"/>
        </w:rPr>
      </w:pPr>
      <w:r w:rsidRPr="00393434">
        <w:rPr>
          <w:lang w:val="hr-HR"/>
        </w:rPr>
        <w:t>Žmergo TP – ugostiteljsko-turističko područje, 50 postelja</w:t>
      </w:r>
    </w:p>
    <w:p w14:paraId="62CF644D" w14:textId="77777777" w:rsidR="008843A3" w:rsidRPr="00393434" w:rsidRDefault="008843A3" w:rsidP="008843A3">
      <w:pPr>
        <w:pStyle w:val="ListParagraph"/>
        <w:numPr>
          <w:ilvl w:val="0"/>
          <w:numId w:val="32"/>
        </w:numPr>
        <w:jc w:val="left"/>
        <w:rPr>
          <w:lang w:val="hr-HR"/>
        </w:rPr>
      </w:pPr>
      <w:r w:rsidRPr="00393434">
        <w:rPr>
          <w:lang w:val="hr-HR"/>
        </w:rPr>
        <w:t>Žmergo – jug TP – ugostiteljsko-turističko područje, 80 postelja</w:t>
      </w:r>
    </w:p>
    <w:p w14:paraId="4947CF0A" w14:textId="77777777" w:rsidR="008843A3" w:rsidRPr="00393434" w:rsidRDefault="008843A3" w:rsidP="008843A3">
      <w:pPr>
        <w:pStyle w:val="ListParagraph"/>
        <w:numPr>
          <w:ilvl w:val="0"/>
          <w:numId w:val="32"/>
        </w:numPr>
        <w:jc w:val="left"/>
        <w:rPr>
          <w:lang w:val="hr-HR"/>
        </w:rPr>
      </w:pPr>
      <w:r w:rsidRPr="00393434">
        <w:rPr>
          <w:lang w:val="hr-HR"/>
        </w:rPr>
        <w:t>UPU 41 – TP Gradišće – ugostiteljsko-turističko područje, 88 postelja</w:t>
      </w:r>
    </w:p>
    <w:p w14:paraId="62DE9024" w14:textId="77777777" w:rsidR="008843A3" w:rsidRPr="00393434" w:rsidRDefault="008843A3" w:rsidP="008843A3">
      <w:pPr>
        <w:pStyle w:val="ListParagraph"/>
        <w:numPr>
          <w:ilvl w:val="0"/>
          <w:numId w:val="32"/>
        </w:numPr>
        <w:jc w:val="left"/>
        <w:rPr>
          <w:lang w:val="hr-HR"/>
        </w:rPr>
      </w:pPr>
      <w:r w:rsidRPr="00393434">
        <w:rPr>
          <w:lang w:val="hr-HR"/>
        </w:rPr>
        <w:t>Marcari TP – ugostiteljsko-turističko područje, 150 postelja</w:t>
      </w:r>
    </w:p>
    <w:p w14:paraId="0F4CA94C" w14:textId="77777777" w:rsidR="008843A3" w:rsidRPr="00393434" w:rsidRDefault="008843A3" w:rsidP="008843A3">
      <w:pPr>
        <w:pStyle w:val="ListParagraph"/>
        <w:numPr>
          <w:ilvl w:val="0"/>
          <w:numId w:val="32"/>
        </w:numPr>
        <w:jc w:val="left"/>
        <w:rPr>
          <w:lang w:val="hr-HR"/>
        </w:rPr>
      </w:pPr>
      <w:r w:rsidRPr="00393434">
        <w:rPr>
          <w:lang w:val="hr-HR"/>
        </w:rPr>
        <w:t>Donji Katunari TP – ugostiteljsko-turističko područje, 24 postelje</w:t>
      </w:r>
    </w:p>
    <w:p w14:paraId="0B077186" w14:textId="77777777" w:rsidR="008843A3" w:rsidRPr="00393434" w:rsidRDefault="008843A3" w:rsidP="008843A3">
      <w:pPr>
        <w:pStyle w:val="ListParagraph"/>
        <w:numPr>
          <w:ilvl w:val="0"/>
          <w:numId w:val="32"/>
        </w:numPr>
        <w:jc w:val="left"/>
        <w:rPr>
          <w:lang w:val="hr-HR"/>
        </w:rPr>
      </w:pPr>
      <w:r w:rsidRPr="00393434">
        <w:rPr>
          <w:lang w:val="hr-HR"/>
        </w:rPr>
        <w:t>UPU 34 - Ronki – TP – ugostiteljsko-turističko područje, 50 postelja</w:t>
      </w:r>
    </w:p>
    <w:p w14:paraId="379ADBE6" w14:textId="77777777" w:rsidR="008843A3" w:rsidRPr="00393434" w:rsidRDefault="008843A3" w:rsidP="008843A3">
      <w:pPr>
        <w:pStyle w:val="ListParagraph"/>
        <w:numPr>
          <w:ilvl w:val="0"/>
          <w:numId w:val="32"/>
        </w:numPr>
        <w:jc w:val="left"/>
        <w:rPr>
          <w:lang w:val="hr-HR"/>
        </w:rPr>
      </w:pPr>
      <w:r w:rsidRPr="00393434">
        <w:rPr>
          <w:lang w:val="hr-HR"/>
        </w:rPr>
        <w:t>UPU 42 – TP Grabar – ugostiteljsko-turističko područje, 89 postelja</w:t>
      </w:r>
    </w:p>
    <w:p w14:paraId="4AF2E590" w14:textId="77777777" w:rsidR="008843A3" w:rsidRPr="00393434" w:rsidRDefault="008843A3" w:rsidP="008843A3">
      <w:pPr>
        <w:pStyle w:val="ListParagraph"/>
        <w:numPr>
          <w:ilvl w:val="0"/>
          <w:numId w:val="32"/>
        </w:numPr>
        <w:jc w:val="left"/>
        <w:rPr>
          <w:lang w:val="hr-HR"/>
        </w:rPr>
      </w:pPr>
      <w:r w:rsidRPr="00393434">
        <w:rPr>
          <w:lang w:val="hr-HR"/>
        </w:rPr>
        <w:t>Gromače TP – ugostiteljsko-turističko područje, 100 postelja</w:t>
      </w:r>
    </w:p>
    <w:p w14:paraId="635DAB70" w14:textId="77777777" w:rsidR="008843A3" w:rsidRPr="00393434" w:rsidRDefault="008843A3" w:rsidP="008843A3">
      <w:pPr>
        <w:jc w:val="left"/>
        <w:rPr>
          <w:lang w:val="hr-HR"/>
        </w:rPr>
      </w:pPr>
      <w:r w:rsidRPr="00393434">
        <w:rPr>
          <w:lang w:val="hr-HR"/>
        </w:rPr>
        <w:t>Sportsko-rekreacijske zone</w:t>
      </w:r>
    </w:p>
    <w:p w14:paraId="1B86D7A2" w14:textId="77777777" w:rsidR="008843A3" w:rsidRPr="00393434" w:rsidRDefault="008843A3" w:rsidP="008843A3">
      <w:pPr>
        <w:pStyle w:val="ListParagraph"/>
        <w:numPr>
          <w:ilvl w:val="0"/>
          <w:numId w:val="32"/>
        </w:numPr>
        <w:jc w:val="left"/>
        <w:rPr>
          <w:lang w:val="hr-HR"/>
        </w:rPr>
      </w:pPr>
      <w:r w:rsidRPr="00393434">
        <w:rPr>
          <w:lang w:val="hr-HR"/>
        </w:rPr>
        <w:t>Fratarska šuma R1 – sportsko –rekreacijska zona – golf, 540 postelja</w:t>
      </w:r>
    </w:p>
    <w:p w14:paraId="1F0B2391" w14:textId="77777777" w:rsidR="008843A3" w:rsidRPr="00393434" w:rsidRDefault="008843A3" w:rsidP="008843A3">
      <w:pPr>
        <w:pStyle w:val="ListParagraph"/>
        <w:numPr>
          <w:ilvl w:val="0"/>
          <w:numId w:val="32"/>
        </w:numPr>
        <w:jc w:val="left"/>
        <w:rPr>
          <w:lang w:val="hr-HR"/>
        </w:rPr>
      </w:pPr>
      <w:r w:rsidRPr="00393434">
        <w:rPr>
          <w:lang w:val="hr-HR"/>
        </w:rPr>
        <w:t>Fiorini R6 – sportsko rekreacijska namjena</w:t>
      </w:r>
    </w:p>
    <w:p w14:paraId="0960309F" w14:textId="77777777" w:rsidR="008843A3" w:rsidRPr="00393434" w:rsidRDefault="008843A3" w:rsidP="008843A3">
      <w:pPr>
        <w:pStyle w:val="ListParagraph"/>
        <w:numPr>
          <w:ilvl w:val="0"/>
          <w:numId w:val="32"/>
        </w:numPr>
        <w:jc w:val="left"/>
        <w:rPr>
          <w:lang w:val="hr-HR"/>
        </w:rPr>
      </w:pPr>
      <w:r w:rsidRPr="00393434">
        <w:rPr>
          <w:lang w:val="hr-HR"/>
        </w:rPr>
        <w:t>Gornji Katunari – R7 – sportsko-rekreacijska namjena (karting)</w:t>
      </w:r>
    </w:p>
    <w:p w14:paraId="4A35E70D" w14:textId="77777777" w:rsidR="008843A3" w:rsidRPr="00393434" w:rsidRDefault="008843A3" w:rsidP="008843A3">
      <w:pPr>
        <w:pStyle w:val="ListParagraph"/>
        <w:numPr>
          <w:ilvl w:val="0"/>
          <w:numId w:val="32"/>
        </w:numPr>
        <w:jc w:val="left"/>
        <w:rPr>
          <w:lang w:val="hr-HR"/>
        </w:rPr>
      </w:pPr>
      <w:r w:rsidRPr="00393434">
        <w:rPr>
          <w:lang w:val="hr-HR"/>
        </w:rPr>
        <w:t>UPU 28 - Ronki – R5 – centar vodenih sportova</w:t>
      </w:r>
    </w:p>
    <w:p w14:paraId="10EDCCC5" w14:textId="77777777" w:rsidR="008843A3" w:rsidRPr="00393434" w:rsidRDefault="008843A3" w:rsidP="008843A3">
      <w:pPr>
        <w:pStyle w:val="ListParagraph"/>
        <w:numPr>
          <w:ilvl w:val="0"/>
          <w:numId w:val="32"/>
        </w:numPr>
        <w:jc w:val="left"/>
        <w:rPr>
          <w:lang w:val="hr-HR"/>
        </w:rPr>
      </w:pPr>
      <w:r w:rsidRPr="00393434">
        <w:rPr>
          <w:lang w:val="hr-HR"/>
        </w:rPr>
        <w:t>UPU 23 – Turini R7- sportsko-rekreacijska namjena (karting)</w:t>
      </w:r>
    </w:p>
    <w:p w14:paraId="0DD55C63" w14:textId="55BC250C" w:rsidR="008843A3" w:rsidRPr="00393434" w:rsidRDefault="008843A3" w:rsidP="008843A3">
      <w:pPr>
        <w:pStyle w:val="ListParagraph"/>
        <w:numPr>
          <w:ilvl w:val="0"/>
          <w:numId w:val="32"/>
        </w:numPr>
        <w:jc w:val="left"/>
        <w:rPr>
          <w:lang w:val="hr-HR"/>
        </w:rPr>
      </w:pPr>
      <w:r w:rsidRPr="00393434">
        <w:rPr>
          <w:lang w:val="hr-HR"/>
        </w:rPr>
        <w:t xml:space="preserve">Brtonigla </w:t>
      </w:r>
      <w:r w:rsidR="00535F94">
        <w:rPr>
          <w:lang w:val="hr-HR"/>
        </w:rPr>
        <w:t xml:space="preserve">– Verteneglio </w:t>
      </w:r>
      <w:r w:rsidRPr="00393434">
        <w:rPr>
          <w:lang w:val="hr-HR"/>
        </w:rPr>
        <w:t>– R6 – sportsko-rekreacijska namjena – polivalentni centar</w:t>
      </w:r>
    </w:p>
    <w:p w14:paraId="4D460BFE" w14:textId="77777777" w:rsidR="008843A3" w:rsidRPr="00393434" w:rsidRDefault="008843A3" w:rsidP="008843A3">
      <w:pPr>
        <w:jc w:val="left"/>
        <w:rPr>
          <w:lang w:val="hr-HR"/>
        </w:rPr>
      </w:pPr>
      <w:r w:rsidRPr="00393434">
        <w:rPr>
          <w:lang w:val="hr-HR"/>
        </w:rPr>
        <w:t>Društvena namjena</w:t>
      </w:r>
    </w:p>
    <w:p w14:paraId="1346FACC" w14:textId="77777777" w:rsidR="008843A3" w:rsidRPr="00393434" w:rsidRDefault="008843A3" w:rsidP="008843A3">
      <w:pPr>
        <w:pStyle w:val="ListParagraph"/>
        <w:numPr>
          <w:ilvl w:val="0"/>
          <w:numId w:val="32"/>
        </w:numPr>
        <w:jc w:val="left"/>
        <w:rPr>
          <w:lang w:val="hr-HR"/>
        </w:rPr>
      </w:pPr>
      <w:r w:rsidRPr="00393434">
        <w:rPr>
          <w:lang w:val="hr-HR"/>
        </w:rPr>
        <w:t>D – prezentacijski centar Sv. Juraj</w:t>
      </w:r>
    </w:p>
    <w:p w14:paraId="251030B0" w14:textId="77777777" w:rsidR="008843A3" w:rsidRPr="00393434" w:rsidRDefault="008843A3" w:rsidP="008843A3">
      <w:pPr>
        <w:jc w:val="left"/>
        <w:rPr>
          <w:lang w:val="hr-HR"/>
        </w:rPr>
      </w:pPr>
      <w:r w:rsidRPr="00393434">
        <w:rPr>
          <w:u w:val="single"/>
          <w:lang w:val="hr-HR"/>
        </w:rPr>
        <w:t>Osvrt na dokument</w:t>
      </w:r>
      <w:r w:rsidRPr="00393434">
        <w:rPr>
          <w:lang w:val="hr-HR"/>
        </w:rPr>
        <w:t>: Dobro balansiran razvoj turističke djelatnosti kroz prostorni plan a koji ide u smjeru razvoja turizma manjeg broje smještajnih jedinica u kontinentalnom dijelu Općine i u skladu s razvojem poljoprivredne djelatnosti.</w:t>
      </w:r>
    </w:p>
    <w:p w14:paraId="79289BD6" w14:textId="77777777" w:rsidR="008843A3" w:rsidRPr="00393434" w:rsidRDefault="008843A3" w:rsidP="008843A3">
      <w:pPr>
        <w:pStyle w:val="NaslovD"/>
        <w:rPr>
          <w:lang w:val="hr-HR"/>
        </w:rPr>
      </w:pPr>
      <w:r w:rsidRPr="00393434">
        <w:rPr>
          <w:lang w:val="hr-HR"/>
        </w:rPr>
        <w:lastRenderedPageBreak/>
        <w:t>Ostali dokumenti koji se direktno i indirektno dotiču razvoja turizma</w:t>
      </w:r>
    </w:p>
    <w:p w14:paraId="25EF6105" w14:textId="77777777" w:rsidR="008843A3" w:rsidRPr="00393434" w:rsidRDefault="008843A3" w:rsidP="008843A3">
      <w:pPr>
        <w:rPr>
          <w:rStyle w:val="IntenseEmphasis"/>
          <w:lang w:val="hr-HR"/>
        </w:rPr>
      </w:pPr>
      <w:r w:rsidRPr="00393434">
        <w:rPr>
          <w:rStyle w:val="IntenseEmphasis"/>
          <w:lang w:val="hr-HR"/>
        </w:rPr>
        <w:t>Studija valorizacije arheoloških lokaliteta (2005.)</w:t>
      </w:r>
    </w:p>
    <w:p w14:paraId="6B69D574" w14:textId="77777777" w:rsidR="008843A3" w:rsidRPr="00393434" w:rsidRDefault="008843A3" w:rsidP="008843A3">
      <w:pPr>
        <w:pStyle w:val="ListParagraph"/>
        <w:numPr>
          <w:ilvl w:val="0"/>
          <w:numId w:val="33"/>
        </w:numPr>
        <w:rPr>
          <w:lang w:val="hr-HR"/>
        </w:rPr>
      </w:pPr>
      <w:r w:rsidRPr="00393434">
        <w:rPr>
          <w:lang w:val="hr-HR"/>
        </w:rPr>
        <w:t>Pregled i analiza stanja lokaliteta: Kaštel Sv. Juraj, Pećina kod Sv. Jurja, Crkva Sv. Lovre u Pavićima i Gradina Valaron;</w:t>
      </w:r>
    </w:p>
    <w:p w14:paraId="562EBEC5" w14:textId="77777777" w:rsidR="008843A3" w:rsidRPr="00393434" w:rsidRDefault="008843A3" w:rsidP="008843A3">
      <w:pPr>
        <w:pStyle w:val="ListParagraph"/>
        <w:numPr>
          <w:ilvl w:val="0"/>
          <w:numId w:val="33"/>
        </w:numPr>
        <w:rPr>
          <w:lang w:val="hr-HR"/>
        </w:rPr>
      </w:pPr>
      <w:r w:rsidRPr="00393434">
        <w:rPr>
          <w:lang w:val="hr-HR"/>
        </w:rPr>
        <w:t>Analizirani mogući scenariji razvoja s preporukom da se izvrši sanacija i konzerviranje te sondažna iskopavanja na lokalitetima.</w:t>
      </w:r>
    </w:p>
    <w:p w14:paraId="5A5980AE" w14:textId="7772E1A7" w:rsidR="008843A3" w:rsidRPr="00393434" w:rsidRDefault="008843A3" w:rsidP="008843A3">
      <w:pPr>
        <w:rPr>
          <w:rStyle w:val="IntenseEmphasis"/>
          <w:lang w:val="hr-HR"/>
        </w:rPr>
      </w:pPr>
      <w:r w:rsidRPr="00393434">
        <w:rPr>
          <w:rFonts w:ascii="TitilliumX Web Light" w:hAnsi="TitilliumX Web Light"/>
          <w:i/>
          <w:iCs/>
          <w:color w:val="0ABDD2"/>
          <w:lang w:val="hr-HR"/>
        </w:rPr>
        <w:t>Studija namjene priobalja općine Brtonigla</w:t>
      </w:r>
      <w:r w:rsidR="004F7541">
        <w:rPr>
          <w:rFonts w:ascii="TitilliumX Web Light" w:hAnsi="TitilliumX Web Light"/>
          <w:i/>
          <w:iCs/>
          <w:color w:val="0ABDD2"/>
          <w:lang w:val="hr-HR"/>
        </w:rPr>
        <w:t xml:space="preserve"> - Verteneglio</w:t>
      </w:r>
      <w:r w:rsidRPr="00393434">
        <w:rPr>
          <w:rFonts w:ascii="TitilliumX Web Light" w:hAnsi="TitilliumX Web Light"/>
          <w:i/>
          <w:iCs/>
          <w:color w:val="0ABDD2"/>
          <w:lang w:val="hr-HR"/>
        </w:rPr>
        <w:t xml:space="preserve"> (2006.)</w:t>
      </w:r>
    </w:p>
    <w:p w14:paraId="36AA6961" w14:textId="77777777" w:rsidR="008843A3" w:rsidRPr="00393434" w:rsidRDefault="008843A3" w:rsidP="008843A3">
      <w:pPr>
        <w:pStyle w:val="ListParagraph"/>
        <w:numPr>
          <w:ilvl w:val="0"/>
          <w:numId w:val="34"/>
        </w:numPr>
        <w:rPr>
          <w:lang w:val="hr-HR"/>
        </w:rPr>
      </w:pPr>
      <w:r w:rsidRPr="00393434">
        <w:rPr>
          <w:lang w:val="hr-HR"/>
        </w:rPr>
        <w:t>Koncept i vizija racionalnog korištenja obalnog pojasa Općine;</w:t>
      </w:r>
    </w:p>
    <w:p w14:paraId="429983BB" w14:textId="77777777" w:rsidR="008843A3" w:rsidRPr="00393434" w:rsidRDefault="008843A3" w:rsidP="008843A3">
      <w:pPr>
        <w:pStyle w:val="ListParagraph"/>
        <w:numPr>
          <w:ilvl w:val="0"/>
          <w:numId w:val="34"/>
        </w:numPr>
        <w:rPr>
          <w:lang w:val="hr-HR"/>
        </w:rPr>
      </w:pPr>
      <w:r w:rsidRPr="00393434">
        <w:rPr>
          <w:lang w:val="hr-HR"/>
        </w:rPr>
        <w:t>Zona se tretira kao jedinstveni prostor, povezuje različite namjene (kamp, šetalište, Fratarska šuma itd.), koje nisu u konkurenciji;</w:t>
      </w:r>
    </w:p>
    <w:p w14:paraId="165F8071" w14:textId="77777777" w:rsidR="008843A3" w:rsidRPr="00393434" w:rsidRDefault="008843A3" w:rsidP="008843A3">
      <w:pPr>
        <w:pStyle w:val="ListParagraph"/>
        <w:numPr>
          <w:ilvl w:val="0"/>
          <w:numId w:val="34"/>
        </w:numPr>
        <w:rPr>
          <w:lang w:val="hr-HR"/>
        </w:rPr>
      </w:pPr>
      <w:r w:rsidRPr="00393434">
        <w:rPr>
          <w:lang w:val="hr-HR"/>
        </w:rPr>
        <w:t>Povećanje zone kupanja (obzirom na planirane kapacitete u PPU Općine).</w:t>
      </w:r>
    </w:p>
    <w:p w14:paraId="68CF2AEB" w14:textId="4A9086C1" w:rsidR="008843A3" w:rsidRPr="00393434" w:rsidRDefault="008843A3" w:rsidP="008843A3">
      <w:pPr>
        <w:rPr>
          <w:rStyle w:val="IntenseEmphasis"/>
          <w:lang w:val="hr-HR"/>
        </w:rPr>
      </w:pPr>
      <w:r w:rsidRPr="00393434">
        <w:rPr>
          <w:rFonts w:ascii="TitilliumX Web Light" w:hAnsi="TitilliumX Web Light"/>
          <w:i/>
          <w:iCs/>
          <w:color w:val="0ABDD2"/>
          <w:lang w:val="hr-HR"/>
        </w:rPr>
        <w:t xml:space="preserve">Elaborat o valorizaciji kulturnih spomenika općine Brtonigla </w:t>
      </w:r>
      <w:r w:rsidR="004F7541">
        <w:rPr>
          <w:rFonts w:ascii="TitilliumX Web Light" w:hAnsi="TitilliumX Web Light"/>
          <w:i/>
          <w:iCs/>
          <w:color w:val="0ABDD2"/>
          <w:lang w:val="hr-HR"/>
        </w:rPr>
        <w:t xml:space="preserve">– Verteneglio </w:t>
      </w:r>
      <w:r w:rsidRPr="00393434">
        <w:rPr>
          <w:rFonts w:ascii="TitilliumX Web Light" w:hAnsi="TitilliumX Web Light"/>
          <w:i/>
          <w:iCs/>
          <w:color w:val="0ABDD2"/>
          <w:lang w:val="hr-HR"/>
        </w:rPr>
        <w:t>(2009.)</w:t>
      </w:r>
    </w:p>
    <w:p w14:paraId="6EAE583A" w14:textId="77777777" w:rsidR="008843A3" w:rsidRPr="00393434" w:rsidRDefault="008843A3" w:rsidP="008843A3">
      <w:pPr>
        <w:pStyle w:val="ListParagraph"/>
        <w:numPr>
          <w:ilvl w:val="0"/>
          <w:numId w:val="35"/>
        </w:numPr>
        <w:rPr>
          <w:lang w:val="hr-HR"/>
        </w:rPr>
      </w:pPr>
      <w:r w:rsidRPr="00393434">
        <w:rPr>
          <w:lang w:val="hr-HR"/>
        </w:rPr>
        <w:t>Detaljna razrada, po fazama, valorizacije kulturnih spomenika – Kaštel Sv. Jurja, Pećina kod Sv. Jurja i Gradina Valaron sa procjenom cijene radova na razini 15,3 milijuna kuna.</w:t>
      </w:r>
    </w:p>
    <w:p w14:paraId="317BA7A0" w14:textId="77777777" w:rsidR="008843A3" w:rsidRPr="00393434" w:rsidRDefault="008843A3" w:rsidP="008843A3">
      <w:pPr>
        <w:rPr>
          <w:rStyle w:val="IntenseEmphasis"/>
          <w:lang w:val="hr-HR"/>
        </w:rPr>
      </w:pPr>
      <w:r w:rsidRPr="00393434">
        <w:rPr>
          <w:rFonts w:ascii="TitilliumX Web Light" w:hAnsi="TitilliumX Web Light"/>
          <w:i/>
          <w:iCs/>
          <w:color w:val="0ABDD2"/>
          <w:lang w:val="hr-HR"/>
        </w:rPr>
        <w:t>Idejno rješenje uređenja obalnog pojasa naselja Karigador (2009.)</w:t>
      </w:r>
    </w:p>
    <w:p w14:paraId="6FDA7705" w14:textId="77777777" w:rsidR="008843A3" w:rsidRPr="00393434" w:rsidRDefault="008843A3" w:rsidP="008843A3">
      <w:pPr>
        <w:pStyle w:val="ListParagraph"/>
        <w:numPr>
          <w:ilvl w:val="0"/>
          <w:numId w:val="35"/>
        </w:numPr>
        <w:rPr>
          <w:lang w:val="hr-HR"/>
        </w:rPr>
      </w:pPr>
      <w:r w:rsidRPr="00393434">
        <w:rPr>
          <w:lang w:val="hr-HR"/>
        </w:rPr>
        <w:t>Predviđeni projekti: interpretacijski centar, turistička agencija, info punkt, trgovina i ugostiteljstvo, oblikovanje šetnice kao poučne staze, formiranje plaža od pijeska/sitnog šljunka, dodatne kupališne površine drvenim konstrukcijama;</w:t>
      </w:r>
    </w:p>
    <w:p w14:paraId="2B14E91D" w14:textId="77777777" w:rsidR="008843A3" w:rsidRPr="00393434" w:rsidRDefault="008843A3" w:rsidP="008843A3">
      <w:pPr>
        <w:pStyle w:val="ListParagraph"/>
        <w:numPr>
          <w:ilvl w:val="0"/>
          <w:numId w:val="35"/>
        </w:numPr>
        <w:rPr>
          <w:lang w:val="hr-HR"/>
        </w:rPr>
      </w:pPr>
      <w:r w:rsidRPr="00393434">
        <w:rPr>
          <w:lang w:val="hr-HR"/>
        </w:rPr>
        <w:t>Procijenjeni ukupni trošak zahvata i radova – 49,3 milijuna kuna.</w:t>
      </w:r>
    </w:p>
    <w:p w14:paraId="5C3FBF65" w14:textId="77777777" w:rsidR="008843A3" w:rsidRPr="00393434" w:rsidRDefault="008843A3" w:rsidP="008843A3">
      <w:pPr>
        <w:rPr>
          <w:rStyle w:val="IntenseEmphasis"/>
          <w:lang w:val="hr-HR"/>
        </w:rPr>
      </w:pPr>
      <w:r w:rsidRPr="00393434">
        <w:rPr>
          <w:rFonts w:ascii="TitilliumX Web Light" w:hAnsi="TitilliumX Web Light"/>
          <w:i/>
          <w:iCs/>
          <w:color w:val="0ABDD2"/>
          <w:lang w:val="hr-HR"/>
        </w:rPr>
        <w:t>Valorizacija vina - malvazija istarska - „četiri zemlje“ (2012.)</w:t>
      </w:r>
    </w:p>
    <w:p w14:paraId="149E78EF" w14:textId="77777777" w:rsidR="008843A3" w:rsidRPr="00393434" w:rsidRDefault="008843A3" w:rsidP="008843A3">
      <w:pPr>
        <w:pStyle w:val="ListParagraph"/>
        <w:numPr>
          <w:ilvl w:val="0"/>
          <w:numId w:val="36"/>
        </w:numPr>
        <w:rPr>
          <w:lang w:val="hr-HR"/>
        </w:rPr>
      </w:pPr>
      <w:r w:rsidRPr="00393434">
        <w:rPr>
          <w:lang w:val="hr-HR"/>
        </w:rPr>
        <w:t>Višegodišnje istraživanje (pedološko, vinogradarsko i vinarsko) utjecaja teritorija na kvalitetu i senzorne karakteristike  Malvazije na 4 tala: crveno, crno, sivo i bijelo – čime je i dokazano sadašnje promoviranje 4 zemlje.</w:t>
      </w:r>
    </w:p>
    <w:p w14:paraId="1E922A3D" w14:textId="77777777" w:rsidR="008843A3" w:rsidRPr="00393434" w:rsidRDefault="008843A3" w:rsidP="008843A3">
      <w:pPr>
        <w:rPr>
          <w:rStyle w:val="IntenseEmphasis"/>
          <w:lang w:val="hr-HR"/>
        </w:rPr>
      </w:pPr>
      <w:r w:rsidRPr="00393434">
        <w:rPr>
          <w:rFonts w:ascii="TitilliumX Web Light" w:hAnsi="TitilliumX Web Light"/>
          <w:i/>
          <w:iCs/>
          <w:color w:val="0ABDD2"/>
          <w:lang w:val="hr-HR"/>
        </w:rPr>
        <w:t>Lokalna razvojna strategija – LAG Sjeverna Istra  2014.-2020. (2016.)</w:t>
      </w:r>
    </w:p>
    <w:p w14:paraId="686B2F96" w14:textId="77777777" w:rsidR="008843A3" w:rsidRPr="00393434" w:rsidRDefault="008843A3" w:rsidP="008843A3">
      <w:pPr>
        <w:pStyle w:val="ListParagraph"/>
        <w:numPr>
          <w:ilvl w:val="0"/>
          <w:numId w:val="36"/>
        </w:numPr>
        <w:rPr>
          <w:lang w:val="hr-HR"/>
        </w:rPr>
      </w:pPr>
      <w:r w:rsidRPr="00393434">
        <w:rPr>
          <w:lang w:val="hr-HR"/>
        </w:rPr>
        <w:t>8 jedinica lokalne samouprave (Buje, Brtonigla, Buzet, Grožnjan, Lanišće, Novigrad, Oprtalj, Umag);</w:t>
      </w:r>
    </w:p>
    <w:p w14:paraId="730D8DFE" w14:textId="77777777" w:rsidR="008843A3" w:rsidRPr="00393434" w:rsidRDefault="008843A3" w:rsidP="008843A3">
      <w:pPr>
        <w:pStyle w:val="ListParagraph"/>
        <w:numPr>
          <w:ilvl w:val="0"/>
          <w:numId w:val="36"/>
        </w:numPr>
        <w:rPr>
          <w:lang w:val="hr-HR"/>
        </w:rPr>
      </w:pPr>
      <w:r w:rsidRPr="00393434">
        <w:rPr>
          <w:lang w:val="hr-HR"/>
        </w:rPr>
        <w:t>Strateški ciljevi – Povećanje konkurentnosti poljoprivrednih gospodarstava, Promicanje održivog sustava poljoprivredne proizvodnje, Poticanje razvoja nepoljoprivrednih djelatnosti, Razvoj lokalne infrastrukture i poboljšanje životnog standarda, Promicanje udruživanja radi prijenosa znanja i inovacija.</w:t>
      </w:r>
    </w:p>
    <w:p w14:paraId="6A0D36D1" w14:textId="1D36DB0F" w:rsidR="008843A3" w:rsidRPr="00393434" w:rsidRDefault="008843A3" w:rsidP="008843A3">
      <w:pPr>
        <w:rPr>
          <w:rStyle w:val="IntenseEmphasis"/>
          <w:lang w:val="hr-HR"/>
        </w:rPr>
      </w:pPr>
      <w:r w:rsidRPr="00393434">
        <w:rPr>
          <w:rFonts w:ascii="TitilliumX Web Light" w:hAnsi="TitilliumX Web Light"/>
          <w:i/>
          <w:iCs/>
          <w:color w:val="0ABDD2"/>
          <w:lang w:val="hr-HR"/>
        </w:rPr>
        <w:t xml:space="preserve">Strategija upravljanja i raspolaganja imovinom općine Brtonigla </w:t>
      </w:r>
      <w:r w:rsidR="004F7541">
        <w:rPr>
          <w:rFonts w:ascii="TitilliumX Web Light" w:hAnsi="TitilliumX Web Light"/>
          <w:i/>
          <w:iCs/>
          <w:color w:val="0ABDD2"/>
          <w:lang w:val="hr-HR"/>
        </w:rPr>
        <w:t xml:space="preserve">– Verteneglio </w:t>
      </w:r>
      <w:r w:rsidRPr="00393434">
        <w:rPr>
          <w:rFonts w:ascii="TitilliumX Web Light" w:hAnsi="TitilliumX Web Light"/>
          <w:i/>
          <w:iCs/>
          <w:color w:val="0ABDD2"/>
          <w:lang w:val="hr-HR"/>
        </w:rPr>
        <w:t>(2016.)</w:t>
      </w:r>
    </w:p>
    <w:p w14:paraId="17FCDF59" w14:textId="77777777" w:rsidR="008843A3" w:rsidRPr="00393434" w:rsidRDefault="008843A3" w:rsidP="008843A3">
      <w:pPr>
        <w:pStyle w:val="ListParagraph"/>
        <w:numPr>
          <w:ilvl w:val="0"/>
          <w:numId w:val="37"/>
        </w:numPr>
        <w:rPr>
          <w:lang w:val="hr-HR"/>
        </w:rPr>
      </w:pPr>
      <w:r w:rsidRPr="00393434">
        <w:rPr>
          <w:lang w:val="hr-HR"/>
        </w:rPr>
        <w:t>Osigurati ekonomski svrhovito, učinkovito i transparentno upravljanje i raspolaganje imovinom – kroz slaganje baze imovine, davanje imovine u najam gdje je potrebno i nužno, kao i prodaje imovine gdje je potrebno i nužno;</w:t>
      </w:r>
    </w:p>
    <w:p w14:paraId="5B1110A1" w14:textId="77777777" w:rsidR="008843A3" w:rsidRPr="00393434" w:rsidRDefault="008843A3" w:rsidP="008843A3">
      <w:pPr>
        <w:pStyle w:val="ListParagraph"/>
        <w:numPr>
          <w:ilvl w:val="0"/>
          <w:numId w:val="37"/>
        </w:numPr>
        <w:rPr>
          <w:lang w:val="hr-HR"/>
        </w:rPr>
      </w:pPr>
      <w:r w:rsidRPr="00393434">
        <w:rPr>
          <w:lang w:val="hr-HR"/>
        </w:rPr>
        <w:t>Od turistički interesantne imovine - stari mlin – u funkciji muzeja vina i seljačkog stvaralaštva, stara škola u Novoj Vasi kao hostel, arheološki park Santa Quaranta (ustupljeno zemljište od RH).</w:t>
      </w:r>
    </w:p>
    <w:p w14:paraId="38B7CC47" w14:textId="77777777" w:rsidR="008843A3" w:rsidRPr="00393434" w:rsidRDefault="008843A3" w:rsidP="008843A3">
      <w:pPr>
        <w:rPr>
          <w:rStyle w:val="IntenseEmphasis"/>
          <w:lang w:val="hr-HR"/>
        </w:rPr>
      </w:pPr>
      <w:r w:rsidRPr="00393434">
        <w:rPr>
          <w:rFonts w:ascii="TitilliumX Web Light" w:hAnsi="TitilliumX Web Light"/>
          <w:i/>
          <w:iCs/>
          <w:color w:val="0ABDD2"/>
          <w:lang w:val="hr-HR"/>
        </w:rPr>
        <w:t>Plan gospodarenja otpadom Općine 2017.-2022. (2017.)</w:t>
      </w:r>
    </w:p>
    <w:p w14:paraId="7E2486D2" w14:textId="77777777" w:rsidR="008843A3" w:rsidRPr="00393434" w:rsidRDefault="008843A3" w:rsidP="008843A3">
      <w:pPr>
        <w:pStyle w:val="ListParagraph"/>
        <w:numPr>
          <w:ilvl w:val="0"/>
          <w:numId w:val="38"/>
        </w:numPr>
        <w:rPr>
          <w:lang w:val="hr-HR"/>
        </w:rPr>
      </w:pPr>
      <w:r w:rsidRPr="00393434">
        <w:rPr>
          <w:lang w:val="hr-HR"/>
        </w:rPr>
        <w:t>Smanjenje količine odlaganja biorazgradivog otpada, zabrana odlaganja na neusklađena odlagališta, odvajanje komunalnog otpada</w:t>
      </w:r>
    </w:p>
    <w:p w14:paraId="5A552DFC" w14:textId="77777777" w:rsidR="008843A3" w:rsidRPr="00393434" w:rsidRDefault="008843A3" w:rsidP="008843A3">
      <w:pPr>
        <w:rPr>
          <w:lang w:val="hr-HR"/>
        </w:rPr>
      </w:pPr>
      <w:r w:rsidRPr="00393434">
        <w:rPr>
          <w:u w:val="single"/>
          <w:lang w:val="hr-HR"/>
        </w:rPr>
        <w:t>Osvrt na dokumente</w:t>
      </w:r>
      <w:r w:rsidRPr="00393434">
        <w:rPr>
          <w:lang w:val="hr-HR"/>
        </w:rPr>
        <w:t>: Dokumenti daju više sektorsku podlogu razvoja Općine i smjera upravljanja pojedinima dijelovima (arheološki lokaliteti, obalni pojas, imovina Općine, gospodarenje otpadom). Pregledani dokumenti su komplementarni razvoju održivog i konkurentskog turizma.</w:t>
      </w:r>
    </w:p>
    <w:p w14:paraId="0984A822" w14:textId="206C3C8E" w:rsidR="00021DE2" w:rsidRPr="00393434" w:rsidRDefault="006177B1" w:rsidP="00DD4C12">
      <w:pPr>
        <w:pStyle w:val="Subtitle"/>
        <w:numPr>
          <w:ilvl w:val="1"/>
          <w:numId w:val="24"/>
        </w:numPr>
      </w:pPr>
      <w:bookmarkStart w:id="14" w:name="_Toc94084213"/>
      <w:r w:rsidRPr="00393434">
        <w:lastRenderedPageBreak/>
        <w:t xml:space="preserve">Pregled </w:t>
      </w:r>
      <w:r w:rsidR="00CB5F60">
        <w:t>ključne atrakcijske osnove za razvoj turizma</w:t>
      </w:r>
      <w:bookmarkEnd w:id="14"/>
    </w:p>
    <w:p w14:paraId="03E5A0E1" w14:textId="76F5E02E" w:rsidR="00021DE2" w:rsidRDefault="00CB5F60" w:rsidP="008843A3">
      <w:pPr>
        <w:rPr>
          <w:lang w:val="hr-HR"/>
        </w:rPr>
      </w:pPr>
      <w:r w:rsidRPr="00CB5F60">
        <w:rPr>
          <w:noProof/>
        </w:rPr>
        <w:drawing>
          <wp:inline distT="0" distB="0" distL="0" distR="0" wp14:anchorId="35CADEFA" wp14:editId="4CBC82E1">
            <wp:extent cx="5755640" cy="280797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5755640" cy="2807970"/>
                    </a:xfrm>
                    <a:prstGeom prst="rect">
                      <a:avLst/>
                    </a:prstGeom>
                    <a:noFill/>
                    <a:ln>
                      <a:noFill/>
                    </a:ln>
                  </pic:spPr>
                </pic:pic>
              </a:graphicData>
            </a:graphic>
          </wp:inline>
        </w:drawing>
      </w:r>
    </w:p>
    <w:p w14:paraId="3C284C92" w14:textId="7E0F297D" w:rsidR="00CB5F60" w:rsidRDefault="008C2D1E" w:rsidP="008843A3">
      <w:pPr>
        <w:rPr>
          <w:lang w:val="hr-HR"/>
        </w:rPr>
      </w:pPr>
      <w:r w:rsidRPr="008C2D1E">
        <w:rPr>
          <w:noProof/>
        </w:rPr>
        <w:drawing>
          <wp:inline distT="0" distB="0" distL="0" distR="0" wp14:anchorId="3C1B5C31" wp14:editId="6B48ABF6">
            <wp:extent cx="5755640" cy="301434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a:ext>
                      </a:extLst>
                    </a:blip>
                    <a:srcRect/>
                    <a:stretch>
                      <a:fillRect/>
                    </a:stretch>
                  </pic:blipFill>
                  <pic:spPr bwMode="auto">
                    <a:xfrm>
                      <a:off x="0" y="0"/>
                      <a:ext cx="5755640" cy="3014345"/>
                    </a:xfrm>
                    <a:prstGeom prst="rect">
                      <a:avLst/>
                    </a:prstGeom>
                    <a:noFill/>
                    <a:ln>
                      <a:noFill/>
                    </a:ln>
                  </pic:spPr>
                </pic:pic>
              </a:graphicData>
            </a:graphic>
          </wp:inline>
        </w:drawing>
      </w:r>
    </w:p>
    <w:p w14:paraId="6B3041E3" w14:textId="187BB8ED" w:rsidR="00CB5F60" w:rsidRDefault="00572BDE" w:rsidP="008843A3">
      <w:pPr>
        <w:rPr>
          <w:lang w:val="hr-HR"/>
        </w:rPr>
      </w:pPr>
      <w:r w:rsidRPr="00572BDE">
        <w:rPr>
          <w:noProof/>
        </w:rPr>
        <w:lastRenderedPageBreak/>
        <w:drawing>
          <wp:inline distT="0" distB="0" distL="0" distR="0" wp14:anchorId="505BA2D9" wp14:editId="35B3DFAA">
            <wp:extent cx="5755640" cy="291465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a:ext>
                      </a:extLst>
                    </a:blip>
                    <a:srcRect/>
                    <a:stretch>
                      <a:fillRect/>
                    </a:stretch>
                  </pic:blipFill>
                  <pic:spPr bwMode="auto">
                    <a:xfrm>
                      <a:off x="0" y="0"/>
                      <a:ext cx="5755640" cy="2914650"/>
                    </a:xfrm>
                    <a:prstGeom prst="rect">
                      <a:avLst/>
                    </a:prstGeom>
                    <a:noFill/>
                    <a:ln>
                      <a:noFill/>
                    </a:ln>
                  </pic:spPr>
                </pic:pic>
              </a:graphicData>
            </a:graphic>
          </wp:inline>
        </w:drawing>
      </w:r>
    </w:p>
    <w:p w14:paraId="23100C32" w14:textId="16A82C8B" w:rsidR="00D124EC" w:rsidRDefault="00D124EC" w:rsidP="00D124EC">
      <w:pPr>
        <w:pStyle w:val="ListParagraph"/>
        <w:numPr>
          <w:ilvl w:val="0"/>
          <w:numId w:val="37"/>
        </w:numPr>
        <w:rPr>
          <w:lang w:val="hr-HR"/>
        </w:rPr>
      </w:pPr>
      <w:r>
        <w:rPr>
          <w:lang w:val="hr-HR"/>
        </w:rPr>
        <w:t>Glavno atrakcijsko obilježje općine Brtonigla</w:t>
      </w:r>
      <w:r w:rsidR="004F7541">
        <w:rPr>
          <w:lang w:val="hr-HR"/>
        </w:rPr>
        <w:t xml:space="preserve"> - Verteneglio</w:t>
      </w:r>
      <w:r>
        <w:rPr>
          <w:lang w:val="hr-HR"/>
        </w:rPr>
        <w:t xml:space="preserve"> je pitomi i vinogradima ispunjen krajolik općine na koji se nadovezuju gore opisane atrakcije i elementi turističke infrastrukture;</w:t>
      </w:r>
    </w:p>
    <w:p w14:paraId="26E77585" w14:textId="77777777" w:rsidR="00D124EC" w:rsidRDefault="00D124EC" w:rsidP="00D124EC">
      <w:pPr>
        <w:pStyle w:val="ListParagraph"/>
        <w:numPr>
          <w:ilvl w:val="0"/>
          <w:numId w:val="37"/>
        </w:numPr>
        <w:rPr>
          <w:lang w:val="hr-HR"/>
        </w:rPr>
      </w:pPr>
      <w:r>
        <w:rPr>
          <w:lang w:val="hr-HR"/>
        </w:rPr>
        <w:t>U razvojnom je smislu bitno bolje stanje s rekreativnom turističkom infrastrukturom u odnosu na kulturne i prirodne atrakcije, jer je ista u procesima izgradnje i opremanja (prije svega biciklističke i pješačke staze);</w:t>
      </w:r>
    </w:p>
    <w:p w14:paraId="2C26C5B1" w14:textId="6DE72B9F" w:rsidR="00D124EC" w:rsidRDefault="00D124EC" w:rsidP="00D124EC">
      <w:pPr>
        <w:pStyle w:val="ListParagraph"/>
        <w:numPr>
          <w:ilvl w:val="0"/>
          <w:numId w:val="37"/>
        </w:numPr>
        <w:rPr>
          <w:lang w:val="hr-HR"/>
        </w:rPr>
      </w:pPr>
      <w:r>
        <w:rPr>
          <w:lang w:val="hr-HR"/>
        </w:rPr>
        <w:t>Prirodna i kulturna baština općine je zadovoljavajuće kvalitete i sadržaja za ozbiljniji turistički razvoj, međutim nije na konkurentan način opremljena za turističku komercijalizaciju (stupanj atraktivnosti i potencijal generiranja prihoda);</w:t>
      </w:r>
    </w:p>
    <w:p w14:paraId="23AF70B1" w14:textId="5944E2D4" w:rsidR="00D124EC" w:rsidRDefault="00D124EC" w:rsidP="00D124EC">
      <w:pPr>
        <w:pStyle w:val="ListParagraph"/>
        <w:numPr>
          <w:ilvl w:val="0"/>
          <w:numId w:val="37"/>
        </w:numPr>
        <w:rPr>
          <w:lang w:val="hr-HR"/>
        </w:rPr>
      </w:pPr>
      <w:r>
        <w:rPr>
          <w:lang w:val="hr-HR"/>
        </w:rPr>
        <w:t xml:space="preserve">  U tom smislu se na području općine prepoznaju potrebe za:</w:t>
      </w:r>
    </w:p>
    <w:p w14:paraId="3B181079" w14:textId="77777777" w:rsidR="00D124EC" w:rsidRDefault="00D124EC" w:rsidP="00D124EC">
      <w:pPr>
        <w:pStyle w:val="ListParagraph"/>
        <w:numPr>
          <w:ilvl w:val="1"/>
          <w:numId w:val="37"/>
        </w:numPr>
        <w:rPr>
          <w:lang w:val="hr-HR"/>
        </w:rPr>
      </w:pPr>
      <w:r>
        <w:rPr>
          <w:lang w:val="hr-HR"/>
        </w:rPr>
        <w:t>Daljim razvojem estetike, dostupnosti i interpretacije prostora u smislu manjih zahvata u urbanom i ruralnom uređenju, označavanja, prosijecanja i tematizacije staza;</w:t>
      </w:r>
    </w:p>
    <w:p w14:paraId="48B3E361" w14:textId="10C247FF" w:rsidR="00D124EC" w:rsidRDefault="00D124EC" w:rsidP="00D124EC">
      <w:pPr>
        <w:pStyle w:val="ListParagraph"/>
        <w:numPr>
          <w:ilvl w:val="1"/>
          <w:numId w:val="37"/>
        </w:numPr>
        <w:rPr>
          <w:lang w:val="hr-HR"/>
        </w:rPr>
      </w:pPr>
      <w:r>
        <w:rPr>
          <w:lang w:val="hr-HR"/>
        </w:rPr>
        <w:t>Izgradnje / kapitalnog opremanja kulturnih i prirodnih atrakcija kao što je izgradnja interpretacijskih centara, prilagodbe i opremanja glavnih prirodnih atrakcija kapitalnom turističkom infrastrukturom kroz 2-3 veća turistička projekta na dugi rok.</w:t>
      </w:r>
    </w:p>
    <w:p w14:paraId="61A108BD" w14:textId="77777777" w:rsidR="008843A3" w:rsidRPr="00393434" w:rsidRDefault="008843A3" w:rsidP="008843A3">
      <w:pPr>
        <w:pStyle w:val="Title"/>
        <w:numPr>
          <w:ilvl w:val="0"/>
          <w:numId w:val="24"/>
        </w:numPr>
      </w:pPr>
      <w:bookmarkStart w:id="15" w:name="_Toc533678019"/>
      <w:bookmarkStart w:id="16" w:name="_Toc94084214"/>
      <w:r w:rsidRPr="00393434">
        <w:lastRenderedPageBreak/>
        <w:t>TURIZAM</w:t>
      </w:r>
      <w:bookmarkEnd w:id="15"/>
      <w:bookmarkEnd w:id="16"/>
    </w:p>
    <w:p w14:paraId="79D92A3A" w14:textId="09A85EF1" w:rsidR="008843A3" w:rsidRPr="00393434" w:rsidRDefault="008843A3" w:rsidP="00DD4C12">
      <w:pPr>
        <w:pStyle w:val="Subtitle"/>
        <w:numPr>
          <w:ilvl w:val="1"/>
          <w:numId w:val="24"/>
        </w:numPr>
      </w:pPr>
      <w:bookmarkStart w:id="17" w:name="_Toc533678020"/>
      <w:bookmarkStart w:id="18" w:name="_Toc94084215"/>
      <w:r w:rsidRPr="00393434">
        <w:t>Ponuda</w:t>
      </w:r>
      <w:bookmarkEnd w:id="17"/>
      <w:bookmarkEnd w:id="18"/>
    </w:p>
    <w:p w14:paraId="3EE91EE8" w14:textId="1A5112B9" w:rsidR="00184087" w:rsidRDefault="00535F94" w:rsidP="008843A3">
      <w:pPr>
        <w:rPr>
          <w:lang w:val="hr-HR"/>
        </w:rPr>
      </w:pPr>
      <w:r w:rsidRPr="00535F94">
        <w:rPr>
          <w:noProof/>
        </w:rPr>
        <w:drawing>
          <wp:inline distT="0" distB="0" distL="0" distR="0" wp14:anchorId="533BF2F5" wp14:editId="50C53284">
            <wp:extent cx="5755640" cy="1675765"/>
            <wp:effectExtent l="0" t="0" r="0" b="63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a:ext>
                      </a:extLst>
                    </a:blip>
                    <a:srcRect t="5378"/>
                    <a:stretch/>
                  </pic:blipFill>
                  <pic:spPr bwMode="auto">
                    <a:xfrm>
                      <a:off x="0" y="0"/>
                      <a:ext cx="5755640" cy="1675765"/>
                    </a:xfrm>
                    <a:prstGeom prst="rect">
                      <a:avLst/>
                    </a:prstGeom>
                    <a:noFill/>
                    <a:ln>
                      <a:noFill/>
                    </a:ln>
                    <a:extLst>
                      <a:ext uri="{53640926-AAD7-44D8-BBD7-CCE9431645EC}">
                        <a14:shadowObscured xmlns:a14="http://schemas.microsoft.com/office/drawing/2010/main"/>
                      </a:ext>
                    </a:extLst>
                  </pic:spPr>
                </pic:pic>
              </a:graphicData>
            </a:graphic>
          </wp:inline>
        </w:drawing>
      </w:r>
    </w:p>
    <w:p w14:paraId="5C85FFD1" w14:textId="6F4C701E" w:rsidR="00184087" w:rsidRDefault="00250223" w:rsidP="00184087">
      <w:pPr>
        <w:pStyle w:val="ListParagraph"/>
        <w:numPr>
          <w:ilvl w:val="0"/>
          <w:numId w:val="11"/>
        </w:numPr>
        <w:rPr>
          <w:szCs w:val="20"/>
          <w:lang w:val="hr-HR"/>
        </w:rPr>
      </w:pPr>
      <w:r>
        <w:rPr>
          <w:szCs w:val="20"/>
          <w:lang w:val="hr-HR"/>
        </w:rPr>
        <w:t>O</w:t>
      </w:r>
      <w:r w:rsidR="00184087">
        <w:rPr>
          <w:szCs w:val="20"/>
          <w:lang w:val="hr-HR"/>
        </w:rPr>
        <w:t>pćin</w:t>
      </w:r>
      <w:r>
        <w:rPr>
          <w:szCs w:val="20"/>
          <w:lang w:val="hr-HR"/>
        </w:rPr>
        <w:t>a</w:t>
      </w:r>
      <w:r w:rsidR="00184087">
        <w:rPr>
          <w:szCs w:val="20"/>
          <w:lang w:val="hr-HR"/>
        </w:rPr>
        <w:t xml:space="preserve"> Brtonigla</w:t>
      </w:r>
      <w:r w:rsidR="00432797">
        <w:rPr>
          <w:szCs w:val="20"/>
          <w:lang w:val="hr-HR"/>
        </w:rPr>
        <w:t xml:space="preserve"> - Verteneglio</w:t>
      </w:r>
      <w:r w:rsidR="00184087">
        <w:rPr>
          <w:szCs w:val="20"/>
          <w:lang w:val="hr-HR"/>
        </w:rPr>
        <w:t xml:space="preserve"> </w:t>
      </w:r>
      <w:r>
        <w:rPr>
          <w:szCs w:val="20"/>
          <w:lang w:val="hr-HR"/>
        </w:rPr>
        <w:t>je u 2018. godini raspolagala s ukupno</w:t>
      </w:r>
      <w:r w:rsidR="00184087">
        <w:rPr>
          <w:szCs w:val="20"/>
          <w:lang w:val="hr-HR"/>
        </w:rPr>
        <w:t xml:space="preserve"> 5.500 kreveta</w:t>
      </w:r>
      <w:r>
        <w:rPr>
          <w:szCs w:val="20"/>
          <w:lang w:val="hr-HR"/>
        </w:rPr>
        <w:t xml:space="preserve"> u komercijalnom smještaju (kampovi, OPG, objekti u domaćinstvu, ugostiteljski objekti i hotel);</w:t>
      </w:r>
    </w:p>
    <w:p w14:paraId="6B0E5192" w14:textId="60F05D1B" w:rsidR="00184087" w:rsidRDefault="00184087" w:rsidP="00184087">
      <w:pPr>
        <w:pStyle w:val="ListParagraph"/>
        <w:numPr>
          <w:ilvl w:val="0"/>
          <w:numId w:val="11"/>
        </w:numPr>
        <w:rPr>
          <w:szCs w:val="20"/>
          <w:lang w:val="hr-HR"/>
        </w:rPr>
      </w:pPr>
      <w:r>
        <w:rPr>
          <w:szCs w:val="20"/>
          <w:lang w:val="hr-HR"/>
        </w:rPr>
        <w:t>Dominantno mjesto s dvije trećine udjela</w:t>
      </w:r>
      <w:r w:rsidR="00DD4C12">
        <w:rPr>
          <w:szCs w:val="20"/>
          <w:lang w:val="hr-HR"/>
        </w:rPr>
        <w:t xml:space="preserve"> (odnosno nešto više od 85%, ako se u obzir uzme samo komercijalni smještaj)</w:t>
      </w:r>
      <w:r>
        <w:rPr>
          <w:szCs w:val="20"/>
          <w:lang w:val="hr-HR"/>
        </w:rPr>
        <w:t xml:space="preserve"> u smještajnoj strukturi ima kamp „Camping Park Umag“ poduzeća Plava Laguna s 4.374 kreveta</w:t>
      </w:r>
      <w:r w:rsidR="00DD4C12">
        <w:rPr>
          <w:szCs w:val="20"/>
          <w:lang w:val="hr-HR"/>
        </w:rPr>
        <w:t>;</w:t>
      </w:r>
    </w:p>
    <w:p w14:paraId="0030B8D8" w14:textId="15E41152" w:rsidR="00052944" w:rsidRDefault="00052944" w:rsidP="00184087">
      <w:pPr>
        <w:pStyle w:val="ListParagraph"/>
        <w:numPr>
          <w:ilvl w:val="0"/>
          <w:numId w:val="11"/>
        </w:numPr>
        <w:rPr>
          <w:szCs w:val="20"/>
          <w:lang w:val="hr-HR"/>
        </w:rPr>
      </w:pPr>
      <w:r>
        <w:rPr>
          <w:szCs w:val="20"/>
          <w:lang w:val="hr-HR"/>
        </w:rPr>
        <w:t>Smještaj je u trendu laganog porasta / stagnacije s prosječnom stopom godišnjeg rasta od 1,2% u posljednje tri godine što je isključivo posljedica rasta kapaciteta u privatnom smještaju;</w:t>
      </w:r>
    </w:p>
    <w:p w14:paraId="63766FA0" w14:textId="3AA6C6EA" w:rsidR="00DD4C12" w:rsidRDefault="00DD4C12" w:rsidP="00184087">
      <w:pPr>
        <w:pStyle w:val="ListParagraph"/>
        <w:numPr>
          <w:ilvl w:val="0"/>
          <w:numId w:val="11"/>
        </w:numPr>
        <w:rPr>
          <w:szCs w:val="20"/>
          <w:lang w:val="hr-HR"/>
        </w:rPr>
      </w:pPr>
      <w:r>
        <w:rPr>
          <w:szCs w:val="20"/>
          <w:lang w:val="hr-HR"/>
        </w:rPr>
        <w:t>Slijede ga smještajni kapaciteti u domaćinstvima s oko 10% udjela;</w:t>
      </w:r>
    </w:p>
    <w:p w14:paraId="2B29E211" w14:textId="562C8D9A" w:rsidR="00DD4C12" w:rsidRDefault="00DD4C12" w:rsidP="00184087">
      <w:pPr>
        <w:pStyle w:val="ListParagraph"/>
        <w:numPr>
          <w:ilvl w:val="0"/>
          <w:numId w:val="11"/>
        </w:numPr>
        <w:rPr>
          <w:szCs w:val="20"/>
          <w:lang w:val="hr-HR"/>
        </w:rPr>
      </w:pPr>
      <w:r>
        <w:rPr>
          <w:szCs w:val="20"/>
          <w:lang w:val="hr-HR"/>
        </w:rPr>
        <w:t>San Rocco je jedini hotel na području općine, a bez obzira na kvalitetu i imidž na tržištu zbog veličine ima ograničen utjecaj na turistički sustav općine;</w:t>
      </w:r>
    </w:p>
    <w:p w14:paraId="35C13210" w14:textId="06411F4C" w:rsidR="00DD4C12" w:rsidRDefault="00DD4C12" w:rsidP="00184087">
      <w:pPr>
        <w:pStyle w:val="ListParagraph"/>
        <w:numPr>
          <w:ilvl w:val="0"/>
          <w:numId w:val="11"/>
        </w:numPr>
        <w:rPr>
          <w:szCs w:val="20"/>
          <w:lang w:val="hr-HR"/>
        </w:rPr>
      </w:pPr>
      <w:r>
        <w:rPr>
          <w:szCs w:val="20"/>
          <w:lang w:val="hr-HR"/>
        </w:rPr>
        <w:t xml:space="preserve">Više od 95% smještajnih kapaciteta koncentrirano je u priobalju općine; </w:t>
      </w:r>
    </w:p>
    <w:p w14:paraId="0B5A4BA1" w14:textId="6098D403" w:rsidR="00DD4C12" w:rsidRDefault="00A65B24" w:rsidP="00184087">
      <w:pPr>
        <w:pStyle w:val="ListParagraph"/>
        <w:numPr>
          <w:ilvl w:val="0"/>
          <w:numId w:val="11"/>
        </w:numPr>
        <w:rPr>
          <w:szCs w:val="20"/>
          <w:lang w:val="hr-HR"/>
        </w:rPr>
      </w:pPr>
      <w:r>
        <w:rPr>
          <w:szCs w:val="20"/>
          <w:lang w:val="hr-HR"/>
        </w:rPr>
        <w:t>Značajna je ugostiteljska ponuda općine koja je za razliku od smještaja koncentrirana u kontinentalnom dijelu:</w:t>
      </w:r>
    </w:p>
    <w:p w14:paraId="620A624F" w14:textId="6616EC2D" w:rsidR="00A65B24" w:rsidRDefault="00A65B24" w:rsidP="00A65B24">
      <w:pPr>
        <w:pStyle w:val="ListParagraph"/>
        <w:numPr>
          <w:ilvl w:val="1"/>
          <w:numId w:val="11"/>
        </w:numPr>
        <w:rPr>
          <w:szCs w:val="20"/>
          <w:lang w:val="hr-HR"/>
        </w:rPr>
      </w:pPr>
      <w:r>
        <w:rPr>
          <w:szCs w:val="20"/>
          <w:lang w:val="hr-HR"/>
        </w:rPr>
        <w:t>2 restorana s ukupno 139 mjesta;</w:t>
      </w:r>
    </w:p>
    <w:p w14:paraId="186F7442" w14:textId="53E0A535" w:rsidR="00A65B24" w:rsidRDefault="00A65B24" w:rsidP="00A65B24">
      <w:pPr>
        <w:pStyle w:val="ListParagraph"/>
        <w:numPr>
          <w:ilvl w:val="1"/>
          <w:numId w:val="11"/>
        </w:numPr>
        <w:rPr>
          <w:szCs w:val="20"/>
          <w:lang w:val="hr-HR"/>
        </w:rPr>
      </w:pPr>
      <w:r>
        <w:rPr>
          <w:szCs w:val="20"/>
          <w:lang w:val="hr-HR"/>
        </w:rPr>
        <w:t>6 konoba s ukupno 688 mjesta;</w:t>
      </w:r>
    </w:p>
    <w:p w14:paraId="6C2EB413" w14:textId="7D9656FB" w:rsidR="00A65B24" w:rsidRDefault="00052944" w:rsidP="00A65B24">
      <w:pPr>
        <w:pStyle w:val="ListParagraph"/>
        <w:numPr>
          <w:ilvl w:val="1"/>
          <w:numId w:val="11"/>
        </w:numPr>
        <w:rPr>
          <w:szCs w:val="20"/>
          <w:lang w:val="hr-HR"/>
        </w:rPr>
      </w:pPr>
      <w:r>
        <w:rPr>
          <w:szCs w:val="20"/>
          <w:lang w:val="hr-HR"/>
        </w:rPr>
        <w:t>4 agroturizma s ugostiteljskom ponudom s ukupno 340 mjesta.</w:t>
      </w:r>
    </w:p>
    <w:p w14:paraId="0B93DE9D" w14:textId="1B5DB49C" w:rsidR="00052944" w:rsidRDefault="00052944" w:rsidP="00052944">
      <w:pPr>
        <w:pStyle w:val="ListParagraph"/>
        <w:numPr>
          <w:ilvl w:val="0"/>
          <w:numId w:val="11"/>
        </w:numPr>
        <w:rPr>
          <w:szCs w:val="20"/>
          <w:lang w:val="hr-HR"/>
        </w:rPr>
      </w:pPr>
      <w:r>
        <w:rPr>
          <w:szCs w:val="20"/>
          <w:lang w:val="hr-HR"/>
        </w:rPr>
        <w:t>Unutrašnjost Brtonigle zajedno sa susjednom općinom Buje čini područje posebno prepoznato po kvaliteti i vrijednosti za novac ugostiteljske ponude, no ta je reputacija u stagnirajućem trendu i ograničena na područje Istre i tržišne niše u susjednim regijama i državama;</w:t>
      </w:r>
    </w:p>
    <w:p w14:paraId="5CF5E8C9" w14:textId="5FA143CB" w:rsidR="00052944" w:rsidRPr="00393434" w:rsidRDefault="00052944" w:rsidP="00052944">
      <w:pPr>
        <w:pStyle w:val="ListParagraph"/>
        <w:numPr>
          <w:ilvl w:val="0"/>
          <w:numId w:val="11"/>
        </w:numPr>
        <w:rPr>
          <w:szCs w:val="20"/>
          <w:lang w:val="hr-HR"/>
        </w:rPr>
      </w:pPr>
      <w:r>
        <w:rPr>
          <w:szCs w:val="20"/>
          <w:lang w:val="hr-HR"/>
        </w:rPr>
        <w:t>Na području općine registrirano je 5 vinara (proizvođača vina), 16 maslinara, 6 OPG-a (proizvodnja lavande, meda, sira, rakije, likera i farma magaraca).</w:t>
      </w:r>
    </w:p>
    <w:p w14:paraId="7CAC19AA" w14:textId="45116B5B" w:rsidR="008843A3" w:rsidRPr="00393434" w:rsidRDefault="008843A3" w:rsidP="00DD4C12">
      <w:pPr>
        <w:pStyle w:val="Subtitle"/>
        <w:numPr>
          <w:ilvl w:val="1"/>
          <w:numId w:val="24"/>
        </w:numPr>
      </w:pPr>
      <w:bookmarkStart w:id="19" w:name="_Toc94084216"/>
      <w:bookmarkStart w:id="20" w:name="_Toc533678021"/>
      <w:r w:rsidRPr="00393434">
        <w:lastRenderedPageBreak/>
        <w:t>Potražnja</w:t>
      </w:r>
      <w:bookmarkEnd w:id="19"/>
      <w:r w:rsidRPr="00393434">
        <w:t xml:space="preserve"> </w:t>
      </w:r>
      <w:bookmarkEnd w:id="20"/>
    </w:p>
    <w:p w14:paraId="74DC1D65" w14:textId="1FC30811" w:rsidR="009A08B1" w:rsidRDefault="00D76BB7" w:rsidP="008843A3">
      <w:pPr>
        <w:rPr>
          <w:lang w:val="hr-HR"/>
        </w:rPr>
      </w:pPr>
      <w:r w:rsidRPr="00D76BB7">
        <w:rPr>
          <w:noProof/>
        </w:rPr>
        <w:drawing>
          <wp:inline distT="0" distB="0" distL="0" distR="0" wp14:anchorId="18FC5452" wp14:editId="439E676A">
            <wp:extent cx="2895600" cy="1782719"/>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a:ext>
                      </a:extLst>
                    </a:blip>
                    <a:srcRect/>
                    <a:stretch>
                      <a:fillRect/>
                    </a:stretch>
                  </pic:blipFill>
                  <pic:spPr bwMode="auto">
                    <a:xfrm>
                      <a:off x="0" y="0"/>
                      <a:ext cx="2924973" cy="1800803"/>
                    </a:xfrm>
                    <a:prstGeom prst="rect">
                      <a:avLst/>
                    </a:prstGeom>
                    <a:noFill/>
                    <a:ln>
                      <a:noFill/>
                    </a:ln>
                  </pic:spPr>
                </pic:pic>
              </a:graphicData>
            </a:graphic>
          </wp:inline>
        </w:drawing>
      </w:r>
      <w:r w:rsidR="009A08B1">
        <w:rPr>
          <w:lang w:val="hr-HR"/>
        </w:rPr>
        <w:t xml:space="preserve"> </w:t>
      </w:r>
      <w:r w:rsidR="0090539F" w:rsidRPr="0090539F">
        <w:rPr>
          <w:noProof/>
        </w:rPr>
        <w:drawing>
          <wp:inline distT="0" distB="0" distL="0" distR="0" wp14:anchorId="771278A6" wp14:editId="5C169C49">
            <wp:extent cx="2809875" cy="1889798"/>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cstate="email">
                      <a:extLst>
                        <a:ext uri="{28A0092B-C50C-407E-A947-70E740481C1C}">
                          <a14:useLocalDpi xmlns:a14="http://schemas.microsoft.com/office/drawing/2010/main"/>
                        </a:ext>
                      </a:extLst>
                    </a:blip>
                    <a:srcRect r="2058"/>
                    <a:stretch/>
                  </pic:blipFill>
                  <pic:spPr bwMode="auto">
                    <a:xfrm>
                      <a:off x="0" y="0"/>
                      <a:ext cx="2822145" cy="1898050"/>
                    </a:xfrm>
                    <a:prstGeom prst="rect">
                      <a:avLst/>
                    </a:prstGeom>
                    <a:noFill/>
                    <a:ln>
                      <a:noFill/>
                    </a:ln>
                    <a:extLst>
                      <a:ext uri="{53640926-AAD7-44D8-BBD7-CCE9431645EC}">
                        <a14:shadowObscured xmlns:a14="http://schemas.microsoft.com/office/drawing/2010/main"/>
                      </a:ext>
                    </a:extLst>
                  </pic:spPr>
                </pic:pic>
              </a:graphicData>
            </a:graphic>
          </wp:inline>
        </w:drawing>
      </w:r>
    </w:p>
    <w:p w14:paraId="2C05AAA2" w14:textId="0BCFFBDF" w:rsidR="0090539F" w:rsidRDefault="0090539F" w:rsidP="0090539F">
      <w:pPr>
        <w:pStyle w:val="ListParagraph"/>
        <w:numPr>
          <w:ilvl w:val="0"/>
          <w:numId w:val="11"/>
        </w:numPr>
        <w:rPr>
          <w:szCs w:val="20"/>
          <w:lang w:val="hr-HR"/>
        </w:rPr>
      </w:pPr>
      <w:r>
        <w:rPr>
          <w:szCs w:val="20"/>
          <w:lang w:val="hr-HR"/>
        </w:rPr>
        <w:t>Na temelju podataka dobivenih iz sustava eVisitor na dan 19. studenog 2018, može se procijeniti da je u 2018. u općini Brtonigla</w:t>
      </w:r>
      <w:r w:rsidR="00D76BB7">
        <w:rPr>
          <w:szCs w:val="20"/>
          <w:lang w:val="hr-HR"/>
        </w:rPr>
        <w:t xml:space="preserve"> - Verteneglio</w:t>
      </w:r>
      <w:r>
        <w:rPr>
          <w:szCs w:val="20"/>
          <w:lang w:val="hr-HR"/>
        </w:rPr>
        <w:t xml:space="preserve"> ostvareno ukupno oko </w:t>
      </w:r>
      <w:r w:rsidR="001673BF">
        <w:rPr>
          <w:szCs w:val="20"/>
          <w:lang w:val="hr-HR"/>
        </w:rPr>
        <w:t xml:space="preserve">80 tisuća dolazaka i </w:t>
      </w:r>
      <w:r>
        <w:rPr>
          <w:szCs w:val="20"/>
          <w:lang w:val="hr-HR"/>
        </w:rPr>
        <w:t xml:space="preserve">680 tisuća noćenja, od čega je nešto više od 600.000 </w:t>
      </w:r>
      <w:r w:rsidR="001673BF">
        <w:rPr>
          <w:szCs w:val="20"/>
          <w:lang w:val="hr-HR"/>
        </w:rPr>
        <w:t xml:space="preserve">noćenja </w:t>
      </w:r>
      <w:r>
        <w:rPr>
          <w:szCs w:val="20"/>
          <w:lang w:val="hr-HR"/>
        </w:rPr>
        <w:t>u komercijalnom smještaju;</w:t>
      </w:r>
    </w:p>
    <w:p w14:paraId="4D077C18" w14:textId="0C875812" w:rsidR="0010449F" w:rsidRDefault="0010449F" w:rsidP="0090539F">
      <w:pPr>
        <w:pStyle w:val="ListParagraph"/>
        <w:numPr>
          <w:ilvl w:val="0"/>
          <w:numId w:val="11"/>
        </w:numPr>
        <w:rPr>
          <w:szCs w:val="20"/>
          <w:lang w:val="hr-HR"/>
        </w:rPr>
      </w:pPr>
      <w:r>
        <w:rPr>
          <w:szCs w:val="20"/>
          <w:lang w:val="hr-HR"/>
        </w:rPr>
        <w:t>Turistički promet je u posljednjih 5 godina rastao u prosjeku oko 8% godišnje i time znatno brže od ponude uvjetujući porast zauzetosti ukupnih kapaciteta;</w:t>
      </w:r>
    </w:p>
    <w:p w14:paraId="3F4A6043" w14:textId="00C296D2" w:rsidR="0010449F" w:rsidRDefault="0010449F" w:rsidP="0090539F">
      <w:pPr>
        <w:pStyle w:val="ListParagraph"/>
        <w:numPr>
          <w:ilvl w:val="0"/>
          <w:numId w:val="11"/>
        </w:numPr>
        <w:rPr>
          <w:szCs w:val="20"/>
          <w:lang w:val="hr-HR"/>
        </w:rPr>
      </w:pPr>
      <w:r>
        <w:rPr>
          <w:szCs w:val="20"/>
          <w:lang w:val="hr-HR"/>
        </w:rPr>
        <w:t>Po stopi rasta posebno se ističe 2017. godina kada su i noćenja i dolasci rasli iznad 17%, no u 2018. dolazi do usporavanja te su stope rasta bile oko 3% u noćenjima i 2% u dolascima;</w:t>
      </w:r>
    </w:p>
    <w:p w14:paraId="44209CF4" w14:textId="42399B9F" w:rsidR="0010449F" w:rsidRDefault="0010449F" w:rsidP="0090539F">
      <w:pPr>
        <w:pStyle w:val="ListParagraph"/>
        <w:numPr>
          <w:ilvl w:val="0"/>
          <w:numId w:val="11"/>
        </w:numPr>
        <w:rPr>
          <w:szCs w:val="20"/>
          <w:lang w:val="hr-HR"/>
        </w:rPr>
      </w:pPr>
      <w:r>
        <w:rPr>
          <w:szCs w:val="20"/>
          <w:lang w:val="hr-HR"/>
        </w:rPr>
        <w:t>Prosječno trajanje boravka je oko 8,5 dana</w:t>
      </w:r>
      <w:r w:rsidR="00F95DED">
        <w:rPr>
          <w:szCs w:val="20"/>
          <w:lang w:val="hr-HR"/>
        </w:rPr>
        <w:t xml:space="preserve"> (7,8 dana za komercijalni smještaj)</w:t>
      </w:r>
      <w:r>
        <w:rPr>
          <w:szCs w:val="20"/>
          <w:lang w:val="hr-HR"/>
        </w:rPr>
        <w:t xml:space="preserve"> gdje se vidi dominantan utjecaj kampa</w:t>
      </w:r>
      <w:r w:rsidR="00F95DED">
        <w:rPr>
          <w:szCs w:val="20"/>
          <w:lang w:val="hr-HR"/>
        </w:rPr>
        <w:t xml:space="preserve"> (prosječan boravak od 8 dana)</w:t>
      </w:r>
      <w:r>
        <w:rPr>
          <w:szCs w:val="20"/>
          <w:lang w:val="hr-HR"/>
        </w:rPr>
        <w:t xml:space="preserve"> na turističku sliku općine;</w:t>
      </w:r>
    </w:p>
    <w:p w14:paraId="419FA6B7" w14:textId="700CDBF5" w:rsidR="0090539F" w:rsidRDefault="001673BF" w:rsidP="0090539F">
      <w:pPr>
        <w:pStyle w:val="ListParagraph"/>
        <w:numPr>
          <w:ilvl w:val="0"/>
          <w:numId w:val="11"/>
        </w:numPr>
        <w:rPr>
          <w:szCs w:val="20"/>
          <w:lang w:val="hr-HR"/>
        </w:rPr>
      </w:pPr>
      <w:r>
        <w:rPr>
          <w:szCs w:val="20"/>
          <w:lang w:val="hr-HR"/>
        </w:rPr>
        <w:t>U strukturi potražnje prema tipu smještaja kamp dominira većim udjelom nego što je to slučaj s ponudom: 82,2% ukupnog i gotovo 92% komercijalnog turizma na području općine odvija se u kampu;</w:t>
      </w:r>
    </w:p>
    <w:p w14:paraId="385F4575" w14:textId="3713F5B5" w:rsidR="001673BF" w:rsidRDefault="001673BF" w:rsidP="0090539F">
      <w:pPr>
        <w:pStyle w:val="ListParagraph"/>
        <w:numPr>
          <w:ilvl w:val="0"/>
          <w:numId w:val="11"/>
        </w:numPr>
        <w:rPr>
          <w:szCs w:val="20"/>
          <w:lang w:val="hr-HR"/>
        </w:rPr>
      </w:pPr>
      <w:r>
        <w:rPr>
          <w:szCs w:val="20"/>
          <w:lang w:val="hr-HR"/>
        </w:rPr>
        <w:t xml:space="preserve">Ukupna zauzetost </w:t>
      </w:r>
      <w:r w:rsidR="0010449F">
        <w:rPr>
          <w:szCs w:val="20"/>
          <w:lang w:val="hr-HR"/>
        </w:rPr>
        <w:t xml:space="preserve">kreveta u </w:t>
      </w:r>
      <w:r>
        <w:rPr>
          <w:szCs w:val="20"/>
          <w:lang w:val="hr-HR"/>
        </w:rPr>
        <w:t>komercijalni</w:t>
      </w:r>
      <w:r w:rsidR="0010449F">
        <w:rPr>
          <w:szCs w:val="20"/>
          <w:lang w:val="hr-HR"/>
        </w:rPr>
        <w:t>m</w:t>
      </w:r>
      <w:r>
        <w:rPr>
          <w:szCs w:val="20"/>
          <w:lang w:val="hr-HR"/>
        </w:rPr>
        <w:t xml:space="preserve"> kapacitet</w:t>
      </w:r>
      <w:r w:rsidR="0010449F">
        <w:rPr>
          <w:szCs w:val="20"/>
          <w:lang w:val="hr-HR"/>
        </w:rPr>
        <w:t>ima</w:t>
      </w:r>
      <w:r>
        <w:rPr>
          <w:szCs w:val="20"/>
          <w:lang w:val="hr-HR"/>
        </w:rPr>
        <w:t xml:space="preserve"> iznosi </w:t>
      </w:r>
      <w:r w:rsidR="0010449F">
        <w:rPr>
          <w:szCs w:val="20"/>
          <w:lang w:val="hr-HR"/>
        </w:rPr>
        <w:t>30,14% i također je dominirana zauzetosti kampa koja je na (za kamp) vrlo visokoj razini od 31,8, dok je zauzetost kreveta u privatnom smještaju na razini hrvatskog prosjeka s 15,9%, a zauzetost hotelskih kreveta (San Rocco) na 36,2%, no s bitno drugačijim uzorkom sezonalnosti u odnosu na druge tipove smještaja.</w:t>
      </w:r>
    </w:p>
    <w:p w14:paraId="13C5FD85" w14:textId="1807C12E" w:rsidR="00F95DED" w:rsidRPr="00F95DED" w:rsidRDefault="00D76BB7" w:rsidP="00F95DED">
      <w:pPr>
        <w:rPr>
          <w:szCs w:val="20"/>
          <w:lang w:val="hr-HR"/>
        </w:rPr>
      </w:pPr>
      <w:r w:rsidRPr="00D76BB7">
        <w:rPr>
          <w:noProof/>
        </w:rPr>
        <w:drawing>
          <wp:inline distT="0" distB="0" distL="0" distR="0" wp14:anchorId="1D693F6C" wp14:editId="10630776">
            <wp:extent cx="3102583" cy="1866900"/>
            <wp:effectExtent l="0" t="0" r="317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3130849" cy="1883908"/>
                    </a:xfrm>
                    <a:prstGeom prst="rect">
                      <a:avLst/>
                    </a:prstGeom>
                    <a:noFill/>
                    <a:ln>
                      <a:noFill/>
                    </a:ln>
                  </pic:spPr>
                </pic:pic>
              </a:graphicData>
            </a:graphic>
          </wp:inline>
        </w:drawing>
      </w:r>
      <w:r w:rsidR="00F95DED">
        <w:rPr>
          <w:szCs w:val="20"/>
          <w:lang w:val="hr-HR"/>
        </w:rPr>
        <w:t xml:space="preserve">   </w:t>
      </w:r>
      <w:r>
        <w:rPr>
          <w:noProof/>
        </w:rPr>
        <w:t xml:space="preserve"> </w:t>
      </w:r>
      <w:r w:rsidRPr="00D76BB7">
        <w:rPr>
          <w:noProof/>
        </w:rPr>
        <w:drawing>
          <wp:inline distT="0" distB="0" distL="0" distR="0" wp14:anchorId="6502ED52" wp14:editId="6F1AFB35">
            <wp:extent cx="2560065" cy="160210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8" cstate="print">
                      <a:extLst>
                        <a:ext uri="{28A0092B-C50C-407E-A947-70E740481C1C}">
                          <a14:useLocalDpi xmlns:a14="http://schemas.microsoft.com/office/drawing/2010/main"/>
                        </a:ext>
                      </a:extLst>
                    </a:blip>
                    <a:srcRect l="1145" t="8024" r="4186"/>
                    <a:stretch/>
                  </pic:blipFill>
                  <pic:spPr bwMode="auto">
                    <a:xfrm>
                      <a:off x="0" y="0"/>
                      <a:ext cx="2591954" cy="1622061"/>
                    </a:xfrm>
                    <a:prstGeom prst="rect">
                      <a:avLst/>
                    </a:prstGeom>
                    <a:noFill/>
                    <a:ln>
                      <a:noFill/>
                    </a:ln>
                    <a:extLst>
                      <a:ext uri="{53640926-AAD7-44D8-BBD7-CCE9431645EC}">
                        <a14:shadowObscured xmlns:a14="http://schemas.microsoft.com/office/drawing/2010/main"/>
                      </a:ext>
                    </a:extLst>
                  </pic:spPr>
                </pic:pic>
              </a:graphicData>
            </a:graphic>
          </wp:inline>
        </w:drawing>
      </w:r>
    </w:p>
    <w:p w14:paraId="59A37132" w14:textId="0C6852D5" w:rsidR="00F95DED" w:rsidRDefault="0049220D" w:rsidP="00F95DED">
      <w:pPr>
        <w:pStyle w:val="ListParagraph"/>
        <w:numPr>
          <w:ilvl w:val="0"/>
          <w:numId w:val="11"/>
        </w:numPr>
        <w:rPr>
          <w:szCs w:val="20"/>
          <w:lang w:val="hr-HR"/>
        </w:rPr>
      </w:pPr>
      <w:r>
        <w:rPr>
          <w:szCs w:val="20"/>
          <w:lang w:val="hr-HR"/>
        </w:rPr>
        <w:t>Struktura vodećih trž</w:t>
      </w:r>
      <w:r w:rsidR="00B80A04">
        <w:rPr>
          <w:szCs w:val="20"/>
          <w:lang w:val="hr-HR"/>
        </w:rPr>
        <w:t>išta općine nije se bitno mijenjala kroz godine i temelji se na tržištima gdje je znatan udio kamping gostiju (Njemačka, Nizozemska te Austrija koja se s obzirom na komercijalizaciju u pojedinim godinama izmjenjuje sa Slovenijom), a kuriozitet je dansko tržište koje je u hrvatskim okvirima slabije zastupljeno;</w:t>
      </w:r>
    </w:p>
    <w:p w14:paraId="193E68B5" w14:textId="5967AD05" w:rsidR="00B80A04" w:rsidRDefault="00B80A04" w:rsidP="00F95DED">
      <w:pPr>
        <w:pStyle w:val="ListParagraph"/>
        <w:numPr>
          <w:ilvl w:val="0"/>
          <w:numId w:val="11"/>
        </w:numPr>
        <w:rPr>
          <w:szCs w:val="20"/>
          <w:lang w:val="hr-HR"/>
        </w:rPr>
      </w:pPr>
      <w:r>
        <w:rPr>
          <w:szCs w:val="20"/>
          <w:lang w:val="hr-HR"/>
        </w:rPr>
        <w:t>Koncentracija vodećih tržišta u ukupnoj strukturi je visoka, ali u kontinuiranom padu - pet vodećih tržišta je u 2013. ostvarivalo 80%, a u 2018. 75% svih noćenja;</w:t>
      </w:r>
    </w:p>
    <w:p w14:paraId="7965702E" w14:textId="5A67F55E" w:rsidR="00B80A04" w:rsidRDefault="00B80A04" w:rsidP="00F95DED">
      <w:pPr>
        <w:pStyle w:val="ListParagraph"/>
        <w:numPr>
          <w:ilvl w:val="0"/>
          <w:numId w:val="11"/>
        </w:numPr>
        <w:rPr>
          <w:szCs w:val="20"/>
          <w:lang w:val="hr-HR"/>
        </w:rPr>
      </w:pPr>
      <w:r>
        <w:rPr>
          <w:szCs w:val="20"/>
          <w:lang w:val="hr-HR"/>
        </w:rPr>
        <w:t>Sezonalnost noćenja</w:t>
      </w:r>
      <w:r w:rsidR="00461616">
        <w:rPr>
          <w:szCs w:val="20"/>
          <w:lang w:val="hr-HR"/>
        </w:rPr>
        <w:t xml:space="preserve"> je s tek nešto manje od 90% noćenja realiziranih u razdoblju od lipnja do rujna izraženija od hrvatskog prosjeka</w:t>
      </w:r>
      <w:r w:rsidR="002D5FEE">
        <w:rPr>
          <w:szCs w:val="20"/>
          <w:lang w:val="hr-HR"/>
        </w:rPr>
        <w:t xml:space="preserve"> (u 2018. godini 83,8%);</w:t>
      </w:r>
    </w:p>
    <w:p w14:paraId="613D066B" w14:textId="1D78EA58" w:rsidR="002D5FEE" w:rsidRDefault="002D5FEE" w:rsidP="00F95DED">
      <w:pPr>
        <w:pStyle w:val="ListParagraph"/>
        <w:numPr>
          <w:ilvl w:val="0"/>
          <w:numId w:val="11"/>
        </w:numPr>
        <w:rPr>
          <w:szCs w:val="20"/>
          <w:lang w:val="hr-HR"/>
        </w:rPr>
      </w:pPr>
      <w:r>
        <w:rPr>
          <w:szCs w:val="20"/>
          <w:lang w:val="hr-HR"/>
        </w:rPr>
        <w:lastRenderedPageBreak/>
        <w:t>U odnosu na jadranski prosjek, sezona je bitno nagnuta prema proljeću, dok jesen (prije svega listopad i studeni) bilježi slabije rezultate u odnosu na slične destinacije, što je osobito u raskoraku s orijentacijom na gastronomske proizvode (posebno izražene u proljeće i jesen, a nerijetko i zimi).</w:t>
      </w:r>
    </w:p>
    <w:p w14:paraId="2990C6BB" w14:textId="268A182F" w:rsidR="00021DE2" w:rsidRPr="00393434" w:rsidRDefault="002D5FEE" w:rsidP="00DD4C12">
      <w:pPr>
        <w:pStyle w:val="Subtitle"/>
        <w:numPr>
          <w:ilvl w:val="1"/>
          <w:numId w:val="24"/>
        </w:numPr>
      </w:pPr>
      <w:bookmarkStart w:id="21" w:name="_Toc94084217"/>
      <w:r>
        <w:t>Destinacijski menadžment</w:t>
      </w:r>
      <w:r w:rsidR="00BA0894">
        <w:t xml:space="preserve"> i upravljanje razvojem</w:t>
      </w:r>
      <w:bookmarkEnd w:id="21"/>
    </w:p>
    <w:p w14:paraId="1F59F946" w14:textId="18E70582" w:rsidR="00021DE2" w:rsidRDefault="002D5FEE" w:rsidP="002D5FEE">
      <w:pPr>
        <w:pStyle w:val="ListParagraph"/>
        <w:numPr>
          <w:ilvl w:val="0"/>
          <w:numId w:val="11"/>
        </w:numPr>
        <w:rPr>
          <w:szCs w:val="20"/>
          <w:lang w:val="hr-HR"/>
        </w:rPr>
      </w:pPr>
      <w:r>
        <w:rPr>
          <w:szCs w:val="20"/>
          <w:lang w:val="hr-HR"/>
        </w:rPr>
        <w:t>Općina Brtonigla</w:t>
      </w:r>
      <w:r w:rsidR="00D76BB7">
        <w:rPr>
          <w:szCs w:val="20"/>
          <w:lang w:val="hr-HR"/>
        </w:rPr>
        <w:t xml:space="preserve"> – Verteneglio</w:t>
      </w:r>
      <w:r>
        <w:rPr>
          <w:szCs w:val="20"/>
          <w:lang w:val="hr-HR"/>
        </w:rPr>
        <w:t xml:space="preserve"> dio je turističkog klastera </w:t>
      </w:r>
      <w:r w:rsidR="00BA0894">
        <w:rPr>
          <w:szCs w:val="20"/>
          <w:lang w:val="hr-HR"/>
        </w:rPr>
        <w:t>Umag, Novigrad, Buje, Brtonigla (prethodno klaster SZ Istra);</w:t>
      </w:r>
    </w:p>
    <w:p w14:paraId="3EB27CF6" w14:textId="77777777" w:rsidR="00067D97" w:rsidRDefault="00BA0894" w:rsidP="002D5FEE">
      <w:pPr>
        <w:pStyle w:val="ListParagraph"/>
        <w:numPr>
          <w:ilvl w:val="0"/>
          <w:numId w:val="11"/>
        </w:numPr>
        <w:rPr>
          <w:szCs w:val="20"/>
          <w:lang w:val="hr-HR"/>
        </w:rPr>
      </w:pPr>
      <w:r>
        <w:rPr>
          <w:szCs w:val="20"/>
          <w:lang w:val="hr-HR"/>
        </w:rPr>
        <w:t xml:space="preserve">Godišnji proračun TZ klastera iznosi nešto manje od 2 milijuna kuna neto, i to samo za projektne aktivnosti (razvoj proizvoda, </w:t>
      </w:r>
      <w:r w:rsidR="00067D97">
        <w:rPr>
          <w:szCs w:val="20"/>
          <w:lang w:val="hr-HR"/>
        </w:rPr>
        <w:t>online marketing, offline promocija);</w:t>
      </w:r>
    </w:p>
    <w:p w14:paraId="29E41E44" w14:textId="5DD13D9A" w:rsidR="00BA0894" w:rsidRDefault="00BA0894" w:rsidP="002D5FEE">
      <w:pPr>
        <w:pStyle w:val="ListParagraph"/>
        <w:numPr>
          <w:ilvl w:val="0"/>
          <w:numId w:val="11"/>
        </w:numPr>
        <w:rPr>
          <w:szCs w:val="20"/>
          <w:lang w:val="hr-HR"/>
        </w:rPr>
      </w:pPr>
      <w:r>
        <w:rPr>
          <w:szCs w:val="20"/>
          <w:lang w:val="hr-HR"/>
        </w:rPr>
        <w:t xml:space="preserve"> </w:t>
      </w:r>
      <w:r w:rsidR="00067D97">
        <w:rPr>
          <w:szCs w:val="20"/>
          <w:lang w:val="hr-HR"/>
        </w:rPr>
        <w:t xml:space="preserve">U sklopu klasterskog dogovora, </w:t>
      </w:r>
      <w:r w:rsidR="00D76BB7">
        <w:rPr>
          <w:szCs w:val="20"/>
          <w:lang w:val="hr-HR"/>
        </w:rPr>
        <w:t xml:space="preserve">općina </w:t>
      </w:r>
      <w:r w:rsidR="00067D97">
        <w:rPr>
          <w:szCs w:val="20"/>
          <w:lang w:val="hr-HR"/>
        </w:rPr>
        <w:t>u okviru klasterske Internet stranice ima svoju sekciju s ponudom za koju ima mogućnost samostalne administracije;</w:t>
      </w:r>
    </w:p>
    <w:p w14:paraId="433C3169" w14:textId="6E608903" w:rsidR="00067D97" w:rsidRDefault="00067D97" w:rsidP="002D5FEE">
      <w:pPr>
        <w:pStyle w:val="ListParagraph"/>
        <w:numPr>
          <w:ilvl w:val="0"/>
          <w:numId w:val="11"/>
        </w:numPr>
        <w:rPr>
          <w:szCs w:val="20"/>
          <w:lang w:val="hr-HR"/>
        </w:rPr>
      </w:pPr>
      <w:r>
        <w:rPr>
          <w:szCs w:val="20"/>
          <w:lang w:val="hr-HR"/>
        </w:rPr>
        <w:t>Aktivnosti razvoja proizvoda odnose se na „meki“ dio razvoja proizvoda, odnosno ne uključuje radnu ili investicijsku podršku kapitalnim projektima;</w:t>
      </w:r>
    </w:p>
    <w:p w14:paraId="0875385F" w14:textId="20D98B42" w:rsidR="00067D97" w:rsidRDefault="00067D97" w:rsidP="002D5FEE">
      <w:pPr>
        <w:pStyle w:val="ListParagraph"/>
        <w:numPr>
          <w:ilvl w:val="0"/>
          <w:numId w:val="11"/>
        </w:numPr>
        <w:rPr>
          <w:szCs w:val="20"/>
          <w:lang w:val="hr-HR"/>
        </w:rPr>
      </w:pPr>
      <w:r>
        <w:rPr>
          <w:szCs w:val="20"/>
          <w:lang w:val="hr-HR"/>
        </w:rPr>
        <w:t>Ovdje također treba spomenuti i aktivn</w:t>
      </w:r>
      <w:r w:rsidR="00CA4F3A">
        <w:rPr>
          <w:szCs w:val="20"/>
          <w:lang w:val="hr-HR"/>
        </w:rPr>
        <w:t>o</w:t>
      </w:r>
      <w:r>
        <w:rPr>
          <w:szCs w:val="20"/>
          <w:lang w:val="hr-HR"/>
        </w:rPr>
        <w:t>sti TZ Istarske županije koja na razvoju proizvoda potpomaže proizvode regionalnog obuhvata, kao npr. infrastrukturu za biciklizam i podršku većim događanjima;</w:t>
      </w:r>
    </w:p>
    <w:p w14:paraId="035D8CF1" w14:textId="39F04F01" w:rsidR="00067D97" w:rsidRDefault="00067D97" w:rsidP="002D5FEE">
      <w:pPr>
        <w:pStyle w:val="ListParagraph"/>
        <w:numPr>
          <w:ilvl w:val="0"/>
          <w:numId w:val="11"/>
        </w:numPr>
        <w:rPr>
          <w:szCs w:val="20"/>
          <w:lang w:val="hr-HR"/>
        </w:rPr>
      </w:pPr>
      <w:r>
        <w:rPr>
          <w:szCs w:val="20"/>
          <w:lang w:val="hr-HR"/>
        </w:rPr>
        <w:t>U skladu s marketing planom TZ Umag, Novigrad, Buje i Brtonigla te informacijama dobivenim od TZ Brtonigla</w:t>
      </w:r>
      <w:r w:rsidR="00D76BB7">
        <w:rPr>
          <w:szCs w:val="20"/>
          <w:lang w:val="hr-HR"/>
        </w:rPr>
        <w:t xml:space="preserve"> - Verteneglio</w:t>
      </w:r>
      <w:r>
        <w:rPr>
          <w:szCs w:val="20"/>
          <w:lang w:val="hr-HR"/>
        </w:rPr>
        <w:t xml:space="preserve">, </w:t>
      </w:r>
      <w:r w:rsidR="00CA4F3A">
        <w:rPr>
          <w:szCs w:val="20"/>
          <w:lang w:val="hr-HR"/>
        </w:rPr>
        <w:t>očekuje se da će se u sljedećih 5 godina aktivnostima neovisnim o ovoj Strategiji (projekti u toku od strane viših instanci TZ i Županije) bitno unaprijediti mreža pješačkih i biciklističkih staza na području općine Brtonigla što uključuje fizičko uređenje, označavanje, GPS obradu, a moguće i tematiziranje pojedinih staza;</w:t>
      </w:r>
    </w:p>
    <w:p w14:paraId="5E2CBE7E" w14:textId="1C78A16C" w:rsidR="003029B8" w:rsidRDefault="003029B8" w:rsidP="003029B8">
      <w:pPr>
        <w:ind w:left="360"/>
        <w:rPr>
          <w:szCs w:val="20"/>
          <w:lang w:val="hr-HR"/>
        </w:rPr>
      </w:pPr>
      <w:r>
        <w:rPr>
          <w:noProof/>
        </w:rPr>
        <w:drawing>
          <wp:inline distT="0" distB="0" distL="0" distR="0" wp14:anchorId="368F0C17" wp14:editId="1142DAF0">
            <wp:extent cx="5445760" cy="2486025"/>
            <wp:effectExtent l="0" t="0" r="2540" b="952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screen">
                      <a:extLst>
                        <a:ext uri="{28A0092B-C50C-407E-A947-70E740481C1C}">
                          <a14:useLocalDpi xmlns:a14="http://schemas.microsoft.com/office/drawing/2010/main"/>
                        </a:ext>
                      </a:extLst>
                    </a:blip>
                    <a:srcRect/>
                    <a:stretch/>
                  </pic:blipFill>
                  <pic:spPr bwMode="auto">
                    <a:xfrm>
                      <a:off x="0" y="0"/>
                      <a:ext cx="5452649" cy="2489170"/>
                    </a:xfrm>
                    <a:prstGeom prst="rect">
                      <a:avLst/>
                    </a:prstGeom>
                    <a:ln>
                      <a:noFill/>
                    </a:ln>
                    <a:extLst>
                      <a:ext uri="{53640926-AAD7-44D8-BBD7-CCE9431645EC}">
                        <a14:shadowObscured xmlns:a14="http://schemas.microsoft.com/office/drawing/2010/main"/>
                      </a:ext>
                    </a:extLst>
                  </pic:spPr>
                </pic:pic>
              </a:graphicData>
            </a:graphic>
          </wp:inline>
        </w:drawing>
      </w:r>
    </w:p>
    <w:p w14:paraId="5AD57031" w14:textId="7A5D6FA0" w:rsidR="003029B8" w:rsidRPr="003029B8" w:rsidRDefault="003029B8" w:rsidP="003029B8">
      <w:pPr>
        <w:ind w:left="360"/>
        <w:jc w:val="center"/>
        <w:rPr>
          <w:i/>
          <w:szCs w:val="20"/>
          <w:lang w:val="hr-HR"/>
        </w:rPr>
      </w:pPr>
      <w:r w:rsidRPr="003029B8">
        <w:rPr>
          <w:i/>
          <w:szCs w:val="20"/>
          <w:lang w:val="hr-HR"/>
        </w:rPr>
        <w:t>Izvadak iz marketing plana TZ Umag, Novigrad, Brtonigla i Buje za 2018. godinu</w:t>
      </w:r>
    </w:p>
    <w:p w14:paraId="45148532" w14:textId="737C4852" w:rsidR="003029B8" w:rsidRDefault="003029B8" w:rsidP="002D5FEE">
      <w:pPr>
        <w:pStyle w:val="ListParagraph"/>
        <w:numPr>
          <w:ilvl w:val="0"/>
          <w:numId w:val="11"/>
        </w:numPr>
        <w:rPr>
          <w:szCs w:val="20"/>
          <w:lang w:val="hr-HR"/>
        </w:rPr>
      </w:pPr>
      <w:r>
        <w:rPr>
          <w:szCs w:val="20"/>
          <w:lang w:val="hr-HR"/>
        </w:rPr>
        <w:t>Gore navedena strateška opredjeljenja Marketing plana pokazuju da usprkos veličini i relativnoj važnosti za ukupan klaster, općina Brtonigla</w:t>
      </w:r>
      <w:r w:rsidR="00D76BB7">
        <w:rPr>
          <w:szCs w:val="20"/>
          <w:lang w:val="hr-HR"/>
        </w:rPr>
        <w:t xml:space="preserve"> - Verteneglio</w:t>
      </w:r>
      <w:r>
        <w:rPr>
          <w:szCs w:val="20"/>
          <w:lang w:val="hr-HR"/>
        </w:rPr>
        <w:t xml:space="preserve"> se više ili manje (u segmentu gourmeta svakako najviše kao jedan od klasterskih nositelja) uklapa u željenu proizvodnu strukturu klastera, što implicira da će u većini razvojnih inicijativa imati priliku za veće ili manje klasterske potpore;</w:t>
      </w:r>
    </w:p>
    <w:p w14:paraId="0B4FAAE8" w14:textId="74151216" w:rsidR="00CA4F3A" w:rsidRDefault="00CA4F3A" w:rsidP="002D5FEE">
      <w:pPr>
        <w:pStyle w:val="ListParagraph"/>
        <w:numPr>
          <w:ilvl w:val="0"/>
          <w:numId w:val="11"/>
        </w:numPr>
        <w:rPr>
          <w:szCs w:val="20"/>
          <w:lang w:val="hr-HR"/>
        </w:rPr>
      </w:pPr>
      <w:r>
        <w:rPr>
          <w:szCs w:val="20"/>
          <w:lang w:val="hr-HR"/>
        </w:rPr>
        <w:t xml:space="preserve">Plan </w:t>
      </w:r>
      <w:r w:rsidR="003029B8">
        <w:rPr>
          <w:szCs w:val="20"/>
          <w:lang w:val="hr-HR"/>
        </w:rPr>
        <w:t>manifestacija</w:t>
      </w:r>
      <w:r>
        <w:rPr>
          <w:szCs w:val="20"/>
          <w:lang w:val="hr-HR"/>
        </w:rPr>
        <w:t xml:space="preserve"> TZ Brtonigla</w:t>
      </w:r>
      <w:r w:rsidR="00D76BB7">
        <w:rPr>
          <w:szCs w:val="20"/>
          <w:lang w:val="hr-HR"/>
        </w:rPr>
        <w:t xml:space="preserve"> - Verteneglio</w:t>
      </w:r>
      <w:r>
        <w:rPr>
          <w:szCs w:val="20"/>
          <w:lang w:val="hr-HR"/>
        </w:rPr>
        <w:t xml:space="preserve"> za 2018. godinu pokazuje organizaciju ukupno 2</w:t>
      </w:r>
      <w:r w:rsidR="003029B8">
        <w:rPr>
          <w:szCs w:val="20"/>
          <w:lang w:val="hr-HR"/>
        </w:rPr>
        <w:t>4</w:t>
      </w:r>
      <w:r>
        <w:rPr>
          <w:szCs w:val="20"/>
          <w:lang w:val="hr-HR"/>
        </w:rPr>
        <w:t xml:space="preserve"> događanja</w:t>
      </w:r>
      <w:r w:rsidR="003029B8">
        <w:rPr>
          <w:szCs w:val="20"/>
          <w:lang w:val="hr-HR"/>
        </w:rPr>
        <w:t xml:space="preserve"> u 2018. godini. Vansezonski događaji uglavnom se odnose na opće gaastronomske teme (Dani gljiva, Proljetna fritaja i sl.) i tradicionalne lokalne fešte, dok su sezonska događanja uglavnom prilagođena kamping gostima te se održavaju u Karigadoru;</w:t>
      </w:r>
    </w:p>
    <w:p w14:paraId="27A52539" w14:textId="77777777" w:rsidR="00CA4F3A" w:rsidRDefault="00CA4F3A" w:rsidP="002D5FEE">
      <w:pPr>
        <w:pStyle w:val="ListParagraph"/>
        <w:numPr>
          <w:ilvl w:val="0"/>
          <w:numId w:val="11"/>
        </w:numPr>
        <w:rPr>
          <w:szCs w:val="20"/>
          <w:lang w:val="hr-HR"/>
        </w:rPr>
      </w:pPr>
      <w:r>
        <w:rPr>
          <w:szCs w:val="20"/>
          <w:lang w:val="hr-HR"/>
        </w:rPr>
        <w:t>Odgovornost za koncipiranje kapitalnih projekata, njihovu pripremu, traženje financiranja, kao i dio procesa izgradnje turističkih proizvoda koji se odnosi na koordiniranje ponude lokalnih dionika, ostaje u dominantnoj odgovornosti lokalnih dionika;</w:t>
      </w:r>
    </w:p>
    <w:p w14:paraId="4BA99FD9" w14:textId="19651D22" w:rsidR="00CA4F3A" w:rsidRPr="002D5FEE" w:rsidRDefault="00CA4F3A" w:rsidP="002D5FEE">
      <w:pPr>
        <w:pStyle w:val="ListParagraph"/>
        <w:numPr>
          <w:ilvl w:val="0"/>
          <w:numId w:val="11"/>
        </w:numPr>
        <w:rPr>
          <w:szCs w:val="20"/>
          <w:lang w:val="hr-HR"/>
        </w:rPr>
      </w:pPr>
      <w:r>
        <w:rPr>
          <w:szCs w:val="20"/>
          <w:lang w:val="hr-HR"/>
        </w:rPr>
        <w:lastRenderedPageBreak/>
        <w:t>Lokalni razvojni kapacitet uključuje TZ Brtonigla (</w:t>
      </w:r>
      <w:r w:rsidR="00157CA4">
        <w:rPr>
          <w:szCs w:val="20"/>
          <w:lang w:val="hr-HR"/>
        </w:rPr>
        <w:t>dvije</w:t>
      </w:r>
      <w:r>
        <w:rPr>
          <w:szCs w:val="20"/>
          <w:lang w:val="hr-HR"/>
        </w:rPr>
        <w:t xml:space="preserve"> zaposlenic</w:t>
      </w:r>
      <w:r w:rsidR="00157CA4">
        <w:rPr>
          <w:szCs w:val="20"/>
          <w:lang w:val="hr-HR"/>
        </w:rPr>
        <w:t>e na puno radno vrijeme i jedna sezonski</w:t>
      </w:r>
      <w:r>
        <w:rPr>
          <w:szCs w:val="20"/>
          <w:lang w:val="hr-HR"/>
        </w:rPr>
        <w:t xml:space="preserve">), Razvojnu agenciju Brtonigla </w:t>
      </w:r>
      <w:r w:rsidR="00D76BB7">
        <w:rPr>
          <w:szCs w:val="20"/>
          <w:lang w:val="hr-HR"/>
        </w:rPr>
        <w:t xml:space="preserve">– Verteneglio </w:t>
      </w:r>
      <w:r>
        <w:rPr>
          <w:szCs w:val="20"/>
          <w:lang w:val="hr-HR"/>
        </w:rPr>
        <w:t>(jedan zaposleni) i Općinu Brtonigla</w:t>
      </w:r>
      <w:r w:rsidR="00157CA4">
        <w:rPr>
          <w:szCs w:val="20"/>
          <w:lang w:val="hr-HR"/>
        </w:rPr>
        <w:t xml:space="preserve"> - Verteneglio</w:t>
      </w:r>
      <w:r>
        <w:rPr>
          <w:szCs w:val="20"/>
          <w:lang w:val="hr-HR"/>
        </w:rPr>
        <w:t xml:space="preserve"> (koja efektivno može doprinijeti s četvrtinom do polovinom radnog vremena jedne zaposlenice). S obzirom na očekivane zahtjeve na temelju ove Strategije, takav bi kapacitet uz peroidično jači angažman vodećih dionika privatnog sektora mogao biti dovoljan za isporuku jedne fokusirane razvojne strategije.</w:t>
      </w:r>
    </w:p>
    <w:p w14:paraId="4401845B" w14:textId="3A9389CB" w:rsidR="008843A3" w:rsidRPr="00393434" w:rsidRDefault="008843A3" w:rsidP="00DD4C12">
      <w:pPr>
        <w:pStyle w:val="Subtitle"/>
        <w:numPr>
          <w:ilvl w:val="1"/>
          <w:numId w:val="24"/>
        </w:numPr>
      </w:pPr>
      <w:bookmarkStart w:id="22" w:name="_Toc533678022"/>
      <w:bookmarkStart w:id="23" w:name="_Toc94084218"/>
      <w:r w:rsidRPr="00393434">
        <w:t xml:space="preserve">Zaključak </w:t>
      </w:r>
      <w:r w:rsidR="00052944">
        <w:t xml:space="preserve">situacijske i </w:t>
      </w:r>
      <w:r w:rsidRPr="00393434">
        <w:t>tržišne analize</w:t>
      </w:r>
      <w:bookmarkEnd w:id="22"/>
      <w:bookmarkEnd w:id="23"/>
    </w:p>
    <w:p w14:paraId="43BC1538" w14:textId="2F905705" w:rsidR="003029B8" w:rsidRPr="003029B8" w:rsidRDefault="003029B8" w:rsidP="003029B8">
      <w:pPr>
        <w:pStyle w:val="ListParagraph"/>
        <w:numPr>
          <w:ilvl w:val="0"/>
          <w:numId w:val="11"/>
        </w:numPr>
        <w:rPr>
          <w:szCs w:val="20"/>
          <w:lang w:val="hr-HR"/>
        </w:rPr>
      </w:pPr>
      <w:r>
        <w:rPr>
          <w:szCs w:val="20"/>
          <w:lang w:val="hr-HR"/>
        </w:rPr>
        <w:t>Općina Brtonigla</w:t>
      </w:r>
      <w:r w:rsidR="00157CA4">
        <w:rPr>
          <w:szCs w:val="20"/>
          <w:lang w:val="hr-HR"/>
        </w:rPr>
        <w:t xml:space="preserve"> - Verteneglio</w:t>
      </w:r>
      <w:r>
        <w:rPr>
          <w:szCs w:val="20"/>
          <w:lang w:val="hr-HR"/>
        </w:rPr>
        <w:t xml:space="preserve"> je razmjerno m</w:t>
      </w:r>
      <w:r w:rsidRPr="003029B8">
        <w:rPr>
          <w:szCs w:val="20"/>
          <w:lang w:val="hr-HR"/>
        </w:rPr>
        <w:t>alena, dominantno ruralna i multietnička općina</w:t>
      </w:r>
      <w:r w:rsidR="00C04452">
        <w:rPr>
          <w:szCs w:val="20"/>
          <w:lang w:val="hr-HR"/>
        </w:rPr>
        <w:t xml:space="preserve"> čije se specifičnosti u istarskim i hrvatskim okvirima ogledaju u smještaju na spojnici četiri vrste istarskog tla, poljoprivrednoj orijentaciji i proizvodnji (osobito vina) te lokalnoj gastronomskoj ponudi koja ima vrlo dobar imidž, no malog </w:t>
      </w:r>
      <w:r w:rsidR="00FD3BE5">
        <w:rPr>
          <w:szCs w:val="20"/>
          <w:lang w:val="hr-HR"/>
        </w:rPr>
        <w:t xml:space="preserve">je </w:t>
      </w:r>
      <w:r w:rsidR="00C04452">
        <w:rPr>
          <w:szCs w:val="20"/>
          <w:lang w:val="hr-HR"/>
        </w:rPr>
        <w:t>tržišnog dosega;</w:t>
      </w:r>
    </w:p>
    <w:p w14:paraId="2186E302" w14:textId="0F50FF6D" w:rsidR="003029B8" w:rsidRPr="003029B8" w:rsidRDefault="003029B8" w:rsidP="003029B8">
      <w:pPr>
        <w:pStyle w:val="ListParagraph"/>
        <w:numPr>
          <w:ilvl w:val="0"/>
          <w:numId w:val="11"/>
        </w:numPr>
        <w:rPr>
          <w:szCs w:val="20"/>
          <w:lang w:val="hr-HR"/>
        </w:rPr>
      </w:pPr>
      <w:r w:rsidRPr="003029B8">
        <w:rPr>
          <w:szCs w:val="20"/>
          <w:lang w:val="hr-HR"/>
        </w:rPr>
        <w:t xml:space="preserve">Gospodarska razvijenost </w:t>
      </w:r>
      <w:r w:rsidR="00C04452">
        <w:rPr>
          <w:szCs w:val="20"/>
          <w:lang w:val="hr-HR"/>
        </w:rPr>
        <w:t xml:space="preserve">općine </w:t>
      </w:r>
      <w:r w:rsidRPr="003029B8">
        <w:rPr>
          <w:szCs w:val="20"/>
          <w:lang w:val="hr-HR"/>
        </w:rPr>
        <w:t xml:space="preserve">iznad </w:t>
      </w:r>
      <w:r w:rsidR="00C04452">
        <w:rPr>
          <w:szCs w:val="20"/>
          <w:lang w:val="hr-HR"/>
        </w:rPr>
        <w:t xml:space="preserve">je </w:t>
      </w:r>
      <w:r w:rsidRPr="003029B8">
        <w:rPr>
          <w:szCs w:val="20"/>
          <w:lang w:val="hr-HR"/>
        </w:rPr>
        <w:t xml:space="preserve">nacionalnog prosjeka, </w:t>
      </w:r>
      <w:r w:rsidR="00C04452">
        <w:rPr>
          <w:szCs w:val="20"/>
          <w:lang w:val="hr-HR"/>
        </w:rPr>
        <w:t xml:space="preserve">a </w:t>
      </w:r>
      <w:r w:rsidRPr="003029B8">
        <w:rPr>
          <w:szCs w:val="20"/>
          <w:lang w:val="hr-HR"/>
        </w:rPr>
        <w:t xml:space="preserve">lokalno </w:t>
      </w:r>
      <w:r w:rsidR="00C04452">
        <w:rPr>
          <w:szCs w:val="20"/>
          <w:lang w:val="hr-HR"/>
        </w:rPr>
        <w:t xml:space="preserve">je </w:t>
      </w:r>
      <w:r w:rsidRPr="003029B8">
        <w:rPr>
          <w:szCs w:val="20"/>
          <w:lang w:val="hr-HR"/>
        </w:rPr>
        <w:t>poduzetništvo</w:t>
      </w:r>
      <w:r w:rsidR="00C04452">
        <w:rPr>
          <w:szCs w:val="20"/>
          <w:lang w:val="hr-HR"/>
        </w:rPr>
        <w:t xml:space="preserve"> u poljoprivredi i </w:t>
      </w:r>
      <w:r w:rsidRPr="003029B8">
        <w:rPr>
          <w:szCs w:val="20"/>
          <w:lang w:val="hr-HR"/>
        </w:rPr>
        <w:t>turizm</w:t>
      </w:r>
      <w:r w:rsidR="00C04452">
        <w:rPr>
          <w:szCs w:val="20"/>
          <w:lang w:val="hr-HR"/>
        </w:rPr>
        <w:t>u</w:t>
      </w:r>
      <w:r w:rsidRPr="003029B8">
        <w:rPr>
          <w:szCs w:val="20"/>
          <w:lang w:val="hr-HR"/>
        </w:rPr>
        <w:t xml:space="preserve"> </w:t>
      </w:r>
      <w:r w:rsidR="00C04452">
        <w:rPr>
          <w:szCs w:val="20"/>
          <w:lang w:val="hr-HR"/>
        </w:rPr>
        <w:t>gospodarski oslonac općine;</w:t>
      </w:r>
    </w:p>
    <w:p w14:paraId="22979434" w14:textId="435A892D" w:rsidR="003029B8" w:rsidRPr="003029B8" w:rsidRDefault="00C04452" w:rsidP="003029B8">
      <w:pPr>
        <w:pStyle w:val="ListParagraph"/>
        <w:numPr>
          <w:ilvl w:val="0"/>
          <w:numId w:val="11"/>
        </w:numPr>
        <w:rPr>
          <w:szCs w:val="20"/>
          <w:lang w:val="hr-HR"/>
        </w:rPr>
      </w:pPr>
      <w:r>
        <w:rPr>
          <w:szCs w:val="20"/>
          <w:lang w:val="hr-HR"/>
        </w:rPr>
        <w:t>Prometni dostup općini općenito je kvalitetan, a prostora za napredak ima u održavanju i označavanju lokalnih cesta. Ubrzani rast Zračne luke Pula otvara prostor jačem razvoju proizvoda niša i više dodane vrijednosti (npr. različite gastronomske niše);</w:t>
      </w:r>
    </w:p>
    <w:p w14:paraId="2C1D49DC" w14:textId="07F42903" w:rsidR="003029B8" w:rsidRPr="003029B8" w:rsidRDefault="003029B8" w:rsidP="003029B8">
      <w:pPr>
        <w:pStyle w:val="ListParagraph"/>
        <w:numPr>
          <w:ilvl w:val="0"/>
          <w:numId w:val="11"/>
        </w:numPr>
        <w:rPr>
          <w:szCs w:val="20"/>
          <w:lang w:val="hr-HR"/>
        </w:rPr>
      </w:pPr>
      <w:r w:rsidRPr="003029B8">
        <w:rPr>
          <w:szCs w:val="20"/>
          <w:lang w:val="hr-HR"/>
        </w:rPr>
        <w:t>Kulturna i prirodna baština nude veći potencijal interpretacije i komercijalizacije nego što je to sada slučaj</w:t>
      </w:r>
      <w:r w:rsidR="00C04452">
        <w:rPr>
          <w:szCs w:val="20"/>
          <w:lang w:val="hr-HR"/>
        </w:rPr>
        <w:t xml:space="preserve"> s obzirom da još uvijek nema kapitalne turističke infrastrukture</w:t>
      </w:r>
      <w:r w:rsidR="007F573A">
        <w:rPr>
          <w:szCs w:val="20"/>
          <w:lang w:val="hr-HR"/>
        </w:rPr>
        <w:t xml:space="preserve"> povezane s kulturnom ili prirodnom baštinom</w:t>
      </w:r>
      <w:r w:rsidR="00C04452">
        <w:rPr>
          <w:szCs w:val="20"/>
          <w:lang w:val="hr-HR"/>
        </w:rPr>
        <w:t>;</w:t>
      </w:r>
    </w:p>
    <w:p w14:paraId="2A6CA038" w14:textId="036C0B1B" w:rsidR="00C04452" w:rsidRDefault="00C04452" w:rsidP="003029B8">
      <w:pPr>
        <w:pStyle w:val="ListParagraph"/>
        <w:numPr>
          <w:ilvl w:val="0"/>
          <w:numId w:val="11"/>
        </w:numPr>
        <w:rPr>
          <w:szCs w:val="20"/>
          <w:lang w:val="hr-HR"/>
        </w:rPr>
      </w:pPr>
      <w:r>
        <w:rPr>
          <w:szCs w:val="20"/>
          <w:lang w:val="hr-HR"/>
        </w:rPr>
        <w:t>Općina Brtonigla</w:t>
      </w:r>
      <w:r w:rsidR="00157CA4">
        <w:rPr>
          <w:szCs w:val="20"/>
          <w:lang w:val="hr-HR"/>
        </w:rPr>
        <w:t xml:space="preserve"> - Verteneglio</w:t>
      </w:r>
      <w:r>
        <w:rPr>
          <w:szCs w:val="20"/>
          <w:lang w:val="hr-HR"/>
        </w:rPr>
        <w:t xml:space="preserve"> još uvijek nije u potpunosti profilirana turistička destinacija u kojoj su turistički ponuđači u sinergiji, s obzirom da se obalni i kontinentalni turizam odvijaju usporedno, ali ne i integrirano; </w:t>
      </w:r>
    </w:p>
    <w:p w14:paraId="7AA754E2" w14:textId="748074FD" w:rsidR="003029B8" w:rsidRDefault="00C04452" w:rsidP="003029B8">
      <w:pPr>
        <w:pStyle w:val="ListParagraph"/>
        <w:numPr>
          <w:ilvl w:val="0"/>
          <w:numId w:val="11"/>
        </w:numPr>
        <w:rPr>
          <w:szCs w:val="20"/>
          <w:lang w:val="hr-HR"/>
        </w:rPr>
      </w:pPr>
      <w:r>
        <w:rPr>
          <w:szCs w:val="20"/>
          <w:lang w:val="hr-HR"/>
        </w:rPr>
        <w:t>Turizmom općine na strani ponude i potražnje dominira kamp, s</w:t>
      </w:r>
      <w:r w:rsidR="003029B8" w:rsidRPr="003029B8">
        <w:rPr>
          <w:szCs w:val="20"/>
          <w:lang w:val="hr-HR"/>
        </w:rPr>
        <w:t xml:space="preserve">mještaj </w:t>
      </w:r>
      <w:r>
        <w:rPr>
          <w:szCs w:val="20"/>
          <w:lang w:val="hr-HR"/>
        </w:rPr>
        <w:t xml:space="preserve">s gotovo 95% kapaciteta </w:t>
      </w:r>
      <w:r w:rsidR="003029B8" w:rsidRPr="003029B8">
        <w:rPr>
          <w:szCs w:val="20"/>
          <w:lang w:val="hr-HR"/>
        </w:rPr>
        <w:t xml:space="preserve">gravitira prema obali, </w:t>
      </w:r>
      <w:r>
        <w:rPr>
          <w:szCs w:val="20"/>
          <w:lang w:val="hr-HR"/>
        </w:rPr>
        <w:t xml:space="preserve">u kvantitativnoj </w:t>
      </w:r>
      <w:r w:rsidR="007F573A">
        <w:rPr>
          <w:szCs w:val="20"/>
          <w:lang w:val="hr-HR"/>
        </w:rPr>
        <w:t xml:space="preserve">je </w:t>
      </w:r>
      <w:r w:rsidR="003029B8" w:rsidRPr="003029B8">
        <w:rPr>
          <w:szCs w:val="20"/>
          <w:lang w:val="hr-HR"/>
        </w:rPr>
        <w:t>stagnacij</w:t>
      </w:r>
      <w:r>
        <w:rPr>
          <w:szCs w:val="20"/>
          <w:lang w:val="hr-HR"/>
        </w:rPr>
        <w:t>i, a tipovi smještaja slabo su diferencirani</w:t>
      </w:r>
      <w:r w:rsidR="00FD3BE5">
        <w:rPr>
          <w:szCs w:val="20"/>
          <w:lang w:val="hr-HR"/>
        </w:rPr>
        <w:t>;</w:t>
      </w:r>
    </w:p>
    <w:p w14:paraId="403F950B" w14:textId="7326559D" w:rsidR="00FD3BE5" w:rsidRDefault="00FD3BE5" w:rsidP="003029B8">
      <w:pPr>
        <w:pStyle w:val="ListParagraph"/>
        <w:numPr>
          <w:ilvl w:val="0"/>
          <w:numId w:val="11"/>
        </w:numPr>
        <w:rPr>
          <w:szCs w:val="20"/>
          <w:lang w:val="hr-HR"/>
        </w:rPr>
      </w:pPr>
      <w:r>
        <w:rPr>
          <w:szCs w:val="20"/>
          <w:lang w:val="hr-HR"/>
        </w:rPr>
        <w:t xml:space="preserve">S druge strane, dominantan objekt turističke infrastrukture je vodeni park </w:t>
      </w:r>
      <w:r w:rsidR="0028490E">
        <w:rPr>
          <w:szCs w:val="20"/>
          <w:lang w:val="hr-HR"/>
        </w:rPr>
        <w:t>Aquapark Istralandia</w:t>
      </w:r>
      <w:r>
        <w:rPr>
          <w:szCs w:val="20"/>
          <w:lang w:val="hr-HR"/>
        </w:rPr>
        <w:t>, prvi takav u Istri;</w:t>
      </w:r>
    </w:p>
    <w:p w14:paraId="62860172" w14:textId="6D4FB914" w:rsidR="00FD3BE5" w:rsidRPr="003029B8" w:rsidRDefault="00FD3BE5" w:rsidP="003029B8">
      <w:pPr>
        <w:pStyle w:val="ListParagraph"/>
        <w:numPr>
          <w:ilvl w:val="0"/>
          <w:numId w:val="11"/>
        </w:numPr>
        <w:rPr>
          <w:szCs w:val="20"/>
          <w:lang w:val="hr-HR"/>
        </w:rPr>
      </w:pPr>
      <w:r>
        <w:rPr>
          <w:szCs w:val="20"/>
          <w:lang w:val="hr-HR"/>
        </w:rPr>
        <w:t xml:space="preserve">Dva ključna turistička subjekta općine (kamp i </w:t>
      </w:r>
      <w:r w:rsidR="0028490E">
        <w:rPr>
          <w:szCs w:val="20"/>
          <w:lang w:val="hr-HR"/>
        </w:rPr>
        <w:t>Aquapark Istralandia</w:t>
      </w:r>
      <w:r>
        <w:rPr>
          <w:szCs w:val="20"/>
          <w:lang w:val="hr-HR"/>
        </w:rPr>
        <w:t xml:space="preserve">) zapravo su nevezana za njen izvorni karakter i turistički proizvod za koji u okviru ukupnih potreba turističke regije Istra ima najviše potrebe (međunarodno konkurentna gastronomija); </w:t>
      </w:r>
    </w:p>
    <w:p w14:paraId="00706BC0" w14:textId="707F694A" w:rsidR="003029B8" w:rsidRDefault="003029B8" w:rsidP="003029B8">
      <w:pPr>
        <w:pStyle w:val="ListParagraph"/>
        <w:numPr>
          <w:ilvl w:val="0"/>
          <w:numId w:val="11"/>
        </w:numPr>
        <w:rPr>
          <w:szCs w:val="20"/>
          <w:lang w:val="hr-HR"/>
        </w:rPr>
      </w:pPr>
      <w:r w:rsidRPr="003029B8">
        <w:rPr>
          <w:szCs w:val="20"/>
          <w:lang w:val="hr-HR"/>
        </w:rPr>
        <w:t xml:space="preserve">Turistički promet </w:t>
      </w:r>
      <w:r w:rsidR="00C04452">
        <w:rPr>
          <w:szCs w:val="20"/>
          <w:lang w:val="hr-HR"/>
        </w:rPr>
        <w:t xml:space="preserve">je </w:t>
      </w:r>
      <w:r w:rsidRPr="003029B8">
        <w:rPr>
          <w:szCs w:val="20"/>
          <w:lang w:val="hr-HR"/>
        </w:rPr>
        <w:t>u stabilnom porastu, ali je sezonalnost još uvijek visoka, a prosječan boravak dug (utjecaj kampa);</w:t>
      </w:r>
    </w:p>
    <w:p w14:paraId="62F72335" w14:textId="318E9213" w:rsidR="00FD3BE5" w:rsidRPr="003029B8" w:rsidRDefault="00FD3BE5" w:rsidP="003029B8">
      <w:pPr>
        <w:pStyle w:val="ListParagraph"/>
        <w:numPr>
          <w:ilvl w:val="0"/>
          <w:numId w:val="11"/>
        </w:numPr>
        <w:rPr>
          <w:szCs w:val="20"/>
          <w:lang w:val="hr-HR"/>
        </w:rPr>
      </w:pPr>
      <w:r>
        <w:rPr>
          <w:szCs w:val="20"/>
          <w:lang w:val="hr-HR"/>
        </w:rPr>
        <w:t xml:space="preserve">Dosadašnja s turizmom povezana planska osnova turističkom je razvoju pristupala na temelju vrlo širokog spektra načelno opisanih ideja, što u uvjetima ograničenih lokalnih razvojnih </w:t>
      </w:r>
      <w:r w:rsidR="00477A5D">
        <w:rPr>
          <w:szCs w:val="20"/>
          <w:lang w:val="hr-HR"/>
        </w:rPr>
        <w:t xml:space="preserve">i upravljačkih </w:t>
      </w:r>
      <w:r>
        <w:rPr>
          <w:szCs w:val="20"/>
          <w:lang w:val="hr-HR"/>
        </w:rPr>
        <w:t xml:space="preserve">kapaciteta nije urodilo </w:t>
      </w:r>
      <w:r w:rsidR="00477A5D">
        <w:rPr>
          <w:szCs w:val="20"/>
          <w:lang w:val="hr-HR"/>
        </w:rPr>
        <w:t>bitnijim</w:t>
      </w:r>
      <w:r>
        <w:rPr>
          <w:szCs w:val="20"/>
          <w:lang w:val="hr-HR"/>
        </w:rPr>
        <w:t xml:space="preserve"> iskoracima;</w:t>
      </w:r>
    </w:p>
    <w:p w14:paraId="73E24BC9" w14:textId="6FDA9810" w:rsidR="003029B8" w:rsidRPr="003029B8" w:rsidRDefault="00FD3BE5" w:rsidP="003029B8">
      <w:pPr>
        <w:pStyle w:val="ListParagraph"/>
        <w:numPr>
          <w:ilvl w:val="0"/>
          <w:numId w:val="11"/>
        </w:numPr>
        <w:rPr>
          <w:szCs w:val="20"/>
          <w:lang w:val="hr-HR"/>
        </w:rPr>
      </w:pPr>
      <w:r>
        <w:rPr>
          <w:szCs w:val="20"/>
          <w:lang w:val="hr-HR"/>
        </w:rPr>
        <w:t>Analiza opće situacije i turizma općine nameće sljedeće principe daljeg razvoja:</w:t>
      </w:r>
    </w:p>
    <w:p w14:paraId="4B825036" w14:textId="4B120B6D" w:rsidR="003029B8" w:rsidRDefault="00FD3BE5" w:rsidP="00FD3BE5">
      <w:pPr>
        <w:pStyle w:val="ListParagraph"/>
        <w:numPr>
          <w:ilvl w:val="1"/>
          <w:numId w:val="11"/>
        </w:numPr>
        <w:rPr>
          <w:szCs w:val="20"/>
          <w:lang w:val="hr-HR"/>
        </w:rPr>
      </w:pPr>
      <w:r>
        <w:rPr>
          <w:szCs w:val="20"/>
          <w:lang w:val="hr-HR"/>
        </w:rPr>
        <w:t>Fokusirana r</w:t>
      </w:r>
      <w:r w:rsidR="003029B8" w:rsidRPr="003029B8">
        <w:rPr>
          <w:szCs w:val="20"/>
          <w:lang w:val="hr-HR"/>
        </w:rPr>
        <w:t>azvojna</w:t>
      </w:r>
      <w:r>
        <w:rPr>
          <w:szCs w:val="20"/>
          <w:lang w:val="hr-HR"/>
        </w:rPr>
        <w:t>, proizvodna i projektna</w:t>
      </w:r>
      <w:r w:rsidR="003029B8" w:rsidRPr="003029B8">
        <w:rPr>
          <w:szCs w:val="20"/>
          <w:lang w:val="hr-HR"/>
        </w:rPr>
        <w:t xml:space="preserve"> orijentacija</w:t>
      </w:r>
      <w:r>
        <w:rPr>
          <w:szCs w:val="20"/>
          <w:lang w:val="hr-HR"/>
        </w:rPr>
        <w:t>, primarno gastronomija;</w:t>
      </w:r>
    </w:p>
    <w:p w14:paraId="26F8108C" w14:textId="3A2E08E6" w:rsidR="00FD3BE5" w:rsidRPr="003029B8" w:rsidRDefault="00FD3BE5" w:rsidP="00FD3BE5">
      <w:pPr>
        <w:pStyle w:val="ListParagraph"/>
        <w:numPr>
          <w:ilvl w:val="1"/>
          <w:numId w:val="11"/>
        </w:numPr>
        <w:rPr>
          <w:szCs w:val="20"/>
          <w:lang w:val="hr-HR"/>
        </w:rPr>
      </w:pPr>
      <w:r>
        <w:rPr>
          <w:szCs w:val="20"/>
          <w:lang w:val="hr-HR"/>
        </w:rPr>
        <w:t>Oslonac na lokalne snage u razvoju, jasna razdioba odgovornosti, detaljno planiranje;</w:t>
      </w:r>
    </w:p>
    <w:p w14:paraId="614C061A" w14:textId="7A346767" w:rsidR="003029B8" w:rsidRPr="003029B8" w:rsidRDefault="00FD3BE5" w:rsidP="00FD3BE5">
      <w:pPr>
        <w:pStyle w:val="ListParagraph"/>
        <w:numPr>
          <w:ilvl w:val="1"/>
          <w:numId w:val="11"/>
        </w:numPr>
        <w:rPr>
          <w:szCs w:val="20"/>
          <w:lang w:val="hr-HR"/>
        </w:rPr>
      </w:pPr>
      <w:r>
        <w:rPr>
          <w:szCs w:val="20"/>
          <w:lang w:val="hr-HR"/>
        </w:rPr>
        <w:t>Partnerstva i intenzivniji odnosi vertikalno (TZ klaster, TZ Istarske županije, Istarska županija/odjel za turizam IŽ), horizontalno (susjedne općine i klasteri) i međunarodno (uzorne regije).</w:t>
      </w:r>
    </w:p>
    <w:p w14:paraId="6841B16D" w14:textId="2AEDB7A2" w:rsidR="00465304" w:rsidRPr="00393434" w:rsidRDefault="00AC63DD" w:rsidP="00465304">
      <w:pPr>
        <w:pStyle w:val="Title"/>
      </w:pPr>
      <w:bookmarkStart w:id="24" w:name="_Toc94084219"/>
      <w:r w:rsidRPr="00393434">
        <w:lastRenderedPageBreak/>
        <w:t>ANALIZA UZORNIH PRAKSI</w:t>
      </w:r>
      <w:bookmarkEnd w:id="24"/>
    </w:p>
    <w:p w14:paraId="575C83EB" w14:textId="267C36A5" w:rsidR="00B145A8" w:rsidRPr="00393434" w:rsidRDefault="00B145A8" w:rsidP="00DD4C12">
      <w:pPr>
        <w:pStyle w:val="Subtitle"/>
        <w:numPr>
          <w:ilvl w:val="1"/>
          <w:numId w:val="6"/>
        </w:numPr>
      </w:pPr>
      <w:bookmarkStart w:id="25" w:name="_Toc532828487"/>
      <w:bookmarkStart w:id="26" w:name="_Toc94084220"/>
      <w:r w:rsidRPr="00393434">
        <w:t>Kriteriji odabira</w:t>
      </w:r>
      <w:bookmarkEnd w:id="25"/>
      <w:r w:rsidR="0028490E">
        <w:rPr>
          <w:rStyle w:val="FootnoteReference"/>
        </w:rPr>
        <w:footnoteReference w:id="1"/>
      </w:r>
      <w:bookmarkEnd w:id="26"/>
    </w:p>
    <w:p w14:paraId="133DAFC8" w14:textId="3D278DB6" w:rsidR="00B145A8" w:rsidRPr="00393434" w:rsidRDefault="00B145A8" w:rsidP="00777407">
      <w:pPr>
        <w:pStyle w:val="ListParagraph"/>
        <w:numPr>
          <w:ilvl w:val="0"/>
          <w:numId w:val="11"/>
        </w:numPr>
        <w:rPr>
          <w:szCs w:val="20"/>
          <w:lang w:val="hr-HR"/>
        </w:rPr>
      </w:pPr>
      <w:r w:rsidRPr="00393434">
        <w:rPr>
          <w:szCs w:val="20"/>
          <w:lang w:val="hr-HR"/>
        </w:rPr>
        <w:t xml:space="preserve">Cilj </w:t>
      </w:r>
      <w:r w:rsidR="00AC63DD" w:rsidRPr="00393434">
        <w:rPr>
          <w:szCs w:val="20"/>
          <w:lang w:val="hr-HR"/>
        </w:rPr>
        <w:t>analize uzornih praksi</w:t>
      </w:r>
      <w:r w:rsidRPr="00393434">
        <w:rPr>
          <w:szCs w:val="20"/>
          <w:lang w:val="hr-HR"/>
        </w:rPr>
        <w:t xml:space="preserve"> je  </w:t>
      </w:r>
      <w:r w:rsidR="00AC63DD" w:rsidRPr="00393434">
        <w:rPr>
          <w:szCs w:val="20"/>
          <w:lang w:val="hr-HR"/>
        </w:rPr>
        <w:t xml:space="preserve">identificirati </w:t>
      </w:r>
      <w:r w:rsidRPr="00393434">
        <w:rPr>
          <w:szCs w:val="20"/>
          <w:lang w:val="hr-HR"/>
        </w:rPr>
        <w:t>element</w:t>
      </w:r>
      <w:r w:rsidR="00AC63DD" w:rsidRPr="00393434">
        <w:rPr>
          <w:szCs w:val="20"/>
          <w:lang w:val="hr-HR"/>
        </w:rPr>
        <w:t>e</w:t>
      </w:r>
      <w:r w:rsidRPr="00393434">
        <w:rPr>
          <w:szCs w:val="20"/>
          <w:lang w:val="hr-HR"/>
        </w:rPr>
        <w:t xml:space="preserve"> turističko</w:t>
      </w:r>
      <w:r w:rsidR="00AC63DD" w:rsidRPr="00393434">
        <w:rPr>
          <w:szCs w:val="20"/>
          <w:lang w:val="hr-HR"/>
        </w:rPr>
        <w:t>g</w:t>
      </w:r>
      <w:r w:rsidRPr="00393434">
        <w:rPr>
          <w:szCs w:val="20"/>
          <w:lang w:val="hr-HR"/>
        </w:rPr>
        <w:t xml:space="preserve"> lanc</w:t>
      </w:r>
      <w:r w:rsidR="00AC63DD" w:rsidRPr="00393434">
        <w:rPr>
          <w:szCs w:val="20"/>
          <w:lang w:val="hr-HR"/>
        </w:rPr>
        <w:t>a</w:t>
      </w:r>
      <w:r w:rsidRPr="00393434">
        <w:rPr>
          <w:szCs w:val="20"/>
          <w:lang w:val="hr-HR"/>
        </w:rPr>
        <w:t xml:space="preserve"> vrijednosti</w:t>
      </w:r>
      <w:r w:rsidR="00AC63DD" w:rsidRPr="00393434">
        <w:rPr>
          <w:szCs w:val="20"/>
          <w:lang w:val="hr-HR"/>
        </w:rPr>
        <w:t xml:space="preserve"> i razvojna rješenja</w:t>
      </w:r>
      <w:r w:rsidRPr="00393434">
        <w:rPr>
          <w:szCs w:val="20"/>
          <w:lang w:val="hr-HR"/>
        </w:rPr>
        <w:t xml:space="preserve"> </w:t>
      </w:r>
      <w:r w:rsidR="00AC63DD" w:rsidRPr="00393434">
        <w:rPr>
          <w:szCs w:val="20"/>
          <w:lang w:val="hr-HR"/>
        </w:rPr>
        <w:t xml:space="preserve">uzornih destinacija </w:t>
      </w:r>
      <w:r w:rsidRPr="00393434">
        <w:rPr>
          <w:szCs w:val="20"/>
          <w:lang w:val="hr-HR"/>
        </w:rPr>
        <w:t>koj</w:t>
      </w:r>
      <w:r w:rsidR="00AC63DD" w:rsidRPr="00393434">
        <w:rPr>
          <w:szCs w:val="20"/>
          <w:lang w:val="hr-HR"/>
        </w:rPr>
        <w:t xml:space="preserve">i se mogu primijeniti u </w:t>
      </w:r>
      <w:r w:rsidRPr="00393434">
        <w:rPr>
          <w:szCs w:val="20"/>
          <w:lang w:val="hr-HR"/>
        </w:rPr>
        <w:t>razvoj</w:t>
      </w:r>
      <w:r w:rsidR="00AC63DD" w:rsidRPr="00393434">
        <w:rPr>
          <w:szCs w:val="20"/>
          <w:lang w:val="hr-HR"/>
        </w:rPr>
        <w:t>u</w:t>
      </w:r>
      <w:r w:rsidRPr="00393434">
        <w:rPr>
          <w:szCs w:val="20"/>
          <w:lang w:val="hr-HR"/>
        </w:rPr>
        <w:t xml:space="preserve"> turizma u</w:t>
      </w:r>
      <w:r w:rsidR="00DC0274">
        <w:rPr>
          <w:szCs w:val="20"/>
          <w:lang w:val="hr-HR"/>
        </w:rPr>
        <w:t xml:space="preserve"> općini</w:t>
      </w:r>
      <w:r w:rsidRPr="00393434">
        <w:rPr>
          <w:szCs w:val="20"/>
          <w:lang w:val="hr-HR"/>
        </w:rPr>
        <w:t xml:space="preserve"> Brtonigl</w:t>
      </w:r>
      <w:r w:rsidR="00DC0274">
        <w:rPr>
          <w:szCs w:val="20"/>
          <w:lang w:val="hr-HR"/>
        </w:rPr>
        <w:t>a - Verteneglio</w:t>
      </w:r>
      <w:r w:rsidRPr="00393434">
        <w:rPr>
          <w:szCs w:val="20"/>
          <w:lang w:val="hr-HR"/>
        </w:rPr>
        <w:t xml:space="preserve">. Regija fokusa je Mediteran, prije svega </w:t>
      </w:r>
      <w:r w:rsidR="00AC63DD" w:rsidRPr="00393434">
        <w:rPr>
          <w:szCs w:val="20"/>
          <w:lang w:val="hr-HR"/>
        </w:rPr>
        <w:t xml:space="preserve">regije slične geografske i atrakcijske strukture Istri i </w:t>
      </w:r>
      <w:r w:rsidR="00DC0274">
        <w:rPr>
          <w:szCs w:val="20"/>
          <w:lang w:val="hr-HR"/>
        </w:rPr>
        <w:t>općini;</w:t>
      </w:r>
      <w:r w:rsidRPr="00393434">
        <w:rPr>
          <w:szCs w:val="20"/>
          <w:lang w:val="hr-HR"/>
        </w:rPr>
        <w:t xml:space="preserve">  </w:t>
      </w:r>
    </w:p>
    <w:p w14:paraId="1004BC8D" w14:textId="2E9C5CD2" w:rsidR="00B145A8" w:rsidRPr="00393434" w:rsidRDefault="00CD5651" w:rsidP="00777407">
      <w:pPr>
        <w:pStyle w:val="ListParagraph"/>
        <w:numPr>
          <w:ilvl w:val="0"/>
          <w:numId w:val="11"/>
        </w:numPr>
        <w:rPr>
          <w:szCs w:val="20"/>
          <w:lang w:val="hr-HR"/>
        </w:rPr>
      </w:pPr>
      <w:r w:rsidRPr="00393434">
        <w:rPr>
          <w:szCs w:val="20"/>
          <w:lang w:val="hr-HR"/>
        </w:rPr>
        <w:t xml:space="preserve">Sukladno gornjim kriterijima, odabrane su destinacije koje dominantno služe kao bitan dio lanca vrijednosti regije (u slučaju </w:t>
      </w:r>
      <w:r w:rsidR="00157CA4">
        <w:rPr>
          <w:szCs w:val="20"/>
          <w:lang w:val="hr-HR"/>
        </w:rPr>
        <w:t>predmetne općine</w:t>
      </w:r>
      <w:r w:rsidRPr="00393434">
        <w:rPr>
          <w:szCs w:val="20"/>
          <w:lang w:val="hr-HR"/>
        </w:rPr>
        <w:t xml:space="preserve"> klaster SZ Istra, odnosno Istarska županija), neovisno o tome koliko stacionarnih gostiju (onih koji ostvaruju noćenje unutar same mikrodestinacije) privlače. S obzirom na proizvodnu strukturu </w:t>
      </w:r>
      <w:r w:rsidR="00DC0274">
        <w:rPr>
          <w:szCs w:val="20"/>
          <w:lang w:val="hr-HR"/>
        </w:rPr>
        <w:t>općine</w:t>
      </w:r>
      <w:r w:rsidRPr="00393434">
        <w:rPr>
          <w:szCs w:val="20"/>
          <w:lang w:val="hr-HR"/>
        </w:rPr>
        <w:t xml:space="preserve">, odabrane su destinacije sa snažnom gastronomskom ponudom, koje su blizu moru </w:t>
      </w:r>
      <w:r w:rsidR="00B145A8" w:rsidRPr="00393434">
        <w:rPr>
          <w:szCs w:val="20"/>
          <w:lang w:val="hr-HR"/>
        </w:rPr>
        <w:t>te su dobro povezane cestovnom infrastrukturom (da je u blizini autoput ili magistralni put).</w:t>
      </w:r>
      <w:r w:rsidRPr="00393434">
        <w:rPr>
          <w:szCs w:val="20"/>
          <w:lang w:val="hr-HR"/>
        </w:rPr>
        <w:t xml:space="preserve"> Daljnji kriteriji u identifikaciji primjera uzorne prakse su v</w:t>
      </w:r>
      <w:r w:rsidR="00B145A8" w:rsidRPr="00393434">
        <w:rPr>
          <w:szCs w:val="20"/>
          <w:lang w:val="hr-HR"/>
        </w:rPr>
        <w:t>eličina mjesta</w:t>
      </w:r>
      <w:r w:rsidRPr="00393434">
        <w:rPr>
          <w:szCs w:val="20"/>
          <w:lang w:val="hr-HR"/>
        </w:rPr>
        <w:t xml:space="preserve"> te a</w:t>
      </w:r>
      <w:r w:rsidR="00B145A8" w:rsidRPr="00393434">
        <w:rPr>
          <w:szCs w:val="20"/>
          <w:lang w:val="hr-HR"/>
        </w:rPr>
        <w:t>trakcijska i struktura turističkih proizvoda</w:t>
      </w:r>
      <w:r w:rsidRPr="00393434">
        <w:rPr>
          <w:szCs w:val="20"/>
          <w:lang w:val="hr-HR"/>
        </w:rPr>
        <w:t xml:space="preserve"> koji moraju biti usporedivi s </w:t>
      </w:r>
      <w:r w:rsidR="00DC0274">
        <w:rPr>
          <w:szCs w:val="20"/>
          <w:lang w:val="hr-HR"/>
        </w:rPr>
        <w:t>općinom</w:t>
      </w:r>
      <w:r w:rsidRPr="00393434">
        <w:rPr>
          <w:szCs w:val="20"/>
          <w:lang w:val="hr-HR"/>
        </w:rPr>
        <w:t xml:space="preserve"> i njenim potencijalima;</w:t>
      </w:r>
    </w:p>
    <w:p w14:paraId="20C22532" w14:textId="17D13398" w:rsidR="00B145A8" w:rsidRPr="00393434" w:rsidRDefault="00B145A8" w:rsidP="00777407">
      <w:pPr>
        <w:pStyle w:val="ListParagraph"/>
        <w:numPr>
          <w:ilvl w:val="0"/>
          <w:numId w:val="11"/>
        </w:numPr>
        <w:rPr>
          <w:szCs w:val="20"/>
          <w:lang w:val="hr-HR"/>
        </w:rPr>
      </w:pPr>
      <w:r w:rsidRPr="00393434">
        <w:rPr>
          <w:szCs w:val="20"/>
          <w:lang w:val="hr-HR"/>
        </w:rPr>
        <w:t>Uzimajući u obzir da se predmetne destinacije ne ističu svojim smještajnim kapacitetima</w:t>
      </w:r>
      <w:r w:rsidR="00CD5651" w:rsidRPr="00393434">
        <w:rPr>
          <w:szCs w:val="20"/>
          <w:lang w:val="hr-HR"/>
        </w:rPr>
        <w:t>,</w:t>
      </w:r>
      <w:r w:rsidRPr="00393434">
        <w:rPr>
          <w:szCs w:val="20"/>
          <w:lang w:val="hr-HR"/>
        </w:rPr>
        <w:t xml:space="preserve"> neophodno je u referentnoj analizi tražiti elemente dodane vrijednosti koji su pridonijeli specijalizaciji ponude destinacija ili proizvoda</w:t>
      </w:r>
      <w:r w:rsidR="00CD5651" w:rsidRPr="00393434">
        <w:rPr>
          <w:szCs w:val="20"/>
          <w:lang w:val="hr-HR"/>
        </w:rPr>
        <w:t>;</w:t>
      </w:r>
    </w:p>
    <w:p w14:paraId="5319BCF0" w14:textId="676CF632" w:rsidR="00B145A8" w:rsidRPr="00393434" w:rsidRDefault="00B145A8" w:rsidP="00777407">
      <w:pPr>
        <w:pStyle w:val="ListParagraph"/>
        <w:numPr>
          <w:ilvl w:val="0"/>
          <w:numId w:val="11"/>
        </w:numPr>
        <w:rPr>
          <w:szCs w:val="20"/>
          <w:lang w:val="hr-HR"/>
        </w:rPr>
      </w:pPr>
      <w:r w:rsidRPr="00393434">
        <w:rPr>
          <w:szCs w:val="20"/>
          <w:lang w:val="hr-HR"/>
        </w:rPr>
        <w:t xml:space="preserve">S druge strane, </w:t>
      </w:r>
      <w:r w:rsidR="00F130BD" w:rsidRPr="00393434">
        <w:rPr>
          <w:szCs w:val="20"/>
          <w:lang w:val="hr-HR"/>
        </w:rPr>
        <w:t>suvremeni turistički proizvodi kombiniraju</w:t>
      </w:r>
      <w:r w:rsidRPr="00393434">
        <w:rPr>
          <w:szCs w:val="20"/>
          <w:lang w:val="hr-HR"/>
        </w:rPr>
        <w:t xml:space="preserve"> </w:t>
      </w:r>
      <w:r w:rsidR="00F130BD" w:rsidRPr="00393434">
        <w:rPr>
          <w:szCs w:val="20"/>
          <w:lang w:val="hr-HR"/>
        </w:rPr>
        <w:t>elemente</w:t>
      </w:r>
      <w:r w:rsidRPr="00393434">
        <w:rPr>
          <w:szCs w:val="20"/>
          <w:lang w:val="hr-HR"/>
        </w:rPr>
        <w:t xml:space="preserve"> kulture, prirode i gastronomije</w:t>
      </w:r>
      <w:r w:rsidR="00F130BD" w:rsidRPr="00393434">
        <w:rPr>
          <w:szCs w:val="20"/>
          <w:lang w:val="hr-HR"/>
        </w:rPr>
        <w:t xml:space="preserve"> vodeći se dvama mogućim principima. </w:t>
      </w:r>
      <w:r w:rsidRPr="00393434">
        <w:rPr>
          <w:szCs w:val="20"/>
          <w:lang w:val="hr-HR"/>
        </w:rPr>
        <w:t>S jedne strane postoje visoko specijalizirane destinacije u jednom proizvodu</w:t>
      </w:r>
      <w:r w:rsidR="00F130BD" w:rsidRPr="00393434">
        <w:rPr>
          <w:szCs w:val="20"/>
          <w:lang w:val="hr-HR"/>
        </w:rPr>
        <w:t>/vrsti atrakcije</w:t>
      </w:r>
      <w:r w:rsidRPr="00393434">
        <w:rPr>
          <w:szCs w:val="20"/>
          <w:lang w:val="hr-HR"/>
        </w:rPr>
        <w:t xml:space="preserve">, a s druge strane postoje </w:t>
      </w:r>
      <w:r w:rsidR="00F130BD" w:rsidRPr="00393434">
        <w:rPr>
          <w:szCs w:val="20"/>
          <w:lang w:val="hr-HR"/>
        </w:rPr>
        <w:t>proizvodi</w:t>
      </w:r>
      <w:r w:rsidRPr="00393434">
        <w:rPr>
          <w:szCs w:val="20"/>
          <w:lang w:val="hr-HR"/>
        </w:rPr>
        <w:t xml:space="preserve"> koji koriste neke ili većinu gore navedenih elemenata kako bi zadovoljili što više tržišnih segmenata, čime zadovoljavaju širi krug potencijalnih gostiju</w:t>
      </w:r>
      <w:r w:rsidR="00F130BD" w:rsidRPr="00393434">
        <w:rPr>
          <w:szCs w:val="20"/>
          <w:lang w:val="hr-HR"/>
        </w:rPr>
        <w:t>;</w:t>
      </w:r>
    </w:p>
    <w:p w14:paraId="1D7231DC" w14:textId="01E6D532" w:rsidR="00B145A8" w:rsidRPr="00393434" w:rsidRDefault="00EF6E64" w:rsidP="00777407">
      <w:pPr>
        <w:pStyle w:val="ListParagraph"/>
        <w:numPr>
          <w:ilvl w:val="0"/>
          <w:numId w:val="11"/>
        </w:numPr>
        <w:rPr>
          <w:szCs w:val="20"/>
          <w:lang w:val="hr-HR"/>
        </w:rPr>
      </w:pPr>
      <w:r w:rsidRPr="00393434">
        <w:rPr>
          <w:szCs w:val="20"/>
          <w:lang w:val="hr-HR"/>
        </w:rPr>
        <w:t>Glavni rezultat ove analize je</w:t>
      </w:r>
      <w:r w:rsidR="002D7271" w:rsidRPr="00393434">
        <w:rPr>
          <w:szCs w:val="20"/>
          <w:lang w:val="hr-HR"/>
        </w:rPr>
        <w:t xml:space="preserve"> </w:t>
      </w:r>
      <w:r w:rsidRPr="00393434">
        <w:rPr>
          <w:szCs w:val="20"/>
          <w:lang w:val="hr-HR"/>
        </w:rPr>
        <w:t>identifikacija</w:t>
      </w:r>
      <w:r w:rsidR="002D7271" w:rsidRPr="00393434">
        <w:rPr>
          <w:szCs w:val="20"/>
          <w:lang w:val="hr-HR"/>
        </w:rPr>
        <w:t xml:space="preserve"> različit</w:t>
      </w:r>
      <w:r w:rsidRPr="00393434">
        <w:rPr>
          <w:szCs w:val="20"/>
          <w:lang w:val="hr-HR"/>
        </w:rPr>
        <w:t>ih</w:t>
      </w:r>
      <w:r w:rsidR="002D7271" w:rsidRPr="00393434">
        <w:rPr>
          <w:szCs w:val="20"/>
          <w:lang w:val="hr-HR"/>
        </w:rPr>
        <w:t xml:space="preserve"> model</w:t>
      </w:r>
      <w:r w:rsidRPr="00393434">
        <w:rPr>
          <w:szCs w:val="20"/>
          <w:lang w:val="hr-HR"/>
        </w:rPr>
        <w:t>a</w:t>
      </w:r>
      <w:r w:rsidR="002D7271" w:rsidRPr="00393434">
        <w:rPr>
          <w:szCs w:val="20"/>
          <w:lang w:val="hr-HR"/>
        </w:rPr>
        <w:t xml:space="preserve"> tržišne orijentacije i gradnje turističkih proizvoda</w:t>
      </w:r>
      <w:r w:rsidRPr="00393434">
        <w:rPr>
          <w:szCs w:val="20"/>
          <w:lang w:val="hr-HR"/>
        </w:rPr>
        <w:t>.</w:t>
      </w:r>
    </w:p>
    <w:p w14:paraId="3F8B7FFA" w14:textId="77777777" w:rsidR="00B145A8" w:rsidRPr="00393434" w:rsidRDefault="00B145A8" w:rsidP="00DD4C12">
      <w:pPr>
        <w:pStyle w:val="Subtitle"/>
        <w:numPr>
          <w:ilvl w:val="1"/>
          <w:numId w:val="6"/>
        </w:numPr>
      </w:pPr>
      <w:bookmarkStart w:id="29" w:name="_Toc532828488"/>
      <w:bookmarkStart w:id="30" w:name="_Toc94084221"/>
      <w:r w:rsidRPr="00393434">
        <w:t>Brugnato (ITA)</w:t>
      </w:r>
      <w:bookmarkEnd w:id="29"/>
      <w:bookmarkEnd w:id="30"/>
    </w:p>
    <w:p w14:paraId="65B95D1B" w14:textId="4B6F78CC" w:rsidR="00B145A8" w:rsidRPr="00393434" w:rsidRDefault="00B145A8" w:rsidP="00777407">
      <w:pPr>
        <w:pStyle w:val="ListParagraph"/>
        <w:numPr>
          <w:ilvl w:val="0"/>
          <w:numId w:val="11"/>
        </w:numPr>
        <w:rPr>
          <w:szCs w:val="20"/>
          <w:lang w:val="hr-HR"/>
        </w:rPr>
      </w:pPr>
      <w:r w:rsidRPr="00393434">
        <w:rPr>
          <w:szCs w:val="20"/>
          <w:lang w:val="hr-HR"/>
        </w:rPr>
        <w:t>Općina Brugnato (11,9 km</w:t>
      </w:r>
      <w:r w:rsidRPr="00393434">
        <w:rPr>
          <w:szCs w:val="20"/>
          <w:vertAlign w:val="superscript"/>
          <w:lang w:val="hr-HR"/>
        </w:rPr>
        <w:t>2</w:t>
      </w:r>
      <w:r w:rsidRPr="00393434">
        <w:rPr>
          <w:szCs w:val="20"/>
          <w:lang w:val="hr-HR"/>
        </w:rPr>
        <w:t>) sa 1.300 stanovnika nalazi se u provinciji La Spezia u sklopu regije Ligurije. Veći gradovi su na sljedećim udaljenostima: La Spezia (28 km), Cinque Terre (28 km), Genova (73 km) – najbliži aerodrom, Firenze (170 km), Bologna (220 km). Od 2006. godine ima zastavu Orange Clube – mjesto za touring automobilima u Italiji</w:t>
      </w:r>
      <w:r w:rsidR="00EF6E64" w:rsidRPr="00393434">
        <w:rPr>
          <w:szCs w:val="20"/>
          <w:lang w:val="hr-HR"/>
        </w:rPr>
        <w:t>;</w:t>
      </w:r>
    </w:p>
    <w:p w14:paraId="1335B2FF" w14:textId="77777777" w:rsidR="00B145A8" w:rsidRPr="00393434" w:rsidRDefault="00B145A8" w:rsidP="00B145A8">
      <w:pPr>
        <w:jc w:val="center"/>
        <w:rPr>
          <w:lang w:val="hr-HR"/>
        </w:rPr>
      </w:pPr>
      <w:r w:rsidRPr="00393434">
        <w:rPr>
          <w:noProof/>
          <w:lang w:val="hr-HR"/>
        </w:rPr>
        <w:drawing>
          <wp:inline distT="0" distB="0" distL="0" distR="0" wp14:anchorId="0D694943" wp14:editId="1B2C466A">
            <wp:extent cx="5011346" cy="1359526"/>
            <wp:effectExtent l="0" t="0" r="0" b="0"/>
            <wp:docPr id="10" name="Picture 9">
              <a:extLst xmlns:a="http://schemas.openxmlformats.org/drawingml/2006/main">
                <a:ext uri="{FF2B5EF4-FFF2-40B4-BE49-F238E27FC236}">
                  <a16:creationId xmlns:a16="http://schemas.microsoft.com/office/drawing/2014/main" id="{C2F35F18-87CD-4A75-A3FC-21CCA7191F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C2F35F18-87CD-4A75-A3FC-21CCA7191F7B}"/>
                        </a:ext>
                      </a:extLst>
                    </pic:cNvPr>
                    <pic:cNvPicPr>
                      <a:picLocks noChangeAspect="1"/>
                    </pic:cNvPicPr>
                  </pic:nvPicPr>
                  <pic:blipFill>
                    <a:blip r:embed="rId30" cstate="screen">
                      <a:extLst>
                        <a:ext uri="{28A0092B-C50C-407E-A947-70E740481C1C}">
                          <a14:useLocalDpi xmlns:a14="http://schemas.microsoft.com/office/drawing/2010/main"/>
                        </a:ext>
                      </a:extLst>
                    </a:blip>
                    <a:stretch>
                      <a:fillRect/>
                    </a:stretch>
                  </pic:blipFill>
                  <pic:spPr>
                    <a:xfrm>
                      <a:off x="0" y="0"/>
                      <a:ext cx="5011346" cy="1359526"/>
                    </a:xfrm>
                    <a:prstGeom prst="rect">
                      <a:avLst/>
                    </a:prstGeom>
                  </pic:spPr>
                </pic:pic>
              </a:graphicData>
            </a:graphic>
          </wp:inline>
        </w:drawing>
      </w:r>
    </w:p>
    <w:p w14:paraId="0E20A07B" w14:textId="77777777" w:rsidR="00B145A8" w:rsidRPr="00393434" w:rsidRDefault="00B145A8" w:rsidP="00B145A8">
      <w:pPr>
        <w:rPr>
          <w:u w:val="single"/>
          <w:lang w:val="hr-HR"/>
        </w:rPr>
      </w:pPr>
      <w:r w:rsidRPr="00393434">
        <w:rPr>
          <w:u w:val="single"/>
          <w:lang w:val="hr-HR"/>
        </w:rPr>
        <w:t>Prirodni i kulturni resursi</w:t>
      </w:r>
    </w:p>
    <w:p w14:paraId="14B938DF" w14:textId="5DE25498" w:rsidR="00B145A8" w:rsidRPr="00393434" w:rsidRDefault="00B145A8" w:rsidP="00777407">
      <w:pPr>
        <w:pStyle w:val="ListParagraph"/>
        <w:numPr>
          <w:ilvl w:val="0"/>
          <w:numId w:val="11"/>
        </w:numPr>
        <w:rPr>
          <w:szCs w:val="20"/>
          <w:lang w:val="hr-HR"/>
        </w:rPr>
      </w:pPr>
      <w:r w:rsidRPr="00393434">
        <w:rPr>
          <w:szCs w:val="20"/>
          <w:lang w:val="hr-HR"/>
        </w:rPr>
        <w:lastRenderedPageBreak/>
        <w:t>U okruženju mjesta je aluvijalna ravnica, greben Apenina, rijeka Var i u kontaktnoj zoni s  regional</w:t>
      </w:r>
      <w:r w:rsidR="00EF6E64" w:rsidRPr="00393434">
        <w:rPr>
          <w:szCs w:val="20"/>
          <w:lang w:val="hr-HR"/>
        </w:rPr>
        <w:t>n</w:t>
      </w:r>
      <w:r w:rsidRPr="00393434">
        <w:rPr>
          <w:szCs w:val="20"/>
          <w:lang w:val="hr-HR"/>
        </w:rPr>
        <w:t>im parkom prirode Montemarcello-Magra.</w:t>
      </w:r>
    </w:p>
    <w:p w14:paraId="20C7809B" w14:textId="7396041D" w:rsidR="00B145A8" w:rsidRPr="00393434" w:rsidRDefault="00B145A8" w:rsidP="00777407">
      <w:pPr>
        <w:pStyle w:val="ListParagraph"/>
        <w:numPr>
          <w:ilvl w:val="0"/>
          <w:numId w:val="11"/>
        </w:numPr>
        <w:rPr>
          <w:szCs w:val="20"/>
          <w:lang w:val="hr-HR"/>
        </w:rPr>
      </w:pPr>
      <w:r w:rsidRPr="00393434">
        <w:rPr>
          <w:szCs w:val="20"/>
          <w:lang w:val="hr-HR"/>
        </w:rPr>
        <w:t>Od kulturnih elemenata se ističu sakralni objekti (katedrala, oratorij, samostan, župna crkva i kapelice), palača Vescoville, srednjevjekovni most na rijeci Var, biskupski muzej u biskupskoj palači</w:t>
      </w:r>
      <w:r w:rsidR="00EF6E64" w:rsidRPr="00393434">
        <w:rPr>
          <w:szCs w:val="20"/>
          <w:lang w:val="hr-HR"/>
        </w:rPr>
        <w:t xml:space="preserve"> i</w:t>
      </w:r>
      <w:r w:rsidRPr="00393434">
        <w:rPr>
          <w:szCs w:val="20"/>
          <w:lang w:val="hr-HR"/>
        </w:rPr>
        <w:t xml:space="preserve"> muzej minerala.</w:t>
      </w:r>
    </w:p>
    <w:p w14:paraId="209D79A0" w14:textId="77777777" w:rsidR="00B145A8" w:rsidRPr="00393434" w:rsidRDefault="00B145A8" w:rsidP="00B145A8">
      <w:pPr>
        <w:rPr>
          <w:u w:val="single"/>
          <w:lang w:val="hr-HR"/>
        </w:rPr>
      </w:pPr>
      <w:r w:rsidRPr="00393434">
        <w:rPr>
          <w:u w:val="single"/>
          <w:lang w:val="hr-HR"/>
        </w:rPr>
        <w:t>Događanja</w:t>
      </w:r>
    </w:p>
    <w:p w14:paraId="544FB542" w14:textId="19980A22" w:rsidR="00B145A8" w:rsidRPr="00393434" w:rsidRDefault="00B145A8" w:rsidP="00777407">
      <w:pPr>
        <w:pStyle w:val="ListParagraph"/>
        <w:numPr>
          <w:ilvl w:val="0"/>
          <w:numId w:val="11"/>
        </w:numPr>
        <w:rPr>
          <w:szCs w:val="20"/>
          <w:lang w:val="hr-HR"/>
        </w:rPr>
      </w:pPr>
      <w:r w:rsidRPr="00393434">
        <w:rPr>
          <w:szCs w:val="20"/>
          <w:lang w:val="hr-HR"/>
        </w:rPr>
        <w:t>U mjestu se kao tradicionalni događaji</w:t>
      </w:r>
      <w:r w:rsidR="00EF6E64" w:rsidRPr="00393434">
        <w:rPr>
          <w:szCs w:val="20"/>
          <w:lang w:val="hr-HR"/>
        </w:rPr>
        <w:t xml:space="preserve"> organiziraju</w:t>
      </w:r>
      <w:r w:rsidRPr="00393434">
        <w:rPr>
          <w:szCs w:val="20"/>
          <w:lang w:val="hr-HR"/>
        </w:rPr>
        <w:t xml:space="preserve"> Tijelovo i </w:t>
      </w:r>
      <w:r w:rsidR="00EF6E64" w:rsidRPr="00393434">
        <w:rPr>
          <w:szCs w:val="20"/>
          <w:lang w:val="hr-HR"/>
        </w:rPr>
        <w:t>p</w:t>
      </w:r>
      <w:r w:rsidRPr="00393434">
        <w:rPr>
          <w:szCs w:val="20"/>
          <w:lang w:val="hr-HR"/>
        </w:rPr>
        <w:t>roslave u čast sv. Bernarda opata tijekom kolovoza.</w:t>
      </w:r>
    </w:p>
    <w:p w14:paraId="10E97F6B" w14:textId="77777777" w:rsidR="00B145A8" w:rsidRPr="00393434" w:rsidRDefault="00B145A8" w:rsidP="00B145A8">
      <w:pPr>
        <w:rPr>
          <w:u w:val="single"/>
          <w:lang w:val="hr-HR"/>
        </w:rPr>
      </w:pPr>
      <w:r w:rsidRPr="00393434">
        <w:rPr>
          <w:u w:val="single"/>
          <w:lang w:val="hr-HR"/>
        </w:rPr>
        <w:t>Gastronomija</w:t>
      </w:r>
    </w:p>
    <w:p w14:paraId="68C9E890" w14:textId="4B969FF7" w:rsidR="00B145A8" w:rsidRPr="00393434" w:rsidRDefault="00B145A8" w:rsidP="00777407">
      <w:pPr>
        <w:pStyle w:val="ListParagraph"/>
        <w:numPr>
          <w:ilvl w:val="0"/>
          <w:numId w:val="11"/>
        </w:numPr>
        <w:rPr>
          <w:szCs w:val="20"/>
          <w:lang w:val="hr-HR"/>
        </w:rPr>
      </w:pPr>
      <w:r w:rsidRPr="00393434">
        <w:rPr>
          <w:szCs w:val="20"/>
          <w:lang w:val="hr-HR"/>
        </w:rPr>
        <w:t xml:space="preserve">Gastronomija se oslanja na </w:t>
      </w:r>
      <w:r w:rsidR="00EF6E64" w:rsidRPr="00393434">
        <w:rPr>
          <w:szCs w:val="20"/>
          <w:lang w:val="hr-HR"/>
        </w:rPr>
        <w:t>l</w:t>
      </w:r>
      <w:r w:rsidRPr="00393434">
        <w:rPr>
          <w:szCs w:val="20"/>
          <w:lang w:val="hr-HR"/>
        </w:rPr>
        <w:t xml:space="preserve">igurske specijalitete jednostavne i zdrave hrane. U ponudi 9 restorana u Brugnattu se mogu pronaći canestrel iz Brugnatta, cavagnetto,, farinatta, kolači ljekovitih biljaka, mesni ravioli, odabir </w:t>
      </w:r>
      <w:r w:rsidR="00EF6E64" w:rsidRPr="00393434">
        <w:rPr>
          <w:szCs w:val="20"/>
          <w:lang w:val="hr-HR"/>
        </w:rPr>
        <w:t xml:space="preserve">lokalnih </w:t>
      </w:r>
      <w:r w:rsidRPr="00393434">
        <w:rPr>
          <w:szCs w:val="20"/>
          <w:lang w:val="hr-HR"/>
        </w:rPr>
        <w:t>sireva iz mljekare</w:t>
      </w:r>
      <w:r w:rsidR="00EF6E64" w:rsidRPr="00393434">
        <w:rPr>
          <w:szCs w:val="20"/>
          <w:lang w:val="hr-HR"/>
        </w:rPr>
        <w:t>,</w:t>
      </w:r>
      <w:r w:rsidRPr="00393434">
        <w:rPr>
          <w:szCs w:val="20"/>
          <w:lang w:val="hr-HR"/>
        </w:rPr>
        <w:t xml:space="preserve"> odnosno salama lokalnog mesara. </w:t>
      </w:r>
      <w:r w:rsidR="00EF6E64" w:rsidRPr="00393434">
        <w:rPr>
          <w:szCs w:val="20"/>
          <w:lang w:val="hr-HR"/>
        </w:rPr>
        <w:t>N</w:t>
      </w:r>
      <w:r w:rsidRPr="00393434">
        <w:rPr>
          <w:szCs w:val="20"/>
          <w:lang w:val="hr-HR"/>
        </w:rPr>
        <w:t xml:space="preserve">a području općine </w:t>
      </w:r>
      <w:r w:rsidR="00EF6E64" w:rsidRPr="00393434">
        <w:rPr>
          <w:szCs w:val="20"/>
          <w:lang w:val="hr-HR"/>
        </w:rPr>
        <w:t xml:space="preserve">nalazi se i nekoliko agroturizama </w:t>
      </w:r>
      <w:r w:rsidRPr="00393434">
        <w:rPr>
          <w:szCs w:val="20"/>
          <w:lang w:val="hr-HR"/>
        </w:rPr>
        <w:t>s ponudom svježih proizvoda.</w:t>
      </w:r>
    </w:p>
    <w:p w14:paraId="24EBBB19" w14:textId="77777777" w:rsidR="00B145A8" w:rsidRPr="00393434" w:rsidRDefault="00B145A8" w:rsidP="00B145A8">
      <w:pPr>
        <w:rPr>
          <w:u w:val="single"/>
          <w:lang w:val="hr-HR"/>
        </w:rPr>
      </w:pPr>
      <w:r w:rsidRPr="00393434">
        <w:rPr>
          <w:u w:val="single"/>
          <w:lang w:val="hr-HR"/>
        </w:rPr>
        <w:t>Ponuda smještajnih kapaciteta</w:t>
      </w:r>
    </w:p>
    <w:p w14:paraId="732ADED2" w14:textId="77777777" w:rsidR="008558C4" w:rsidRPr="00393434" w:rsidRDefault="00B145A8" w:rsidP="00777407">
      <w:pPr>
        <w:pStyle w:val="ListParagraph"/>
        <w:numPr>
          <w:ilvl w:val="0"/>
          <w:numId w:val="11"/>
        </w:numPr>
        <w:rPr>
          <w:szCs w:val="20"/>
          <w:lang w:val="hr-HR"/>
        </w:rPr>
      </w:pPr>
      <w:r w:rsidRPr="00393434">
        <w:rPr>
          <w:szCs w:val="20"/>
          <w:lang w:val="hr-HR"/>
        </w:rPr>
        <w:t xml:space="preserve">Mjesto nema hotel ili kolektivni oblik smještaja. </w:t>
      </w:r>
      <w:r w:rsidR="008558C4" w:rsidRPr="00393434">
        <w:rPr>
          <w:szCs w:val="20"/>
          <w:lang w:val="hr-HR"/>
        </w:rPr>
        <w:t>Smještaj se uglavnom</w:t>
      </w:r>
      <w:r w:rsidRPr="00393434">
        <w:rPr>
          <w:szCs w:val="20"/>
          <w:lang w:val="hr-HR"/>
        </w:rPr>
        <w:t xml:space="preserve"> nudi u apartmanima (sobama)</w:t>
      </w:r>
      <w:r w:rsidR="008558C4" w:rsidRPr="00393434">
        <w:rPr>
          <w:szCs w:val="20"/>
          <w:lang w:val="hr-HR"/>
        </w:rPr>
        <w:t>,</w:t>
      </w:r>
      <w:r w:rsidRPr="00393434">
        <w:rPr>
          <w:szCs w:val="20"/>
          <w:lang w:val="hr-HR"/>
        </w:rPr>
        <w:t xml:space="preserve"> ali i cijelim kućama</w:t>
      </w:r>
      <w:r w:rsidR="008558C4" w:rsidRPr="00393434">
        <w:rPr>
          <w:szCs w:val="20"/>
          <w:lang w:val="hr-HR"/>
        </w:rPr>
        <w:t xml:space="preserve"> kojih je u </w:t>
      </w:r>
      <w:r w:rsidRPr="00393434">
        <w:rPr>
          <w:szCs w:val="20"/>
          <w:lang w:val="hr-HR"/>
        </w:rPr>
        <w:t xml:space="preserve">ljetnoj sezoni aktivno </w:t>
      </w:r>
      <w:r w:rsidR="008558C4" w:rsidRPr="00393434">
        <w:rPr>
          <w:szCs w:val="20"/>
          <w:lang w:val="hr-HR"/>
        </w:rPr>
        <w:t xml:space="preserve">oko </w:t>
      </w:r>
      <w:r w:rsidRPr="00393434">
        <w:rPr>
          <w:szCs w:val="20"/>
          <w:lang w:val="hr-HR"/>
        </w:rPr>
        <w:t>10, od čega je dvoje iznajmljivača sa cijelim objektima (kućama)</w:t>
      </w:r>
      <w:r w:rsidR="008558C4" w:rsidRPr="00393434">
        <w:rPr>
          <w:szCs w:val="20"/>
          <w:lang w:val="hr-HR"/>
        </w:rPr>
        <w:t>,</w:t>
      </w:r>
      <w:r w:rsidRPr="00393434">
        <w:rPr>
          <w:szCs w:val="20"/>
          <w:lang w:val="hr-HR"/>
        </w:rPr>
        <w:t xml:space="preserve"> dok ostali </w:t>
      </w:r>
      <w:r w:rsidR="008558C4" w:rsidRPr="00393434">
        <w:rPr>
          <w:szCs w:val="20"/>
          <w:lang w:val="hr-HR"/>
        </w:rPr>
        <w:t>nude</w:t>
      </w:r>
      <w:r w:rsidRPr="00393434">
        <w:rPr>
          <w:szCs w:val="20"/>
          <w:lang w:val="hr-HR"/>
        </w:rPr>
        <w:t xml:space="preserve"> sobe ili apartman</w:t>
      </w:r>
      <w:r w:rsidR="008558C4" w:rsidRPr="00393434">
        <w:rPr>
          <w:szCs w:val="20"/>
          <w:lang w:val="hr-HR"/>
        </w:rPr>
        <w:t>e;</w:t>
      </w:r>
      <w:r w:rsidRPr="00393434">
        <w:rPr>
          <w:szCs w:val="20"/>
          <w:lang w:val="hr-HR"/>
        </w:rPr>
        <w:t xml:space="preserve"> </w:t>
      </w:r>
    </w:p>
    <w:p w14:paraId="02757F4F" w14:textId="1258C930" w:rsidR="00B145A8" w:rsidRPr="00393434" w:rsidRDefault="00B145A8" w:rsidP="00777407">
      <w:pPr>
        <w:pStyle w:val="ListParagraph"/>
        <w:numPr>
          <w:ilvl w:val="0"/>
          <w:numId w:val="11"/>
        </w:numPr>
        <w:rPr>
          <w:szCs w:val="20"/>
          <w:lang w:val="hr-HR"/>
        </w:rPr>
      </w:pPr>
      <w:r w:rsidRPr="00393434">
        <w:rPr>
          <w:szCs w:val="20"/>
          <w:lang w:val="hr-HR"/>
        </w:rPr>
        <w:t xml:space="preserve">Ukupni smještajni kapacitet </w:t>
      </w:r>
      <w:r w:rsidR="008558C4" w:rsidRPr="00393434">
        <w:rPr>
          <w:szCs w:val="20"/>
          <w:lang w:val="hr-HR"/>
        </w:rPr>
        <w:t>iznosi oko</w:t>
      </w:r>
      <w:r w:rsidRPr="00393434">
        <w:rPr>
          <w:szCs w:val="20"/>
          <w:lang w:val="hr-HR"/>
        </w:rPr>
        <w:t xml:space="preserve"> 40</w:t>
      </w:r>
      <w:r w:rsidR="008558C4" w:rsidRPr="00393434">
        <w:rPr>
          <w:szCs w:val="20"/>
          <w:lang w:val="hr-HR"/>
        </w:rPr>
        <w:t xml:space="preserve"> kreveta</w:t>
      </w:r>
      <w:r w:rsidRPr="00393434">
        <w:rPr>
          <w:szCs w:val="20"/>
          <w:lang w:val="hr-HR"/>
        </w:rPr>
        <w:t>. Veći smještajni kapaciteti su na putu prema obali (Cinque Terre) gdje se mogu naći i manji hoteli odnosno kampovi.</w:t>
      </w:r>
    </w:p>
    <w:p w14:paraId="70A1A947" w14:textId="77777777" w:rsidR="00B145A8" w:rsidRPr="00393434" w:rsidRDefault="00B145A8" w:rsidP="00B145A8">
      <w:pPr>
        <w:rPr>
          <w:u w:val="single"/>
          <w:lang w:val="hr-HR"/>
        </w:rPr>
      </w:pPr>
      <w:r w:rsidRPr="00393434">
        <w:rPr>
          <w:u w:val="single"/>
          <w:lang w:val="hr-HR"/>
        </w:rPr>
        <w:t>Potražnja</w:t>
      </w:r>
    </w:p>
    <w:p w14:paraId="04E7EFC0" w14:textId="3A6E31E3" w:rsidR="00B145A8" w:rsidRPr="00393434" w:rsidRDefault="00B145A8" w:rsidP="00777407">
      <w:pPr>
        <w:pStyle w:val="ListParagraph"/>
        <w:numPr>
          <w:ilvl w:val="0"/>
          <w:numId w:val="11"/>
        </w:numPr>
        <w:rPr>
          <w:szCs w:val="20"/>
          <w:lang w:val="hr-HR"/>
        </w:rPr>
      </w:pPr>
      <w:r w:rsidRPr="00393434">
        <w:rPr>
          <w:szCs w:val="20"/>
          <w:lang w:val="hr-HR"/>
        </w:rPr>
        <w:t xml:space="preserve">Konkretna potražnja (noćenja i dolasci) nije zabilježena na razini mjesta no cijela regija ostvaruje preko 800 tisuća dolazaka s 2,5 milijuna noćenja, a koji se većinom događaju u krugu 100 km od Brugnatta (La Spezia regija). Dodatno u samom Brugnattu je otvoren outlet 5 terre koji ima godišnje oko 400 tisuća posjetitelja. Sve to upućuje da Burgnatto ima </w:t>
      </w:r>
      <w:r w:rsidR="00B46072" w:rsidRPr="00393434">
        <w:rPr>
          <w:szCs w:val="20"/>
          <w:lang w:val="hr-HR"/>
        </w:rPr>
        <w:t>veliku bazu</w:t>
      </w:r>
      <w:r w:rsidRPr="00393434">
        <w:rPr>
          <w:szCs w:val="20"/>
          <w:lang w:val="hr-HR"/>
        </w:rPr>
        <w:t xml:space="preserve"> putnika / potencijalnih gostiju</w:t>
      </w:r>
      <w:r w:rsidR="00B46072" w:rsidRPr="00393434">
        <w:rPr>
          <w:szCs w:val="20"/>
          <w:lang w:val="hr-HR"/>
        </w:rPr>
        <w:t>;</w:t>
      </w:r>
    </w:p>
    <w:p w14:paraId="50E552F8" w14:textId="77777777" w:rsidR="00B145A8" w:rsidRPr="00393434" w:rsidRDefault="00B145A8" w:rsidP="00B46072">
      <w:pPr>
        <w:rPr>
          <w:u w:val="single"/>
          <w:lang w:val="hr-HR"/>
        </w:rPr>
      </w:pPr>
      <w:r w:rsidRPr="00393434">
        <w:rPr>
          <w:u w:val="single"/>
          <w:lang w:val="hr-HR"/>
        </w:rPr>
        <w:t>Upravljanje turizmom i promocija</w:t>
      </w:r>
    </w:p>
    <w:p w14:paraId="08ACD31B" w14:textId="1F61F878" w:rsidR="00B145A8" w:rsidRPr="00393434" w:rsidRDefault="00B145A8" w:rsidP="00777407">
      <w:pPr>
        <w:pStyle w:val="ListParagraph"/>
        <w:numPr>
          <w:ilvl w:val="0"/>
          <w:numId w:val="11"/>
        </w:numPr>
        <w:rPr>
          <w:szCs w:val="20"/>
          <w:lang w:val="hr-HR"/>
        </w:rPr>
      </w:pPr>
      <w:r w:rsidRPr="00393434">
        <w:rPr>
          <w:szCs w:val="20"/>
          <w:lang w:val="hr-HR"/>
        </w:rPr>
        <w:t>Upravljanje turizmom vrši regija La Spezia (Provincia della Spezia) koja ima razvojnu i promotivnu funkciju u turizmu – administracija razvija planove dok turističko informiranje, obavijesti i promociju vrši turistička zajednica.</w:t>
      </w:r>
    </w:p>
    <w:p w14:paraId="692B7292" w14:textId="77777777" w:rsidR="00B145A8" w:rsidRPr="00393434" w:rsidRDefault="00B145A8" w:rsidP="00DD4C12">
      <w:pPr>
        <w:pStyle w:val="Subtitle"/>
        <w:numPr>
          <w:ilvl w:val="1"/>
          <w:numId w:val="6"/>
        </w:numPr>
      </w:pPr>
      <w:bookmarkStart w:id="31" w:name="_Toc532828489"/>
      <w:bookmarkStart w:id="32" w:name="_Toc94084222"/>
      <w:r w:rsidRPr="00393434">
        <w:t>Le Val (FRA)</w:t>
      </w:r>
      <w:bookmarkEnd w:id="31"/>
      <w:bookmarkEnd w:id="32"/>
    </w:p>
    <w:p w14:paraId="42D73AFB" w14:textId="10B1F8B5" w:rsidR="00B145A8" w:rsidRPr="00393434" w:rsidRDefault="00B145A8" w:rsidP="00777407">
      <w:pPr>
        <w:pStyle w:val="ListParagraph"/>
        <w:numPr>
          <w:ilvl w:val="0"/>
          <w:numId w:val="11"/>
        </w:numPr>
        <w:rPr>
          <w:szCs w:val="20"/>
          <w:lang w:val="hr-HR"/>
        </w:rPr>
      </w:pPr>
      <w:r w:rsidRPr="00393434">
        <w:rPr>
          <w:szCs w:val="20"/>
          <w:lang w:val="hr-HR"/>
        </w:rPr>
        <w:t>Općina Le Val (39,34 km</w:t>
      </w:r>
      <w:r w:rsidRPr="00393434">
        <w:rPr>
          <w:szCs w:val="20"/>
          <w:vertAlign w:val="superscript"/>
          <w:lang w:val="hr-HR"/>
        </w:rPr>
        <w:t>2</w:t>
      </w:r>
      <w:r w:rsidRPr="00393434">
        <w:rPr>
          <w:szCs w:val="20"/>
          <w:lang w:val="hr-HR"/>
        </w:rPr>
        <w:t>) sa 3250 stanovnika nalazi se u jednoj od najpropulzivnijih regija Francuske – Provance-Alpes-Cote d'Azur. Najbliži gradovi su na sljedećim udaljenostima: Brignoles (5 km), AIx en Provence (65 km), Toulon (53 km) – najbliži aerodrom, Marseille (90 km), Saint Tropez (74 km), što je i otprilike udaljenost do prvih zračnih luka</w:t>
      </w:r>
      <w:r w:rsidR="00D059E0" w:rsidRPr="00393434">
        <w:rPr>
          <w:szCs w:val="20"/>
          <w:lang w:val="hr-HR"/>
        </w:rPr>
        <w:t>;</w:t>
      </w:r>
    </w:p>
    <w:p w14:paraId="55FE9742" w14:textId="77777777" w:rsidR="00B145A8" w:rsidRPr="00393434" w:rsidRDefault="00B145A8" w:rsidP="00B145A8">
      <w:pPr>
        <w:jc w:val="center"/>
        <w:rPr>
          <w:lang w:val="hr-HR"/>
        </w:rPr>
      </w:pPr>
      <w:r w:rsidRPr="00393434">
        <w:rPr>
          <w:noProof/>
          <w:lang w:val="hr-HR"/>
        </w:rPr>
        <w:drawing>
          <wp:inline distT="0" distB="0" distL="0" distR="0" wp14:anchorId="0C961765" wp14:editId="750C2AB8">
            <wp:extent cx="5053965" cy="1310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5053965" cy="1310640"/>
                    </a:xfrm>
                    <a:prstGeom prst="rect">
                      <a:avLst/>
                    </a:prstGeom>
                    <a:noFill/>
                  </pic:spPr>
                </pic:pic>
              </a:graphicData>
            </a:graphic>
          </wp:inline>
        </w:drawing>
      </w:r>
    </w:p>
    <w:p w14:paraId="22FDA448" w14:textId="77777777" w:rsidR="00B145A8" w:rsidRPr="00393434" w:rsidRDefault="00B145A8" w:rsidP="00B145A8">
      <w:pPr>
        <w:rPr>
          <w:u w:val="single"/>
          <w:lang w:val="hr-HR"/>
        </w:rPr>
      </w:pPr>
      <w:r w:rsidRPr="00393434">
        <w:rPr>
          <w:u w:val="single"/>
          <w:lang w:val="hr-HR"/>
        </w:rPr>
        <w:t>Prirodni i kulturni resursi</w:t>
      </w:r>
    </w:p>
    <w:p w14:paraId="779427CF" w14:textId="2D737059" w:rsidR="00B145A8" w:rsidRPr="00393434" w:rsidRDefault="00B145A8" w:rsidP="00777407">
      <w:pPr>
        <w:pStyle w:val="ListParagraph"/>
        <w:numPr>
          <w:ilvl w:val="0"/>
          <w:numId w:val="11"/>
        </w:numPr>
        <w:rPr>
          <w:szCs w:val="20"/>
          <w:lang w:val="hr-HR"/>
        </w:rPr>
      </w:pPr>
      <w:r w:rsidRPr="00393434">
        <w:rPr>
          <w:szCs w:val="20"/>
          <w:lang w:val="hr-HR"/>
        </w:rPr>
        <w:lastRenderedPageBreak/>
        <w:t xml:space="preserve">Le Val se nalazi u dolini rijeke Ribeirotte koja obiluje prirodnim </w:t>
      </w:r>
      <w:r w:rsidR="00A7639D" w:rsidRPr="00393434">
        <w:rPr>
          <w:szCs w:val="20"/>
          <w:lang w:val="hr-HR"/>
        </w:rPr>
        <w:t>vodotocima</w:t>
      </w:r>
      <w:r w:rsidRPr="00393434">
        <w:rPr>
          <w:szCs w:val="20"/>
          <w:lang w:val="hr-HR"/>
        </w:rPr>
        <w:t xml:space="preserve"> (slapovi, jezerca i sl.) i </w:t>
      </w:r>
      <w:r w:rsidR="00A7639D" w:rsidRPr="00393434">
        <w:rPr>
          <w:szCs w:val="20"/>
          <w:lang w:val="hr-HR"/>
        </w:rPr>
        <w:t>šumama</w:t>
      </w:r>
      <w:r w:rsidRPr="00393434">
        <w:rPr>
          <w:szCs w:val="20"/>
          <w:lang w:val="hr-HR"/>
        </w:rPr>
        <w:t xml:space="preserve"> </w:t>
      </w:r>
      <w:r w:rsidR="00A7639D" w:rsidRPr="00393434">
        <w:rPr>
          <w:szCs w:val="20"/>
          <w:lang w:val="hr-HR"/>
        </w:rPr>
        <w:t>uz koje se nalaze</w:t>
      </w:r>
      <w:r w:rsidRPr="00393434">
        <w:rPr>
          <w:szCs w:val="20"/>
          <w:lang w:val="hr-HR"/>
        </w:rPr>
        <w:t xml:space="preserve"> pješačk</w:t>
      </w:r>
      <w:r w:rsidR="00A7639D" w:rsidRPr="00393434">
        <w:rPr>
          <w:szCs w:val="20"/>
          <w:lang w:val="hr-HR"/>
        </w:rPr>
        <w:t>e i biciklističke</w:t>
      </w:r>
      <w:r w:rsidRPr="00393434">
        <w:rPr>
          <w:szCs w:val="20"/>
          <w:lang w:val="hr-HR"/>
        </w:rPr>
        <w:t xml:space="preserve"> staz</w:t>
      </w:r>
      <w:r w:rsidR="00A7639D" w:rsidRPr="00393434">
        <w:rPr>
          <w:szCs w:val="20"/>
          <w:lang w:val="hr-HR"/>
        </w:rPr>
        <w:t>e</w:t>
      </w:r>
      <w:r w:rsidRPr="00393434">
        <w:rPr>
          <w:szCs w:val="20"/>
          <w:lang w:val="hr-HR"/>
        </w:rPr>
        <w:t xml:space="preserve"> </w:t>
      </w:r>
      <w:r w:rsidR="00A7639D" w:rsidRPr="00393434">
        <w:rPr>
          <w:szCs w:val="20"/>
          <w:lang w:val="hr-HR"/>
        </w:rPr>
        <w:t>koje su</w:t>
      </w:r>
      <w:r w:rsidRPr="00393434">
        <w:rPr>
          <w:szCs w:val="20"/>
          <w:lang w:val="hr-HR"/>
        </w:rPr>
        <w:t xml:space="preserve"> dio Natura 2000 mreže s naglaskom na očuvanje šišmiša</w:t>
      </w:r>
      <w:r w:rsidR="00D059E0" w:rsidRPr="00393434">
        <w:rPr>
          <w:szCs w:val="20"/>
          <w:lang w:val="hr-HR"/>
        </w:rPr>
        <w:t>;</w:t>
      </w:r>
    </w:p>
    <w:p w14:paraId="6B25ED16" w14:textId="77777777" w:rsidR="00A7639D" w:rsidRPr="00393434" w:rsidRDefault="00A7639D" w:rsidP="00777407">
      <w:pPr>
        <w:pStyle w:val="ListParagraph"/>
        <w:numPr>
          <w:ilvl w:val="0"/>
          <w:numId w:val="11"/>
        </w:numPr>
        <w:rPr>
          <w:szCs w:val="20"/>
          <w:lang w:val="hr-HR"/>
        </w:rPr>
      </w:pPr>
      <w:r w:rsidRPr="00393434">
        <w:rPr>
          <w:szCs w:val="20"/>
          <w:lang w:val="hr-HR"/>
        </w:rPr>
        <w:t>Kulturni resursi</w:t>
      </w:r>
      <w:r w:rsidR="00B145A8" w:rsidRPr="00393434">
        <w:rPr>
          <w:szCs w:val="20"/>
          <w:lang w:val="hr-HR"/>
        </w:rPr>
        <w:t xml:space="preserve"> Le Val</w:t>
      </w:r>
      <w:r w:rsidRPr="00393434">
        <w:rPr>
          <w:szCs w:val="20"/>
          <w:lang w:val="hr-HR"/>
        </w:rPr>
        <w:t>a</w:t>
      </w:r>
      <w:r w:rsidR="00B145A8" w:rsidRPr="00393434">
        <w:rPr>
          <w:szCs w:val="20"/>
          <w:lang w:val="hr-HR"/>
        </w:rPr>
        <w:t xml:space="preserve"> </w:t>
      </w:r>
      <w:r w:rsidRPr="00393434">
        <w:rPr>
          <w:szCs w:val="20"/>
          <w:lang w:val="hr-HR"/>
        </w:rPr>
        <w:t>uključuju:</w:t>
      </w:r>
    </w:p>
    <w:p w14:paraId="3CC192E8" w14:textId="77777777" w:rsidR="00A7639D" w:rsidRPr="00393434" w:rsidRDefault="00A7639D" w:rsidP="00777407">
      <w:pPr>
        <w:pStyle w:val="ListParagraph"/>
        <w:numPr>
          <w:ilvl w:val="1"/>
          <w:numId w:val="11"/>
        </w:numPr>
        <w:rPr>
          <w:szCs w:val="20"/>
          <w:lang w:val="hr-HR"/>
        </w:rPr>
      </w:pPr>
      <w:r w:rsidRPr="00393434">
        <w:rPr>
          <w:szCs w:val="20"/>
          <w:lang w:val="hr-HR"/>
        </w:rPr>
        <w:t>M</w:t>
      </w:r>
      <w:r w:rsidR="00B145A8" w:rsidRPr="00393434">
        <w:rPr>
          <w:szCs w:val="20"/>
          <w:lang w:val="hr-HR"/>
        </w:rPr>
        <w:t xml:space="preserve">uzeje </w:t>
      </w:r>
      <w:r w:rsidRPr="00393434">
        <w:rPr>
          <w:szCs w:val="20"/>
          <w:lang w:val="hr-HR"/>
        </w:rPr>
        <w:t xml:space="preserve"> - </w:t>
      </w:r>
      <w:r w:rsidR="00B145A8" w:rsidRPr="00393434">
        <w:rPr>
          <w:szCs w:val="20"/>
          <w:lang w:val="hr-HR"/>
        </w:rPr>
        <w:t>muzej svetaca Provanse, Creche Rosselini muzej, muzej starih igračaka, muzej vjerske umjetnosti, kuća / muzej maslina, muzej srednjevjekovnih putovanj</w:t>
      </w:r>
      <w:r w:rsidRPr="00393434">
        <w:rPr>
          <w:szCs w:val="20"/>
          <w:lang w:val="hr-HR"/>
        </w:rPr>
        <w:t>;</w:t>
      </w:r>
    </w:p>
    <w:p w14:paraId="03707684" w14:textId="77777777" w:rsidR="00A7639D" w:rsidRPr="00393434" w:rsidRDefault="00A7639D" w:rsidP="00777407">
      <w:pPr>
        <w:pStyle w:val="ListParagraph"/>
        <w:numPr>
          <w:ilvl w:val="1"/>
          <w:numId w:val="11"/>
        </w:numPr>
        <w:rPr>
          <w:szCs w:val="20"/>
          <w:lang w:val="hr-HR"/>
        </w:rPr>
      </w:pPr>
      <w:r w:rsidRPr="00393434">
        <w:rPr>
          <w:szCs w:val="20"/>
          <w:lang w:val="hr-HR"/>
        </w:rPr>
        <w:t>S</w:t>
      </w:r>
      <w:r w:rsidR="00B145A8" w:rsidRPr="00393434">
        <w:rPr>
          <w:szCs w:val="20"/>
          <w:lang w:val="hr-HR"/>
        </w:rPr>
        <w:t xml:space="preserve">akralne objekte </w:t>
      </w:r>
      <w:r w:rsidRPr="00393434">
        <w:rPr>
          <w:szCs w:val="20"/>
          <w:lang w:val="hr-HR"/>
        </w:rPr>
        <w:t xml:space="preserve">- </w:t>
      </w:r>
      <w:r w:rsidR="00B145A8" w:rsidRPr="00393434">
        <w:rPr>
          <w:szCs w:val="20"/>
          <w:lang w:val="hr-HR"/>
        </w:rPr>
        <w:t>desetak kapela i romanička crkva podignuta 1090. godine</w:t>
      </w:r>
      <w:r w:rsidRPr="00393434">
        <w:rPr>
          <w:szCs w:val="20"/>
          <w:lang w:val="hr-HR"/>
        </w:rPr>
        <w:t>;</w:t>
      </w:r>
    </w:p>
    <w:p w14:paraId="09C81F3F" w14:textId="3A44C6F5" w:rsidR="00B145A8" w:rsidRPr="00393434" w:rsidRDefault="00A7639D" w:rsidP="00777407">
      <w:pPr>
        <w:pStyle w:val="ListParagraph"/>
        <w:numPr>
          <w:ilvl w:val="1"/>
          <w:numId w:val="11"/>
        </w:numPr>
        <w:rPr>
          <w:szCs w:val="20"/>
          <w:lang w:val="hr-HR"/>
        </w:rPr>
      </w:pPr>
      <w:r w:rsidRPr="00393434">
        <w:rPr>
          <w:szCs w:val="20"/>
          <w:lang w:val="hr-HR"/>
        </w:rPr>
        <w:t xml:space="preserve">Objekte značajne arhitekture - </w:t>
      </w:r>
      <w:r w:rsidR="00B145A8" w:rsidRPr="00393434">
        <w:rPr>
          <w:szCs w:val="20"/>
          <w:lang w:val="hr-HR"/>
        </w:rPr>
        <w:t>gradska uprava, gradski sat na tornju iz 1633, stari mlin za masline, stara praonica rublja, Gorguette vrt bilja Provanse</w:t>
      </w:r>
      <w:r w:rsidRPr="00393434">
        <w:rPr>
          <w:szCs w:val="20"/>
          <w:lang w:val="hr-HR"/>
        </w:rPr>
        <w:t>.</w:t>
      </w:r>
      <w:r w:rsidR="00B145A8" w:rsidRPr="00393434">
        <w:rPr>
          <w:szCs w:val="20"/>
          <w:lang w:val="hr-HR"/>
        </w:rPr>
        <w:t xml:space="preserve"> </w:t>
      </w:r>
    </w:p>
    <w:p w14:paraId="5D636EDB" w14:textId="77777777" w:rsidR="00B145A8" w:rsidRPr="00393434" w:rsidRDefault="00B145A8" w:rsidP="00B145A8">
      <w:pPr>
        <w:rPr>
          <w:u w:val="single"/>
          <w:lang w:val="hr-HR"/>
        </w:rPr>
      </w:pPr>
      <w:r w:rsidRPr="00393434">
        <w:rPr>
          <w:u w:val="single"/>
          <w:lang w:val="hr-HR"/>
        </w:rPr>
        <w:t>Događanja</w:t>
      </w:r>
    </w:p>
    <w:p w14:paraId="1478D6EB" w14:textId="77777777" w:rsidR="00A7639D" w:rsidRPr="00393434" w:rsidRDefault="00B145A8" w:rsidP="00777407">
      <w:pPr>
        <w:pStyle w:val="ListParagraph"/>
        <w:numPr>
          <w:ilvl w:val="0"/>
          <w:numId w:val="11"/>
        </w:numPr>
        <w:rPr>
          <w:szCs w:val="20"/>
          <w:lang w:val="hr-HR"/>
        </w:rPr>
      </w:pPr>
      <w:r w:rsidRPr="00393434">
        <w:rPr>
          <w:szCs w:val="20"/>
          <w:lang w:val="hr-HR"/>
        </w:rPr>
        <w:t>Svaki prvi vikend u rujnu se organizira Festival kobasica s tradicijom od 390 godina</w:t>
      </w:r>
      <w:r w:rsidR="00A7639D" w:rsidRPr="00393434">
        <w:rPr>
          <w:szCs w:val="20"/>
          <w:lang w:val="hr-HR"/>
        </w:rPr>
        <w:t>;</w:t>
      </w:r>
    </w:p>
    <w:p w14:paraId="09D6D547" w14:textId="77777777" w:rsidR="00A7639D" w:rsidRPr="00393434" w:rsidRDefault="00B145A8" w:rsidP="00777407">
      <w:pPr>
        <w:pStyle w:val="ListParagraph"/>
        <w:numPr>
          <w:ilvl w:val="0"/>
          <w:numId w:val="11"/>
        </w:numPr>
        <w:rPr>
          <w:szCs w:val="20"/>
          <w:lang w:val="hr-HR"/>
        </w:rPr>
      </w:pPr>
      <w:r w:rsidRPr="00393434">
        <w:rPr>
          <w:szCs w:val="20"/>
          <w:lang w:val="hr-HR"/>
        </w:rPr>
        <w:t>Svaki petak je lokalni sajam na kojemu lokano udruženje vinara i maslinara prodaje svoje proizvode</w:t>
      </w:r>
      <w:r w:rsidR="00A7639D" w:rsidRPr="00393434">
        <w:rPr>
          <w:szCs w:val="20"/>
          <w:lang w:val="hr-HR"/>
        </w:rPr>
        <w:t>;</w:t>
      </w:r>
    </w:p>
    <w:p w14:paraId="4AA09F86" w14:textId="11C0C60F" w:rsidR="00B145A8" w:rsidRPr="00393434" w:rsidRDefault="00B145A8" w:rsidP="00777407">
      <w:pPr>
        <w:pStyle w:val="ListParagraph"/>
        <w:numPr>
          <w:ilvl w:val="0"/>
          <w:numId w:val="11"/>
        </w:numPr>
        <w:rPr>
          <w:szCs w:val="20"/>
          <w:lang w:val="hr-HR"/>
        </w:rPr>
      </w:pPr>
      <w:r w:rsidRPr="00393434">
        <w:rPr>
          <w:szCs w:val="20"/>
          <w:lang w:val="hr-HR"/>
        </w:rPr>
        <w:t>U Brignolesu postoje još i srednjevjekovni festival te festival šljiva (proizvod regije).</w:t>
      </w:r>
    </w:p>
    <w:p w14:paraId="0F14BAF7" w14:textId="77777777" w:rsidR="00B145A8" w:rsidRPr="00393434" w:rsidRDefault="00B145A8" w:rsidP="00B145A8">
      <w:pPr>
        <w:rPr>
          <w:u w:val="single"/>
          <w:lang w:val="hr-HR"/>
        </w:rPr>
      </w:pPr>
      <w:r w:rsidRPr="00393434">
        <w:rPr>
          <w:u w:val="single"/>
          <w:lang w:val="hr-HR"/>
        </w:rPr>
        <w:t>Gastronomija</w:t>
      </w:r>
    </w:p>
    <w:p w14:paraId="57020990" w14:textId="77777777" w:rsidR="00A7639D" w:rsidRPr="00393434" w:rsidRDefault="00B145A8" w:rsidP="00777407">
      <w:pPr>
        <w:pStyle w:val="ListParagraph"/>
        <w:numPr>
          <w:ilvl w:val="0"/>
          <w:numId w:val="11"/>
        </w:numPr>
        <w:rPr>
          <w:szCs w:val="20"/>
          <w:lang w:val="hr-HR"/>
        </w:rPr>
      </w:pPr>
      <w:r w:rsidRPr="00393434">
        <w:rPr>
          <w:szCs w:val="20"/>
          <w:lang w:val="hr-HR"/>
        </w:rPr>
        <w:t xml:space="preserve">Udruženje vinara i maslinara </w:t>
      </w:r>
      <w:r w:rsidR="00A7639D" w:rsidRPr="00393434">
        <w:rPr>
          <w:szCs w:val="20"/>
          <w:lang w:val="hr-HR"/>
        </w:rPr>
        <w:t>kontrolira zastupljenost</w:t>
      </w:r>
      <w:r w:rsidRPr="00393434">
        <w:rPr>
          <w:szCs w:val="20"/>
          <w:lang w:val="hr-HR"/>
        </w:rPr>
        <w:t xml:space="preserve"> lokaln</w:t>
      </w:r>
      <w:r w:rsidR="00A7639D" w:rsidRPr="00393434">
        <w:rPr>
          <w:szCs w:val="20"/>
          <w:lang w:val="hr-HR"/>
        </w:rPr>
        <w:t>ih</w:t>
      </w:r>
      <w:r w:rsidRPr="00393434">
        <w:rPr>
          <w:szCs w:val="20"/>
          <w:lang w:val="hr-HR"/>
        </w:rPr>
        <w:t xml:space="preserve"> vina i ulja u lokalnim / regionalnim restoranima i prodavaonicama</w:t>
      </w:r>
      <w:r w:rsidR="00A7639D" w:rsidRPr="00393434">
        <w:rPr>
          <w:szCs w:val="20"/>
          <w:lang w:val="hr-HR"/>
        </w:rPr>
        <w:t>;</w:t>
      </w:r>
    </w:p>
    <w:p w14:paraId="71E5F50B" w14:textId="77777777" w:rsidR="00A7639D" w:rsidRPr="00393434" w:rsidRDefault="00B145A8" w:rsidP="00777407">
      <w:pPr>
        <w:pStyle w:val="ListParagraph"/>
        <w:numPr>
          <w:ilvl w:val="0"/>
          <w:numId w:val="11"/>
        </w:numPr>
        <w:rPr>
          <w:szCs w:val="20"/>
          <w:lang w:val="hr-HR"/>
        </w:rPr>
      </w:pPr>
      <w:r w:rsidRPr="00393434">
        <w:rPr>
          <w:szCs w:val="20"/>
          <w:lang w:val="hr-HR"/>
        </w:rPr>
        <w:t>Dva restorana - La Cremaillère i La Fontaine sa domaćim i svježim namirnicama iz regije</w:t>
      </w:r>
      <w:r w:rsidR="00A7639D" w:rsidRPr="00393434">
        <w:rPr>
          <w:szCs w:val="20"/>
          <w:lang w:val="hr-HR"/>
        </w:rPr>
        <w:t>;</w:t>
      </w:r>
    </w:p>
    <w:p w14:paraId="29553CB2" w14:textId="7771628B" w:rsidR="00B145A8" w:rsidRPr="00393434" w:rsidRDefault="00B145A8" w:rsidP="00777407">
      <w:pPr>
        <w:pStyle w:val="ListParagraph"/>
        <w:numPr>
          <w:ilvl w:val="0"/>
          <w:numId w:val="11"/>
        </w:numPr>
        <w:rPr>
          <w:szCs w:val="20"/>
          <w:lang w:val="hr-HR"/>
        </w:rPr>
      </w:pPr>
      <w:r w:rsidRPr="00393434">
        <w:rPr>
          <w:szCs w:val="20"/>
          <w:lang w:val="hr-HR"/>
        </w:rPr>
        <w:t>Tri vinarije / maslinarstva - Château Fontainebleau, Château Réal Martin</w:t>
      </w:r>
      <w:r w:rsidR="00A7639D" w:rsidRPr="00393434">
        <w:rPr>
          <w:szCs w:val="20"/>
          <w:lang w:val="hr-HR"/>
        </w:rPr>
        <w:t xml:space="preserve"> i</w:t>
      </w:r>
      <w:r w:rsidRPr="00393434">
        <w:rPr>
          <w:szCs w:val="20"/>
          <w:lang w:val="hr-HR"/>
        </w:rPr>
        <w:t xml:space="preserve"> Les Vignerons de Correns koji imaju organizirane ture vinarije, kušanja, ponudu hrane, organizaciju događaja i prodaju.</w:t>
      </w:r>
    </w:p>
    <w:p w14:paraId="46063D86" w14:textId="77777777" w:rsidR="00B145A8" w:rsidRPr="00393434" w:rsidRDefault="00B145A8" w:rsidP="00B145A8">
      <w:pPr>
        <w:rPr>
          <w:u w:val="single"/>
          <w:lang w:val="hr-HR"/>
        </w:rPr>
      </w:pPr>
      <w:r w:rsidRPr="00393434">
        <w:rPr>
          <w:u w:val="single"/>
          <w:lang w:val="hr-HR"/>
        </w:rPr>
        <w:t>Ponuda smještajnih kapaciteta</w:t>
      </w:r>
    </w:p>
    <w:p w14:paraId="7E84CF3E" w14:textId="77777777" w:rsidR="00A7639D" w:rsidRPr="00393434" w:rsidRDefault="00B145A8" w:rsidP="00777407">
      <w:pPr>
        <w:pStyle w:val="ListParagraph"/>
        <w:numPr>
          <w:ilvl w:val="0"/>
          <w:numId w:val="11"/>
        </w:numPr>
        <w:rPr>
          <w:szCs w:val="20"/>
          <w:lang w:val="hr-HR"/>
        </w:rPr>
      </w:pPr>
      <w:r w:rsidRPr="00393434">
        <w:rPr>
          <w:szCs w:val="20"/>
          <w:lang w:val="hr-HR"/>
        </w:rPr>
        <w:t>Od smještajnih objekata ističe se jedini hotel Lou Valen razine kvalitete 3* s 12 smještajnih jedinica i ukupno 30 postelja</w:t>
      </w:r>
      <w:r w:rsidR="00A7639D" w:rsidRPr="00393434">
        <w:rPr>
          <w:szCs w:val="20"/>
          <w:lang w:val="hr-HR"/>
        </w:rPr>
        <w:t>;</w:t>
      </w:r>
    </w:p>
    <w:p w14:paraId="787314BE" w14:textId="3C2C20D8" w:rsidR="00B145A8" w:rsidRPr="00393434" w:rsidRDefault="00B145A8" w:rsidP="00777407">
      <w:pPr>
        <w:pStyle w:val="ListParagraph"/>
        <w:numPr>
          <w:ilvl w:val="0"/>
          <w:numId w:val="11"/>
        </w:numPr>
        <w:rPr>
          <w:szCs w:val="20"/>
          <w:lang w:val="hr-HR"/>
        </w:rPr>
      </w:pPr>
      <w:r w:rsidRPr="00393434">
        <w:rPr>
          <w:szCs w:val="20"/>
          <w:lang w:val="hr-HR"/>
        </w:rPr>
        <w:t xml:space="preserve">Ostali smještaj </w:t>
      </w:r>
      <w:r w:rsidR="00A7639D" w:rsidRPr="00393434">
        <w:rPr>
          <w:szCs w:val="20"/>
          <w:lang w:val="hr-HR"/>
        </w:rPr>
        <w:t>čine</w:t>
      </w:r>
      <w:r w:rsidRPr="00393434">
        <w:rPr>
          <w:szCs w:val="20"/>
          <w:lang w:val="hr-HR"/>
        </w:rPr>
        <w:t xml:space="preserve"> kuć</w:t>
      </w:r>
      <w:r w:rsidR="00A7639D" w:rsidRPr="00393434">
        <w:rPr>
          <w:szCs w:val="20"/>
          <w:lang w:val="hr-HR"/>
        </w:rPr>
        <w:t>e</w:t>
      </w:r>
      <w:r w:rsidRPr="00393434">
        <w:rPr>
          <w:szCs w:val="20"/>
          <w:lang w:val="hr-HR"/>
        </w:rPr>
        <w:t xml:space="preserve"> s bazenima / velikim okućnicama uglavnom na razini 4* s 70-tak postelja u smještajnim kapacitetima. Veća količine smještaja se nalazi na putu prema većem mjestu Brignoles -  Hôtel Mercure Brignoles Golf Barabroux Golf, Hotel &amp; Spa sa 87 hektara prostora i samo 52 smještajne jedinice.</w:t>
      </w:r>
    </w:p>
    <w:p w14:paraId="71EFBFC5" w14:textId="77777777" w:rsidR="00B145A8" w:rsidRPr="00393434" w:rsidRDefault="00B145A8" w:rsidP="00B145A8">
      <w:pPr>
        <w:rPr>
          <w:u w:val="single"/>
          <w:lang w:val="hr-HR"/>
        </w:rPr>
      </w:pPr>
      <w:r w:rsidRPr="00393434">
        <w:rPr>
          <w:u w:val="single"/>
          <w:lang w:val="hr-HR"/>
        </w:rPr>
        <w:t>Potražnja</w:t>
      </w:r>
    </w:p>
    <w:p w14:paraId="60F5C4C8" w14:textId="77777777" w:rsidR="00BB27C1" w:rsidRPr="00393434" w:rsidRDefault="00B145A8" w:rsidP="00777407">
      <w:pPr>
        <w:pStyle w:val="ListParagraph"/>
        <w:numPr>
          <w:ilvl w:val="0"/>
          <w:numId w:val="11"/>
        </w:numPr>
        <w:rPr>
          <w:szCs w:val="20"/>
          <w:lang w:val="hr-HR"/>
        </w:rPr>
      </w:pPr>
      <w:r w:rsidRPr="00393434">
        <w:rPr>
          <w:szCs w:val="20"/>
          <w:lang w:val="hr-HR"/>
        </w:rPr>
        <w:t>Potražnja</w:t>
      </w:r>
      <w:r w:rsidRPr="00393434">
        <w:rPr>
          <w:szCs w:val="20"/>
          <w:vertAlign w:val="superscript"/>
          <w:lang w:val="hr-HR"/>
        </w:rPr>
        <w:footnoteReference w:id="2"/>
      </w:r>
      <w:r w:rsidRPr="00393434">
        <w:rPr>
          <w:szCs w:val="20"/>
          <w:vertAlign w:val="superscript"/>
          <w:lang w:val="hr-HR"/>
        </w:rPr>
        <w:t xml:space="preserve"> </w:t>
      </w:r>
      <w:r w:rsidRPr="00393434">
        <w:rPr>
          <w:szCs w:val="20"/>
          <w:lang w:val="hr-HR"/>
        </w:rPr>
        <w:t>u općini Var (Le Val kao dio te općine) ostvaruje u 2017. godini 522 tisuće gostiju sa 2,5 milijuna noćenja (Le Val ovdje ima mali udio zbog količine smještaja) s prosječnim boravkom od 4,7 noćenja</w:t>
      </w:r>
      <w:r w:rsidR="00BB27C1" w:rsidRPr="00393434">
        <w:rPr>
          <w:szCs w:val="20"/>
          <w:lang w:val="hr-HR"/>
        </w:rPr>
        <w:t>;</w:t>
      </w:r>
    </w:p>
    <w:p w14:paraId="159CE76C" w14:textId="4F8B09F1" w:rsidR="00B145A8" w:rsidRPr="00393434" w:rsidRDefault="00B145A8" w:rsidP="00777407">
      <w:pPr>
        <w:pStyle w:val="ListParagraph"/>
        <w:numPr>
          <w:ilvl w:val="0"/>
          <w:numId w:val="11"/>
        </w:numPr>
        <w:rPr>
          <w:szCs w:val="20"/>
          <w:lang w:val="hr-HR"/>
        </w:rPr>
      </w:pPr>
      <w:r w:rsidRPr="00393434">
        <w:rPr>
          <w:szCs w:val="20"/>
          <w:lang w:val="hr-HR"/>
        </w:rPr>
        <w:t xml:space="preserve">51% gostiju dolazi tijekom ljetnih mjeseci, 25% tijekom proljeća, jesen 13% i zima 11%. OD ukupnih posjetitelja u regiji 88% ih je iz Francuske, ostatak iz EU (Belgija, Nizozemska, UK), dok prema noćenjima 78% ih je iz Francuske a ostatak iz EU (Belgija, SAD, Nizozemska). </w:t>
      </w:r>
    </w:p>
    <w:p w14:paraId="3F66E1A4" w14:textId="77777777" w:rsidR="00B145A8" w:rsidRPr="00393434" w:rsidRDefault="00B145A8" w:rsidP="00B145A8">
      <w:pPr>
        <w:rPr>
          <w:u w:val="single"/>
          <w:lang w:val="hr-HR"/>
        </w:rPr>
      </w:pPr>
      <w:r w:rsidRPr="00393434">
        <w:rPr>
          <w:u w:val="single"/>
          <w:lang w:val="hr-HR"/>
        </w:rPr>
        <w:t>Upravljanje turizmom i promocija</w:t>
      </w:r>
    </w:p>
    <w:p w14:paraId="5AA9F949" w14:textId="77777777" w:rsidR="00BB27C1" w:rsidRPr="00393434" w:rsidRDefault="00B145A8" w:rsidP="00777407">
      <w:pPr>
        <w:pStyle w:val="ListParagraph"/>
        <w:numPr>
          <w:ilvl w:val="0"/>
          <w:numId w:val="11"/>
        </w:numPr>
        <w:rPr>
          <w:szCs w:val="20"/>
          <w:lang w:val="hr-HR"/>
        </w:rPr>
      </w:pPr>
      <w:r w:rsidRPr="00393434">
        <w:rPr>
          <w:szCs w:val="20"/>
          <w:lang w:val="hr-HR"/>
        </w:rPr>
        <w:t>Turizmom u mjestu upravlja The Provence Verte turistička zajednica koja predstavlja 43 mjesta u sklopu zelenog srca Provanse s 8 turističkih ureda rasprostranjenih po većim mjestima</w:t>
      </w:r>
      <w:r w:rsidR="00BB27C1" w:rsidRPr="00393434">
        <w:rPr>
          <w:szCs w:val="20"/>
          <w:lang w:val="hr-HR"/>
        </w:rPr>
        <w:t>;</w:t>
      </w:r>
    </w:p>
    <w:p w14:paraId="68EB2E63" w14:textId="45CD4CFF" w:rsidR="00B145A8" w:rsidRPr="00393434" w:rsidRDefault="00B145A8" w:rsidP="00777407">
      <w:pPr>
        <w:pStyle w:val="ListParagraph"/>
        <w:numPr>
          <w:ilvl w:val="0"/>
          <w:numId w:val="11"/>
        </w:numPr>
        <w:rPr>
          <w:szCs w:val="20"/>
          <w:lang w:val="hr-HR"/>
        </w:rPr>
      </w:pPr>
      <w:r w:rsidRPr="00393434">
        <w:rPr>
          <w:szCs w:val="20"/>
          <w:lang w:val="hr-HR"/>
        </w:rPr>
        <w:t>Osnovne funkcije: pružanje savjeta i informacija, u skladu sa oznakom kvalitete Qualité Tourisme, zadržavanje najviše kategorije pružanja usluga, prodaja karata i paketa za aktivnosti i rekreaciju, prikupljanje i stavljanje u opticaj turističkih informacija i dokumentacije / brošura o 43 općine.</w:t>
      </w:r>
    </w:p>
    <w:p w14:paraId="215F75B1" w14:textId="77777777" w:rsidR="00B145A8" w:rsidRPr="00393434" w:rsidRDefault="00B145A8" w:rsidP="00DD4C12">
      <w:pPr>
        <w:pStyle w:val="Subtitle"/>
        <w:numPr>
          <w:ilvl w:val="1"/>
          <w:numId w:val="6"/>
        </w:numPr>
      </w:pPr>
      <w:bookmarkStart w:id="33" w:name="_Toc532828490"/>
      <w:bookmarkStart w:id="34" w:name="_Toc94084223"/>
      <w:r w:rsidRPr="00393434">
        <w:lastRenderedPageBreak/>
        <w:t>Cestona - Zestoa (ŠPA)</w:t>
      </w:r>
      <w:bookmarkEnd w:id="33"/>
      <w:bookmarkEnd w:id="34"/>
    </w:p>
    <w:p w14:paraId="6632C617" w14:textId="087DAA02" w:rsidR="00B145A8" w:rsidRPr="00393434" w:rsidRDefault="00B145A8" w:rsidP="00777407">
      <w:pPr>
        <w:pStyle w:val="ListParagraph"/>
        <w:numPr>
          <w:ilvl w:val="0"/>
          <w:numId w:val="11"/>
        </w:numPr>
        <w:rPr>
          <w:szCs w:val="20"/>
          <w:lang w:val="hr-HR"/>
        </w:rPr>
      </w:pPr>
      <w:r w:rsidRPr="00393434">
        <w:rPr>
          <w:szCs w:val="20"/>
          <w:lang w:val="hr-HR"/>
        </w:rPr>
        <w:t>Grad  Cestona (baskijski Zestoa) nalazi se na obalama rijeke Urola u dolini Sastarrain. Veličine je 43 km</w:t>
      </w:r>
      <w:r w:rsidRPr="00393434">
        <w:rPr>
          <w:szCs w:val="20"/>
          <w:vertAlign w:val="superscript"/>
          <w:lang w:val="hr-HR"/>
        </w:rPr>
        <w:t>2</w:t>
      </w:r>
      <w:r w:rsidRPr="00393434">
        <w:rPr>
          <w:szCs w:val="20"/>
          <w:lang w:val="hr-HR"/>
        </w:rPr>
        <w:t xml:space="preserve"> sa 3.800 stanovnika i predstavlja dio veće turističke destinacije doline Urola koja se proteže zaleđem Baskij</w:t>
      </w:r>
      <w:r w:rsidR="00BB27C1" w:rsidRPr="00393434">
        <w:rPr>
          <w:szCs w:val="20"/>
          <w:lang w:val="hr-HR"/>
        </w:rPr>
        <w:t>e</w:t>
      </w:r>
      <w:r w:rsidRPr="00393434">
        <w:rPr>
          <w:szCs w:val="20"/>
          <w:lang w:val="hr-HR"/>
        </w:rPr>
        <w:t xml:space="preserve"> te između dva najveća grada regije </w:t>
      </w:r>
      <w:r w:rsidR="00BB27C1" w:rsidRPr="00393434">
        <w:rPr>
          <w:szCs w:val="20"/>
          <w:lang w:val="hr-HR"/>
        </w:rPr>
        <w:t xml:space="preserve">- </w:t>
      </w:r>
      <w:r w:rsidRPr="00393434">
        <w:rPr>
          <w:szCs w:val="20"/>
          <w:lang w:val="hr-HR"/>
        </w:rPr>
        <w:t>Bilbaa (</w:t>
      </w:r>
      <w:r w:rsidR="00BB27C1" w:rsidRPr="00393434">
        <w:rPr>
          <w:szCs w:val="20"/>
          <w:lang w:val="hr-HR"/>
        </w:rPr>
        <w:t xml:space="preserve">udaljenost </w:t>
      </w:r>
      <w:r w:rsidRPr="00393434">
        <w:rPr>
          <w:szCs w:val="20"/>
          <w:lang w:val="hr-HR"/>
        </w:rPr>
        <w:t>76 km) i San Sebastiana (</w:t>
      </w:r>
      <w:r w:rsidR="00BB27C1" w:rsidRPr="00393434">
        <w:rPr>
          <w:szCs w:val="20"/>
          <w:lang w:val="hr-HR"/>
        </w:rPr>
        <w:t xml:space="preserve">udaljenost </w:t>
      </w:r>
      <w:r w:rsidRPr="00393434">
        <w:rPr>
          <w:szCs w:val="20"/>
          <w:lang w:val="hr-HR"/>
        </w:rPr>
        <w:t>35 km)</w:t>
      </w:r>
      <w:r w:rsidR="00BB27C1" w:rsidRPr="00393434">
        <w:rPr>
          <w:szCs w:val="20"/>
          <w:lang w:val="hr-HR"/>
        </w:rPr>
        <w:t>;</w:t>
      </w:r>
      <w:r w:rsidRPr="00393434">
        <w:rPr>
          <w:szCs w:val="20"/>
          <w:lang w:val="hr-HR"/>
        </w:rPr>
        <w:t xml:space="preserve">  </w:t>
      </w:r>
    </w:p>
    <w:p w14:paraId="44E64270" w14:textId="77777777" w:rsidR="00B145A8" w:rsidRPr="00393434" w:rsidRDefault="00B145A8" w:rsidP="00B145A8">
      <w:pPr>
        <w:rPr>
          <w:highlight w:val="yellow"/>
          <w:lang w:val="hr-HR"/>
        </w:rPr>
      </w:pPr>
      <w:r w:rsidRPr="00393434">
        <w:rPr>
          <w:noProof/>
          <w:highlight w:val="yellow"/>
          <w:lang w:val="hr-HR"/>
        </w:rPr>
        <w:drawing>
          <wp:inline distT="0" distB="0" distL="0" distR="0" wp14:anchorId="6ECFDB6A" wp14:editId="3721540A">
            <wp:extent cx="5768653" cy="1159237"/>
            <wp:effectExtent l="0" t="0" r="381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screen">
                      <a:extLst>
                        <a:ext uri="{28A0092B-C50C-407E-A947-70E740481C1C}">
                          <a14:useLocalDpi xmlns:a14="http://schemas.microsoft.com/office/drawing/2010/main"/>
                        </a:ext>
                      </a:extLst>
                    </a:blip>
                    <a:srcRect/>
                    <a:stretch>
                      <a:fillRect/>
                    </a:stretch>
                  </pic:blipFill>
                  <pic:spPr bwMode="auto">
                    <a:xfrm>
                      <a:off x="0" y="0"/>
                      <a:ext cx="5804135" cy="1166367"/>
                    </a:xfrm>
                    <a:prstGeom prst="rect">
                      <a:avLst/>
                    </a:prstGeom>
                    <a:noFill/>
                  </pic:spPr>
                </pic:pic>
              </a:graphicData>
            </a:graphic>
          </wp:inline>
        </w:drawing>
      </w:r>
    </w:p>
    <w:p w14:paraId="508F939C" w14:textId="77777777" w:rsidR="00B145A8" w:rsidRPr="00393434" w:rsidRDefault="00B145A8" w:rsidP="00B145A8">
      <w:pPr>
        <w:rPr>
          <w:u w:val="single"/>
          <w:lang w:val="hr-HR"/>
        </w:rPr>
      </w:pPr>
      <w:r w:rsidRPr="00393434">
        <w:rPr>
          <w:u w:val="single"/>
          <w:lang w:val="hr-HR"/>
        </w:rPr>
        <w:t>Prirodni i kulturni resursi</w:t>
      </w:r>
    </w:p>
    <w:p w14:paraId="2F1EA81B" w14:textId="4136D409" w:rsidR="00B145A8" w:rsidRPr="00393434" w:rsidRDefault="00B145A8" w:rsidP="00777407">
      <w:pPr>
        <w:pStyle w:val="ListParagraph"/>
        <w:numPr>
          <w:ilvl w:val="0"/>
          <w:numId w:val="11"/>
        </w:numPr>
        <w:rPr>
          <w:szCs w:val="20"/>
          <w:lang w:val="hr-HR"/>
        </w:rPr>
      </w:pPr>
      <w:r w:rsidRPr="00393434">
        <w:rPr>
          <w:szCs w:val="20"/>
          <w:lang w:val="hr-HR"/>
        </w:rPr>
        <w:t>Rijeka Zestoa je najvažniji resurs Grada na kojemu potiče balneo i spa turizam (od 1760.) zbog sastava vode i njenih mineralno medicinskih vrijednosti.  U sklopu doline i njenih prirodnih vrijednosti kreiraju se razne pješačko, biciklističko jahačke staze</w:t>
      </w:r>
      <w:r w:rsidR="00BB27C1" w:rsidRPr="00393434">
        <w:rPr>
          <w:szCs w:val="20"/>
          <w:lang w:val="hr-HR"/>
        </w:rPr>
        <w:t>;</w:t>
      </w:r>
    </w:p>
    <w:p w14:paraId="4623E4E2" w14:textId="5555BD2B" w:rsidR="00B145A8" w:rsidRPr="00393434" w:rsidRDefault="00B145A8" w:rsidP="00777407">
      <w:pPr>
        <w:pStyle w:val="ListParagraph"/>
        <w:numPr>
          <w:ilvl w:val="0"/>
          <w:numId w:val="11"/>
        </w:numPr>
        <w:rPr>
          <w:lang w:val="hr-HR"/>
        </w:rPr>
      </w:pPr>
      <w:r w:rsidRPr="00393434">
        <w:rPr>
          <w:szCs w:val="20"/>
          <w:lang w:val="hr-HR"/>
        </w:rPr>
        <w:t>Od kulturnih resursa najviše se ističu Ekainberri centars</w:t>
      </w:r>
      <w:r w:rsidR="00B54FA0" w:rsidRPr="00393434">
        <w:rPr>
          <w:szCs w:val="20"/>
          <w:lang w:val="hr-HR"/>
        </w:rPr>
        <w:t>a</w:t>
      </w:r>
      <w:r w:rsidRPr="00393434">
        <w:rPr>
          <w:szCs w:val="20"/>
          <w:lang w:val="hr-HR"/>
        </w:rPr>
        <w:t xml:space="preserve"> skaliranom replikom unutrašnjosti Ekainove špilje (UNESCO naslijeđe)</w:t>
      </w:r>
      <w:r w:rsidR="00702515" w:rsidRPr="00393434">
        <w:rPr>
          <w:szCs w:val="20"/>
          <w:lang w:val="hr-HR"/>
        </w:rPr>
        <w:t xml:space="preserve"> otvoren 2008. godine, </w:t>
      </w:r>
      <w:r w:rsidRPr="00393434">
        <w:rPr>
          <w:lang w:val="hr-HR"/>
        </w:rPr>
        <w:t xml:space="preserve"> palača Lili otvorena kao muzej nakon obnove 2013.</w:t>
      </w:r>
      <w:r w:rsidR="00702515" w:rsidRPr="00393434">
        <w:rPr>
          <w:lang w:val="hr-HR"/>
        </w:rPr>
        <w:t xml:space="preserve"> </w:t>
      </w:r>
      <w:r w:rsidRPr="00393434">
        <w:rPr>
          <w:lang w:val="hr-HR"/>
        </w:rPr>
        <w:t>godin</w:t>
      </w:r>
      <w:r w:rsidR="00702515" w:rsidRPr="00393434">
        <w:rPr>
          <w:lang w:val="hr-HR"/>
        </w:rPr>
        <w:t>e</w:t>
      </w:r>
      <w:r w:rsidRPr="00393434">
        <w:rPr>
          <w:lang w:val="hr-HR"/>
        </w:rPr>
        <w:t xml:space="preserve">, crkva La Natividad de la Virgen iz 16. stoljeća, zgrada Grada iz 15. stoljeća, kuće velikodostojnika iz </w:t>
      </w:r>
      <w:r w:rsidR="00702515" w:rsidRPr="00393434">
        <w:rPr>
          <w:lang w:val="hr-HR"/>
        </w:rPr>
        <w:t>razdoblja</w:t>
      </w:r>
      <w:r w:rsidRPr="00393434">
        <w:rPr>
          <w:lang w:val="hr-HR"/>
        </w:rPr>
        <w:t xml:space="preserve"> 16.-18. stoljeća</w:t>
      </w:r>
      <w:r w:rsidR="00702515" w:rsidRPr="00393434">
        <w:rPr>
          <w:lang w:val="hr-HR"/>
        </w:rPr>
        <w:t>.</w:t>
      </w:r>
    </w:p>
    <w:p w14:paraId="6A107A1B" w14:textId="77777777" w:rsidR="00B145A8" w:rsidRPr="00393434" w:rsidRDefault="00B145A8" w:rsidP="00B145A8">
      <w:pPr>
        <w:rPr>
          <w:u w:val="single"/>
          <w:lang w:val="hr-HR"/>
        </w:rPr>
      </w:pPr>
      <w:r w:rsidRPr="00393434">
        <w:rPr>
          <w:u w:val="single"/>
          <w:lang w:val="hr-HR"/>
        </w:rPr>
        <w:t>Događanja</w:t>
      </w:r>
    </w:p>
    <w:p w14:paraId="7BC7298B" w14:textId="77777777" w:rsidR="00413CA0" w:rsidRPr="00393434" w:rsidRDefault="00B145A8" w:rsidP="00777407">
      <w:pPr>
        <w:pStyle w:val="ListParagraph"/>
        <w:numPr>
          <w:ilvl w:val="0"/>
          <w:numId w:val="11"/>
        </w:numPr>
        <w:rPr>
          <w:szCs w:val="20"/>
          <w:lang w:val="hr-HR"/>
        </w:rPr>
      </w:pPr>
      <w:r w:rsidRPr="00393434">
        <w:rPr>
          <w:szCs w:val="20"/>
          <w:lang w:val="hr-HR"/>
        </w:rPr>
        <w:t xml:space="preserve">Elikagunea - mjesto susreta proizvoda Baskije, želi se ojačati domaća proizvodnja hrane promicanjem proizvoda Baskije (u krugu 150 km proizvodnja hrane); </w:t>
      </w:r>
    </w:p>
    <w:p w14:paraId="4C5710B9" w14:textId="77777777" w:rsidR="00413CA0" w:rsidRPr="00393434" w:rsidRDefault="00B145A8" w:rsidP="00777407">
      <w:pPr>
        <w:pStyle w:val="ListParagraph"/>
        <w:numPr>
          <w:ilvl w:val="0"/>
          <w:numId w:val="11"/>
        </w:numPr>
        <w:rPr>
          <w:szCs w:val="20"/>
          <w:lang w:val="hr-HR"/>
        </w:rPr>
      </w:pPr>
      <w:r w:rsidRPr="00393434">
        <w:rPr>
          <w:szCs w:val="20"/>
          <w:lang w:val="hr-HR"/>
        </w:rPr>
        <w:t>Soro Peria, Zestoan – festival lokalne kulture i prehrane;</w:t>
      </w:r>
    </w:p>
    <w:p w14:paraId="15294D01" w14:textId="23C70C2F" w:rsidR="00B145A8" w:rsidRPr="00393434" w:rsidRDefault="00B145A8" w:rsidP="00777407">
      <w:pPr>
        <w:pStyle w:val="ListParagraph"/>
        <w:numPr>
          <w:ilvl w:val="0"/>
          <w:numId w:val="11"/>
        </w:numPr>
        <w:rPr>
          <w:szCs w:val="20"/>
          <w:lang w:val="hr-HR"/>
        </w:rPr>
      </w:pPr>
      <w:r w:rsidRPr="00393434">
        <w:rPr>
          <w:szCs w:val="20"/>
          <w:lang w:val="hr-HR"/>
        </w:rPr>
        <w:t>Tjedni sajam – svaki petak ujutro na trgu u Zestoi</w:t>
      </w:r>
      <w:r w:rsidR="00413CA0" w:rsidRPr="00393434">
        <w:rPr>
          <w:szCs w:val="20"/>
          <w:lang w:val="hr-HR"/>
        </w:rPr>
        <w:t>.</w:t>
      </w:r>
    </w:p>
    <w:p w14:paraId="6C7BE81E" w14:textId="77777777" w:rsidR="00B145A8" w:rsidRPr="00393434" w:rsidRDefault="00B145A8" w:rsidP="00B145A8">
      <w:pPr>
        <w:rPr>
          <w:u w:val="single"/>
          <w:lang w:val="hr-HR"/>
        </w:rPr>
      </w:pPr>
      <w:r w:rsidRPr="00393434">
        <w:rPr>
          <w:u w:val="single"/>
          <w:lang w:val="hr-HR"/>
        </w:rPr>
        <w:t>Gastronomija</w:t>
      </w:r>
    </w:p>
    <w:p w14:paraId="17F023A9" w14:textId="77777777" w:rsidR="00413CA0" w:rsidRPr="00393434" w:rsidRDefault="00B145A8" w:rsidP="00777407">
      <w:pPr>
        <w:pStyle w:val="ListParagraph"/>
        <w:numPr>
          <w:ilvl w:val="0"/>
          <w:numId w:val="11"/>
        </w:numPr>
        <w:rPr>
          <w:szCs w:val="20"/>
          <w:lang w:val="hr-HR"/>
        </w:rPr>
      </w:pPr>
      <w:r w:rsidRPr="00393434">
        <w:rPr>
          <w:szCs w:val="20"/>
          <w:lang w:val="hr-HR"/>
        </w:rPr>
        <w:t>U Zestoi ima 10 restoranskih objekata koji nude isključivo tradicionalnu baskijsku prehranu – pečena jabuka u vinu s cimetom, golub u umaku, pečena piletina, Errezil Sagar "Krumblea", deserti na bazi jabuke i sl</w:t>
      </w:r>
      <w:r w:rsidR="00413CA0" w:rsidRPr="00393434">
        <w:rPr>
          <w:szCs w:val="20"/>
          <w:lang w:val="hr-HR"/>
        </w:rPr>
        <w:t>;</w:t>
      </w:r>
    </w:p>
    <w:p w14:paraId="57689110" w14:textId="77777777" w:rsidR="00413CA0" w:rsidRPr="00393434" w:rsidRDefault="00B145A8" w:rsidP="00777407">
      <w:pPr>
        <w:pStyle w:val="ListParagraph"/>
        <w:numPr>
          <w:ilvl w:val="0"/>
          <w:numId w:val="11"/>
        </w:numPr>
        <w:rPr>
          <w:szCs w:val="20"/>
          <w:lang w:val="hr-HR"/>
        </w:rPr>
      </w:pPr>
      <w:r w:rsidRPr="00393434">
        <w:rPr>
          <w:szCs w:val="20"/>
          <w:lang w:val="hr-HR"/>
        </w:rPr>
        <w:t>Jabuka prevladava kao lokalna namirnica u svim jelima</w:t>
      </w:r>
      <w:r w:rsidR="00413CA0" w:rsidRPr="00393434">
        <w:rPr>
          <w:szCs w:val="20"/>
          <w:lang w:val="hr-HR"/>
        </w:rPr>
        <w:t>;</w:t>
      </w:r>
    </w:p>
    <w:p w14:paraId="6884AF0C" w14:textId="180D49C9" w:rsidR="00B145A8" w:rsidRPr="00393434" w:rsidRDefault="00B145A8" w:rsidP="00777407">
      <w:pPr>
        <w:pStyle w:val="ListParagraph"/>
        <w:numPr>
          <w:ilvl w:val="0"/>
          <w:numId w:val="11"/>
        </w:numPr>
        <w:rPr>
          <w:szCs w:val="20"/>
          <w:lang w:val="hr-HR"/>
        </w:rPr>
      </w:pPr>
      <w:r w:rsidRPr="00393434">
        <w:rPr>
          <w:szCs w:val="20"/>
          <w:lang w:val="hr-HR"/>
        </w:rPr>
        <w:t xml:space="preserve">Kreirana </w:t>
      </w:r>
      <w:r w:rsidR="00413CA0" w:rsidRPr="00393434">
        <w:rPr>
          <w:szCs w:val="20"/>
          <w:lang w:val="hr-HR"/>
        </w:rPr>
        <w:t xml:space="preserve">je </w:t>
      </w:r>
      <w:r w:rsidRPr="00393434">
        <w:rPr>
          <w:szCs w:val="20"/>
          <w:lang w:val="hr-HR"/>
        </w:rPr>
        <w:t>posebna web stranica posvećena hrani, ponuđačima i proizvođačima na jednom mjestu – www.urolagustagarri.eus</w:t>
      </w:r>
      <w:r w:rsidR="00413CA0" w:rsidRPr="00393434">
        <w:rPr>
          <w:szCs w:val="20"/>
          <w:lang w:val="hr-HR"/>
        </w:rPr>
        <w:t>.</w:t>
      </w:r>
    </w:p>
    <w:p w14:paraId="453C4BC8" w14:textId="77777777" w:rsidR="00B145A8" w:rsidRPr="00393434" w:rsidRDefault="00B145A8" w:rsidP="00B145A8">
      <w:pPr>
        <w:rPr>
          <w:u w:val="single"/>
          <w:lang w:val="hr-HR"/>
        </w:rPr>
      </w:pPr>
      <w:r w:rsidRPr="00393434">
        <w:rPr>
          <w:u w:val="single"/>
          <w:lang w:val="hr-HR"/>
        </w:rPr>
        <w:t>Ponuda smještajnih kapaciteta</w:t>
      </w:r>
    </w:p>
    <w:p w14:paraId="35340B21" w14:textId="3D3F2CE8" w:rsidR="00B145A8" w:rsidRPr="00393434" w:rsidRDefault="00B145A8" w:rsidP="00777407">
      <w:pPr>
        <w:pStyle w:val="ListParagraph"/>
        <w:numPr>
          <w:ilvl w:val="0"/>
          <w:numId w:val="11"/>
        </w:numPr>
        <w:rPr>
          <w:szCs w:val="20"/>
          <w:lang w:val="hr-HR"/>
        </w:rPr>
      </w:pPr>
      <w:r w:rsidRPr="00393434">
        <w:rPr>
          <w:szCs w:val="20"/>
          <w:lang w:val="hr-HR"/>
        </w:rPr>
        <w:t>Gran Hotel de Cestona (kao dio spa centra Balneario) sa 127 soba i 232 postelje. Agroturizmi (tolare-Berri, Kortazar), ruralne kuće (Azketsa Errota, Aranburu) s 5 apartmana, 10 soba odnosno ukupno 50 postelja.</w:t>
      </w:r>
    </w:p>
    <w:p w14:paraId="289BB1CE" w14:textId="77777777" w:rsidR="00B145A8" w:rsidRPr="00393434" w:rsidRDefault="00B145A8" w:rsidP="00B145A8">
      <w:pPr>
        <w:rPr>
          <w:u w:val="single"/>
          <w:lang w:val="hr-HR"/>
        </w:rPr>
      </w:pPr>
      <w:r w:rsidRPr="00393434">
        <w:rPr>
          <w:u w:val="single"/>
          <w:lang w:val="hr-HR"/>
        </w:rPr>
        <w:t>Potražnja</w:t>
      </w:r>
    </w:p>
    <w:p w14:paraId="486E63D0" w14:textId="77777777" w:rsidR="00413CA0" w:rsidRPr="00393434" w:rsidRDefault="00B145A8" w:rsidP="00777407">
      <w:pPr>
        <w:pStyle w:val="ListParagraph"/>
        <w:numPr>
          <w:ilvl w:val="0"/>
          <w:numId w:val="11"/>
        </w:numPr>
        <w:rPr>
          <w:szCs w:val="20"/>
          <w:lang w:val="hr-HR"/>
        </w:rPr>
      </w:pPr>
      <w:r w:rsidRPr="00393434">
        <w:rPr>
          <w:szCs w:val="20"/>
          <w:lang w:val="hr-HR"/>
        </w:rPr>
        <w:t>Potražnja</w:t>
      </w:r>
      <w:r w:rsidRPr="00393434">
        <w:rPr>
          <w:szCs w:val="20"/>
          <w:vertAlign w:val="superscript"/>
          <w:lang w:val="hr-HR"/>
        </w:rPr>
        <w:footnoteReference w:id="3"/>
      </w:r>
      <w:r w:rsidRPr="00393434">
        <w:rPr>
          <w:szCs w:val="20"/>
          <w:vertAlign w:val="superscript"/>
          <w:lang w:val="hr-HR"/>
        </w:rPr>
        <w:t xml:space="preserve"> </w:t>
      </w:r>
      <w:r w:rsidRPr="00393434">
        <w:rPr>
          <w:szCs w:val="20"/>
          <w:lang w:val="hr-HR"/>
        </w:rPr>
        <w:t>u 2017. godini je iznosila oko 6.500 dolazaka i 23.000 noćenja s prosječnim boravkom od 3,5 noćenja</w:t>
      </w:r>
      <w:r w:rsidR="00413CA0" w:rsidRPr="00393434">
        <w:rPr>
          <w:szCs w:val="20"/>
          <w:lang w:val="hr-HR"/>
        </w:rPr>
        <w:t>;</w:t>
      </w:r>
    </w:p>
    <w:p w14:paraId="6AC78341" w14:textId="77777777" w:rsidR="00413CA0" w:rsidRPr="00393434" w:rsidRDefault="00B145A8" w:rsidP="00777407">
      <w:pPr>
        <w:pStyle w:val="ListParagraph"/>
        <w:numPr>
          <w:ilvl w:val="0"/>
          <w:numId w:val="11"/>
        </w:numPr>
        <w:rPr>
          <w:szCs w:val="20"/>
          <w:lang w:val="hr-HR"/>
        </w:rPr>
      </w:pPr>
      <w:r w:rsidRPr="00393434">
        <w:rPr>
          <w:szCs w:val="20"/>
          <w:lang w:val="hr-HR"/>
        </w:rPr>
        <w:t>Prosjek boravka uvelike podiže hotel u kojemu je prosječan boravak 4 noćenja, dok se može reći da su ostali ponuditelji smještaja na nižoj razini prosječnog boravka</w:t>
      </w:r>
      <w:r w:rsidR="00413CA0" w:rsidRPr="00393434">
        <w:rPr>
          <w:szCs w:val="20"/>
          <w:lang w:val="hr-HR"/>
        </w:rPr>
        <w:t>;</w:t>
      </w:r>
    </w:p>
    <w:p w14:paraId="7800E3E1" w14:textId="03033846" w:rsidR="00B145A8" w:rsidRPr="00393434" w:rsidRDefault="00B145A8" w:rsidP="00777407">
      <w:pPr>
        <w:pStyle w:val="ListParagraph"/>
        <w:numPr>
          <w:ilvl w:val="0"/>
          <w:numId w:val="11"/>
        </w:numPr>
        <w:rPr>
          <w:szCs w:val="20"/>
          <w:lang w:val="hr-HR"/>
        </w:rPr>
      </w:pPr>
      <w:r w:rsidRPr="00393434">
        <w:rPr>
          <w:szCs w:val="20"/>
          <w:lang w:val="hr-HR"/>
        </w:rPr>
        <w:t xml:space="preserve">Gosti su pretežito domaći (83%) i nešto stranaca (UK i Francuska). </w:t>
      </w:r>
    </w:p>
    <w:p w14:paraId="553329D8" w14:textId="77777777" w:rsidR="00B145A8" w:rsidRPr="00393434" w:rsidRDefault="00B145A8" w:rsidP="00B145A8">
      <w:pPr>
        <w:rPr>
          <w:u w:val="single"/>
          <w:lang w:val="hr-HR"/>
        </w:rPr>
      </w:pPr>
      <w:r w:rsidRPr="00393434">
        <w:rPr>
          <w:u w:val="single"/>
          <w:lang w:val="hr-HR"/>
        </w:rPr>
        <w:lastRenderedPageBreak/>
        <w:t>Upravljanje turizmom i promocija</w:t>
      </w:r>
    </w:p>
    <w:p w14:paraId="2013D9DF" w14:textId="77777777" w:rsidR="00413CA0" w:rsidRPr="00393434" w:rsidRDefault="00B145A8" w:rsidP="00777407">
      <w:pPr>
        <w:pStyle w:val="ListParagraph"/>
        <w:numPr>
          <w:ilvl w:val="0"/>
          <w:numId w:val="11"/>
        </w:numPr>
        <w:rPr>
          <w:szCs w:val="20"/>
          <w:lang w:val="hr-HR"/>
        </w:rPr>
      </w:pPr>
      <w:r w:rsidRPr="00393434">
        <w:rPr>
          <w:szCs w:val="20"/>
          <w:lang w:val="hr-HR"/>
        </w:rPr>
        <w:t>Upravljanje turizmom vrši Urola Turismo, osnovana od strane Baskijske autonomne zajednice (Euskadi) i regije San Sebastian u svrhu povezivanja svih turističkih resursa na području između Bilbaa i San Sebastiana</w:t>
      </w:r>
      <w:r w:rsidR="00413CA0" w:rsidRPr="00393434">
        <w:rPr>
          <w:szCs w:val="20"/>
          <w:lang w:val="hr-HR"/>
        </w:rPr>
        <w:t>;</w:t>
      </w:r>
    </w:p>
    <w:p w14:paraId="085388A1" w14:textId="77777777" w:rsidR="00413CA0" w:rsidRPr="00393434" w:rsidRDefault="00B145A8" w:rsidP="00777407">
      <w:pPr>
        <w:pStyle w:val="ListParagraph"/>
        <w:numPr>
          <w:ilvl w:val="0"/>
          <w:numId w:val="11"/>
        </w:numPr>
        <w:rPr>
          <w:szCs w:val="20"/>
          <w:lang w:val="hr-HR"/>
        </w:rPr>
      </w:pPr>
      <w:r w:rsidRPr="00393434">
        <w:rPr>
          <w:szCs w:val="20"/>
          <w:lang w:val="hr-HR"/>
        </w:rPr>
        <w:t>Odgovornosti su sljedeće: izrada strateških planova razvoja turizma, promocija i informiranje turista, prikupljanje podataka (ispitivanje tržišta)</w:t>
      </w:r>
      <w:r w:rsidR="00413CA0" w:rsidRPr="00393434">
        <w:rPr>
          <w:szCs w:val="20"/>
          <w:lang w:val="hr-HR"/>
        </w:rPr>
        <w:t>;</w:t>
      </w:r>
    </w:p>
    <w:p w14:paraId="26D92E18" w14:textId="07AD3393" w:rsidR="00B145A8" w:rsidRPr="00393434" w:rsidRDefault="00B145A8" w:rsidP="00777407">
      <w:pPr>
        <w:pStyle w:val="ListParagraph"/>
        <w:numPr>
          <w:ilvl w:val="0"/>
          <w:numId w:val="11"/>
        </w:numPr>
        <w:rPr>
          <w:szCs w:val="20"/>
          <w:lang w:val="hr-HR"/>
        </w:rPr>
      </w:pPr>
      <w:r w:rsidRPr="00393434">
        <w:rPr>
          <w:szCs w:val="20"/>
          <w:lang w:val="hr-HR"/>
        </w:rPr>
        <w:t>Razvoj proizvoda dijelom vrši Euskadi a dijelom lokalna poduzeća – ponuđači usluga.</w:t>
      </w:r>
    </w:p>
    <w:p w14:paraId="74CA1466" w14:textId="77777777" w:rsidR="00B145A8" w:rsidRPr="00393434" w:rsidRDefault="00B145A8" w:rsidP="00DD4C12">
      <w:pPr>
        <w:pStyle w:val="Subtitle"/>
        <w:numPr>
          <w:ilvl w:val="1"/>
          <w:numId w:val="6"/>
        </w:numPr>
      </w:pPr>
      <w:bookmarkStart w:id="35" w:name="_Toc532828491"/>
      <w:bookmarkStart w:id="36" w:name="_Toc94084224"/>
      <w:r w:rsidRPr="00393434">
        <w:t>Vipava (SLO)</w:t>
      </w:r>
      <w:bookmarkEnd w:id="35"/>
      <w:bookmarkEnd w:id="36"/>
    </w:p>
    <w:p w14:paraId="4EB58211" w14:textId="77777777" w:rsidR="00413CA0" w:rsidRPr="00393434" w:rsidRDefault="00B145A8" w:rsidP="00777407">
      <w:pPr>
        <w:pStyle w:val="ListParagraph"/>
        <w:numPr>
          <w:ilvl w:val="0"/>
          <w:numId w:val="11"/>
        </w:numPr>
        <w:rPr>
          <w:szCs w:val="20"/>
          <w:lang w:val="hr-HR"/>
        </w:rPr>
      </w:pPr>
      <w:bookmarkStart w:id="37" w:name="_Hlk532744862"/>
      <w:r w:rsidRPr="00393434">
        <w:rPr>
          <w:szCs w:val="20"/>
          <w:lang w:val="hr-HR"/>
        </w:rPr>
        <w:t>Općina Vipava sa 5.600 stanovnika (107,4 km</w:t>
      </w:r>
      <w:r w:rsidRPr="00393434">
        <w:rPr>
          <w:szCs w:val="20"/>
          <w:vertAlign w:val="superscript"/>
          <w:lang w:val="hr-HR"/>
        </w:rPr>
        <w:t>2</w:t>
      </w:r>
      <w:r w:rsidRPr="00393434">
        <w:rPr>
          <w:szCs w:val="20"/>
          <w:lang w:val="hr-HR"/>
        </w:rPr>
        <w:t>) nalazi se u Goriškoj regiji, kao dio zajedničke destinacije Vipavske doline u kojoj je uključena i općina Ajdovščina</w:t>
      </w:r>
      <w:r w:rsidR="00413CA0" w:rsidRPr="00393434">
        <w:rPr>
          <w:szCs w:val="20"/>
          <w:lang w:val="hr-HR"/>
        </w:rPr>
        <w:t>;</w:t>
      </w:r>
    </w:p>
    <w:p w14:paraId="077D8A6A" w14:textId="134938EE" w:rsidR="00B145A8" w:rsidRPr="00393434" w:rsidRDefault="00B145A8" w:rsidP="00777407">
      <w:pPr>
        <w:pStyle w:val="ListParagraph"/>
        <w:numPr>
          <w:ilvl w:val="0"/>
          <w:numId w:val="11"/>
        </w:numPr>
        <w:rPr>
          <w:szCs w:val="20"/>
          <w:lang w:val="hr-HR"/>
        </w:rPr>
      </w:pPr>
      <w:r w:rsidRPr="00393434">
        <w:rPr>
          <w:szCs w:val="20"/>
          <w:lang w:val="hr-HR"/>
        </w:rPr>
        <w:t>Veći gradovi su na sljedećim udaljenostima: Trst (45 km), Ljubljana (103 km), Venecija (150 km), Klagenfurt (165 km), Zagreb (220 km), što je i otprilike udaljenost do prvih zračnih luka</w:t>
      </w:r>
      <w:r w:rsidR="00413CA0" w:rsidRPr="00393434">
        <w:rPr>
          <w:szCs w:val="20"/>
          <w:lang w:val="hr-HR"/>
        </w:rPr>
        <w:t>;</w:t>
      </w:r>
    </w:p>
    <w:p w14:paraId="7633B3A2" w14:textId="77777777" w:rsidR="00B145A8" w:rsidRPr="00393434" w:rsidRDefault="00B145A8" w:rsidP="00B145A8">
      <w:pPr>
        <w:rPr>
          <w:lang w:val="hr-HR"/>
        </w:rPr>
      </w:pPr>
      <w:r w:rsidRPr="00393434">
        <w:rPr>
          <w:noProof/>
          <w:lang w:val="hr-HR"/>
        </w:rPr>
        <w:drawing>
          <wp:inline distT="0" distB="0" distL="0" distR="0" wp14:anchorId="14A1D814" wp14:editId="1FEB45F1">
            <wp:extent cx="5759535" cy="1175506"/>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screen">
                      <a:extLst>
                        <a:ext uri="{28A0092B-C50C-407E-A947-70E740481C1C}">
                          <a14:useLocalDpi xmlns:a14="http://schemas.microsoft.com/office/drawing/2010/main"/>
                        </a:ext>
                      </a:extLst>
                    </a:blip>
                    <a:srcRect/>
                    <a:stretch>
                      <a:fillRect/>
                    </a:stretch>
                  </pic:blipFill>
                  <pic:spPr bwMode="auto">
                    <a:xfrm>
                      <a:off x="0" y="0"/>
                      <a:ext cx="5793145" cy="1182366"/>
                    </a:xfrm>
                    <a:prstGeom prst="rect">
                      <a:avLst/>
                    </a:prstGeom>
                    <a:noFill/>
                  </pic:spPr>
                </pic:pic>
              </a:graphicData>
            </a:graphic>
          </wp:inline>
        </w:drawing>
      </w:r>
    </w:p>
    <w:p w14:paraId="387F57B8" w14:textId="77777777" w:rsidR="00B145A8" w:rsidRPr="00393434" w:rsidRDefault="00B145A8" w:rsidP="00B145A8">
      <w:pPr>
        <w:rPr>
          <w:u w:val="single"/>
          <w:lang w:val="hr-HR"/>
        </w:rPr>
      </w:pPr>
      <w:r w:rsidRPr="00393434">
        <w:rPr>
          <w:u w:val="single"/>
          <w:lang w:val="hr-HR"/>
        </w:rPr>
        <w:t>Prirodni i kulturni resursi</w:t>
      </w:r>
    </w:p>
    <w:p w14:paraId="08551014" w14:textId="7056E79A" w:rsidR="00B145A8" w:rsidRPr="00393434" w:rsidRDefault="00B145A8" w:rsidP="00777407">
      <w:pPr>
        <w:pStyle w:val="ListParagraph"/>
        <w:numPr>
          <w:ilvl w:val="0"/>
          <w:numId w:val="11"/>
        </w:numPr>
        <w:rPr>
          <w:szCs w:val="20"/>
          <w:lang w:val="hr-HR"/>
        </w:rPr>
      </w:pPr>
      <w:r w:rsidRPr="00393434">
        <w:rPr>
          <w:szCs w:val="20"/>
          <w:lang w:val="hr-HR"/>
        </w:rPr>
        <w:t xml:space="preserve">Ključni prirodni resursi su rijeka Vipava, ponornica Hubelj, dvije visoravni (Trnovska i Nanos) </w:t>
      </w:r>
      <w:r w:rsidR="00413CA0" w:rsidRPr="00393434">
        <w:rPr>
          <w:szCs w:val="20"/>
          <w:lang w:val="hr-HR"/>
        </w:rPr>
        <w:t>te</w:t>
      </w:r>
      <w:r w:rsidRPr="00393434">
        <w:rPr>
          <w:szCs w:val="20"/>
          <w:lang w:val="hr-HR"/>
        </w:rPr>
        <w:t xml:space="preserve"> sama dolina okružena kraškim visočjem</w:t>
      </w:r>
      <w:r w:rsidR="00413CA0" w:rsidRPr="00393434">
        <w:rPr>
          <w:szCs w:val="20"/>
          <w:lang w:val="hr-HR"/>
        </w:rPr>
        <w:t>;</w:t>
      </w:r>
    </w:p>
    <w:p w14:paraId="79BC1955" w14:textId="25090F30" w:rsidR="00413CA0" w:rsidRPr="00393434" w:rsidRDefault="00413CA0" w:rsidP="00777407">
      <w:pPr>
        <w:pStyle w:val="ListParagraph"/>
        <w:numPr>
          <w:ilvl w:val="0"/>
          <w:numId w:val="11"/>
        </w:numPr>
        <w:rPr>
          <w:szCs w:val="20"/>
          <w:lang w:val="hr-HR"/>
        </w:rPr>
      </w:pPr>
      <w:r w:rsidRPr="00393434">
        <w:rPr>
          <w:szCs w:val="20"/>
          <w:lang w:val="hr-HR"/>
        </w:rPr>
        <w:t>V</w:t>
      </w:r>
      <w:r w:rsidR="00B145A8" w:rsidRPr="00393434">
        <w:rPr>
          <w:szCs w:val="20"/>
          <w:lang w:val="hr-HR"/>
        </w:rPr>
        <w:t>jerski i muzejski objekt</w:t>
      </w:r>
      <w:r w:rsidRPr="00393434">
        <w:rPr>
          <w:szCs w:val="20"/>
          <w:lang w:val="hr-HR"/>
        </w:rPr>
        <w:t>i:</w:t>
      </w:r>
      <w:r w:rsidR="00B145A8" w:rsidRPr="00393434">
        <w:rPr>
          <w:szCs w:val="20"/>
          <w:lang w:val="hr-HR"/>
        </w:rPr>
        <w:t xml:space="preserve"> dvorac Lanthieri, vinski muzej, dvorec Zemono</w:t>
      </w:r>
      <w:r w:rsidRPr="00393434">
        <w:rPr>
          <w:szCs w:val="20"/>
          <w:lang w:val="hr-HR"/>
        </w:rPr>
        <w:t xml:space="preserve"> i</w:t>
      </w:r>
      <w:r w:rsidR="00B145A8" w:rsidRPr="00393434">
        <w:rPr>
          <w:szCs w:val="20"/>
          <w:lang w:val="hr-HR"/>
        </w:rPr>
        <w:t xml:space="preserve"> grad Tabor</w:t>
      </w:r>
      <w:r w:rsidRPr="00393434">
        <w:rPr>
          <w:szCs w:val="20"/>
          <w:lang w:val="hr-HR"/>
        </w:rPr>
        <w:t>;</w:t>
      </w:r>
    </w:p>
    <w:p w14:paraId="425687C3" w14:textId="4D63E514" w:rsidR="00B145A8" w:rsidRPr="00393434" w:rsidRDefault="00413CA0" w:rsidP="00777407">
      <w:pPr>
        <w:pStyle w:val="ListParagraph"/>
        <w:numPr>
          <w:ilvl w:val="0"/>
          <w:numId w:val="11"/>
        </w:numPr>
        <w:rPr>
          <w:szCs w:val="20"/>
          <w:lang w:val="hr-HR"/>
        </w:rPr>
      </w:pPr>
      <w:r w:rsidRPr="00393434">
        <w:rPr>
          <w:szCs w:val="20"/>
          <w:lang w:val="hr-HR"/>
        </w:rPr>
        <w:t>T</w:t>
      </w:r>
      <w:r w:rsidR="00B145A8" w:rsidRPr="00393434">
        <w:rPr>
          <w:szCs w:val="20"/>
          <w:lang w:val="hr-HR"/>
        </w:rPr>
        <w:t xml:space="preserve">radicionalni i očuvani obrti poput kovača, bunarstvo, stolarija, vinogradarstvo koji su </w:t>
      </w:r>
      <w:r w:rsidRPr="00393434">
        <w:rPr>
          <w:szCs w:val="20"/>
          <w:lang w:val="hr-HR"/>
        </w:rPr>
        <w:t xml:space="preserve">dijelom integrirani </w:t>
      </w:r>
      <w:r w:rsidR="00B145A8" w:rsidRPr="00393434">
        <w:rPr>
          <w:szCs w:val="20"/>
          <w:lang w:val="hr-HR"/>
        </w:rPr>
        <w:t>u turističku ponudu</w:t>
      </w:r>
      <w:r w:rsidRPr="00393434">
        <w:rPr>
          <w:szCs w:val="20"/>
          <w:lang w:val="hr-HR"/>
        </w:rPr>
        <w:t>.</w:t>
      </w:r>
    </w:p>
    <w:p w14:paraId="0CA31C09" w14:textId="77777777" w:rsidR="00B145A8" w:rsidRPr="00393434" w:rsidRDefault="00B145A8" w:rsidP="00B145A8">
      <w:pPr>
        <w:rPr>
          <w:u w:val="single"/>
          <w:lang w:val="hr-HR"/>
        </w:rPr>
      </w:pPr>
      <w:r w:rsidRPr="00393434">
        <w:rPr>
          <w:u w:val="single"/>
          <w:lang w:val="hr-HR"/>
        </w:rPr>
        <w:t>Događanja</w:t>
      </w:r>
    </w:p>
    <w:p w14:paraId="687730BA" w14:textId="5D2074EA" w:rsidR="00B145A8" w:rsidRPr="00393434" w:rsidRDefault="00B145A8" w:rsidP="00777407">
      <w:pPr>
        <w:pStyle w:val="ListParagraph"/>
        <w:numPr>
          <w:ilvl w:val="0"/>
          <w:numId w:val="11"/>
        </w:numPr>
        <w:rPr>
          <w:szCs w:val="20"/>
          <w:lang w:val="hr-HR"/>
        </w:rPr>
      </w:pPr>
      <w:r w:rsidRPr="00393434">
        <w:rPr>
          <w:szCs w:val="20"/>
          <w:lang w:val="hr-HR"/>
        </w:rPr>
        <w:t>Preko dvadeset raznih događanja sportske, kulturne</w:t>
      </w:r>
      <w:r w:rsidR="00413CA0" w:rsidRPr="00393434">
        <w:rPr>
          <w:szCs w:val="20"/>
          <w:lang w:val="hr-HR"/>
        </w:rPr>
        <w:t xml:space="preserve"> i</w:t>
      </w:r>
      <w:r w:rsidRPr="00393434">
        <w:rPr>
          <w:szCs w:val="20"/>
          <w:lang w:val="hr-HR"/>
        </w:rPr>
        <w:t xml:space="preserve"> gastronomske tematike od kojih se ističu: Pohod po Vertočevih potih, Okusi Vipavske, Vinski hrami Vipavske doline med martinom i božičem, Martinovanje na Brnah, Mednarodni bienale akvarela Castra, majske priredbe u dolini.</w:t>
      </w:r>
    </w:p>
    <w:p w14:paraId="3F9536E6" w14:textId="77777777" w:rsidR="00B145A8" w:rsidRPr="00393434" w:rsidRDefault="00B145A8" w:rsidP="00B145A8">
      <w:pPr>
        <w:rPr>
          <w:u w:val="single"/>
          <w:lang w:val="hr-HR"/>
        </w:rPr>
      </w:pPr>
      <w:r w:rsidRPr="00393434">
        <w:rPr>
          <w:u w:val="single"/>
          <w:lang w:val="hr-HR"/>
        </w:rPr>
        <w:t>Gastronomija</w:t>
      </w:r>
    </w:p>
    <w:p w14:paraId="5A67DB89" w14:textId="1D6AB5DD" w:rsidR="00B145A8" w:rsidRPr="00393434" w:rsidRDefault="00B145A8" w:rsidP="00777407">
      <w:pPr>
        <w:pStyle w:val="ListParagraph"/>
        <w:numPr>
          <w:ilvl w:val="0"/>
          <w:numId w:val="11"/>
        </w:numPr>
        <w:rPr>
          <w:szCs w:val="20"/>
          <w:lang w:val="hr-HR"/>
        </w:rPr>
      </w:pPr>
      <w:r w:rsidRPr="00393434">
        <w:rPr>
          <w:szCs w:val="20"/>
          <w:lang w:val="hr-HR"/>
        </w:rPr>
        <w:t>Na području općine Vipava je 14 ugostiteljsko-prehrambenih objekata (od 41 u cijeloj dolini) od čega ih je 9 seljačkih prehrambenih domaćinstava, 2 osmice</w:t>
      </w:r>
      <w:r w:rsidR="00413CA0" w:rsidRPr="00393434">
        <w:rPr>
          <w:szCs w:val="20"/>
          <w:lang w:val="hr-HR"/>
        </w:rPr>
        <w:t xml:space="preserve"> (vinogradna domaćinstva)</w:t>
      </w:r>
      <w:r w:rsidRPr="00393434">
        <w:rPr>
          <w:szCs w:val="20"/>
          <w:lang w:val="hr-HR"/>
        </w:rPr>
        <w:t>, 2 restorana i picerija</w:t>
      </w:r>
      <w:r w:rsidR="00413CA0" w:rsidRPr="00393434">
        <w:rPr>
          <w:szCs w:val="20"/>
          <w:lang w:val="hr-HR"/>
        </w:rPr>
        <w:t>;</w:t>
      </w:r>
    </w:p>
    <w:p w14:paraId="204345DE" w14:textId="77777777" w:rsidR="00413CA0" w:rsidRPr="00393434" w:rsidRDefault="00B145A8" w:rsidP="00777407">
      <w:pPr>
        <w:pStyle w:val="ListParagraph"/>
        <w:numPr>
          <w:ilvl w:val="0"/>
          <w:numId w:val="11"/>
        </w:numPr>
        <w:rPr>
          <w:szCs w:val="20"/>
          <w:lang w:val="hr-HR"/>
        </w:rPr>
      </w:pPr>
      <w:r w:rsidRPr="00393434">
        <w:rPr>
          <w:szCs w:val="20"/>
          <w:lang w:val="hr-HR"/>
        </w:rPr>
        <w:t>Za goste se pripremaju raznovrsni domaći specijaliteti, jela međunarodne kuhinje i domaća Vipavska jela (Vipava šopuklji, Vipava jota, polenta krumpira, itd.)</w:t>
      </w:r>
      <w:r w:rsidR="00413CA0" w:rsidRPr="00393434">
        <w:rPr>
          <w:szCs w:val="20"/>
          <w:lang w:val="hr-HR"/>
        </w:rPr>
        <w:t>;</w:t>
      </w:r>
    </w:p>
    <w:p w14:paraId="5D5E09A2" w14:textId="6D8A036A" w:rsidR="00B145A8" w:rsidRPr="00393434" w:rsidRDefault="00B145A8" w:rsidP="00777407">
      <w:pPr>
        <w:pStyle w:val="ListParagraph"/>
        <w:numPr>
          <w:ilvl w:val="0"/>
          <w:numId w:val="11"/>
        </w:numPr>
        <w:rPr>
          <w:szCs w:val="20"/>
          <w:lang w:val="hr-HR"/>
        </w:rPr>
      </w:pPr>
      <w:r w:rsidRPr="00393434">
        <w:rPr>
          <w:szCs w:val="20"/>
          <w:lang w:val="hr-HR"/>
        </w:rPr>
        <w:t xml:space="preserve">U </w:t>
      </w:r>
      <w:r w:rsidR="00413CA0" w:rsidRPr="00393434">
        <w:rPr>
          <w:szCs w:val="20"/>
          <w:lang w:val="hr-HR"/>
        </w:rPr>
        <w:t>osmicama se služe</w:t>
      </w:r>
      <w:r w:rsidRPr="00393434">
        <w:rPr>
          <w:szCs w:val="20"/>
          <w:lang w:val="hr-HR"/>
        </w:rPr>
        <w:t xml:space="preserve"> i prodaju vlastita pića (vina, sokovi, rakija itd.), ali i prodaju tzv. hladn</w:t>
      </w:r>
      <w:r w:rsidR="00413CA0" w:rsidRPr="00393434">
        <w:rPr>
          <w:szCs w:val="20"/>
          <w:lang w:val="hr-HR"/>
        </w:rPr>
        <w:t>i</w:t>
      </w:r>
      <w:r w:rsidRPr="00393434">
        <w:rPr>
          <w:szCs w:val="20"/>
          <w:lang w:val="hr-HR"/>
        </w:rPr>
        <w:t xml:space="preserve"> zalogaj</w:t>
      </w:r>
      <w:r w:rsidR="00413CA0" w:rsidRPr="00393434">
        <w:rPr>
          <w:szCs w:val="20"/>
          <w:lang w:val="hr-HR"/>
        </w:rPr>
        <w:t>i</w:t>
      </w:r>
      <w:r w:rsidRPr="00393434">
        <w:rPr>
          <w:szCs w:val="20"/>
          <w:lang w:val="hr-HR"/>
        </w:rPr>
        <w:t>, domaći kruh, domać</w:t>
      </w:r>
      <w:r w:rsidR="00413CA0" w:rsidRPr="00393434">
        <w:rPr>
          <w:szCs w:val="20"/>
          <w:lang w:val="hr-HR"/>
        </w:rPr>
        <w:t>i</w:t>
      </w:r>
      <w:r w:rsidRPr="00393434">
        <w:rPr>
          <w:szCs w:val="20"/>
          <w:lang w:val="hr-HR"/>
        </w:rPr>
        <w:t xml:space="preserve"> kolač</w:t>
      </w:r>
      <w:r w:rsidR="00413CA0" w:rsidRPr="00393434">
        <w:rPr>
          <w:szCs w:val="20"/>
          <w:lang w:val="hr-HR"/>
        </w:rPr>
        <w:t>i</w:t>
      </w:r>
      <w:r w:rsidRPr="00393434">
        <w:rPr>
          <w:szCs w:val="20"/>
          <w:lang w:val="hr-HR"/>
        </w:rPr>
        <w:t xml:space="preserve"> i barem jedno lokalno tipično jelo. U osmicama poljoprivrednici mogu prodavati i posluživati jela i piće najviše do dva puta godišnje do deset dana.</w:t>
      </w:r>
    </w:p>
    <w:p w14:paraId="7BA47725" w14:textId="77777777" w:rsidR="00B145A8" w:rsidRPr="00393434" w:rsidRDefault="00B145A8" w:rsidP="00515D53">
      <w:pPr>
        <w:rPr>
          <w:u w:val="single"/>
          <w:lang w:val="hr-HR"/>
        </w:rPr>
      </w:pPr>
      <w:r w:rsidRPr="00393434">
        <w:rPr>
          <w:u w:val="single"/>
          <w:lang w:val="hr-HR"/>
        </w:rPr>
        <w:t>Ponuda smještajnih kapaciteta</w:t>
      </w:r>
    </w:p>
    <w:p w14:paraId="3C83AEDA" w14:textId="77777777" w:rsidR="00515D53" w:rsidRPr="00393434" w:rsidRDefault="00B145A8" w:rsidP="00777407">
      <w:pPr>
        <w:pStyle w:val="ListParagraph"/>
        <w:numPr>
          <w:ilvl w:val="0"/>
          <w:numId w:val="11"/>
        </w:numPr>
        <w:rPr>
          <w:szCs w:val="20"/>
          <w:lang w:val="hr-HR"/>
        </w:rPr>
      </w:pPr>
      <w:r w:rsidRPr="00393434">
        <w:rPr>
          <w:szCs w:val="20"/>
          <w:lang w:val="hr-HR"/>
        </w:rPr>
        <w:t>12 smještajnih objekata, s  38 soba i 10 apartmana. 2 kampa sa ukupnim kapacitetom 30 većih parcela (4 ležaja) i 30 šatorskih parcela (2 ležaja)</w:t>
      </w:r>
      <w:r w:rsidR="00515D53" w:rsidRPr="00393434">
        <w:rPr>
          <w:szCs w:val="20"/>
          <w:lang w:val="hr-HR"/>
        </w:rPr>
        <w:t>;</w:t>
      </w:r>
    </w:p>
    <w:p w14:paraId="6F7BCAD6" w14:textId="22D7B8B7" w:rsidR="00B145A8" w:rsidRPr="00393434" w:rsidRDefault="00B145A8" w:rsidP="00777407">
      <w:pPr>
        <w:pStyle w:val="ListParagraph"/>
        <w:numPr>
          <w:ilvl w:val="0"/>
          <w:numId w:val="11"/>
        </w:numPr>
        <w:rPr>
          <w:szCs w:val="20"/>
          <w:lang w:val="hr-HR"/>
        </w:rPr>
      </w:pPr>
      <w:r w:rsidRPr="00393434">
        <w:rPr>
          <w:szCs w:val="20"/>
          <w:lang w:val="hr-HR"/>
        </w:rPr>
        <w:t>Strukturno, hotela u Vipavi nema, no 2 se nalaze u Ajdovščini. U Vipavi su uglavnom sobe i apartmani za odmor odnosno 2 seoska domaćinstva (slično našem OPG-u) sa mogućnosti spavanja.</w:t>
      </w:r>
    </w:p>
    <w:p w14:paraId="7B217271" w14:textId="77777777" w:rsidR="00B145A8" w:rsidRPr="00393434" w:rsidRDefault="00B145A8" w:rsidP="00B145A8">
      <w:pPr>
        <w:rPr>
          <w:u w:val="single"/>
          <w:lang w:val="hr-HR"/>
        </w:rPr>
      </w:pPr>
      <w:r w:rsidRPr="00393434">
        <w:rPr>
          <w:u w:val="single"/>
          <w:lang w:val="hr-HR"/>
        </w:rPr>
        <w:t>Potražnja</w:t>
      </w:r>
    </w:p>
    <w:p w14:paraId="4B055756" w14:textId="77777777" w:rsidR="00515D53" w:rsidRPr="00393434" w:rsidRDefault="00B145A8" w:rsidP="00777407">
      <w:pPr>
        <w:pStyle w:val="ListParagraph"/>
        <w:numPr>
          <w:ilvl w:val="0"/>
          <w:numId w:val="11"/>
        </w:numPr>
        <w:rPr>
          <w:szCs w:val="20"/>
          <w:lang w:val="hr-HR"/>
        </w:rPr>
      </w:pPr>
      <w:r w:rsidRPr="00393434">
        <w:rPr>
          <w:szCs w:val="20"/>
          <w:lang w:val="hr-HR"/>
        </w:rPr>
        <w:lastRenderedPageBreak/>
        <w:t>Općina bilježi rast noćenja još od 2011, godine sa 2.391 ostvarenog noćenja (sa 1.300 gostiju) na približno 6.000 noćenja (sa otprilike 3.300 gostiju) u 2016. godini</w:t>
      </w:r>
      <w:r w:rsidR="00515D53" w:rsidRPr="00393434">
        <w:rPr>
          <w:szCs w:val="20"/>
          <w:lang w:val="hr-HR"/>
        </w:rPr>
        <w:t>;</w:t>
      </w:r>
    </w:p>
    <w:p w14:paraId="4D305F3F" w14:textId="42073D55" w:rsidR="00B145A8" w:rsidRPr="00393434" w:rsidRDefault="00B145A8" w:rsidP="00777407">
      <w:pPr>
        <w:pStyle w:val="ListParagraph"/>
        <w:numPr>
          <w:ilvl w:val="0"/>
          <w:numId w:val="11"/>
        </w:numPr>
        <w:rPr>
          <w:szCs w:val="20"/>
          <w:lang w:val="hr-HR"/>
        </w:rPr>
      </w:pPr>
      <w:r w:rsidRPr="00393434">
        <w:rPr>
          <w:szCs w:val="20"/>
          <w:lang w:val="hr-HR"/>
        </w:rPr>
        <w:t>Prosječno zadržavanje gostiju je 1,8 noćenja, dok je službena popunjenost kapaciteta na godišnjoj razini 9%. (32 dana) – ovaj prosjek je viši kad bi se makli kampovi koji rade samo preko ljeta</w:t>
      </w:r>
      <w:r w:rsidR="00515D53" w:rsidRPr="00393434">
        <w:rPr>
          <w:szCs w:val="20"/>
          <w:lang w:val="hr-HR"/>
        </w:rPr>
        <w:t>;</w:t>
      </w:r>
    </w:p>
    <w:p w14:paraId="53C2DA03" w14:textId="77777777" w:rsidR="00B145A8" w:rsidRPr="00393434" w:rsidRDefault="00B145A8" w:rsidP="00777407">
      <w:pPr>
        <w:pStyle w:val="ListParagraph"/>
        <w:numPr>
          <w:ilvl w:val="0"/>
          <w:numId w:val="11"/>
        </w:numPr>
        <w:rPr>
          <w:szCs w:val="20"/>
          <w:lang w:val="hr-HR"/>
        </w:rPr>
      </w:pPr>
      <w:r w:rsidRPr="00393434">
        <w:rPr>
          <w:szCs w:val="20"/>
          <w:lang w:val="hr-HR"/>
        </w:rPr>
        <w:t>Najviše gostiju Vipavske doline je iz Italije (34%), zatim domaći gosti (24%), Njemačke (6%), Hrvatske (5%) te Austrijanci (3%). Općina Vipava pak ima najviše domaćih gostiju koje slijede gosti iz Njemačke i iz Hrvatske.</w:t>
      </w:r>
    </w:p>
    <w:p w14:paraId="75329508" w14:textId="77777777" w:rsidR="00B145A8" w:rsidRPr="00393434" w:rsidRDefault="00B145A8" w:rsidP="00B145A8">
      <w:pPr>
        <w:rPr>
          <w:u w:val="single"/>
          <w:lang w:val="hr-HR"/>
        </w:rPr>
      </w:pPr>
      <w:r w:rsidRPr="00393434">
        <w:rPr>
          <w:u w:val="single"/>
          <w:lang w:val="hr-HR"/>
        </w:rPr>
        <w:t>Upravljanje turizmom i promocija</w:t>
      </w:r>
    </w:p>
    <w:p w14:paraId="23062C55" w14:textId="77777777" w:rsidR="00515D53" w:rsidRPr="00393434" w:rsidRDefault="00B145A8" w:rsidP="00777407">
      <w:pPr>
        <w:pStyle w:val="ListParagraph"/>
        <w:numPr>
          <w:ilvl w:val="0"/>
          <w:numId w:val="11"/>
        </w:numPr>
        <w:rPr>
          <w:szCs w:val="20"/>
          <w:lang w:val="hr-HR"/>
        </w:rPr>
      </w:pPr>
      <w:r w:rsidRPr="00393434">
        <w:rPr>
          <w:szCs w:val="20"/>
          <w:lang w:val="hr-HR"/>
        </w:rPr>
        <w:t>Turizmom u općini upravlja Zavod za turizem TRG Vipava osnovana od strane općine 2004. godine. Osnovna djelatnost je promicanje  i razvoj turizma</w:t>
      </w:r>
      <w:r w:rsidR="00515D53" w:rsidRPr="00393434">
        <w:rPr>
          <w:szCs w:val="20"/>
          <w:lang w:val="hr-HR"/>
        </w:rPr>
        <w:t>,</w:t>
      </w:r>
      <w:r w:rsidRPr="00393434">
        <w:rPr>
          <w:szCs w:val="20"/>
          <w:lang w:val="hr-HR"/>
        </w:rPr>
        <w:t xml:space="preserve"> no djelatnosti koje obavljaju djelatnici su sljedeće: </w:t>
      </w:r>
    </w:p>
    <w:p w14:paraId="611F399D" w14:textId="77777777" w:rsidR="00515D53" w:rsidRPr="00393434" w:rsidRDefault="00515D53" w:rsidP="00777407">
      <w:pPr>
        <w:pStyle w:val="ListParagraph"/>
        <w:numPr>
          <w:ilvl w:val="1"/>
          <w:numId w:val="11"/>
        </w:numPr>
        <w:rPr>
          <w:szCs w:val="20"/>
          <w:lang w:val="hr-HR"/>
        </w:rPr>
      </w:pPr>
      <w:r w:rsidRPr="00393434">
        <w:rPr>
          <w:szCs w:val="20"/>
          <w:lang w:val="hr-HR"/>
        </w:rPr>
        <w:t xml:space="preserve">Vodi </w:t>
      </w:r>
      <w:r w:rsidR="00B145A8" w:rsidRPr="00393434">
        <w:rPr>
          <w:szCs w:val="20"/>
          <w:lang w:val="hr-HR"/>
        </w:rPr>
        <w:t>TIC Vipava</w:t>
      </w:r>
      <w:r w:rsidRPr="00393434">
        <w:rPr>
          <w:szCs w:val="20"/>
          <w:lang w:val="hr-HR"/>
        </w:rPr>
        <w:t>;</w:t>
      </w:r>
    </w:p>
    <w:p w14:paraId="0828C31C" w14:textId="77777777" w:rsidR="00515D53" w:rsidRPr="00393434" w:rsidRDefault="00515D53" w:rsidP="00777407">
      <w:pPr>
        <w:pStyle w:val="ListParagraph"/>
        <w:numPr>
          <w:ilvl w:val="1"/>
          <w:numId w:val="11"/>
        </w:numPr>
        <w:rPr>
          <w:szCs w:val="20"/>
          <w:lang w:val="hr-HR"/>
        </w:rPr>
      </w:pPr>
      <w:r w:rsidRPr="00393434">
        <w:rPr>
          <w:szCs w:val="20"/>
          <w:lang w:val="hr-HR"/>
        </w:rPr>
        <w:t>U</w:t>
      </w:r>
      <w:r w:rsidR="00B145A8" w:rsidRPr="00393434">
        <w:rPr>
          <w:szCs w:val="20"/>
          <w:lang w:val="hr-HR"/>
        </w:rPr>
        <w:t>pravlja Vinotekom Vipava</w:t>
      </w:r>
      <w:r w:rsidRPr="00393434">
        <w:rPr>
          <w:szCs w:val="20"/>
          <w:lang w:val="hr-HR"/>
        </w:rPr>
        <w:t>;</w:t>
      </w:r>
    </w:p>
    <w:p w14:paraId="2FBC078A" w14:textId="1ED1B622" w:rsidR="00515D53" w:rsidRPr="00393434" w:rsidRDefault="00515D53" w:rsidP="00777407">
      <w:pPr>
        <w:pStyle w:val="ListParagraph"/>
        <w:numPr>
          <w:ilvl w:val="1"/>
          <w:numId w:val="11"/>
        </w:numPr>
        <w:rPr>
          <w:szCs w:val="20"/>
          <w:lang w:val="hr-HR"/>
        </w:rPr>
      </w:pPr>
      <w:r w:rsidRPr="00393434">
        <w:rPr>
          <w:szCs w:val="20"/>
          <w:lang w:val="hr-HR"/>
        </w:rPr>
        <w:t>U</w:t>
      </w:r>
      <w:r w:rsidR="00B145A8" w:rsidRPr="00393434">
        <w:rPr>
          <w:szCs w:val="20"/>
          <w:lang w:val="hr-HR"/>
        </w:rPr>
        <w:t>pravlja trgovinom turističkih suvenira unutar TIC-a</w:t>
      </w:r>
      <w:r w:rsidRPr="00393434">
        <w:rPr>
          <w:szCs w:val="20"/>
          <w:lang w:val="hr-HR"/>
        </w:rPr>
        <w:t>;</w:t>
      </w:r>
    </w:p>
    <w:p w14:paraId="789B6749" w14:textId="77777777" w:rsidR="00515D53"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rganizira lokalne turističke vodiče</w:t>
      </w:r>
      <w:r w:rsidRPr="00393434">
        <w:rPr>
          <w:szCs w:val="20"/>
          <w:lang w:val="hr-HR"/>
        </w:rPr>
        <w:t>;</w:t>
      </w:r>
    </w:p>
    <w:p w14:paraId="2329358C" w14:textId="77777777" w:rsidR="00515D53" w:rsidRPr="00393434" w:rsidRDefault="00515D53" w:rsidP="00777407">
      <w:pPr>
        <w:pStyle w:val="ListParagraph"/>
        <w:numPr>
          <w:ilvl w:val="1"/>
          <w:numId w:val="11"/>
        </w:numPr>
        <w:rPr>
          <w:szCs w:val="20"/>
          <w:lang w:val="hr-HR"/>
        </w:rPr>
      </w:pPr>
      <w:r w:rsidRPr="00393434">
        <w:rPr>
          <w:szCs w:val="20"/>
          <w:lang w:val="hr-HR"/>
        </w:rPr>
        <w:t>V</w:t>
      </w:r>
      <w:r w:rsidR="00B145A8" w:rsidRPr="00393434">
        <w:rPr>
          <w:szCs w:val="20"/>
          <w:lang w:val="hr-HR"/>
        </w:rPr>
        <w:t>odi brigu o javnom razgledavanju dvorca Lanthieri</w:t>
      </w:r>
      <w:r w:rsidRPr="00393434">
        <w:rPr>
          <w:szCs w:val="20"/>
          <w:lang w:val="hr-HR"/>
        </w:rPr>
        <w:t>;</w:t>
      </w:r>
    </w:p>
    <w:p w14:paraId="174A65A8" w14:textId="77777777" w:rsidR="00515D53"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blikuje turističku ponudu</w:t>
      </w:r>
      <w:r w:rsidRPr="00393434">
        <w:rPr>
          <w:szCs w:val="20"/>
          <w:lang w:val="hr-HR"/>
        </w:rPr>
        <w:t>;</w:t>
      </w:r>
    </w:p>
    <w:p w14:paraId="6A24CC6E" w14:textId="77777777" w:rsidR="00515D53" w:rsidRPr="00393434" w:rsidRDefault="00515D53" w:rsidP="00777407">
      <w:pPr>
        <w:pStyle w:val="ListParagraph"/>
        <w:numPr>
          <w:ilvl w:val="1"/>
          <w:numId w:val="11"/>
        </w:numPr>
        <w:rPr>
          <w:szCs w:val="20"/>
          <w:lang w:val="hr-HR"/>
        </w:rPr>
      </w:pPr>
      <w:r w:rsidRPr="00393434">
        <w:rPr>
          <w:szCs w:val="20"/>
          <w:lang w:val="hr-HR"/>
        </w:rPr>
        <w:t>V</w:t>
      </w:r>
      <w:r w:rsidR="00B145A8" w:rsidRPr="00393434">
        <w:rPr>
          <w:szCs w:val="20"/>
          <w:lang w:val="hr-HR"/>
        </w:rPr>
        <w:t>odi promociju turističke ponude Vipave (u zemlji i inozemstvu)</w:t>
      </w:r>
      <w:r w:rsidRPr="00393434">
        <w:rPr>
          <w:szCs w:val="20"/>
          <w:lang w:val="hr-HR"/>
        </w:rPr>
        <w:t>;</w:t>
      </w:r>
    </w:p>
    <w:p w14:paraId="174E75E7" w14:textId="77777777" w:rsidR="00515D53"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rganizira i koordinira ljetna kulturna događanja u Vipavi</w:t>
      </w:r>
      <w:r w:rsidRPr="00393434">
        <w:rPr>
          <w:szCs w:val="20"/>
          <w:lang w:val="hr-HR"/>
        </w:rPr>
        <w:t>;</w:t>
      </w:r>
    </w:p>
    <w:p w14:paraId="3D7E3C67" w14:textId="453B994B" w:rsidR="00515D53"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rganizira vinske ve</w:t>
      </w:r>
      <w:r w:rsidRPr="00393434">
        <w:rPr>
          <w:szCs w:val="20"/>
          <w:lang w:val="hr-HR"/>
        </w:rPr>
        <w:t>č</w:t>
      </w:r>
      <w:r w:rsidR="00B145A8" w:rsidRPr="00393434">
        <w:rPr>
          <w:szCs w:val="20"/>
          <w:lang w:val="hr-HR"/>
        </w:rPr>
        <w:t>eri</w:t>
      </w:r>
      <w:r w:rsidRPr="00393434">
        <w:rPr>
          <w:szCs w:val="20"/>
          <w:lang w:val="hr-HR"/>
        </w:rPr>
        <w:t>;</w:t>
      </w:r>
    </w:p>
    <w:p w14:paraId="308C3BFC" w14:textId="66E8D272" w:rsidR="00B145A8"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rganizira razne edukativne radionice, okrugle stolove i druge događaje, marketing turističke ponude (vođenje, prodaja vina, suvenira, ribolovna karta, iznajmljivanje i sl.).</w:t>
      </w:r>
    </w:p>
    <w:p w14:paraId="0EE5F191" w14:textId="5B7D996B" w:rsidR="00B145A8" w:rsidRPr="00393434" w:rsidRDefault="00B145A8" w:rsidP="00DD4C12">
      <w:pPr>
        <w:pStyle w:val="Subtitle"/>
        <w:numPr>
          <w:ilvl w:val="1"/>
          <w:numId w:val="6"/>
        </w:numPr>
      </w:pPr>
      <w:bookmarkStart w:id="38" w:name="_Toc532828492"/>
      <w:bookmarkStart w:id="39" w:name="_Toc94084225"/>
      <w:bookmarkEnd w:id="37"/>
      <w:r w:rsidRPr="00393434">
        <w:t>Zaključak</w:t>
      </w:r>
      <w:bookmarkEnd w:id="38"/>
      <w:bookmarkEnd w:id="39"/>
    </w:p>
    <w:p w14:paraId="2670F1F0" w14:textId="77777777" w:rsidR="00B145A8" w:rsidRPr="00393434" w:rsidRDefault="00B145A8" w:rsidP="00B145A8">
      <w:pPr>
        <w:rPr>
          <w:lang w:val="hr-HR"/>
        </w:rPr>
      </w:pPr>
      <w:r w:rsidRPr="00393434">
        <w:rPr>
          <w:lang w:val="hr-HR"/>
        </w:rPr>
        <w:t>Prikazana analiza pokazala je sljedeće značajke koje se mogu koristiti kao zajednička platforma za daljnje razmišljanje o razvoju Strategije:</w:t>
      </w:r>
    </w:p>
    <w:p w14:paraId="55FE48BF" w14:textId="72B85394" w:rsidR="00B145A8" w:rsidRPr="00393434" w:rsidRDefault="00B145A8" w:rsidP="00777407">
      <w:pPr>
        <w:numPr>
          <w:ilvl w:val="0"/>
          <w:numId w:val="4"/>
        </w:numPr>
        <w:contextualSpacing/>
        <w:rPr>
          <w:lang w:val="hr-HR"/>
        </w:rPr>
      </w:pPr>
      <w:r w:rsidRPr="00393434">
        <w:rPr>
          <w:lang w:val="hr-HR"/>
        </w:rPr>
        <w:t xml:space="preserve">Turizam u analiziranim destinacijama predstavlja agens za </w:t>
      </w:r>
      <w:r w:rsidR="000F1A02" w:rsidRPr="00393434">
        <w:rPr>
          <w:lang w:val="hr-HR"/>
        </w:rPr>
        <w:t>jačanje i sinergiju s drugim gospodarskim granama (prije svega poljoprivreda i obrti)</w:t>
      </w:r>
      <w:r w:rsidRPr="00393434">
        <w:rPr>
          <w:lang w:val="hr-HR"/>
        </w:rPr>
        <w:t xml:space="preserve"> kroz prodaju i korištenje lokalnih (prije svega poljoprivrednih i prehrambenih) proizvoda. To je također i omogućeno zbog toga što se destinacije nalaze u gastronomski razvijenim regijama (Liguria, Baskija, Provansa, Vipavska dolina) u sklopu kojih postoji višestoljetna tradicija kvalitetne hrane i pića.</w:t>
      </w:r>
    </w:p>
    <w:p w14:paraId="1739A8F2" w14:textId="3B6B80CE" w:rsidR="00B145A8" w:rsidRPr="00393434" w:rsidRDefault="00515D53" w:rsidP="00777407">
      <w:pPr>
        <w:numPr>
          <w:ilvl w:val="0"/>
          <w:numId w:val="4"/>
        </w:numPr>
        <w:contextualSpacing/>
        <w:rPr>
          <w:lang w:val="hr-HR"/>
        </w:rPr>
      </w:pPr>
      <w:r w:rsidRPr="00393434">
        <w:rPr>
          <w:lang w:val="hr-HR"/>
        </w:rPr>
        <w:t>Potražnje je</w:t>
      </w:r>
      <w:r w:rsidR="00B145A8" w:rsidRPr="00393434">
        <w:rPr>
          <w:lang w:val="hr-HR"/>
        </w:rPr>
        <w:t xml:space="preserve"> fokusirana na posjete (dnevne dolaske bez noćenja) jer su ključne turističke destinacije na 30 do 45 minuta od analiziranih destinacija. Ukoliko se radi o gostima koji ostvaruju noćenja, ona se realiziraju radi nekog vrlo specifičnog motiva</w:t>
      </w:r>
      <w:r w:rsidR="000A3A73">
        <w:rPr>
          <w:lang w:val="hr-HR"/>
        </w:rPr>
        <w:t xml:space="preserve">, </w:t>
      </w:r>
      <w:r w:rsidR="00B145A8" w:rsidRPr="00393434">
        <w:rPr>
          <w:lang w:val="hr-HR"/>
        </w:rPr>
        <w:t>npr. spa hotel u Cestoni, vinski podrumi u Provansi, t</w:t>
      </w:r>
      <w:r w:rsidR="000A3A73">
        <w:rPr>
          <w:lang w:val="hr-HR"/>
        </w:rPr>
        <w:t>ure</w:t>
      </w:r>
      <w:r w:rsidR="00B145A8" w:rsidRPr="00393434">
        <w:rPr>
          <w:lang w:val="hr-HR"/>
        </w:rPr>
        <w:t xml:space="preserve"> Italijom pa stanka u Brugnattu. </w:t>
      </w:r>
      <w:r w:rsidRPr="00393434">
        <w:rPr>
          <w:lang w:val="hr-HR"/>
        </w:rPr>
        <w:t>Noćenja se</w:t>
      </w:r>
      <w:r w:rsidR="00B145A8" w:rsidRPr="00393434">
        <w:rPr>
          <w:lang w:val="hr-HR"/>
        </w:rPr>
        <w:t xml:space="preserve"> u vrlo visokom postotku </w:t>
      </w:r>
      <w:r w:rsidR="000A3A73">
        <w:rPr>
          <w:lang w:val="hr-HR"/>
        </w:rPr>
        <w:t xml:space="preserve">realiziraju </w:t>
      </w:r>
      <w:r w:rsidR="00B145A8" w:rsidRPr="00393434">
        <w:rPr>
          <w:lang w:val="hr-HR"/>
        </w:rPr>
        <w:t xml:space="preserve">od strane domaćih gostiju (preko 70%) što </w:t>
      </w:r>
      <w:r w:rsidRPr="00393434">
        <w:rPr>
          <w:lang w:val="hr-HR"/>
        </w:rPr>
        <w:t>ukazuje da razvoj ovakvih proizvoda nužno igra na lokalno ili bliže regionalno tržište;</w:t>
      </w:r>
    </w:p>
    <w:p w14:paraId="1A13126D" w14:textId="7657308D" w:rsidR="00B145A8" w:rsidRPr="00393434" w:rsidRDefault="00515D53" w:rsidP="00777407">
      <w:pPr>
        <w:numPr>
          <w:ilvl w:val="0"/>
          <w:numId w:val="4"/>
        </w:numPr>
        <w:contextualSpacing/>
        <w:rPr>
          <w:lang w:val="hr-HR"/>
        </w:rPr>
      </w:pPr>
      <w:r w:rsidRPr="00393434">
        <w:rPr>
          <w:lang w:val="hr-HR"/>
        </w:rPr>
        <w:t>Kulturni i prostorni resursi i atrakcije svode se na uobičajene za sva mala mediteranska mjesta</w:t>
      </w:r>
      <w:r w:rsidR="00B145A8" w:rsidRPr="00393434">
        <w:rPr>
          <w:lang w:val="hr-HR"/>
        </w:rPr>
        <w:t xml:space="preserve">, odnosno ono što je i u svakodnevnom životu vidljivo u većini mjesta – crkve, </w:t>
      </w:r>
      <w:r w:rsidR="000A3A73">
        <w:rPr>
          <w:lang w:val="hr-HR"/>
        </w:rPr>
        <w:t xml:space="preserve">manji </w:t>
      </w:r>
      <w:r w:rsidR="00B145A8" w:rsidRPr="00393434">
        <w:rPr>
          <w:lang w:val="hr-HR"/>
        </w:rPr>
        <w:t>muzeji</w:t>
      </w:r>
      <w:r w:rsidR="000A3A73">
        <w:rPr>
          <w:lang w:val="hr-HR"/>
        </w:rPr>
        <w:t xml:space="preserve"> i galerije</w:t>
      </w:r>
      <w:r w:rsidR="00B145A8" w:rsidRPr="00393434">
        <w:rPr>
          <w:lang w:val="hr-HR"/>
        </w:rPr>
        <w:t xml:space="preserve">, </w:t>
      </w:r>
      <w:r w:rsidRPr="00393434">
        <w:rPr>
          <w:lang w:val="hr-HR"/>
        </w:rPr>
        <w:t xml:space="preserve">tradicionalna </w:t>
      </w:r>
      <w:r w:rsidR="00B145A8" w:rsidRPr="00393434">
        <w:rPr>
          <w:lang w:val="hr-HR"/>
        </w:rPr>
        <w:t xml:space="preserve">arhitektura.  </w:t>
      </w:r>
    </w:p>
    <w:p w14:paraId="68B69026" w14:textId="08D8D0F3" w:rsidR="00B145A8" w:rsidRPr="00393434" w:rsidRDefault="00B145A8" w:rsidP="00777407">
      <w:pPr>
        <w:numPr>
          <w:ilvl w:val="0"/>
          <w:numId w:val="4"/>
        </w:numPr>
        <w:contextualSpacing/>
        <w:rPr>
          <w:lang w:val="hr-HR"/>
        </w:rPr>
      </w:pPr>
      <w:r w:rsidRPr="00393434">
        <w:rPr>
          <w:lang w:val="hr-HR"/>
        </w:rPr>
        <w:t xml:space="preserve">Događaji i festivali uglavnom </w:t>
      </w:r>
      <w:r w:rsidR="000A3A73" w:rsidRPr="00393434">
        <w:rPr>
          <w:lang w:val="hr-HR"/>
        </w:rPr>
        <w:t xml:space="preserve">su </w:t>
      </w:r>
      <w:r w:rsidRPr="00393434">
        <w:rPr>
          <w:lang w:val="hr-HR"/>
        </w:rPr>
        <w:t>vrlo lokalne naravi i vezani uz vjerske ili druge blagdane, no ističe se da je u svim analiziranim destinacijama vrlo važna lokalna tržnica koja se održava jednom tjedno (četvrtak ili petak ovisno o destinaciji) gdje su na ponudi lokalni i svježi proizvodi.</w:t>
      </w:r>
      <w:r w:rsidR="006E68A1" w:rsidRPr="00393434">
        <w:rPr>
          <w:lang w:val="hr-HR"/>
        </w:rPr>
        <w:t xml:space="preserve"> Dodatno, većina analiziranih destinacija ima jedan veći događaj temeljen na nekoj od ključnih odrednica identiteta mjesta koji u svom terminu regionalno istaknut/dominantan;</w:t>
      </w:r>
    </w:p>
    <w:p w14:paraId="3EC4F69E" w14:textId="77777777" w:rsidR="00B145A8" w:rsidRPr="00393434" w:rsidRDefault="00B145A8" w:rsidP="00777407">
      <w:pPr>
        <w:numPr>
          <w:ilvl w:val="0"/>
          <w:numId w:val="4"/>
        </w:numPr>
        <w:contextualSpacing/>
        <w:rPr>
          <w:lang w:val="hr-HR"/>
        </w:rPr>
      </w:pPr>
      <w:r w:rsidRPr="00393434">
        <w:rPr>
          <w:lang w:val="hr-HR"/>
        </w:rPr>
        <w:t>Gastronomija je najvažniji element svih destinacija u sklopu kojeg se može razdvojiti dva aspekta:</w:t>
      </w:r>
    </w:p>
    <w:p w14:paraId="2535EC0F" w14:textId="32F4C9F4" w:rsidR="00B145A8" w:rsidRPr="00393434" w:rsidRDefault="00B145A8" w:rsidP="00777407">
      <w:pPr>
        <w:numPr>
          <w:ilvl w:val="1"/>
          <w:numId w:val="5"/>
        </w:numPr>
        <w:ind w:left="993"/>
        <w:contextualSpacing/>
        <w:rPr>
          <w:lang w:val="hr-HR"/>
        </w:rPr>
      </w:pPr>
      <w:r w:rsidRPr="00393434">
        <w:rPr>
          <w:lang w:val="hr-HR"/>
        </w:rPr>
        <w:t>Aspekt same hrane (i pića) u smislu njihove proizvodnje i utkane tradicije – gdje se gost</w:t>
      </w:r>
      <w:r w:rsidR="000A3A73">
        <w:rPr>
          <w:lang w:val="hr-HR"/>
        </w:rPr>
        <w:t>ima promoviraju</w:t>
      </w:r>
      <w:r w:rsidRPr="00393434">
        <w:rPr>
          <w:lang w:val="hr-HR"/>
        </w:rPr>
        <w:t xml:space="preserve"> vrst</w:t>
      </w:r>
      <w:r w:rsidR="000A3A73">
        <w:rPr>
          <w:lang w:val="hr-HR"/>
        </w:rPr>
        <w:t>e</w:t>
      </w:r>
      <w:r w:rsidRPr="00393434">
        <w:rPr>
          <w:lang w:val="hr-HR"/>
        </w:rPr>
        <w:t>, tipovi i oblici hrane i pića s vrlo interaktivnim pristupom (od odabira namirnica na tržnici, pripreme jela pred gostima u restoranima i sl</w:t>
      </w:r>
      <w:r w:rsidR="000A3A73">
        <w:rPr>
          <w:lang w:val="hr-HR"/>
        </w:rPr>
        <w:t>;</w:t>
      </w:r>
    </w:p>
    <w:p w14:paraId="20ADBB11" w14:textId="4B3C8637" w:rsidR="00B145A8" w:rsidRPr="00393434" w:rsidRDefault="00B145A8" w:rsidP="00777407">
      <w:pPr>
        <w:numPr>
          <w:ilvl w:val="1"/>
          <w:numId w:val="5"/>
        </w:numPr>
        <w:ind w:left="993"/>
        <w:contextualSpacing/>
        <w:rPr>
          <w:lang w:val="hr-HR"/>
        </w:rPr>
      </w:pPr>
      <w:r w:rsidRPr="00393434">
        <w:rPr>
          <w:lang w:val="hr-HR"/>
        </w:rPr>
        <w:t>Hrana i piće kao ponuda u restoranima</w:t>
      </w:r>
      <w:r w:rsidR="000A3A73">
        <w:rPr>
          <w:lang w:val="hr-HR"/>
        </w:rPr>
        <w:t>,</w:t>
      </w:r>
      <w:r w:rsidRPr="00393434">
        <w:rPr>
          <w:lang w:val="hr-HR"/>
        </w:rPr>
        <w:t xml:space="preserve"> odnosno objektima hrane i pića</w:t>
      </w:r>
      <w:r w:rsidR="000A3A73">
        <w:rPr>
          <w:lang w:val="hr-HR"/>
        </w:rPr>
        <w:t xml:space="preserve">, </w:t>
      </w:r>
      <w:r w:rsidRPr="00393434">
        <w:rPr>
          <w:lang w:val="hr-HR"/>
        </w:rPr>
        <w:t>od vinskih podruma, preko agroturizama do klasičnih restorana</w:t>
      </w:r>
      <w:r w:rsidR="000A3A73">
        <w:rPr>
          <w:lang w:val="hr-HR"/>
        </w:rPr>
        <w:t>,</w:t>
      </w:r>
      <w:r w:rsidRPr="00393434">
        <w:rPr>
          <w:lang w:val="hr-HR"/>
        </w:rPr>
        <w:t xml:space="preserve"> gdje su važni recepti pripreme tradicionalnih jela (npr. Baskija i </w:t>
      </w:r>
      <w:r w:rsidRPr="00393434">
        <w:rPr>
          <w:lang w:val="hr-HR"/>
        </w:rPr>
        <w:lastRenderedPageBreak/>
        <w:t>posebno posvećena stranica njihovim jelima, vinski podrum u Provansi sa vođenim grupama i edukacija o proizvodnji kvalitetnog vina)</w:t>
      </w:r>
      <w:r w:rsidR="000A3A73">
        <w:rPr>
          <w:lang w:val="hr-HR"/>
        </w:rPr>
        <w:t>,</w:t>
      </w:r>
      <w:r w:rsidRPr="00393434">
        <w:rPr>
          <w:lang w:val="hr-HR"/>
        </w:rPr>
        <w:t xml:space="preserve"> kao i ambijent u objektima maksimalnom lokalizacijom dizajna.</w:t>
      </w:r>
    </w:p>
    <w:p w14:paraId="43EE36D2" w14:textId="786E62E1" w:rsidR="00B145A8" w:rsidRPr="00393434" w:rsidRDefault="00B145A8" w:rsidP="00777407">
      <w:pPr>
        <w:numPr>
          <w:ilvl w:val="0"/>
          <w:numId w:val="4"/>
        </w:numPr>
        <w:contextualSpacing/>
        <w:rPr>
          <w:lang w:val="hr-HR"/>
        </w:rPr>
      </w:pPr>
      <w:r w:rsidRPr="00393434">
        <w:rPr>
          <w:lang w:val="hr-HR"/>
        </w:rPr>
        <w:t>Smještajna ponuda u svim destinacijama je skromna</w:t>
      </w:r>
      <w:r w:rsidR="00EF6422" w:rsidRPr="00393434">
        <w:rPr>
          <w:lang w:val="hr-HR"/>
        </w:rPr>
        <w:t>, hotela je malo i uglavnom se odnose na povijesne objekte</w:t>
      </w:r>
      <w:r w:rsidRPr="00393434">
        <w:rPr>
          <w:lang w:val="hr-HR"/>
        </w:rPr>
        <w:t xml:space="preserve"> (npr. Gran Hotel Cestona)</w:t>
      </w:r>
      <w:r w:rsidR="006E68A1" w:rsidRPr="00393434">
        <w:rPr>
          <w:lang w:val="hr-HR"/>
        </w:rPr>
        <w:t>,</w:t>
      </w:r>
      <w:r w:rsidRPr="00393434">
        <w:rPr>
          <w:lang w:val="hr-HR"/>
        </w:rPr>
        <w:t xml:space="preserve"> fokus </w:t>
      </w:r>
      <w:r w:rsidR="006E68A1" w:rsidRPr="00393434">
        <w:rPr>
          <w:lang w:val="hr-HR"/>
        </w:rPr>
        <w:t xml:space="preserve">je uglavnom </w:t>
      </w:r>
      <w:r w:rsidRPr="00393434">
        <w:rPr>
          <w:lang w:val="hr-HR"/>
        </w:rPr>
        <w:t>na smještaj u domaćinstvima / apartmanima</w:t>
      </w:r>
      <w:r w:rsidR="00EF6422" w:rsidRPr="00393434">
        <w:rPr>
          <w:lang w:val="hr-HR"/>
        </w:rPr>
        <w:t xml:space="preserve"> te</w:t>
      </w:r>
      <w:r w:rsidRPr="00393434">
        <w:rPr>
          <w:lang w:val="hr-HR"/>
        </w:rPr>
        <w:t xml:space="preserve"> su </w:t>
      </w:r>
      <w:r w:rsidR="006E68A1" w:rsidRPr="00393434">
        <w:rPr>
          <w:lang w:val="hr-HR"/>
        </w:rPr>
        <w:t xml:space="preserve">ti kapaciteti </w:t>
      </w:r>
      <w:r w:rsidRPr="00393434">
        <w:rPr>
          <w:lang w:val="hr-HR"/>
        </w:rPr>
        <w:t>obično na razini 3 ili 4 zvjezdice. Veći centri u okolini analiziranih destinacija su preuzeli veći kolektivni smještaj (kao i veće turističke tokove)</w:t>
      </w:r>
      <w:r w:rsidR="006E68A1" w:rsidRPr="00393434">
        <w:rPr>
          <w:lang w:val="hr-HR"/>
        </w:rPr>
        <w:t>;</w:t>
      </w:r>
    </w:p>
    <w:p w14:paraId="3009BA36" w14:textId="4CF26F23" w:rsidR="00EF6422" w:rsidRPr="00393434" w:rsidRDefault="00EF6422" w:rsidP="00777407">
      <w:pPr>
        <w:numPr>
          <w:ilvl w:val="0"/>
          <w:numId w:val="4"/>
        </w:numPr>
        <w:contextualSpacing/>
        <w:rPr>
          <w:lang w:val="hr-HR"/>
        </w:rPr>
      </w:pPr>
      <w:r w:rsidRPr="00393434">
        <w:rPr>
          <w:lang w:val="hr-HR"/>
        </w:rPr>
        <w:t>Promatrane destinacije dalje se razvijaju uvažavajući najviše standarde ekološke zaštite i principe održivog razvoja općenito, koji nisu zasebni turistički proizvodi (kako se nekad pogrešno tumači</w:t>
      </w:r>
      <w:r w:rsidR="000A3A73">
        <w:rPr>
          <w:lang w:val="hr-HR"/>
        </w:rPr>
        <w:t>)</w:t>
      </w:r>
      <w:r w:rsidRPr="00393434">
        <w:rPr>
          <w:lang w:val="hr-HR"/>
        </w:rPr>
        <w:t xml:space="preserve"> već samo suvremeni standard tretmana prostora i turističkih proizvoda općenito. Uz dalji razvoj standarda gastronomije i uz to povezane inovacije, kao posebne niše se izdvajaju </w:t>
      </w:r>
      <w:r w:rsidR="00B145A8" w:rsidRPr="00393434">
        <w:rPr>
          <w:lang w:val="hr-HR"/>
        </w:rPr>
        <w:t>termalni, wellness, golf i ruralni turizam</w:t>
      </w:r>
      <w:r w:rsidRPr="00393434">
        <w:rPr>
          <w:lang w:val="hr-HR"/>
        </w:rPr>
        <w:t>;</w:t>
      </w:r>
    </w:p>
    <w:p w14:paraId="24B9E03F" w14:textId="311D9C1A" w:rsidR="00B145A8" w:rsidRPr="00393434" w:rsidRDefault="002E7DCB" w:rsidP="00777407">
      <w:pPr>
        <w:numPr>
          <w:ilvl w:val="0"/>
          <w:numId w:val="4"/>
        </w:numPr>
        <w:contextualSpacing/>
        <w:rPr>
          <w:lang w:val="hr-HR"/>
        </w:rPr>
      </w:pPr>
      <w:r w:rsidRPr="00393434">
        <w:rPr>
          <w:lang w:val="hr-HR"/>
        </w:rPr>
        <w:t>U kontekstu trendova ekonomije iskustava i rasta turističke potražnje za konceptima „miss-out“ i „hide-a-way“  p</w:t>
      </w:r>
      <w:r w:rsidR="00EF6422" w:rsidRPr="00393434">
        <w:rPr>
          <w:lang w:val="hr-HR"/>
        </w:rPr>
        <w:t>romatrane destinacije, kao i veći dio zaleđa Zapadnog Mediterana, ima potencijal daljeg razvoja smještaja</w:t>
      </w:r>
      <w:r w:rsidRPr="00393434">
        <w:rPr>
          <w:lang w:val="hr-HR"/>
        </w:rPr>
        <w:t>. Potražnja raste za manjim i</w:t>
      </w:r>
      <w:r w:rsidR="00EF6422" w:rsidRPr="00393434">
        <w:rPr>
          <w:lang w:val="hr-HR"/>
        </w:rPr>
        <w:t xml:space="preserve"> diferenciran</w:t>
      </w:r>
      <w:r w:rsidRPr="00393434">
        <w:rPr>
          <w:lang w:val="hr-HR"/>
        </w:rPr>
        <w:t>im</w:t>
      </w:r>
      <w:r w:rsidR="00EF6422" w:rsidRPr="00393434">
        <w:rPr>
          <w:lang w:val="hr-HR"/>
        </w:rPr>
        <w:t xml:space="preserve"> objekt</w:t>
      </w:r>
      <w:r w:rsidRPr="00393434">
        <w:rPr>
          <w:lang w:val="hr-HR"/>
        </w:rPr>
        <w:t>ima</w:t>
      </w:r>
      <w:r w:rsidR="00EF6422" w:rsidRPr="00393434">
        <w:rPr>
          <w:lang w:val="hr-HR"/>
        </w:rPr>
        <w:t xml:space="preserve"> koji su koncipirani da podržavaju proizvode </w:t>
      </w:r>
      <w:r w:rsidRPr="00393434">
        <w:rPr>
          <w:lang w:val="hr-HR"/>
        </w:rPr>
        <w:t>gastronomije (tematske degustacije, škole kuhanja i pripreme hrane, vinski turizam),</w:t>
      </w:r>
      <w:r w:rsidR="000F1A02" w:rsidRPr="00393434">
        <w:rPr>
          <w:lang w:val="hr-HR"/>
        </w:rPr>
        <w:t xml:space="preserve"> wellnessa i beauty turizma (no ne i zdravstvenog turizma koji traži snažniju infrastrukturu),</w:t>
      </w:r>
      <w:r w:rsidRPr="00393434">
        <w:rPr>
          <w:lang w:val="hr-HR"/>
        </w:rPr>
        <w:t xml:space="preserve"> cikloturizma i edukativnih proizvoda</w:t>
      </w:r>
      <w:r w:rsidR="000F1A02" w:rsidRPr="00393434">
        <w:rPr>
          <w:lang w:val="hr-HR"/>
        </w:rPr>
        <w:t>/radionica/škola</w:t>
      </w:r>
      <w:r w:rsidRPr="00393434">
        <w:rPr>
          <w:lang w:val="hr-HR"/>
        </w:rPr>
        <w:t xml:space="preserve"> vezanih uz umjetnost</w:t>
      </w:r>
      <w:r w:rsidR="000F1A02" w:rsidRPr="00393434">
        <w:rPr>
          <w:lang w:val="hr-HR"/>
        </w:rPr>
        <w:t>;</w:t>
      </w:r>
    </w:p>
    <w:p w14:paraId="6D69C2F6" w14:textId="40D179EC" w:rsidR="00B145A8" w:rsidRPr="00393434" w:rsidRDefault="000F1A02" w:rsidP="00777407">
      <w:pPr>
        <w:numPr>
          <w:ilvl w:val="0"/>
          <w:numId w:val="4"/>
        </w:numPr>
        <w:contextualSpacing/>
        <w:rPr>
          <w:lang w:val="hr-HR"/>
        </w:rPr>
      </w:pPr>
      <w:r w:rsidRPr="00393434">
        <w:rPr>
          <w:lang w:val="hr-HR"/>
        </w:rPr>
        <w:t xml:space="preserve">Analiza uzornih praksi pokazala na sljedeće </w:t>
      </w:r>
      <w:r w:rsidR="0009791F" w:rsidRPr="00393434">
        <w:rPr>
          <w:lang w:val="hr-HR"/>
        </w:rPr>
        <w:t xml:space="preserve">ključne potrebe i moguća unaprjeđenja turističkog strukturiranja </w:t>
      </w:r>
      <w:r w:rsidR="00DC0274">
        <w:rPr>
          <w:lang w:val="hr-HR"/>
        </w:rPr>
        <w:t xml:space="preserve">općine </w:t>
      </w:r>
      <w:r w:rsidR="0009791F" w:rsidRPr="00393434">
        <w:rPr>
          <w:lang w:val="hr-HR"/>
        </w:rPr>
        <w:t>Brtonigl</w:t>
      </w:r>
      <w:r w:rsidR="00DC0274">
        <w:rPr>
          <w:lang w:val="hr-HR"/>
        </w:rPr>
        <w:t>a - Verteneglio</w:t>
      </w:r>
      <w:r w:rsidR="0009791F" w:rsidRPr="00393434">
        <w:rPr>
          <w:lang w:val="hr-HR"/>
        </w:rPr>
        <w:t>:</w:t>
      </w:r>
    </w:p>
    <w:p w14:paraId="33A35D9D" w14:textId="1EAECBB4" w:rsidR="0009791F" w:rsidRPr="00393434" w:rsidRDefault="00C9350D" w:rsidP="00777407">
      <w:pPr>
        <w:numPr>
          <w:ilvl w:val="1"/>
          <w:numId w:val="4"/>
        </w:numPr>
        <w:contextualSpacing/>
        <w:rPr>
          <w:lang w:val="hr-HR"/>
        </w:rPr>
      </w:pPr>
      <w:r w:rsidRPr="00393434">
        <w:rPr>
          <w:lang w:val="hr-HR"/>
        </w:rPr>
        <w:t>Organizacija mjesta prodaje lokalnih proizvoda</w:t>
      </w:r>
      <w:r w:rsidR="00C359BA" w:rsidRPr="00393434">
        <w:rPr>
          <w:lang w:val="hr-HR"/>
        </w:rPr>
        <w:t xml:space="preserve"> koje svakako mora uključivati mogućnost kupovine u centrima mjesta/općina</w:t>
      </w:r>
      <w:r w:rsidRPr="00393434">
        <w:rPr>
          <w:lang w:val="hr-HR"/>
        </w:rPr>
        <w:t>;</w:t>
      </w:r>
    </w:p>
    <w:p w14:paraId="32C982F2" w14:textId="1AC63CC4" w:rsidR="00C359BA" w:rsidRPr="00393434" w:rsidRDefault="00C359BA" w:rsidP="00777407">
      <w:pPr>
        <w:numPr>
          <w:ilvl w:val="1"/>
          <w:numId w:val="4"/>
        </w:numPr>
        <w:contextualSpacing/>
        <w:rPr>
          <w:lang w:val="hr-HR"/>
        </w:rPr>
      </w:pPr>
      <w:r w:rsidRPr="00393434">
        <w:rPr>
          <w:lang w:val="hr-HR"/>
        </w:rPr>
        <w:t>Turističko uređenje mjesta vođeno principima maksimalnog očuvanja povijesne matrice, arhitekture i slojeva, odnosno „konzervatorski</w:t>
      </w:r>
      <w:r w:rsidR="00C6508A" w:rsidRPr="00393434">
        <w:rPr>
          <w:lang w:val="hr-HR"/>
        </w:rPr>
        <w:t>m</w:t>
      </w:r>
      <w:r w:rsidRPr="00393434">
        <w:rPr>
          <w:lang w:val="hr-HR"/>
        </w:rPr>
        <w:t>“ pristup</w:t>
      </w:r>
      <w:r w:rsidR="00C6508A" w:rsidRPr="00393434">
        <w:rPr>
          <w:lang w:val="hr-HR"/>
        </w:rPr>
        <w:t>om</w:t>
      </w:r>
      <w:r w:rsidR="00842188" w:rsidRPr="00393434">
        <w:rPr>
          <w:lang w:val="hr-HR"/>
        </w:rPr>
        <w:t xml:space="preserve"> vođenim načelima minimalne potrebne intervencije</w:t>
      </w:r>
      <w:r w:rsidRPr="00393434">
        <w:rPr>
          <w:lang w:val="hr-HR"/>
        </w:rPr>
        <w:t>;</w:t>
      </w:r>
    </w:p>
    <w:p w14:paraId="453AD72D" w14:textId="7C2E2B6B" w:rsidR="00E82700" w:rsidRPr="00393434" w:rsidRDefault="00842188" w:rsidP="00777407">
      <w:pPr>
        <w:numPr>
          <w:ilvl w:val="1"/>
          <w:numId w:val="4"/>
        </w:numPr>
        <w:contextualSpacing/>
        <w:rPr>
          <w:lang w:val="hr-HR"/>
        </w:rPr>
      </w:pPr>
      <w:r w:rsidRPr="00393434">
        <w:rPr>
          <w:lang w:val="hr-HR"/>
        </w:rPr>
        <w:t xml:space="preserve">Uspostavljanje strukture upravljanja turizmom i poljoprivredom u kojoj glavnu riječ i odgovornost  imaju vodeći lokalni poduzetnici, </w:t>
      </w:r>
      <w:r w:rsidR="000A3A73">
        <w:rPr>
          <w:lang w:val="hr-HR"/>
        </w:rPr>
        <w:t xml:space="preserve">dok </w:t>
      </w:r>
      <w:r w:rsidRPr="00393434">
        <w:rPr>
          <w:lang w:val="hr-HR"/>
        </w:rPr>
        <w:t>javni sektor (vodstvo općine) preuzima odgovornost za koordiniranje procesa i realizaciju javnih projekata, a koja se dalje integrira u strukture više razine;</w:t>
      </w:r>
    </w:p>
    <w:p w14:paraId="5953A74F" w14:textId="6A293BB5" w:rsidR="00C359BA" w:rsidRPr="00393434" w:rsidRDefault="00C359BA" w:rsidP="00777407">
      <w:pPr>
        <w:numPr>
          <w:ilvl w:val="1"/>
          <w:numId w:val="4"/>
        </w:numPr>
        <w:contextualSpacing/>
        <w:rPr>
          <w:lang w:val="hr-HR"/>
        </w:rPr>
      </w:pPr>
      <w:r w:rsidRPr="00393434">
        <w:rPr>
          <w:lang w:val="hr-HR"/>
        </w:rPr>
        <w:t>Turističko aktiviranje ukupnog prostora stazama, vidikovcima i sličnom osnovnom turističkom infrastrukturom što uključuje i druge investicijski manje intenzivne zahvate poput označavanja i tematiziranja;</w:t>
      </w:r>
    </w:p>
    <w:p w14:paraId="4AE48AE9" w14:textId="0DAB2A97" w:rsidR="00C6508A" w:rsidRPr="00393434" w:rsidRDefault="00C6508A" w:rsidP="00777407">
      <w:pPr>
        <w:numPr>
          <w:ilvl w:val="1"/>
          <w:numId w:val="4"/>
        </w:numPr>
        <w:contextualSpacing/>
        <w:rPr>
          <w:lang w:val="hr-HR"/>
        </w:rPr>
      </w:pPr>
      <w:r w:rsidRPr="00393434">
        <w:rPr>
          <w:lang w:val="hr-HR"/>
        </w:rPr>
        <w:t>Suvremeni interpretacijski centar temeljen na lokalnim motivima (specifičnosti povijesti, gastronomije, kulture, itd.) koji omogućava dodatno zadržavanje posjetitelja;</w:t>
      </w:r>
    </w:p>
    <w:p w14:paraId="3858574F" w14:textId="3E926475" w:rsidR="00C6508A" w:rsidRPr="00393434" w:rsidRDefault="00377669" w:rsidP="00777407">
      <w:pPr>
        <w:numPr>
          <w:ilvl w:val="1"/>
          <w:numId w:val="4"/>
        </w:numPr>
        <w:contextualSpacing/>
        <w:rPr>
          <w:lang w:val="hr-HR"/>
        </w:rPr>
      </w:pPr>
      <w:r w:rsidRPr="00393434">
        <w:rPr>
          <w:lang w:val="hr-HR"/>
        </w:rPr>
        <w:t xml:space="preserve">Snažan </w:t>
      </w:r>
      <w:r w:rsidR="00E82700" w:rsidRPr="00393434">
        <w:rPr>
          <w:lang w:val="hr-HR"/>
        </w:rPr>
        <w:t xml:space="preserve">događaj koji je u svojem terminu održavanja </w:t>
      </w:r>
      <w:r w:rsidR="00842188" w:rsidRPr="00393434">
        <w:rPr>
          <w:lang w:val="hr-HR"/>
        </w:rPr>
        <w:t>dominantan</w:t>
      </w:r>
      <w:r w:rsidR="00E82700" w:rsidRPr="00393434">
        <w:rPr>
          <w:lang w:val="hr-HR"/>
        </w:rPr>
        <w:t xml:space="preserve"> </w:t>
      </w:r>
      <w:r w:rsidR="00842188" w:rsidRPr="00393434">
        <w:rPr>
          <w:lang w:val="hr-HR"/>
        </w:rPr>
        <w:t>u</w:t>
      </w:r>
      <w:r w:rsidR="00E82700" w:rsidRPr="00393434">
        <w:rPr>
          <w:lang w:val="hr-HR"/>
        </w:rPr>
        <w:t xml:space="preserve"> regij</w:t>
      </w:r>
      <w:r w:rsidR="00842188" w:rsidRPr="00393434">
        <w:rPr>
          <w:lang w:val="hr-HR"/>
        </w:rPr>
        <w:t>i</w:t>
      </w:r>
      <w:r w:rsidR="00E82700" w:rsidRPr="00393434">
        <w:rPr>
          <w:lang w:val="hr-HR"/>
        </w:rPr>
        <w:t>;</w:t>
      </w:r>
    </w:p>
    <w:p w14:paraId="0BCE1C30" w14:textId="6B645B84" w:rsidR="00C9350D" w:rsidRPr="00393434" w:rsidRDefault="00C9350D" w:rsidP="00777407">
      <w:pPr>
        <w:numPr>
          <w:ilvl w:val="1"/>
          <w:numId w:val="4"/>
        </w:numPr>
        <w:contextualSpacing/>
        <w:rPr>
          <w:lang w:val="hr-HR"/>
        </w:rPr>
      </w:pPr>
      <w:r w:rsidRPr="00393434">
        <w:rPr>
          <w:lang w:val="hr-HR"/>
        </w:rPr>
        <w:t xml:space="preserve">Brendiranje ključnih lokalnih proizvoda, </w:t>
      </w:r>
      <w:r w:rsidR="00A813FA" w:rsidRPr="00393434">
        <w:rPr>
          <w:lang w:val="hr-HR"/>
        </w:rPr>
        <w:t>u najmanju ruku za turističke svrhe</w:t>
      </w:r>
      <w:r w:rsidRPr="00393434">
        <w:rPr>
          <w:lang w:val="hr-HR"/>
        </w:rPr>
        <w:t xml:space="preserve">. </w:t>
      </w:r>
      <w:r w:rsidR="00C359BA" w:rsidRPr="00393434">
        <w:rPr>
          <w:lang w:val="hr-HR"/>
        </w:rPr>
        <w:t>Dobar primjer su manja mjesta u Toskani (podregija Chianti) gdje se proizvođači vina u manjim mjestima (općine) udružuju kako bi napravili standardno „općinsko“ vino u turističke svrhe (npr. Castello di Radda u Radda in Chianti koje se proizvodi u više verzija – regularno, riserva, itd.)</w:t>
      </w:r>
      <w:r w:rsidR="000A3A73">
        <w:rPr>
          <w:lang w:val="hr-HR"/>
        </w:rPr>
        <w:t>.</w:t>
      </w:r>
      <w:r w:rsidR="00C359BA" w:rsidRPr="00393434">
        <w:rPr>
          <w:lang w:val="hr-HR"/>
        </w:rPr>
        <w:t xml:space="preserve"> </w:t>
      </w:r>
      <w:r w:rsidRPr="00393434">
        <w:rPr>
          <w:lang w:val="hr-HR"/>
        </w:rPr>
        <w:t xml:space="preserve"> </w:t>
      </w:r>
    </w:p>
    <w:p w14:paraId="2E7B3C76" w14:textId="5B59B027" w:rsidR="002E6863" w:rsidRPr="00393434" w:rsidRDefault="00E73875" w:rsidP="00B145A8">
      <w:pPr>
        <w:pStyle w:val="Title"/>
      </w:pPr>
      <w:bookmarkStart w:id="40" w:name="_Toc94084226"/>
      <w:r w:rsidRPr="00393434">
        <w:lastRenderedPageBreak/>
        <w:t xml:space="preserve">STRATEŠKI KONCEPT RAZVOJA TURIZMA </w:t>
      </w:r>
      <w:r w:rsidR="00DC0274">
        <w:t xml:space="preserve">OPĆINE </w:t>
      </w:r>
      <w:r w:rsidRPr="00393434">
        <w:t>BRTONIGL</w:t>
      </w:r>
      <w:r w:rsidR="00DC0274">
        <w:t>A - VERTENEGLIO</w:t>
      </w:r>
      <w:bookmarkEnd w:id="40"/>
    </w:p>
    <w:p w14:paraId="56EA8550" w14:textId="3B21ED58" w:rsidR="00B145A8" w:rsidRPr="00393434" w:rsidRDefault="00E73875" w:rsidP="00DD4C12">
      <w:pPr>
        <w:pStyle w:val="Subtitle"/>
        <w:numPr>
          <w:ilvl w:val="1"/>
          <w:numId w:val="6"/>
        </w:numPr>
      </w:pPr>
      <w:bookmarkStart w:id="41" w:name="_Toc94084227"/>
      <w:r w:rsidRPr="00393434">
        <w:t>Principi i vodeće strategije</w:t>
      </w:r>
      <w:bookmarkEnd w:id="41"/>
    </w:p>
    <w:p w14:paraId="7482D338" w14:textId="2784552D" w:rsidR="00B145A8" w:rsidRPr="00393434" w:rsidRDefault="00842188" w:rsidP="00B145A8">
      <w:pPr>
        <w:rPr>
          <w:lang w:val="hr-HR"/>
        </w:rPr>
      </w:pPr>
      <w:r w:rsidRPr="00393434">
        <w:rPr>
          <w:lang w:val="hr-HR"/>
        </w:rPr>
        <w:t>Turistički proizvod</w:t>
      </w:r>
      <w:r w:rsidR="006129CA" w:rsidRPr="00393434">
        <w:rPr>
          <w:lang w:val="hr-HR"/>
        </w:rPr>
        <w:t xml:space="preserve"> općin</w:t>
      </w:r>
      <w:r w:rsidRPr="00393434">
        <w:rPr>
          <w:lang w:val="hr-HR"/>
        </w:rPr>
        <w:t>e</w:t>
      </w:r>
      <w:r w:rsidR="006129CA" w:rsidRPr="00393434">
        <w:rPr>
          <w:lang w:val="hr-HR"/>
        </w:rPr>
        <w:t xml:space="preserve"> Brtonigla</w:t>
      </w:r>
      <w:r w:rsidR="00DC0274">
        <w:rPr>
          <w:lang w:val="hr-HR"/>
        </w:rPr>
        <w:t xml:space="preserve"> - Verteneglio</w:t>
      </w:r>
      <w:r w:rsidRPr="00393434">
        <w:rPr>
          <w:lang w:val="hr-HR"/>
        </w:rPr>
        <w:t xml:space="preserve"> sastoji se od</w:t>
      </w:r>
      <w:r w:rsidR="006129CA" w:rsidRPr="00393434">
        <w:rPr>
          <w:lang w:val="hr-HR"/>
        </w:rPr>
        <w:t xml:space="preserve"> obaln</w:t>
      </w:r>
      <w:r w:rsidRPr="00393434">
        <w:rPr>
          <w:lang w:val="hr-HR"/>
        </w:rPr>
        <w:t>e</w:t>
      </w:r>
      <w:r w:rsidR="006129CA" w:rsidRPr="00393434">
        <w:rPr>
          <w:lang w:val="hr-HR"/>
        </w:rPr>
        <w:t xml:space="preserve"> i kontinentaln</w:t>
      </w:r>
      <w:r w:rsidRPr="00393434">
        <w:rPr>
          <w:lang w:val="hr-HR"/>
        </w:rPr>
        <w:t>e komponente</w:t>
      </w:r>
      <w:r w:rsidR="006129CA" w:rsidRPr="00393434">
        <w:rPr>
          <w:lang w:val="hr-HR"/>
        </w:rPr>
        <w:t xml:space="preserve">. </w:t>
      </w:r>
      <w:r w:rsidRPr="00393434">
        <w:rPr>
          <w:lang w:val="hr-HR"/>
        </w:rPr>
        <w:t>Obalni gosti plaćaju boravišnu pristojbu</w:t>
      </w:r>
      <w:r w:rsidR="006129CA" w:rsidRPr="00393434">
        <w:rPr>
          <w:lang w:val="hr-HR"/>
        </w:rPr>
        <w:t xml:space="preserve"> </w:t>
      </w:r>
      <w:r w:rsidRPr="00393434">
        <w:rPr>
          <w:lang w:val="hr-HR"/>
        </w:rPr>
        <w:t>i donose direktan prihod,</w:t>
      </w:r>
      <w:r w:rsidR="006129CA" w:rsidRPr="00393434">
        <w:rPr>
          <w:lang w:val="hr-HR"/>
        </w:rPr>
        <w:t xml:space="preserve"> no </w:t>
      </w:r>
      <w:r w:rsidRPr="00393434">
        <w:rPr>
          <w:lang w:val="hr-HR"/>
        </w:rPr>
        <w:t>ti isti gosti tek u manjoj mjeri posjećuju kontinentalni dio općine</w:t>
      </w:r>
    </w:p>
    <w:p w14:paraId="239A74E5" w14:textId="4CD364E4" w:rsidR="006129CA" w:rsidRPr="00393434" w:rsidRDefault="006129CA" w:rsidP="00B145A8">
      <w:pPr>
        <w:rPr>
          <w:lang w:val="hr-HR"/>
        </w:rPr>
      </w:pPr>
      <w:r w:rsidRPr="00393434">
        <w:rPr>
          <w:lang w:val="hr-HR"/>
        </w:rPr>
        <w:t xml:space="preserve">U tom kontekstu definiraju se sljedeći </w:t>
      </w:r>
      <w:r w:rsidRPr="00393434">
        <w:rPr>
          <w:u w:val="single"/>
          <w:lang w:val="hr-HR"/>
        </w:rPr>
        <w:t>principi razvoja turizma</w:t>
      </w:r>
      <w:r w:rsidRPr="00393434">
        <w:rPr>
          <w:lang w:val="hr-HR"/>
        </w:rPr>
        <w:t xml:space="preserve"> Općine:</w:t>
      </w:r>
    </w:p>
    <w:p w14:paraId="7696521E" w14:textId="77777777" w:rsidR="009E5822" w:rsidRPr="00393434" w:rsidRDefault="006129CA" w:rsidP="00777407">
      <w:pPr>
        <w:pStyle w:val="ListParagraph"/>
        <w:numPr>
          <w:ilvl w:val="0"/>
          <w:numId w:val="7"/>
        </w:numPr>
        <w:rPr>
          <w:lang w:val="hr-HR"/>
        </w:rPr>
      </w:pPr>
      <w:r w:rsidRPr="00393434">
        <w:rPr>
          <w:i/>
          <w:lang w:val="hr-HR"/>
        </w:rPr>
        <w:t>Suradnja</w:t>
      </w:r>
      <w:r w:rsidRPr="00393434">
        <w:rPr>
          <w:lang w:val="hr-HR"/>
        </w:rPr>
        <w:t xml:space="preserve"> – koordinirati i omogućiti suradnju između</w:t>
      </w:r>
      <w:r w:rsidR="009E5822" w:rsidRPr="00393434">
        <w:rPr>
          <w:lang w:val="hr-HR"/>
        </w:rPr>
        <w:t>:</w:t>
      </w:r>
    </w:p>
    <w:p w14:paraId="55EE92DE" w14:textId="5DA1E989" w:rsidR="0001199E" w:rsidRPr="00393434" w:rsidRDefault="0001199E" w:rsidP="00777407">
      <w:pPr>
        <w:pStyle w:val="ListParagraph"/>
        <w:numPr>
          <w:ilvl w:val="1"/>
          <w:numId w:val="7"/>
        </w:numPr>
        <w:rPr>
          <w:lang w:val="hr-HR"/>
        </w:rPr>
      </w:pPr>
      <w:r w:rsidRPr="00393434">
        <w:rPr>
          <w:lang w:val="hr-HR"/>
        </w:rPr>
        <w:t>Ključnih poduzetnika općine, osobito onih u poljoprivredi i turizmu;</w:t>
      </w:r>
    </w:p>
    <w:p w14:paraId="278915BF" w14:textId="1D729BF1" w:rsidR="0001199E" w:rsidRPr="00393434" w:rsidRDefault="0001199E" w:rsidP="00777407">
      <w:pPr>
        <w:pStyle w:val="ListParagraph"/>
        <w:numPr>
          <w:ilvl w:val="1"/>
          <w:numId w:val="7"/>
        </w:numPr>
        <w:rPr>
          <w:lang w:val="hr-HR"/>
        </w:rPr>
      </w:pPr>
      <w:r w:rsidRPr="00393434">
        <w:rPr>
          <w:lang w:val="hr-HR"/>
        </w:rPr>
        <w:t>Formalizirati suradnju javno-privatno;</w:t>
      </w:r>
    </w:p>
    <w:p w14:paraId="5ABCDC6B" w14:textId="4B73EA90" w:rsidR="006129CA" w:rsidRPr="00393434" w:rsidRDefault="0001199E" w:rsidP="00777407">
      <w:pPr>
        <w:pStyle w:val="ListParagraph"/>
        <w:numPr>
          <w:ilvl w:val="1"/>
          <w:numId w:val="7"/>
        </w:numPr>
        <w:rPr>
          <w:lang w:val="hr-HR"/>
        </w:rPr>
      </w:pPr>
      <w:r w:rsidRPr="00393434">
        <w:rPr>
          <w:lang w:val="hr-HR"/>
        </w:rPr>
        <w:t xml:space="preserve">Naći modele formalne suradnje subjekata u </w:t>
      </w:r>
      <w:r w:rsidR="006129CA" w:rsidRPr="00393434">
        <w:rPr>
          <w:lang w:val="hr-HR"/>
        </w:rPr>
        <w:t>obalno</w:t>
      </w:r>
      <w:r w:rsidRPr="00393434">
        <w:rPr>
          <w:lang w:val="hr-HR"/>
        </w:rPr>
        <w:t>m</w:t>
      </w:r>
      <w:r w:rsidR="006129CA" w:rsidRPr="00393434">
        <w:rPr>
          <w:lang w:val="hr-HR"/>
        </w:rPr>
        <w:t xml:space="preserve"> i kontinentalno</w:t>
      </w:r>
      <w:r w:rsidRPr="00393434">
        <w:rPr>
          <w:lang w:val="hr-HR"/>
        </w:rPr>
        <w:t>m</w:t>
      </w:r>
      <w:r w:rsidR="006129CA" w:rsidRPr="00393434">
        <w:rPr>
          <w:lang w:val="hr-HR"/>
        </w:rPr>
        <w:t xml:space="preserve"> dijel</w:t>
      </w:r>
      <w:r w:rsidRPr="00393434">
        <w:rPr>
          <w:lang w:val="hr-HR"/>
        </w:rPr>
        <w:t>u</w:t>
      </w:r>
      <w:r w:rsidR="006129CA" w:rsidRPr="00393434">
        <w:rPr>
          <w:lang w:val="hr-HR"/>
        </w:rPr>
        <w:t xml:space="preserve"> u smislu ciljanih posjeta atrakcijama, aktivaciju rekreativnih aktivnosti</w:t>
      </w:r>
      <w:r w:rsidRPr="00393434">
        <w:rPr>
          <w:lang w:val="hr-HR"/>
        </w:rPr>
        <w:t xml:space="preserve"> u kontinentalnom dijelu</w:t>
      </w:r>
      <w:r w:rsidR="006129CA" w:rsidRPr="00393434">
        <w:rPr>
          <w:lang w:val="hr-HR"/>
        </w:rPr>
        <w:t xml:space="preserve">, </w:t>
      </w:r>
      <w:r w:rsidRPr="00393434">
        <w:rPr>
          <w:lang w:val="hr-HR"/>
        </w:rPr>
        <w:t xml:space="preserve">obilazak te promociju, prezentaciju i prodaju </w:t>
      </w:r>
      <w:r w:rsidR="006129CA" w:rsidRPr="00393434">
        <w:rPr>
          <w:lang w:val="hr-HR"/>
        </w:rPr>
        <w:t>hrane i pića proizvedenog na području Općine;</w:t>
      </w:r>
    </w:p>
    <w:p w14:paraId="1A60E9B0" w14:textId="221E86DA" w:rsidR="006129CA" w:rsidRPr="00393434" w:rsidRDefault="006129CA" w:rsidP="00777407">
      <w:pPr>
        <w:pStyle w:val="ListParagraph"/>
        <w:numPr>
          <w:ilvl w:val="0"/>
          <w:numId w:val="7"/>
        </w:numPr>
        <w:rPr>
          <w:lang w:val="hr-HR"/>
        </w:rPr>
      </w:pPr>
      <w:r w:rsidRPr="00393434">
        <w:rPr>
          <w:i/>
          <w:lang w:val="hr-HR"/>
        </w:rPr>
        <w:t>Meke granice</w:t>
      </w:r>
      <w:r w:rsidRPr="00393434">
        <w:rPr>
          <w:lang w:val="hr-HR"/>
        </w:rPr>
        <w:t xml:space="preserve"> –što </w:t>
      </w:r>
      <w:r w:rsidR="0001199E" w:rsidRPr="00393434">
        <w:rPr>
          <w:lang w:val="hr-HR"/>
        </w:rPr>
        <w:t>i je osnova</w:t>
      </w:r>
      <w:r w:rsidRPr="00393434">
        <w:rPr>
          <w:lang w:val="hr-HR"/>
        </w:rPr>
        <w:t xml:space="preserve"> klaster</w:t>
      </w:r>
      <w:r w:rsidR="0001199E" w:rsidRPr="00393434">
        <w:rPr>
          <w:lang w:val="hr-HR"/>
        </w:rPr>
        <w:t>a</w:t>
      </w:r>
      <w:r w:rsidRPr="00393434">
        <w:rPr>
          <w:lang w:val="hr-HR"/>
        </w:rPr>
        <w:t xml:space="preserve"> Sjeveroistočne Istre (Umag, Novigrad, Buje i Brtonigla)</w:t>
      </w:r>
      <w:r w:rsidR="0001199E" w:rsidRPr="00393434">
        <w:rPr>
          <w:lang w:val="hr-HR"/>
        </w:rPr>
        <w:t xml:space="preserve">, čemu treba pridodati i susjedni klaster Središnje Istre koji u velikom dijelu ima sličan karakter i turističku strukturu kao i Brtonigla, </w:t>
      </w:r>
      <w:r w:rsidRPr="00393434">
        <w:rPr>
          <w:lang w:val="hr-HR"/>
        </w:rPr>
        <w:t xml:space="preserve"> kako bi se </w:t>
      </w:r>
      <w:r w:rsidR="0001199E" w:rsidRPr="00393434">
        <w:rPr>
          <w:lang w:val="hr-HR"/>
        </w:rPr>
        <w:t>jačala šira atrakcijska struktura i ukupan imidž kontinentalne Istre</w:t>
      </w:r>
      <w:r w:rsidR="00EA7653" w:rsidRPr="00393434">
        <w:rPr>
          <w:lang w:val="hr-HR"/>
        </w:rPr>
        <w:t>;</w:t>
      </w:r>
    </w:p>
    <w:p w14:paraId="30772820" w14:textId="51DFE78F" w:rsidR="006129CA" w:rsidRPr="00393434" w:rsidRDefault="00EA7653" w:rsidP="00777407">
      <w:pPr>
        <w:pStyle w:val="ListParagraph"/>
        <w:numPr>
          <w:ilvl w:val="0"/>
          <w:numId w:val="7"/>
        </w:numPr>
        <w:rPr>
          <w:lang w:val="hr-HR"/>
        </w:rPr>
      </w:pPr>
      <w:r w:rsidRPr="00393434">
        <w:rPr>
          <w:i/>
          <w:lang w:val="hr-HR"/>
        </w:rPr>
        <w:t xml:space="preserve">Prihod ispred </w:t>
      </w:r>
      <w:r w:rsidR="005340F1" w:rsidRPr="00393434">
        <w:rPr>
          <w:i/>
          <w:lang w:val="hr-HR"/>
        </w:rPr>
        <w:t>turističkog prometa</w:t>
      </w:r>
      <w:r w:rsidRPr="00393434">
        <w:rPr>
          <w:lang w:val="hr-HR"/>
        </w:rPr>
        <w:t xml:space="preserve"> – nastojati povećavati prosječnu potrošnju posjetitelja prilikom boravka kroz visoku kvalitetu hrane i pića kao i smještajnih kapaciteta (B&amp;B).</w:t>
      </w:r>
      <w:r w:rsidR="006129CA" w:rsidRPr="00393434">
        <w:rPr>
          <w:lang w:val="hr-HR"/>
        </w:rPr>
        <w:t xml:space="preserve"> </w:t>
      </w:r>
      <w:r w:rsidR="005340F1" w:rsidRPr="00393434">
        <w:rPr>
          <w:lang w:val="hr-HR"/>
        </w:rPr>
        <w:t>Visoki stupanj konkurencije u turizmu na Mediteranu i svijetu općenito nalaže da se podizanje rente može osigurati isključivo kontinuiranim naporima u poboljšanju korisničkog iskustva i kvalitete</w:t>
      </w:r>
      <w:r w:rsidRPr="00393434">
        <w:rPr>
          <w:lang w:val="hr-HR"/>
        </w:rPr>
        <w:t>;</w:t>
      </w:r>
    </w:p>
    <w:p w14:paraId="68F74F9F" w14:textId="225DFB4D" w:rsidR="006129CA" w:rsidRPr="00393434" w:rsidRDefault="00CD295F" w:rsidP="00777407">
      <w:pPr>
        <w:pStyle w:val="ListParagraph"/>
        <w:numPr>
          <w:ilvl w:val="0"/>
          <w:numId w:val="7"/>
        </w:numPr>
        <w:rPr>
          <w:lang w:val="hr-HR"/>
        </w:rPr>
      </w:pPr>
      <w:r w:rsidRPr="00393434">
        <w:rPr>
          <w:i/>
          <w:lang w:val="hr-HR"/>
        </w:rPr>
        <w:t>Produljenje sezone</w:t>
      </w:r>
      <w:r w:rsidR="006A45F2" w:rsidRPr="00393434">
        <w:rPr>
          <w:i/>
          <w:lang w:val="hr-HR"/>
        </w:rPr>
        <w:t xml:space="preserve"> na do 8 mjeseci</w:t>
      </w:r>
      <w:r w:rsidR="00EA7653" w:rsidRPr="00393434">
        <w:rPr>
          <w:lang w:val="hr-HR"/>
        </w:rPr>
        <w:t xml:space="preserve"> – razvoj komplementarnih doživljaja hrani i piću u kontinentalnom dijelu Općine (</w:t>
      </w:r>
      <w:r w:rsidR="00721A6A">
        <w:rPr>
          <w:lang w:val="hr-HR"/>
        </w:rPr>
        <w:t xml:space="preserve">turistička infrastruktura </w:t>
      </w:r>
      <w:r w:rsidR="00F960B1">
        <w:rPr>
          <w:lang w:val="hr-HR"/>
        </w:rPr>
        <w:t xml:space="preserve">temeljena na kulturi, </w:t>
      </w:r>
      <w:r w:rsidR="00EA7653" w:rsidRPr="00393434">
        <w:rPr>
          <w:lang w:val="hr-HR"/>
        </w:rPr>
        <w:t>istraživanja prostora Općine i /ili klastera, rekreacijske aktivnosti, posebni interesi – tartufarenje i sl.);</w:t>
      </w:r>
    </w:p>
    <w:p w14:paraId="64D268DA" w14:textId="339ACB32" w:rsidR="006129CA" w:rsidRPr="00393434" w:rsidRDefault="003E36EA" w:rsidP="00777407">
      <w:pPr>
        <w:pStyle w:val="ListParagraph"/>
        <w:numPr>
          <w:ilvl w:val="0"/>
          <w:numId w:val="7"/>
        </w:numPr>
        <w:rPr>
          <w:lang w:val="hr-HR"/>
        </w:rPr>
      </w:pPr>
      <w:r w:rsidRPr="00393434">
        <w:rPr>
          <w:i/>
          <w:lang w:val="hr-HR"/>
        </w:rPr>
        <w:t>Društvene koristi</w:t>
      </w:r>
      <w:r w:rsidRPr="00393434">
        <w:rPr>
          <w:lang w:val="hr-HR"/>
        </w:rPr>
        <w:t xml:space="preserve"> – angažman stanovnika svih kultura i dobi kroz projekte tržnice, peškarije, </w:t>
      </w:r>
      <w:r w:rsidR="00460F42" w:rsidRPr="00393434">
        <w:rPr>
          <w:lang w:val="hr-HR"/>
        </w:rPr>
        <w:t>interpretacije i malog poduzetništva.</w:t>
      </w:r>
    </w:p>
    <w:p w14:paraId="751DF32D" w14:textId="0AE6BACF" w:rsidR="0087635D" w:rsidRPr="00393434" w:rsidRDefault="0087635D" w:rsidP="0087635D">
      <w:pPr>
        <w:rPr>
          <w:lang w:val="hr-HR"/>
        </w:rPr>
      </w:pPr>
      <w:r w:rsidRPr="00393434">
        <w:rPr>
          <w:lang w:val="hr-HR"/>
        </w:rPr>
        <w:t xml:space="preserve">Vodeći računa o principima razvoja definiraju se i </w:t>
      </w:r>
      <w:r w:rsidRPr="00393434">
        <w:rPr>
          <w:u w:val="single"/>
          <w:lang w:val="hr-HR"/>
        </w:rPr>
        <w:t>ključne strategije razvoja</w:t>
      </w:r>
      <w:r w:rsidRPr="00393434">
        <w:rPr>
          <w:lang w:val="hr-HR"/>
        </w:rPr>
        <w:t>:</w:t>
      </w:r>
    </w:p>
    <w:p w14:paraId="5099432E" w14:textId="5ADD5240" w:rsidR="007D2D49" w:rsidRPr="00393434" w:rsidRDefault="00EE6F05" w:rsidP="00777407">
      <w:pPr>
        <w:pStyle w:val="ListParagraph"/>
        <w:numPr>
          <w:ilvl w:val="0"/>
          <w:numId w:val="8"/>
        </w:numPr>
        <w:rPr>
          <w:b/>
          <w:lang w:val="hr-HR"/>
        </w:rPr>
      </w:pPr>
      <w:r w:rsidRPr="00393434">
        <w:rPr>
          <w:b/>
          <w:lang w:val="hr-HR"/>
        </w:rPr>
        <w:t>Izgradnja platforme upravljanja lokalnim razvojem</w:t>
      </w:r>
    </w:p>
    <w:p w14:paraId="34572678" w14:textId="5CE2663C" w:rsidR="00AA12E7" w:rsidRDefault="00B127A9" w:rsidP="00EE6F05">
      <w:pPr>
        <w:rPr>
          <w:lang w:val="hr-HR"/>
        </w:rPr>
      </w:pPr>
      <w:r w:rsidRPr="00393434">
        <w:rPr>
          <w:lang w:val="hr-HR"/>
        </w:rPr>
        <w:t>Općina Brtonigla</w:t>
      </w:r>
      <w:r w:rsidR="00DC0274">
        <w:rPr>
          <w:lang w:val="hr-HR"/>
        </w:rPr>
        <w:t xml:space="preserve"> - Verteneglio</w:t>
      </w:r>
      <w:r w:rsidRPr="00393434">
        <w:rPr>
          <w:lang w:val="hr-HR"/>
        </w:rPr>
        <w:t xml:space="preserve"> dio je turističke zajednice/klastera Umag, Novigrad, Brtonigla i Buje čime je s obzirom na dostupna izvorna sredstva značajno unaprijedila vidljivost općine</w:t>
      </w:r>
      <w:r w:rsidR="001A32D2" w:rsidRPr="00393434">
        <w:rPr>
          <w:lang w:val="hr-HR"/>
        </w:rPr>
        <w:t xml:space="preserve">, </w:t>
      </w:r>
      <w:r w:rsidRPr="00393434">
        <w:rPr>
          <w:lang w:val="hr-HR"/>
        </w:rPr>
        <w:t>marketing</w:t>
      </w:r>
      <w:r w:rsidR="001A32D2" w:rsidRPr="00393434">
        <w:rPr>
          <w:lang w:val="hr-HR"/>
        </w:rPr>
        <w:t>, kao i „mekši“ dio procesa razvoja lokalnih proizvoda koji se odnosi na uvezivanje i promociju već postojećih elemenata turističkih proizvoda</w:t>
      </w:r>
      <w:r w:rsidRPr="00393434">
        <w:rPr>
          <w:lang w:val="hr-HR"/>
        </w:rPr>
        <w:t xml:space="preserve">. Međutim, </w:t>
      </w:r>
      <w:r w:rsidR="001A32D2" w:rsidRPr="00393434">
        <w:rPr>
          <w:lang w:val="hr-HR"/>
        </w:rPr>
        <w:t xml:space="preserve">ukupno upravljanje razvojem poljoprivrede i turizma (što </w:t>
      </w:r>
      <w:r w:rsidR="003740B3" w:rsidRPr="00393434">
        <w:rPr>
          <w:lang w:val="hr-HR"/>
        </w:rPr>
        <w:t>s</w:t>
      </w:r>
      <w:r w:rsidR="001A32D2" w:rsidRPr="00393434">
        <w:rPr>
          <w:lang w:val="hr-HR"/>
        </w:rPr>
        <w:t xml:space="preserve">u ključni razvojni sektori za </w:t>
      </w:r>
      <w:r w:rsidR="00DC0274">
        <w:rPr>
          <w:lang w:val="hr-HR"/>
        </w:rPr>
        <w:t>općinu</w:t>
      </w:r>
      <w:r w:rsidR="001A32D2" w:rsidRPr="00393434">
        <w:rPr>
          <w:lang w:val="hr-HR"/>
        </w:rPr>
        <w:t xml:space="preserve">) nije moguće riješiti kroz </w:t>
      </w:r>
      <w:r w:rsidR="00AA12E7" w:rsidRPr="00393434">
        <w:rPr>
          <w:lang w:val="hr-HR"/>
        </w:rPr>
        <w:t xml:space="preserve">ovaj </w:t>
      </w:r>
      <w:r w:rsidR="001A32D2" w:rsidRPr="00393434">
        <w:rPr>
          <w:lang w:val="hr-HR"/>
        </w:rPr>
        <w:t>klaster, sustav TZ za ostvarenje t</w:t>
      </w:r>
      <w:r w:rsidR="00AA12E7" w:rsidRPr="00393434">
        <w:rPr>
          <w:lang w:val="hr-HR"/>
        </w:rPr>
        <w:t>akv</w:t>
      </w:r>
      <w:r w:rsidR="001A32D2" w:rsidRPr="00393434">
        <w:rPr>
          <w:lang w:val="hr-HR"/>
        </w:rPr>
        <w:t>e misije</w:t>
      </w:r>
      <w:r w:rsidR="00AA12E7" w:rsidRPr="00393434">
        <w:rPr>
          <w:lang w:val="hr-HR"/>
        </w:rPr>
        <w:t xml:space="preserve"> nije adekvatan, a i analiza primjera uzorne prakse pokazuje da se ti zadaci rješavaju suradnjom lokalnog poduzetništva i općinskih vlasti.</w:t>
      </w:r>
      <w:r w:rsidR="003740B3" w:rsidRPr="00393434">
        <w:rPr>
          <w:lang w:val="hr-HR"/>
        </w:rPr>
        <w:t xml:space="preserve"> Stoga je lokalna upravljačka struktura koja će osigurati kontinuiranu komunikaciju lokalnih dionika, pojačati dinamiku i obuhvat vanjskih suradnji, edukacija, ali i radni kapacitet za provedbu kapitalnih projekata prva ključna strategija budućeg turističkog razvoja. </w:t>
      </w:r>
      <w:r w:rsidR="00730321">
        <w:rPr>
          <w:lang w:val="hr-HR"/>
        </w:rPr>
        <w:t>Razumijevajući gornju problematiku, n</w:t>
      </w:r>
      <w:r w:rsidR="00D0747A">
        <w:rPr>
          <w:lang w:val="hr-HR"/>
        </w:rPr>
        <w:t xml:space="preserve">a području općine </w:t>
      </w:r>
      <w:r w:rsidR="00730321">
        <w:rPr>
          <w:lang w:val="hr-HR"/>
        </w:rPr>
        <w:t xml:space="preserve">je </w:t>
      </w:r>
      <w:r w:rsidR="00D0747A">
        <w:rPr>
          <w:lang w:val="hr-HR"/>
        </w:rPr>
        <w:t xml:space="preserve">2012. godine </w:t>
      </w:r>
      <w:r w:rsidR="00730321">
        <w:rPr>
          <w:lang w:val="hr-HR"/>
        </w:rPr>
        <w:t xml:space="preserve">osnovana </w:t>
      </w:r>
      <w:r w:rsidR="00D0747A">
        <w:rPr>
          <w:lang w:val="hr-HR"/>
        </w:rPr>
        <w:t>Razvojna agencija Brtonigla</w:t>
      </w:r>
      <w:r w:rsidR="00DC0274">
        <w:rPr>
          <w:lang w:val="hr-HR"/>
        </w:rPr>
        <w:t xml:space="preserve"> - Verteneglio</w:t>
      </w:r>
      <w:r w:rsidR="00D0747A">
        <w:rPr>
          <w:lang w:val="hr-HR"/>
        </w:rPr>
        <w:t xml:space="preserve"> koja je trenutno u 100%-nom vlasništvu općine. </w:t>
      </w:r>
      <w:r w:rsidR="00666960">
        <w:rPr>
          <w:lang w:val="hr-HR"/>
        </w:rPr>
        <w:t xml:space="preserve">Općina, TZ i Razvojna agencija Brtonigla </w:t>
      </w:r>
      <w:r w:rsidR="00DC0274">
        <w:rPr>
          <w:lang w:val="hr-HR"/>
        </w:rPr>
        <w:t xml:space="preserve">– Verteneglio </w:t>
      </w:r>
      <w:r w:rsidR="001B6BF9">
        <w:rPr>
          <w:lang w:val="hr-HR"/>
        </w:rPr>
        <w:t xml:space="preserve">svakako su </w:t>
      </w:r>
      <w:r w:rsidR="00DD7A97">
        <w:rPr>
          <w:lang w:val="hr-HR"/>
        </w:rPr>
        <w:t>dostatan institucionalni okvir</w:t>
      </w:r>
      <w:r w:rsidR="00974D73">
        <w:rPr>
          <w:lang w:val="hr-HR"/>
        </w:rPr>
        <w:t xml:space="preserve"> </w:t>
      </w:r>
      <w:r w:rsidR="001B6BF9">
        <w:rPr>
          <w:lang w:val="hr-HR"/>
        </w:rPr>
        <w:t xml:space="preserve">s obzirom na veličinu općine, predviđeni obuhvat projektnih aktivnosti i zakonodavnog okvira koji regulira moguće ponašanje tri uključene institucije. </w:t>
      </w:r>
      <w:r w:rsidR="005660FB">
        <w:rPr>
          <w:lang w:val="hr-HR"/>
        </w:rPr>
        <w:t xml:space="preserve">U takvoj situaciji </w:t>
      </w:r>
      <w:r w:rsidR="00555F16">
        <w:rPr>
          <w:lang w:val="hr-HR"/>
        </w:rPr>
        <w:t xml:space="preserve">procesi </w:t>
      </w:r>
      <w:r w:rsidR="005660FB">
        <w:rPr>
          <w:lang w:val="hr-HR"/>
        </w:rPr>
        <w:t>izgradnj</w:t>
      </w:r>
      <w:r w:rsidR="00555F16">
        <w:rPr>
          <w:lang w:val="hr-HR"/>
        </w:rPr>
        <w:t>e</w:t>
      </w:r>
      <w:r w:rsidR="005660FB">
        <w:rPr>
          <w:lang w:val="hr-HR"/>
        </w:rPr>
        <w:t xml:space="preserve"> i održavanj</w:t>
      </w:r>
      <w:r w:rsidR="00555F16">
        <w:rPr>
          <w:lang w:val="hr-HR"/>
        </w:rPr>
        <w:t>a</w:t>
      </w:r>
      <w:r w:rsidR="005660FB">
        <w:rPr>
          <w:lang w:val="hr-HR"/>
        </w:rPr>
        <w:t xml:space="preserve"> upravljačke platforme</w:t>
      </w:r>
      <w:r w:rsidR="00555F16">
        <w:rPr>
          <w:lang w:val="hr-HR"/>
        </w:rPr>
        <w:t xml:space="preserve"> tiču se planiranja i osiguravanja dostatnog radnog kapaciteta i zastupljenosti interesa lokalnih dionika, prije svega privatnog sektora. Stoga treba dugoročno razmotriti fleksibilnost vlasničke strukture Razvojne agencije Brtonigla</w:t>
      </w:r>
      <w:r w:rsidR="00786ADA">
        <w:rPr>
          <w:lang w:val="hr-HR"/>
        </w:rPr>
        <w:t>,</w:t>
      </w:r>
      <w:r w:rsidR="00555F16">
        <w:rPr>
          <w:lang w:val="hr-HR"/>
        </w:rPr>
        <w:t xml:space="preserve"> kako  bi se po uzoru na destinacijske menadžment kompanije u uzornim regijama osigurala direktna veza angažmana i interesa subjekata</w:t>
      </w:r>
      <w:r w:rsidR="00453BE7">
        <w:rPr>
          <w:lang w:val="hr-HR"/>
        </w:rPr>
        <w:t>. Ovakav će pristup posebno biti aktualan u slučaju da Razvojna agencija preuzme komercijalne funkcije (potencijalno Centar istarskih okusa, prodavaonice lokalnih proizvoda, kušaonice, manji inte</w:t>
      </w:r>
      <w:r w:rsidR="00AC640A">
        <w:rPr>
          <w:lang w:val="hr-HR"/>
        </w:rPr>
        <w:t>r</w:t>
      </w:r>
      <w:r w:rsidR="00453BE7">
        <w:rPr>
          <w:lang w:val="hr-HR"/>
        </w:rPr>
        <w:t>pretacijski i ostali sadržaji).</w:t>
      </w:r>
      <w:r w:rsidR="00AC640A">
        <w:rPr>
          <w:lang w:val="hr-HR"/>
        </w:rPr>
        <w:t xml:space="preserve"> Očekivana je sljedeća razdioba upravljačkih funkcija i zadataka vezana uz turistički razvoj:</w:t>
      </w:r>
    </w:p>
    <w:p w14:paraId="46BB21DD" w14:textId="1C9B6848" w:rsidR="00AC640A" w:rsidRDefault="00AC640A" w:rsidP="00EE6F05">
      <w:pPr>
        <w:rPr>
          <w:lang w:val="hr-HR"/>
        </w:rPr>
      </w:pPr>
      <w:r>
        <w:rPr>
          <w:lang w:val="hr-HR"/>
        </w:rPr>
        <w:lastRenderedPageBreak/>
        <w:t>Općina Brtonigla</w:t>
      </w:r>
      <w:r w:rsidR="00DC0274">
        <w:rPr>
          <w:lang w:val="hr-HR"/>
        </w:rPr>
        <w:t xml:space="preserve"> - Verteneglio</w:t>
      </w:r>
    </w:p>
    <w:p w14:paraId="2CFDB6A7" w14:textId="7DC44ABB" w:rsidR="00AC640A" w:rsidRDefault="00CF4784" w:rsidP="00AC640A">
      <w:pPr>
        <w:numPr>
          <w:ilvl w:val="0"/>
          <w:numId w:val="4"/>
        </w:numPr>
        <w:contextualSpacing/>
        <w:rPr>
          <w:lang w:val="hr-HR"/>
        </w:rPr>
      </w:pPr>
      <w:r>
        <w:rPr>
          <w:lang w:val="hr-HR"/>
        </w:rPr>
        <w:t>Projektna dokumentacija – razvojne strategije, infrastrukturni projekti, EU projekti, prostorni planovi;</w:t>
      </w:r>
    </w:p>
    <w:p w14:paraId="103F457E" w14:textId="2997E8E4" w:rsidR="00CF4784" w:rsidRDefault="00CF4784" w:rsidP="00AC640A">
      <w:pPr>
        <w:numPr>
          <w:ilvl w:val="0"/>
          <w:numId w:val="4"/>
        </w:numPr>
        <w:contextualSpacing/>
        <w:rPr>
          <w:lang w:val="hr-HR"/>
        </w:rPr>
      </w:pPr>
      <w:r>
        <w:rPr>
          <w:lang w:val="hr-HR"/>
        </w:rPr>
        <w:t>Diskusija i verifikacija razvojnih dokumenata i opredjeljenja (općinsko vijeće);</w:t>
      </w:r>
    </w:p>
    <w:p w14:paraId="1F189A98" w14:textId="145B2CBF" w:rsidR="00CF4784" w:rsidRDefault="00CF4784" w:rsidP="00AC640A">
      <w:pPr>
        <w:numPr>
          <w:ilvl w:val="0"/>
          <w:numId w:val="4"/>
        </w:numPr>
        <w:contextualSpacing/>
        <w:rPr>
          <w:lang w:val="hr-HR"/>
        </w:rPr>
      </w:pPr>
      <w:r>
        <w:rPr>
          <w:lang w:val="hr-HR"/>
        </w:rPr>
        <w:t>Osiguranje preduvjeta za kapitalne projekte (vlasništvo, financiranje samostalno ili putem odnosa prema Županiji, EU, Ministarstvima RH);</w:t>
      </w:r>
    </w:p>
    <w:p w14:paraId="6BAD8890" w14:textId="4609F401" w:rsidR="00CF4784" w:rsidRDefault="00CF4784" w:rsidP="00AC640A">
      <w:pPr>
        <w:numPr>
          <w:ilvl w:val="0"/>
          <w:numId w:val="4"/>
        </w:numPr>
        <w:contextualSpacing/>
        <w:rPr>
          <w:lang w:val="hr-HR"/>
        </w:rPr>
      </w:pPr>
      <w:r>
        <w:rPr>
          <w:lang w:val="hr-HR"/>
        </w:rPr>
        <w:t>Koordinacija ukupne upravljačke platforme i odnosi s dionicima (strateška razina).</w:t>
      </w:r>
    </w:p>
    <w:p w14:paraId="06E29226" w14:textId="3D0D6FBB" w:rsidR="00CF4784" w:rsidRDefault="00CF4784" w:rsidP="00CF4784">
      <w:pPr>
        <w:contextualSpacing/>
        <w:rPr>
          <w:lang w:val="hr-HR"/>
        </w:rPr>
      </w:pPr>
    </w:p>
    <w:p w14:paraId="47842E0D" w14:textId="5AD5FAD3" w:rsidR="00CF4784" w:rsidRDefault="00CF4784" w:rsidP="00CF4784">
      <w:pPr>
        <w:contextualSpacing/>
        <w:rPr>
          <w:lang w:val="hr-HR"/>
        </w:rPr>
      </w:pPr>
      <w:r>
        <w:rPr>
          <w:lang w:val="hr-HR"/>
        </w:rPr>
        <w:t>TZ Brtonigla</w:t>
      </w:r>
      <w:r w:rsidR="008E6B98">
        <w:rPr>
          <w:lang w:val="hr-HR"/>
        </w:rPr>
        <w:t xml:space="preserve"> (</w:t>
      </w:r>
      <w:r w:rsidR="00DC0274">
        <w:rPr>
          <w:lang w:val="hr-HR"/>
        </w:rPr>
        <w:t>2</w:t>
      </w:r>
      <w:r w:rsidR="008E6B98">
        <w:rPr>
          <w:lang w:val="hr-HR"/>
        </w:rPr>
        <w:t xml:space="preserve"> profesionaln</w:t>
      </w:r>
      <w:r w:rsidR="00DC0274">
        <w:rPr>
          <w:lang w:val="hr-HR"/>
        </w:rPr>
        <w:t>e</w:t>
      </w:r>
      <w:r w:rsidR="008E6B98">
        <w:rPr>
          <w:lang w:val="hr-HR"/>
        </w:rPr>
        <w:t xml:space="preserve"> djelatnic</w:t>
      </w:r>
      <w:r w:rsidR="00DC0274">
        <w:rPr>
          <w:lang w:val="hr-HR"/>
        </w:rPr>
        <w:t>e</w:t>
      </w:r>
      <w:r w:rsidR="008E6B98">
        <w:rPr>
          <w:lang w:val="hr-HR"/>
        </w:rPr>
        <w:t xml:space="preserve"> / </w:t>
      </w:r>
      <w:r w:rsidR="00DC0274">
        <w:rPr>
          <w:lang w:val="hr-HR"/>
        </w:rPr>
        <w:t xml:space="preserve">1 sezonski </w:t>
      </w:r>
      <w:r w:rsidR="008E6B98">
        <w:rPr>
          <w:lang w:val="hr-HR"/>
        </w:rPr>
        <w:t>djelatnik)</w:t>
      </w:r>
    </w:p>
    <w:p w14:paraId="0178D272" w14:textId="1E5B414A" w:rsidR="00CF4784" w:rsidRDefault="00CF4784" w:rsidP="00CF4784">
      <w:pPr>
        <w:numPr>
          <w:ilvl w:val="0"/>
          <w:numId w:val="4"/>
        </w:numPr>
        <w:contextualSpacing/>
        <w:rPr>
          <w:lang w:val="hr-HR"/>
        </w:rPr>
      </w:pPr>
      <w:r>
        <w:rPr>
          <w:lang w:val="hr-HR"/>
        </w:rPr>
        <w:t xml:space="preserve">Kreiranje sadržaja online i offline </w:t>
      </w:r>
      <w:r w:rsidR="008E6B98">
        <w:rPr>
          <w:lang w:val="hr-HR"/>
        </w:rPr>
        <w:t>turističkog marketinga općine Brtonigla</w:t>
      </w:r>
      <w:r w:rsidR="00DC0274">
        <w:rPr>
          <w:lang w:val="hr-HR"/>
        </w:rPr>
        <w:t xml:space="preserve"> - Verteneglio</w:t>
      </w:r>
      <w:r w:rsidR="008E6B98">
        <w:rPr>
          <w:lang w:val="hr-HR"/>
        </w:rPr>
        <w:t>;</w:t>
      </w:r>
    </w:p>
    <w:p w14:paraId="45084A95" w14:textId="399688D9" w:rsidR="008E6B98" w:rsidRDefault="008E6B98" w:rsidP="00CF4784">
      <w:pPr>
        <w:numPr>
          <w:ilvl w:val="0"/>
          <w:numId w:val="4"/>
        </w:numPr>
        <w:contextualSpacing/>
        <w:rPr>
          <w:lang w:val="hr-HR"/>
        </w:rPr>
      </w:pPr>
      <w:r>
        <w:rPr>
          <w:lang w:val="hr-HR"/>
        </w:rPr>
        <w:t>Razvoj turističkih proizvoda klastera za općinu Brtonigla</w:t>
      </w:r>
      <w:r w:rsidR="00DC0274">
        <w:rPr>
          <w:lang w:val="hr-HR"/>
        </w:rPr>
        <w:t xml:space="preserve"> - Verteneglio</w:t>
      </w:r>
      <w:r>
        <w:rPr>
          <w:lang w:val="hr-HR"/>
        </w:rPr>
        <w:t xml:space="preserve"> prema ugovoru i godišnjim planovima TZ klastera;</w:t>
      </w:r>
    </w:p>
    <w:p w14:paraId="2394ACB0" w14:textId="47552F3E" w:rsidR="008E6B98" w:rsidRDefault="008E6B98" w:rsidP="00CF4784">
      <w:pPr>
        <w:numPr>
          <w:ilvl w:val="0"/>
          <w:numId w:val="4"/>
        </w:numPr>
        <w:contextualSpacing/>
        <w:rPr>
          <w:lang w:val="hr-HR"/>
        </w:rPr>
      </w:pPr>
      <w:r>
        <w:rPr>
          <w:lang w:val="hr-HR"/>
        </w:rPr>
        <w:t>Osmišljavanje, koordiniranje i realizacija turističkih događaja u dogovoru s drugim lokalnim (i kada je potrebno klasterskim) dionicima;</w:t>
      </w:r>
    </w:p>
    <w:p w14:paraId="2A022C5A" w14:textId="2C1E7907" w:rsidR="00663EB7" w:rsidRDefault="00663EB7" w:rsidP="00CF4784">
      <w:pPr>
        <w:numPr>
          <w:ilvl w:val="0"/>
          <w:numId w:val="4"/>
        </w:numPr>
        <w:contextualSpacing/>
        <w:rPr>
          <w:lang w:val="hr-HR"/>
        </w:rPr>
      </w:pPr>
      <w:r>
        <w:rPr>
          <w:lang w:val="hr-HR"/>
        </w:rPr>
        <w:t>Sustav i oznake kvalitete u turizmu i ugostiteljstvu;</w:t>
      </w:r>
    </w:p>
    <w:p w14:paraId="76E9D139" w14:textId="34FBD987" w:rsidR="008E6B98" w:rsidRDefault="008E6B98" w:rsidP="00CF4784">
      <w:pPr>
        <w:numPr>
          <w:ilvl w:val="0"/>
          <w:numId w:val="4"/>
        </w:numPr>
        <w:contextualSpacing/>
        <w:rPr>
          <w:lang w:val="hr-HR"/>
        </w:rPr>
      </w:pPr>
      <w:r>
        <w:rPr>
          <w:lang w:val="hr-HR"/>
        </w:rPr>
        <w:t>Meki elementi lokalnog razvoja proizvoda – marketinška infrastruktura, pakiranje i priprema promocije</w:t>
      </w:r>
      <w:r w:rsidR="00663EB7">
        <w:rPr>
          <w:lang w:val="hr-HR"/>
        </w:rPr>
        <w:t xml:space="preserve"> te povezani odnosi s trećim stranama</w:t>
      </w:r>
      <w:r>
        <w:rPr>
          <w:lang w:val="hr-HR"/>
        </w:rPr>
        <w:t>;</w:t>
      </w:r>
    </w:p>
    <w:p w14:paraId="3CD4D2E1" w14:textId="18DDCBC2" w:rsidR="00663EB7" w:rsidRDefault="00663EB7" w:rsidP="00CF4784">
      <w:pPr>
        <w:numPr>
          <w:ilvl w:val="0"/>
          <w:numId w:val="4"/>
        </w:numPr>
        <w:contextualSpacing/>
        <w:rPr>
          <w:lang w:val="hr-HR"/>
        </w:rPr>
      </w:pPr>
      <w:r>
        <w:rPr>
          <w:lang w:val="hr-HR"/>
        </w:rPr>
        <w:t>Odnos s TZ klastera i TZ Istarske županije oko redovnih aktivnosti i dodatnih potreba općine u pogledu razvojnih aktivnosti iz ovdje specificiranog obuhvata;</w:t>
      </w:r>
    </w:p>
    <w:p w14:paraId="01963506" w14:textId="177BCA3A" w:rsidR="008E6B98" w:rsidRDefault="008E6B98" w:rsidP="00CF4784">
      <w:pPr>
        <w:numPr>
          <w:ilvl w:val="0"/>
          <w:numId w:val="4"/>
        </w:numPr>
        <w:contextualSpacing/>
        <w:rPr>
          <w:lang w:val="hr-HR"/>
        </w:rPr>
      </w:pPr>
      <w:r>
        <w:rPr>
          <w:lang w:val="hr-HR"/>
        </w:rPr>
        <w:t>Informacije posjetiteljima;</w:t>
      </w:r>
    </w:p>
    <w:p w14:paraId="6CF7BCB5" w14:textId="664A5489" w:rsidR="00CF4784" w:rsidRDefault="008E6B98" w:rsidP="00CF4784">
      <w:pPr>
        <w:numPr>
          <w:ilvl w:val="0"/>
          <w:numId w:val="4"/>
        </w:numPr>
        <w:contextualSpacing/>
        <w:rPr>
          <w:lang w:val="hr-HR"/>
        </w:rPr>
      </w:pPr>
      <w:r>
        <w:rPr>
          <w:lang w:val="hr-HR"/>
        </w:rPr>
        <w:t>Komunikacija i koordinacija dionika kroz turističko vijeće TZ Brtonigla</w:t>
      </w:r>
      <w:r w:rsidR="00DC0274">
        <w:rPr>
          <w:lang w:val="hr-HR"/>
        </w:rPr>
        <w:t xml:space="preserve"> - Verteneglio</w:t>
      </w:r>
      <w:r>
        <w:rPr>
          <w:lang w:val="hr-HR"/>
        </w:rPr>
        <w:t>;</w:t>
      </w:r>
    </w:p>
    <w:p w14:paraId="6914D9FD" w14:textId="10D98BDF" w:rsidR="00663EB7" w:rsidRDefault="00663EB7" w:rsidP="00CF4784">
      <w:pPr>
        <w:numPr>
          <w:ilvl w:val="0"/>
          <w:numId w:val="4"/>
        </w:numPr>
        <w:contextualSpacing/>
        <w:rPr>
          <w:lang w:val="hr-HR"/>
        </w:rPr>
      </w:pPr>
      <w:r>
        <w:rPr>
          <w:lang w:val="hr-HR"/>
        </w:rPr>
        <w:t xml:space="preserve">Edukacija lokalnih dionika, </w:t>
      </w:r>
      <w:r w:rsidR="00956404">
        <w:rPr>
          <w:lang w:val="hr-HR"/>
        </w:rPr>
        <w:t>odnosi sa susjednim i uzornim regijama na pitanjima iz ovdje specificiranog područja obuhvata;</w:t>
      </w:r>
    </w:p>
    <w:p w14:paraId="04D7946D" w14:textId="6999EB57" w:rsidR="00956404" w:rsidRDefault="00956404" w:rsidP="00CF4784">
      <w:pPr>
        <w:numPr>
          <w:ilvl w:val="0"/>
          <w:numId w:val="4"/>
        </w:numPr>
        <w:contextualSpacing/>
        <w:rPr>
          <w:lang w:val="hr-HR"/>
        </w:rPr>
      </w:pPr>
      <w:r>
        <w:rPr>
          <w:lang w:val="hr-HR"/>
        </w:rPr>
        <w:t>Direktne promotivne aktivnosti vezane uz turizam općine (offline/online) koje su van djelokruga TZ klastera ili TZ Istarske županije;</w:t>
      </w:r>
    </w:p>
    <w:p w14:paraId="2EB78AC4" w14:textId="53F17E90" w:rsidR="008E6B98" w:rsidRDefault="008E6B98" w:rsidP="00CF4784">
      <w:pPr>
        <w:numPr>
          <w:ilvl w:val="0"/>
          <w:numId w:val="4"/>
        </w:numPr>
        <w:contextualSpacing/>
        <w:rPr>
          <w:lang w:val="hr-HR"/>
        </w:rPr>
      </w:pPr>
      <w:r>
        <w:rPr>
          <w:lang w:val="hr-HR"/>
        </w:rPr>
        <w:t>Ostali zakonom propisani zadaci TZ Brtonigla</w:t>
      </w:r>
      <w:r w:rsidR="00DC0274">
        <w:rPr>
          <w:lang w:val="hr-HR"/>
        </w:rPr>
        <w:t xml:space="preserve"> - Verteneglio</w:t>
      </w:r>
      <w:r>
        <w:rPr>
          <w:lang w:val="hr-HR"/>
        </w:rPr>
        <w:t>.</w:t>
      </w:r>
    </w:p>
    <w:p w14:paraId="2AD71011" w14:textId="1DF9A231" w:rsidR="00CF4784" w:rsidRDefault="00CF4784" w:rsidP="00CF4784">
      <w:pPr>
        <w:contextualSpacing/>
        <w:rPr>
          <w:lang w:val="hr-HR"/>
        </w:rPr>
      </w:pPr>
    </w:p>
    <w:p w14:paraId="21B222E7" w14:textId="4728C84E" w:rsidR="008E6B98" w:rsidRDefault="008E6B98" w:rsidP="008E6B98">
      <w:pPr>
        <w:contextualSpacing/>
        <w:rPr>
          <w:lang w:val="hr-HR"/>
        </w:rPr>
      </w:pPr>
      <w:r>
        <w:rPr>
          <w:lang w:val="hr-HR"/>
        </w:rPr>
        <w:t>Razvojna agencija Brtonigla</w:t>
      </w:r>
      <w:r w:rsidR="00DC0274">
        <w:rPr>
          <w:lang w:val="hr-HR"/>
        </w:rPr>
        <w:t xml:space="preserve"> - Verteneglio</w:t>
      </w:r>
      <w:r>
        <w:rPr>
          <w:lang w:val="hr-HR"/>
        </w:rPr>
        <w:t xml:space="preserve"> (1 profesionalna djelatnica / djelatnik</w:t>
      </w:r>
      <w:r w:rsidR="00663EB7">
        <w:rPr>
          <w:lang w:val="hr-HR"/>
        </w:rPr>
        <w:t>, dodatni angažman prema potrebama</w:t>
      </w:r>
      <w:r>
        <w:rPr>
          <w:lang w:val="hr-HR"/>
        </w:rPr>
        <w:t>)</w:t>
      </w:r>
    </w:p>
    <w:p w14:paraId="7E6CBE58" w14:textId="22567634" w:rsidR="00663EB7" w:rsidRDefault="00663EB7" w:rsidP="008E6B98">
      <w:pPr>
        <w:numPr>
          <w:ilvl w:val="0"/>
          <w:numId w:val="4"/>
        </w:numPr>
        <w:contextualSpacing/>
        <w:rPr>
          <w:lang w:val="hr-HR"/>
        </w:rPr>
      </w:pPr>
      <w:r>
        <w:rPr>
          <w:lang w:val="hr-HR"/>
        </w:rPr>
        <w:t>Koordinacija lokalnih poduzetnika u turizmu i poljoprivredi – artikulacija interesa i ključnih projektnih aktivnosti;</w:t>
      </w:r>
    </w:p>
    <w:p w14:paraId="60B7B87A" w14:textId="1ACAB237" w:rsidR="008E6B98" w:rsidRDefault="008E6B98" w:rsidP="008E6B98">
      <w:pPr>
        <w:numPr>
          <w:ilvl w:val="0"/>
          <w:numId w:val="4"/>
        </w:numPr>
        <w:contextualSpacing/>
        <w:rPr>
          <w:lang w:val="hr-HR"/>
        </w:rPr>
      </w:pPr>
      <w:r>
        <w:rPr>
          <w:lang w:val="hr-HR"/>
        </w:rPr>
        <w:t>Lokalni razvojni projekti u turizmu i poljoprivredi</w:t>
      </w:r>
      <w:r w:rsidR="00663EB7">
        <w:rPr>
          <w:lang w:val="hr-HR"/>
        </w:rPr>
        <w:t xml:space="preserve"> („čvrsti“ dio – projektiranje, opremanje, nabava i povezani odnosi s trećim stranama)</w:t>
      </w:r>
      <w:r>
        <w:rPr>
          <w:lang w:val="hr-HR"/>
        </w:rPr>
        <w:t>;</w:t>
      </w:r>
    </w:p>
    <w:p w14:paraId="7668B98C" w14:textId="1779D3EA" w:rsidR="008E6B98" w:rsidRDefault="00663EB7" w:rsidP="008E6B98">
      <w:pPr>
        <w:numPr>
          <w:ilvl w:val="0"/>
          <w:numId w:val="4"/>
        </w:numPr>
        <w:contextualSpacing/>
        <w:rPr>
          <w:lang w:val="hr-HR"/>
        </w:rPr>
      </w:pPr>
      <w:r>
        <w:rPr>
          <w:lang w:val="hr-HR"/>
        </w:rPr>
        <w:t>Upravljanje komercijalnim objektima i turističkom infrastrukturom koji nastanu kao rezultat općinskih razvojnih projekata ili zajedničkim inicijativama poduzetnika općine;</w:t>
      </w:r>
    </w:p>
    <w:p w14:paraId="746F9338" w14:textId="4DF24D17" w:rsidR="00663EB7" w:rsidRDefault="00663EB7" w:rsidP="008E6B98">
      <w:pPr>
        <w:numPr>
          <w:ilvl w:val="0"/>
          <w:numId w:val="4"/>
        </w:numPr>
        <w:contextualSpacing/>
        <w:rPr>
          <w:lang w:val="hr-HR"/>
        </w:rPr>
      </w:pPr>
      <w:r>
        <w:rPr>
          <w:lang w:val="hr-HR"/>
        </w:rPr>
        <w:t xml:space="preserve">Odnosi </w:t>
      </w:r>
      <w:r w:rsidR="00A3634D">
        <w:rPr>
          <w:lang w:val="hr-HR"/>
        </w:rPr>
        <w:t>i podršk</w:t>
      </w:r>
      <w:r w:rsidR="00DC36EF">
        <w:rPr>
          <w:lang w:val="hr-HR"/>
        </w:rPr>
        <w:t>a</w:t>
      </w:r>
      <w:r>
        <w:rPr>
          <w:lang w:val="hr-HR"/>
        </w:rPr>
        <w:t xml:space="preserve"> zainteresiranim poduzetnicima za ulaganja u turizam i/ili poljoprivredu općine što uključuje komunikaciju, pripremu dokumentacije, projektnih prijedloga i slično;</w:t>
      </w:r>
    </w:p>
    <w:p w14:paraId="0FBCA439" w14:textId="7B011B18" w:rsidR="00663EB7" w:rsidRDefault="00663EB7" w:rsidP="008E6B98">
      <w:pPr>
        <w:numPr>
          <w:ilvl w:val="0"/>
          <w:numId w:val="4"/>
        </w:numPr>
        <w:contextualSpacing/>
        <w:rPr>
          <w:lang w:val="hr-HR"/>
        </w:rPr>
      </w:pPr>
      <w:r>
        <w:rPr>
          <w:lang w:val="hr-HR"/>
        </w:rPr>
        <w:t>Sustav i oznake kvalitete u poljoprivredi i lokalnoj proizvodnji;</w:t>
      </w:r>
    </w:p>
    <w:p w14:paraId="724986D2" w14:textId="2F7E1F55" w:rsidR="00956404" w:rsidRDefault="00956404" w:rsidP="00956404">
      <w:pPr>
        <w:numPr>
          <w:ilvl w:val="0"/>
          <w:numId w:val="4"/>
        </w:numPr>
        <w:contextualSpacing/>
        <w:rPr>
          <w:lang w:val="hr-HR"/>
        </w:rPr>
      </w:pPr>
      <w:r>
        <w:rPr>
          <w:lang w:val="hr-HR"/>
        </w:rPr>
        <w:t>Edukacija lokalnih dionika, odnosi sa susjednim i uzornim regijama na pitanjima iz ovdje specificiranog područja obuhvata;</w:t>
      </w:r>
    </w:p>
    <w:p w14:paraId="47595CC0" w14:textId="4622F8D5" w:rsidR="00956404" w:rsidRDefault="00956404" w:rsidP="00956404">
      <w:pPr>
        <w:numPr>
          <w:ilvl w:val="0"/>
          <w:numId w:val="4"/>
        </w:numPr>
        <w:contextualSpacing/>
        <w:rPr>
          <w:lang w:val="hr-HR"/>
        </w:rPr>
      </w:pPr>
      <w:r>
        <w:rPr>
          <w:lang w:val="hr-HR"/>
        </w:rPr>
        <w:t>Direktne promotivne aktivnosti vezane uz projektne mogućnosti i/ili poljoprivredu općine;</w:t>
      </w:r>
    </w:p>
    <w:p w14:paraId="0A8583E1" w14:textId="46B0D2CE" w:rsidR="00663EB7" w:rsidRDefault="00663EB7" w:rsidP="008E6B98">
      <w:pPr>
        <w:numPr>
          <w:ilvl w:val="0"/>
          <w:numId w:val="4"/>
        </w:numPr>
        <w:contextualSpacing/>
        <w:rPr>
          <w:lang w:val="hr-HR"/>
        </w:rPr>
      </w:pPr>
      <w:r>
        <w:rPr>
          <w:lang w:val="hr-HR"/>
        </w:rPr>
        <w:t>Ostali zadaci prema prethodno ustanovljenoj misiji i dogovoru osnivača.</w:t>
      </w:r>
    </w:p>
    <w:p w14:paraId="0893F0FF" w14:textId="2E91170B" w:rsidR="00956404" w:rsidRDefault="00956404" w:rsidP="00956404">
      <w:pPr>
        <w:contextualSpacing/>
        <w:rPr>
          <w:lang w:val="hr-HR"/>
        </w:rPr>
      </w:pPr>
    </w:p>
    <w:p w14:paraId="6637C504" w14:textId="18628B64" w:rsidR="00956404" w:rsidRDefault="00956404" w:rsidP="00CF4784">
      <w:pPr>
        <w:contextualSpacing/>
        <w:rPr>
          <w:lang w:val="hr-HR"/>
        </w:rPr>
      </w:pPr>
      <w:r>
        <w:rPr>
          <w:lang w:val="hr-HR"/>
        </w:rPr>
        <w:t>TZ Umag, Novigrad, Brtonigla, Buje – mareketinška infrastruktura za promociju turizma Brtonigle i razvoj klasterskih događaja / aktivnosti koje se odnose na područje općine;</w:t>
      </w:r>
    </w:p>
    <w:p w14:paraId="178A48F5" w14:textId="2F1D9960" w:rsidR="00956404" w:rsidRDefault="00956404" w:rsidP="00CF4784">
      <w:pPr>
        <w:contextualSpacing/>
        <w:rPr>
          <w:lang w:val="hr-HR"/>
        </w:rPr>
      </w:pPr>
    </w:p>
    <w:p w14:paraId="1D91BE76" w14:textId="627F4231" w:rsidR="00956404" w:rsidRDefault="00956404" w:rsidP="00CF4784">
      <w:pPr>
        <w:contextualSpacing/>
        <w:rPr>
          <w:lang w:val="hr-HR"/>
        </w:rPr>
      </w:pPr>
      <w:r>
        <w:rPr>
          <w:lang w:val="hr-HR"/>
        </w:rPr>
        <w:t>TZ Istarske županije i Istarska županija (Odjel za turizam) – županijski razvojni projekti, razvoj turističkih proizvoda županijske razine i povezane potpore.</w:t>
      </w:r>
    </w:p>
    <w:p w14:paraId="10F1110E" w14:textId="0B27F78B" w:rsidR="00956404" w:rsidRDefault="00956404" w:rsidP="00CF4784">
      <w:pPr>
        <w:contextualSpacing/>
        <w:rPr>
          <w:lang w:val="hr-HR"/>
        </w:rPr>
      </w:pPr>
    </w:p>
    <w:p w14:paraId="17503E7B" w14:textId="77777777" w:rsidR="00956404" w:rsidRPr="00393434" w:rsidRDefault="00956404" w:rsidP="00CF4784">
      <w:pPr>
        <w:contextualSpacing/>
        <w:rPr>
          <w:lang w:val="hr-HR"/>
        </w:rPr>
      </w:pPr>
    </w:p>
    <w:p w14:paraId="5A45A621" w14:textId="362B3B70" w:rsidR="00B127A9" w:rsidRPr="00393434" w:rsidRDefault="00C613CB" w:rsidP="00777407">
      <w:pPr>
        <w:pStyle w:val="ListParagraph"/>
        <w:numPr>
          <w:ilvl w:val="0"/>
          <w:numId w:val="8"/>
        </w:numPr>
        <w:rPr>
          <w:b/>
          <w:lang w:val="hr-HR"/>
        </w:rPr>
      </w:pPr>
      <w:r w:rsidRPr="00393434">
        <w:rPr>
          <w:b/>
          <w:lang w:val="hr-HR"/>
        </w:rPr>
        <w:t>Sustavna integracija</w:t>
      </w:r>
      <w:r w:rsidR="00191FCC" w:rsidRPr="00393434">
        <w:rPr>
          <w:b/>
          <w:lang w:val="hr-HR"/>
        </w:rPr>
        <w:t xml:space="preserve"> i razvoj</w:t>
      </w:r>
      <w:r w:rsidRPr="00393434">
        <w:rPr>
          <w:b/>
          <w:lang w:val="hr-HR"/>
        </w:rPr>
        <w:t xml:space="preserve"> poljoprivrede i turizma</w:t>
      </w:r>
    </w:p>
    <w:p w14:paraId="0A7F90A3" w14:textId="65A12A1B" w:rsidR="0087635D" w:rsidRPr="00393434" w:rsidRDefault="00D7085F" w:rsidP="0087635D">
      <w:pPr>
        <w:rPr>
          <w:lang w:val="hr-HR"/>
        </w:rPr>
      </w:pPr>
      <w:r w:rsidRPr="00393434">
        <w:rPr>
          <w:lang w:val="hr-HR"/>
        </w:rPr>
        <w:lastRenderedPageBreak/>
        <w:t xml:space="preserve">Usprkos izlazu na more, prvom vodenom parku u Istri, kao i desetljećima organiziranog turizma na obali, poljoprivreda je dominantna aktivnost i gospodarski zamašnjak općine. </w:t>
      </w:r>
      <w:r w:rsidR="00C613CB" w:rsidRPr="00393434">
        <w:rPr>
          <w:lang w:val="hr-HR"/>
        </w:rPr>
        <w:t xml:space="preserve">U segmentu ponude objekata hrane i pića </w:t>
      </w:r>
      <w:r w:rsidR="00DC0274">
        <w:rPr>
          <w:lang w:val="hr-HR"/>
        </w:rPr>
        <w:t xml:space="preserve">općina </w:t>
      </w:r>
      <w:r w:rsidR="00C613CB" w:rsidRPr="00393434">
        <w:rPr>
          <w:lang w:val="hr-HR"/>
        </w:rPr>
        <w:t>Brtonigla</w:t>
      </w:r>
      <w:r w:rsidR="00DC0274">
        <w:rPr>
          <w:lang w:val="hr-HR"/>
        </w:rPr>
        <w:t xml:space="preserve"> - Verteneglio</w:t>
      </w:r>
      <w:r w:rsidR="00C613CB" w:rsidRPr="00393434">
        <w:rPr>
          <w:lang w:val="hr-HR"/>
        </w:rPr>
        <w:t xml:space="preserve"> sa susjednom općinom Buje čini vodeć</w:t>
      </w:r>
      <w:r w:rsidR="00191FCC" w:rsidRPr="00393434">
        <w:rPr>
          <w:lang w:val="hr-HR"/>
        </w:rPr>
        <w:t>e</w:t>
      </w:r>
      <w:r w:rsidR="00C613CB" w:rsidRPr="00393434">
        <w:rPr>
          <w:lang w:val="hr-HR"/>
        </w:rPr>
        <w:t xml:space="preserve"> </w:t>
      </w:r>
      <w:r w:rsidR="00191FCC" w:rsidRPr="00393434">
        <w:rPr>
          <w:lang w:val="hr-HR"/>
        </w:rPr>
        <w:t>područje</w:t>
      </w:r>
      <w:r w:rsidR="00C613CB" w:rsidRPr="00393434">
        <w:rPr>
          <w:lang w:val="hr-HR"/>
        </w:rPr>
        <w:t xml:space="preserve"> klastera i Istre općenito </w:t>
      </w:r>
      <w:r w:rsidR="00191FCC" w:rsidRPr="00393434">
        <w:rPr>
          <w:lang w:val="hr-HR"/>
        </w:rPr>
        <w:t>prema</w:t>
      </w:r>
      <w:r w:rsidR="00C613CB" w:rsidRPr="00393434">
        <w:rPr>
          <w:lang w:val="hr-HR"/>
        </w:rPr>
        <w:t xml:space="preserve"> </w:t>
      </w:r>
      <w:r w:rsidR="00191FCC" w:rsidRPr="00393434">
        <w:rPr>
          <w:lang w:val="hr-HR"/>
        </w:rPr>
        <w:t>kriterijima</w:t>
      </w:r>
      <w:r w:rsidR="00C613CB" w:rsidRPr="00393434">
        <w:rPr>
          <w:lang w:val="hr-HR"/>
        </w:rPr>
        <w:t xml:space="preserve"> prosječne kvalitete ponude i vrijednosti za novac, no svijest o tome je i dalje ograničena na dobro informirani dio tržišta potražnje, dok je pozicioniranje većine ponude neadekvatno za veći dio obalnih gostiju (kako obalnog dijela </w:t>
      </w:r>
      <w:r w:rsidR="00ED6315">
        <w:rPr>
          <w:lang w:val="hr-HR"/>
        </w:rPr>
        <w:t>općine</w:t>
      </w:r>
      <w:r w:rsidR="00C613CB" w:rsidRPr="00393434">
        <w:rPr>
          <w:lang w:val="hr-HR"/>
        </w:rPr>
        <w:t xml:space="preserve">, tako i klastera općenito). </w:t>
      </w:r>
      <w:r w:rsidR="00191FCC" w:rsidRPr="00393434">
        <w:rPr>
          <w:lang w:val="hr-HR"/>
        </w:rPr>
        <w:t xml:space="preserve">Segment maloprodaje lokalnih prehrambenih proizvoda uglavnom je ograničen na kupovinu kod samih proizvođača, odnosno nespecijalizirane trgovine. </w:t>
      </w:r>
      <w:r w:rsidR="00EB0500" w:rsidRPr="00393434">
        <w:rPr>
          <w:lang w:val="hr-HR"/>
        </w:rPr>
        <w:t xml:space="preserve">Ova strategija podrazumijeva koordinirani </w:t>
      </w:r>
      <w:r w:rsidR="00CF275A" w:rsidRPr="00393434">
        <w:rPr>
          <w:lang w:val="hr-HR"/>
        </w:rPr>
        <w:t>razvoj turizma i poljoprivrede u cilju stvaranja veće sinergije, boljeg iskustva posjetitelja i dodane vrijednosti te uključuje aktivnosti na sljedećim područjima</w:t>
      </w:r>
      <w:r w:rsidR="00EB0500" w:rsidRPr="00393434">
        <w:rPr>
          <w:lang w:val="hr-HR"/>
        </w:rPr>
        <w:t xml:space="preserve">: </w:t>
      </w:r>
    </w:p>
    <w:p w14:paraId="124DA4FE" w14:textId="3D9AA3DD" w:rsidR="00CF275A" w:rsidRPr="00393434" w:rsidRDefault="00CF275A" w:rsidP="00777407">
      <w:pPr>
        <w:pStyle w:val="ListParagraph"/>
        <w:numPr>
          <w:ilvl w:val="0"/>
          <w:numId w:val="9"/>
        </w:numPr>
        <w:rPr>
          <w:lang w:val="hr-HR"/>
        </w:rPr>
      </w:pPr>
      <w:r w:rsidRPr="00393434">
        <w:rPr>
          <w:lang w:val="hr-HR"/>
        </w:rPr>
        <w:t>Definiranje standarda kvalitete i serviranja za odabrane lokalne proizvode u cilju stvaranja „lokalnog doživljaja“;</w:t>
      </w:r>
    </w:p>
    <w:p w14:paraId="2CD32614" w14:textId="4009712A" w:rsidR="00CF275A" w:rsidRPr="00393434" w:rsidRDefault="00CF275A" w:rsidP="00777407">
      <w:pPr>
        <w:pStyle w:val="ListParagraph"/>
        <w:numPr>
          <w:ilvl w:val="0"/>
          <w:numId w:val="9"/>
        </w:numPr>
        <w:rPr>
          <w:lang w:val="hr-HR"/>
        </w:rPr>
      </w:pPr>
      <w:r w:rsidRPr="00393434">
        <w:rPr>
          <w:lang w:val="hr-HR"/>
        </w:rPr>
        <w:t>Sustav i mjesta komercijalizacije lokalnih proizvoda na području općine;</w:t>
      </w:r>
    </w:p>
    <w:p w14:paraId="0BCE0EC6" w14:textId="4D10A318" w:rsidR="0087635D" w:rsidRPr="00393434" w:rsidRDefault="0087635D" w:rsidP="00777407">
      <w:pPr>
        <w:pStyle w:val="ListParagraph"/>
        <w:numPr>
          <w:ilvl w:val="0"/>
          <w:numId w:val="9"/>
        </w:numPr>
        <w:rPr>
          <w:lang w:val="hr-HR"/>
        </w:rPr>
      </w:pPr>
      <w:r w:rsidRPr="00393434">
        <w:rPr>
          <w:lang w:val="hr-HR"/>
        </w:rPr>
        <w:t xml:space="preserve">Rad s postojećim dionicima radi stvaranja i jačanja veza između lokalnih poljoprivrednika i restorana. Restorani </w:t>
      </w:r>
      <w:r w:rsidR="0051054B" w:rsidRPr="00393434">
        <w:rPr>
          <w:lang w:val="hr-HR"/>
        </w:rPr>
        <w:t>i B&amp;B smještaj potiče</w:t>
      </w:r>
      <w:r w:rsidRPr="00393434">
        <w:rPr>
          <w:lang w:val="hr-HR"/>
        </w:rPr>
        <w:t xml:space="preserve"> jela i jelovnike koji </w:t>
      </w:r>
      <w:r w:rsidR="0051054B" w:rsidRPr="00393434">
        <w:rPr>
          <w:lang w:val="hr-HR"/>
        </w:rPr>
        <w:t>uključuju</w:t>
      </w:r>
      <w:r w:rsidRPr="00393434">
        <w:rPr>
          <w:lang w:val="hr-HR"/>
        </w:rPr>
        <w:t xml:space="preserve"> sezonske lokalne sastojke</w:t>
      </w:r>
      <w:r w:rsidR="0051054B" w:rsidRPr="00393434">
        <w:rPr>
          <w:lang w:val="hr-HR"/>
        </w:rPr>
        <w:t>;</w:t>
      </w:r>
    </w:p>
    <w:p w14:paraId="57669B94" w14:textId="5776A836" w:rsidR="00D33003" w:rsidRPr="00393434" w:rsidRDefault="0051054B" w:rsidP="00777407">
      <w:pPr>
        <w:pStyle w:val="ListParagraph"/>
        <w:numPr>
          <w:ilvl w:val="0"/>
          <w:numId w:val="9"/>
        </w:numPr>
        <w:spacing w:after="120"/>
        <w:ind w:left="487" w:hanging="357"/>
        <w:rPr>
          <w:lang w:val="hr-HR"/>
        </w:rPr>
      </w:pPr>
      <w:r w:rsidRPr="00393434">
        <w:rPr>
          <w:lang w:val="hr-HR"/>
        </w:rPr>
        <w:t>Predstavljanje lokalnih restorana i agro domaćinstava kroz kulinarske, prehrambene, poljoprivredne festivale u regiji;</w:t>
      </w:r>
    </w:p>
    <w:p w14:paraId="7E2011E1" w14:textId="5FAF0CB8" w:rsidR="00CF275A" w:rsidRPr="00393434" w:rsidRDefault="00CF275A" w:rsidP="00777407">
      <w:pPr>
        <w:pStyle w:val="ListParagraph"/>
        <w:numPr>
          <w:ilvl w:val="0"/>
          <w:numId w:val="9"/>
        </w:numPr>
        <w:rPr>
          <w:lang w:val="hr-HR"/>
        </w:rPr>
      </w:pPr>
      <w:r w:rsidRPr="00393434">
        <w:rPr>
          <w:lang w:val="hr-HR"/>
        </w:rPr>
        <w:t>Rad s klasterskim marketingom u daljem razvoju i promicanju čitavog niza agro turističkih doživljaja kao dijela 'staznog' sustava koji omogućuje posjetiteljima povezivanje točaka između raznih poljoprivrednih domaćinstava, agr</w:t>
      </w:r>
      <w:r w:rsidR="009E24C0" w:rsidRPr="00393434">
        <w:rPr>
          <w:lang w:val="hr-HR"/>
        </w:rPr>
        <w:t>o</w:t>
      </w:r>
      <w:r w:rsidRPr="00393434">
        <w:rPr>
          <w:lang w:val="hr-HR"/>
        </w:rPr>
        <w:t>turizama, proizvođača i tvrtki sa područja Općine.</w:t>
      </w:r>
    </w:p>
    <w:p w14:paraId="2F9BE927" w14:textId="6C53DA2C" w:rsidR="00EB0500" w:rsidRPr="00393434" w:rsidRDefault="00EB0500" w:rsidP="00EB0500">
      <w:pPr>
        <w:spacing w:after="120"/>
        <w:ind w:left="130"/>
        <w:rPr>
          <w:lang w:val="hr-HR"/>
        </w:rPr>
      </w:pPr>
    </w:p>
    <w:p w14:paraId="67E5AC83" w14:textId="7B55B6BE" w:rsidR="00CF275A" w:rsidRPr="00393434" w:rsidRDefault="00CF275A" w:rsidP="00777407">
      <w:pPr>
        <w:pStyle w:val="ListParagraph"/>
        <w:numPr>
          <w:ilvl w:val="0"/>
          <w:numId w:val="8"/>
        </w:numPr>
        <w:spacing w:after="120"/>
        <w:rPr>
          <w:b/>
          <w:lang w:val="hr-HR"/>
        </w:rPr>
      </w:pPr>
      <w:r w:rsidRPr="00393434">
        <w:rPr>
          <w:b/>
          <w:lang w:val="hr-HR"/>
        </w:rPr>
        <w:t>Turistička aktivacija</w:t>
      </w:r>
      <w:r w:rsidR="009E24C0" w:rsidRPr="00393434">
        <w:rPr>
          <w:b/>
          <w:lang w:val="hr-HR"/>
        </w:rPr>
        <w:t xml:space="preserve"> i uređenje</w:t>
      </w:r>
      <w:r w:rsidRPr="00393434">
        <w:rPr>
          <w:b/>
          <w:lang w:val="hr-HR"/>
        </w:rPr>
        <w:t xml:space="preserve"> ukupnog prostora općine</w:t>
      </w:r>
    </w:p>
    <w:p w14:paraId="2D66113A" w14:textId="732F663C" w:rsidR="009F3AD6" w:rsidRPr="00393434" w:rsidRDefault="00AE4093" w:rsidP="009F3AD6">
      <w:pPr>
        <w:rPr>
          <w:lang w:val="hr-HR"/>
        </w:rPr>
      </w:pPr>
      <w:r w:rsidRPr="00393434">
        <w:rPr>
          <w:lang w:val="hr-HR"/>
        </w:rPr>
        <w:t xml:space="preserve">S obzirom na </w:t>
      </w:r>
      <w:r w:rsidR="009E24C0" w:rsidRPr="00393434">
        <w:rPr>
          <w:lang w:val="hr-HR"/>
        </w:rPr>
        <w:t>zemljopisnu konfiguraciju i karakter prostora općine, postoje značajan potencijal i potreba za razvojem t</w:t>
      </w:r>
      <w:r w:rsidR="009F3AD6" w:rsidRPr="00393434">
        <w:rPr>
          <w:lang w:val="hr-HR"/>
        </w:rPr>
        <w:t>ematski</w:t>
      </w:r>
      <w:r w:rsidR="009E24C0" w:rsidRPr="00393434">
        <w:rPr>
          <w:lang w:val="hr-HR"/>
        </w:rPr>
        <w:t>h</w:t>
      </w:r>
      <w:r w:rsidR="009F3AD6" w:rsidRPr="00393434">
        <w:rPr>
          <w:lang w:val="hr-HR"/>
        </w:rPr>
        <w:t xml:space="preserve"> staza i putev</w:t>
      </w:r>
      <w:r w:rsidR="009E24C0" w:rsidRPr="00393434">
        <w:rPr>
          <w:lang w:val="hr-HR"/>
        </w:rPr>
        <w:t>a u ruralnom dijelu koje je potrebno označiti i opremiti osnovnom turističkom infrastrukturom</w:t>
      </w:r>
      <w:r w:rsidR="009F3AD6" w:rsidRPr="00393434">
        <w:rPr>
          <w:lang w:val="hr-HR"/>
        </w:rPr>
        <w:t xml:space="preserve">. </w:t>
      </w:r>
      <w:r w:rsidR="009E24C0" w:rsidRPr="00393434">
        <w:rPr>
          <w:lang w:val="hr-HR"/>
        </w:rPr>
        <w:t>Takav zahvat otvara i dalji</w:t>
      </w:r>
      <w:r w:rsidR="009F3AD6" w:rsidRPr="00393434">
        <w:rPr>
          <w:lang w:val="hr-HR"/>
        </w:rPr>
        <w:t xml:space="preserve"> potencijal u ugostiteljstvu za širi obuhvat tržišnih skupina </w:t>
      </w:r>
      <w:r w:rsidR="009E24C0" w:rsidRPr="00393434">
        <w:rPr>
          <w:lang w:val="hr-HR"/>
        </w:rPr>
        <w:t>na/uz</w:t>
      </w:r>
      <w:r w:rsidR="009F3AD6" w:rsidRPr="00393434">
        <w:rPr>
          <w:lang w:val="hr-HR"/>
        </w:rPr>
        <w:t xml:space="preserve"> </w:t>
      </w:r>
      <w:r w:rsidR="009E24C0" w:rsidRPr="00393434">
        <w:rPr>
          <w:lang w:val="hr-HR"/>
        </w:rPr>
        <w:t xml:space="preserve">staze </w:t>
      </w:r>
    </w:p>
    <w:p w14:paraId="3FAFA94C" w14:textId="43EC12A5" w:rsidR="009F3AD6" w:rsidRPr="00393434" w:rsidRDefault="009F3AD6" w:rsidP="009F3AD6">
      <w:pPr>
        <w:rPr>
          <w:lang w:val="hr-HR"/>
        </w:rPr>
      </w:pPr>
      <w:r w:rsidRPr="00393434">
        <w:rPr>
          <w:lang w:val="hr-HR"/>
        </w:rPr>
        <w:t xml:space="preserve">Postoji </w:t>
      </w:r>
      <w:r w:rsidR="00D6522A" w:rsidRPr="00393434">
        <w:rPr>
          <w:lang w:val="hr-HR"/>
        </w:rPr>
        <w:t xml:space="preserve">i </w:t>
      </w:r>
      <w:r w:rsidRPr="00393434">
        <w:rPr>
          <w:lang w:val="hr-HR"/>
        </w:rPr>
        <w:t>još uvijek neiskorišteni potencijal za razvoj motiva za goste u obalnom dijelu da se aktiviraju i uživaju u morskom dijelu Općine. Uz uređenje obalnog pojasa kao velikog investicijskog projekta, na obalnom dijelu postoji ograničeni broj ponuđača za brodski transfer (prema Novigradu, Umagu, Poreču) uključujući i izletničke brodove koji imaju kreirane jednodnevne programe. Općenito projekt „Na obali“ treba sustavno napraviti inventarizaciju i kreativno osmišljavanje aktivnosti za goste na obalnom dijelu Općine – brza veza prema Italiji ili Puli, plaže, mjesta za ronjenje, svjetionici, ribolov (small i big game fishing) i sl.</w:t>
      </w:r>
    </w:p>
    <w:p w14:paraId="4401B400" w14:textId="18422218" w:rsidR="009E24C0" w:rsidRPr="00393434" w:rsidRDefault="009E24C0" w:rsidP="009E24C0">
      <w:pPr>
        <w:rPr>
          <w:lang w:val="hr-HR"/>
        </w:rPr>
      </w:pPr>
      <w:r w:rsidRPr="00393434">
        <w:rPr>
          <w:lang w:val="hr-HR"/>
        </w:rPr>
        <w:t>Poseban segment uređenja prostora čine centri mjesta koji u oglednim destinacijama funkcioniraju kao baza iz koje posjetitelji mogu slijediti udaljenije atrakcije (restorani, vinarije, OPG-ovi, ili drugi scenski ili rekreacijski sadržaji). Turističko središte s tržnicom, peškarijom, trgovinama, uslugama i restoranima nudi moderne pogodnosti i autentične proizvode u povijesnom ambijentu.</w:t>
      </w:r>
    </w:p>
    <w:p w14:paraId="5F64B884" w14:textId="36077F1D" w:rsidR="00D6522A" w:rsidRPr="00393434" w:rsidRDefault="00D6522A" w:rsidP="0012783D">
      <w:pPr>
        <w:rPr>
          <w:lang w:val="hr-HR"/>
        </w:rPr>
      </w:pPr>
    </w:p>
    <w:p w14:paraId="3BEB25A1" w14:textId="4A4DD3DC" w:rsidR="00D6522A" w:rsidRPr="00393434" w:rsidRDefault="00D6522A" w:rsidP="00777407">
      <w:pPr>
        <w:pStyle w:val="ListParagraph"/>
        <w:numPr>
          <w:ilvl w:val="0"/>
          <w:numId w:val="8"/>
        </w:numPr>
        <w:spacing w:after="120"/>
        <w:rPr>
          <w:b/>
          <w:lang w:val="hr-HR"/>
        </w:rPr>
      </w:pPr>
      <w:r w:rsidRPr="00393434">
        <w:rPr>
          <w:b/>
          <w:lang w:val="hr-HR"/>
        </w:rPr>
        <w:t>Podizanje smještajnog kapaciteta i promjena smještajne strukture</w:t>
      </w:r>
    </w:p>
    <w:p w14:paraId="470F584C" w14:textId="21C53D60" w:rsidR="00D6522A" w:rsidRPr="00393434" w:rsidRDefault="00D6522A" w:rsidP="00D6522A">
      <w:pPr>
        <w:rPr>
          <w:lang w:val="hr-HR"/>
        </w:rPr>
      </w:pPr>
      <w:r w:rsidRPr="00393434">
        <w:rPr>
          <w:lang w:val="hr-HR"/>
        </w:rPr>
        <w:t>Razvoj turističkog proizvoda koji generira noćenja zaht</w:t>
      </w:r>
      <w:r w:rsidR="00B5477A">
        <w:rPr>
          <w:lang w:val="hr-HR"/>
        </w:rPr>
        <w:t>i</w:t>
      </w:r>
      <w:r w:rsidRPr="00393434">
        <w:rPr>
          <w:lang w:val="hr-HR"/>
        </w:rPr>
        <w:t>jeva i razvoj šireg spektra / oblika smještajnih kapaciteta. Opcije smještajnih kapaciteta trebaju ponuditi različite cjenovne kategorije kako bi učinkovito uhvatili potrebe svih posjetitelja koji su zainteresirani za noćenja u kontinentalnom dijelu Općine. Noćenja su trenutno koncentrirana u Karigadoru – gotovo sav smještajni potencijal Općine se nalazi u Park Umag kampu, dok</w:t>
      </w:r>
      <w:r w:rsidR="007512CD">
        <w:rPr>
          <w:lang w:val="hr-HR"/>
        </w:rPr>
        <w:t xml:space="preserve"> </w:t>
      </w:r>
      <w:r w:rsidR="007512CD" w:rsidRPr="00393434">
        <w:rPr>
          <w:lang w:val="hr-HR"/>
        </w:rPr>
        <w:t>je</w:t>
      </w:r>
      <w:r w:rsidRPr="00393434">
        <w:rPr>
          <w:lang w:val="hr-HR"/>
        </w:rPr>
        <w:t xml:space="preserve"> ostatak smještajnih kapaciteta raštrkani diljem Općine.  </w:t>
      </w:r>
    </w:p>
    <w:p w14:paraId="32BB280A" w14:textId="4CD97C17" w:rsidR="00D6522A" w:rsidRPr="00393434" w:rsidRDefault="00D6522A" w:rsidP="00D6522A">
      <w:pPr>
        <w:rPr>
          <w:lang w:val="hr-HR"/>
        </w:rPr>
      </w:pPr>
      <w:r w:rsidRPr="00393434">
        <w:rPr>
          <w:lang w:val="hr-HR"/>
        </w:rPr>
        <w:t>U tom kontekstu, razvoj B&amp;B smještaja kao motora smještaja kontinentalnog dijela Općine, ruralnih domaćinstava (agroturizama), hostela (u staroj školi) te kampa kod Istralandie – učinkovito podržavaju razvoj kontinentalnog dijela Općine i kohezivnije metode promocije i bukinga. Poticanje hotelskog razvoja složenije je s obzirom na činjenicu da zahtjeva veći poduzetnički rizik, ali je realno za očekivati u segmentu malih hotela s obzirom na uspješnost postojećih inicijativa i osobito u slučaju bržeg razvoja u drugim segmentima.</w:t>
      </w:r>
    </w:p>
    <w:p w14:paraId="58A4493C" w14:textId="5E5FBE41" w:rsidR="00D6522A" w:rsidRPr="00393434" w:rsidRDefault="00D6522A" w:rsidP="0012783D">
      <w:pPr>
        <w:rPr>
          <w:lang w:val="hr-HR"/>
        </w:rPr>
      </w:pPr>
    </w:p>
    <w:p w14:paraId="7B432E4A" w14:textId="404F1EBD" w:rsidR="00D6522A" w:rsidRPr="00393434" w:rsidRDefault="00D6522A" w:rsidP="00777407">
      <w:pPr>
        <w:pStyle w:val="ListParagraph"/>
        <w:numPr>
          <w:ilvl w:val="0"/>
          <w:numId w:val="8"/>
        </w:numPr>
        <w:rPr>
          <w:b/>
          <w:lang w:val="hr-HR"/>
        </w:rPr>
      </w:pPr>
      <w:r w:rsidRPr="00393434">
        <w:rPr>
          <w:b/>
          <w:lang w:val="hr-HR"/>
        </w:rPr>
        <w:lastRenderedPageBreak/>
        <w:t>Izgradnja prepoznatljivosti</w:t>
      </w:r>
    </w:p>
    <w:p w14:paraId="41A857D7" w14:textId="67D0EDA6" w:rsidR="00D6522A" w:rsidRPr="00393434" w:rsidRDefault="00ED6315" w:rsidP="0012783D">
      <w:pPr>
        <w:rPr>
          <w:lang w:val="hr-HR"/>
        </w:rPr>
      </w:pPr>
      <w:r>
        <w:rPr>
          <w:lang w:val="hr-HR"/>
        </w:rPr>
        <w:t>Općina</w:t>
      </w:r>
      <w:r w:rsidR="008F1707" w:rsidRPr="00393434">
        <w:rPr>
          <w:lang w:val="hr-HR"/>
        </w:rPr>
        <w:t xml:space="preserve"> je dio klastera Umag, Novigrad, Brtonigla i Buje, odnosno Istre koji se turističkom tržištu predstavljaju svaki sa svojom brending </w:t>
      </w:r>
      <w:r w:rsidR="009C6BBA" w:rsidRPr="00393434">
        <w:rPr>
          <w:lang w:val="hr-HR"/>
        </w:rPr>
        <w:t>infrastrukturom. Izrada potpune brending infrastrukture za jednu turističku općinu nije poslovno opravdana,  međutim postoji nekoliko aktivnosti koje se s lokalne razine i/ili u suradnji s klasterskim TZ mogu poduzeti u cilju povećanja imidža i vidljivosti općine na tržištu, uz neke druge učinke:</w:t>
      </w:r>
    </w:p>
    <w:p w14:paraId="46AEBD2B" w14:textId="5539D65D" w:rsidR="009C6BBA" w:rsidRPr="00393434" w:rsidRDefault="00886E51" w:rsidP="00777407">
      <w:pPr>
        <w:pStyle w:val="ListParagraph"/>
        <w:numPr>
          <w:ilvl w:val="0"/>
          <w:numId w:val="9"/>
        </w:numPr>
        <w:rPr>
          <w:lang w:val="hr-HR"/>
        </w:rPr>
      </w:pPr>
      <w:r w:rsidRPr="00393434">
        <w:rPr>
          <w:lang w:val="hr-HR"/>
        </w:rPr>
        <w:t>Razvoj stožernog događanja u mjestu koj</w:t>
      </w:r>
      <w:r w:rsidR="007512CD">
        <w:rPr>
          <w:lang w:val="hr-HR"/>
        </w:rPr>
        <w:t>i</w:t>
      </w:r>
      <w:r w:rsidRPr="00393434">
        <w:rPr>
          <w:lang w:val="hr-HR"/>
        </w:rPr>
        <w:t xml:space="preserve"> mora imati regionalni prioritet, a dugoročno i dva događanja (idealno po jedno u i izvan glavne sezone). Osim što razvoj ovakvih događanja </w:t>
      </w:r>
      <w:r w:rsidR="0047697A" w:rsidRPr="00393434">
        <w:rPr>
          <w:lang w:val="hr-HR"/>
        </w:rPr>
        <w:t>podiže vidljivost mjesta, kreira i dodatni turistički promet;</w:t>
      </w:r>
    </w:p>
    <w:p w14:paraId="77CB6E55" w14:textId="76404FD0" w:rsidR="0047697A" w:rsidRPr="00393434" w:rsidRDefault="0047697A" w:rsidP="00777407">
      <w:pPr>
        <w:pStyle w:val="ListParagraph"/>
        <w:numPr>
          <w:ilvl w:val="0"/>
          <w:numId w:val="9"/>
        </w:numPr>
        <w:rPr>
          <w:lang w:val="hr-HR"/>
        </w:rPr>
      </w:pPr>
      <w:r w:rsidRPr="00393434">
        <w:rPr>
          <w:lang w:val="hr-HR"/>
        </w:rPr>
        <w:t>Razvoj jedne kapitalne atrakcije / objekta turističke infrastrukture u ruralnom dijelu općine koje može biti iz domene kulture, edukacije ili interpretacije (npr. interpretacijski centar) ili ruralnog turizma;</w:t>
      </w:r>
    </w:p>
    <w:p w14:paraId="1C42E25D" w14:textId="7C57751E" w:rsidR="0047697A" w:rsidRPr="00393434" w:rsidRDefault="0047697A" w:rsidP="00777407">
      <w:pPr>
        <w:pStyle w:val="ListParagraph"/>
        <w:numPr>
          <w:ilvl w:val="0"/>
          <w:numId w:val="9"/>
        </w:numPr>
        <w:rPr>
          <w:lang w:val="hr-HR"/>
        </w:rPr>
      </w:pPr>
      <w:r w:rsidRPr="00393434">
        <w:rPr>
          <w:lang w:val="hr-HR"/>
        </w:rPr>
        <w:t>Brendiranje lokalnih proizvoda, prije svega poljoprivrednih, gdje lokalni proizvođači u suradnji mogu napraviti liniju lokalnih proizvoda koji uključuju ime Brtonigl</w:t>
      </w:r>
      <w:r w:rsidR="00ED6315">
        <w:rPr>
          <w:lang w:val="hr-HR"/>
        </w:rPr>
        <w:t>a - Verteneglio</w:t>
      </w:r>
      <w:r w:rsidRPr="00393434">
        <w:rPr>
          <w:lang w:val="hr-HR"/>
        </w:rPr>
        <w:t>, a komercijaliziraju se u cijeloj Istri i šire.</w:t>
      </w:r>
    </w:p>
    <w:p w14:paraId="3484C087" w14:textId="1AB1B4C0" w:rsidR="00233A1F" w:rsidRPr="00393434" w:rsidRDefault="00E73875" w:rsidP="00DD4C12">
      <w:pPr>
        <w:pStyle w:val="Subtitle"/>
        <w:numPr>
          <w:ilvl w:val="1"/>
          <w:numId w:val="6"/>
        </w:numPr>
      </w:pPr>
      <w:bookmarkStart w:id="42" w:name="_Toc94084228"/>
      <w:r w:rsidRPr="00393434">
        <w:t>Vizija i ciljevi razvoja turizma</w:t>
      </w:r>
      <w:bookmarkEnd w:id="42"/>
    </w:p>
    <w:p w14:paraId="63DACFA3" w14:textId="05451CC4" w:rsidR="00233A1F" w:rsidRPr="00393434" w:rsidRDefault="00E73875" w:rsidP="00233A1F">
      <w:pPr>
        <w:rPr>
          <w:rStyle w:val="IntenseEmphasis"/>
          <w:lang w:val="hr-HR"/>
        </w:rPr>
      </w:pPr>
      <w:r w:rsidRPr="00393434">
        <w:rPr>
          <w:rStyle w:val="IntenseEmphasis"/>
          <w:lang w:val="hr-HR"/>
        </w:rPr>
        <w:t>Vizija općine Brtonigla</w:t>
      </w:r>
      <w:r w:rsidR="00ED6315">
        <w:rPr>
          <w:rStyle w:val="IntenseEmphasis"/>
          <w:lang w:val="hr-HR"/>
        </w:rPr>
        <w:t xml:space="preserve"> – Verteneglio</w:t>
      </w:r>
      <w:r w:rsidRPr="00393434">
        <w:rPr>
          <w:rStyle w:val="IntenseEmphasis"/>
          <w:lang w:val="hr-HR"/>
        </w:rPr>
        <w:t xml:space="preserve"> kao turističke destinacije 2030. godine</w:t>
      </w:r>
    </w:p>
    <w:p w14:paraId="5C5C7CD3" w14:textId="283E3195" w:rsidR="00233A1F" w:rsidRPr="00393434" w:rsidRDefault="00233A1F" w:rsidP="00233A1F">
      <w:pPr>
        <w:rPr>
          <w:lang w:val="hr-HR"/>
        </w:rPr>
      </w:pPr>
      <w:r w:rsidRPr="00393434">
        <w:rPr>
          <w:lang w:val="hr-HR"/>
        </w:rPr>
        <w:t xml:space="preserve">Općina Brtonigla </w:t>
      </w:r>
      <w:r w:rsidR="00E73875" w:rsidRPr="00393434">
        <w:rPr>
          <w:lang w:val="hr-HR"/>
        </w:rPr>
        <w:t xml:space="preserve">jedna je od glavnih i međunarodno najprepoznatijih enogastronomskih točaka turističke regije Istra. Ruralni prostor općine </w:t>
      </w:r>
      <w:r w:rsidR="00F32ABE" w:rsidRPr="00393434">
        <w:rPr>
          <w:lang w:val="hr-HR"/>
        </w:rPr>
        <w:t xml:space="preserve">u potpunosti je </w:t>
      </w:r>
      <w:r w:rsidR="00E73875" w:rsidRPr="00393434">
        <w:rPr>
          <w:lang w:val="hr-HR"/>
        </w:rPr>
        <w:t xml:space="preserve">turistički </w:t>
      </w:r>
      <w:r w:rsidR="00F32ABE" w:rsidRPr="00393434">
        <w:rPr>
          <w:lang w:val="hr-HR"/>
        </w:rPr>
        <w:t>dostupan istraživanju i rekreaciji,</w:t>
      </w:r>
      <w:r w:rsidR="00E73875" w:rsidRPr="00393434">
        <w:rPr>
          <w:lang w:val="hr-HR"/>
        </w:rPr>
        <w:t xml:space="preserve"> uređen u skladu s najboljim praksama zaleđa Zapadnog Mediterana </w:t>
      </w:r>
      <w:r w:rsidR="00F32ABE" w:rsidRPr="00393434">
        <w:rPr>
          <w:lang w:val="hr-HR"/>
        </w:rPr>
        <w:t>te</w:t>
      </w:r>
      <w:r w:rsidR="00E73875" w:rsidRPr="00393434">
        <w:rPr>
          <w:lang w:val="hr-HR"/>
        </w:rPr>
        <w:t xml:space="preserve"> funkcionalno povezan s obalnim dijelom. </w:t>
      </w:r>
      <w:r w:rsidR="00F32ABE" w:rsidRPr="00393434">
        <w:rPr>
          <w:lang w:val="hr-HR"/>
        </w:rPr>
        <w:t xml:space="preserve">Kulturne i prirodne atrakcije diskretno su turistificirane i otvorene svim grupama posjetitelja kojima su na raspolaganju raznolike smještajne mogućnosti. </w:t>
      </w:r>
      <w:r w:rsidR="00E73875" w:rsidRPr="00393434">
        <w:rPr>
          <w:lang w:val="hr-HR"/>
        </w:rPr>
        <w:t>Lokalni poduzetnici u suradnji s općinom upravljaju razvojem turizma i poljoprivrede</w:t>
      </w:r>
      <w:r w:rsidR="00F32ABE" w:rsidRPr="00393434">
        <w:rPr>
          <w:lang w:val="hr-HR"/>
        </w:rPr>
        <w:t xml:space="preserve"> kontinuirano podižući standarde kvalitete lokalnih proizvoda i povezanih iskustava s ciljem da nametnu Brtoniglu kao vodeće mjesto stvaranja  enogastronomskih inovacija u Hrvatskoj, te jedno od vodećih na Mediteranu.</w:t>
      </w:r>
    </w:p>
    <w:p w14:paraId="632D97F9" w14:textId="270195B7" w:rsidR="00233A1F" w:rsidRPr="00393434" w:rsidRDefault="00233A1F" w:rsidP="00233A1F">
      <w:pPr>
        <w:rPr>
          <w:rStyle w:val="IntenseEmphasis"/>
          <w:lang w:val="hr-HR"/>
        </w:rPr>
      </w:pPr>
      <w:r w:rsidRPr="00393434">
        <w:rPr>
          <w:rStyle w:val="IntenseEmphasis"/>
          <w:lang w:val="hr-HR"/>
        </w:rPr>
        <w:t>Ciljevi razvoja turizma</w:t>
      </w:r>
      <w:r w:rsidR="00F65E68" w:rsidRPr="00393434">
        <w:rPr>
          <w:rStyle w:val="IntenseEmphasis"/>
          <w:lang w:val="hr-HR"/>
        </w:rPr>
        <w:t xml:space="preserve"> do 2030. godine</w:t>
      </w:r>
    </w:p>
    <w:p w14:paraId="672C05D2" w14:textId="71F3F6B4" w:rsidR="00233A1F" w:rsidRPr="00393434" w:rsidRDefault="00EB5CCA" w:rsidP="00777407">
      <w:pPr>
        <w:pStyle w:val="ListParagraph"/>
        <w:numPr>
          <w:ilvl w:val="0"/>
          <w:numId w:val="10"/>
        </w:numPr>
        <w:rPr>
          <w:lang w:val="hr-HR"/>
        </w:rPr>
      </w:pPr>
      <w:r w:rsidRPr="00393434">
        <w:rPr>
          <w:lang w:val="hr-HR"/>
        </w:rPr>
        <w:t>500 novih</w:t>
      </w:r>
      <w:r w:rsidR="00F65E68" w:rsidRPr="00393434">
        <w:rPr>
          <w:lang w:val="hr-HR"/>
        </w:rPr>
        <w:t xml:space="preserve"> kreveta u B&amp;B, hotelima, hostelima i objektima ruralnog smještaja;</w:t>
      </w:r>
    </w:p>
    <w:p w14:paraId="374C3A4C" w14:textId="07782931" w:rsidR="00EB5CCA" w:rsidRPr="00393434" w:rsidRDefault="00EB5CCA" w:rsidP="00777407">
      <w:pPr>
        <w:pStyle w:val="ListParagraph"/>
        <w:numPr>
          <w:ilvl w:val="0"/>
          <w:numId w:val="10"/>
        </w:numPr>
        <w:rPr>
          <w:lang w:val="hr-HR"/>
        </w:rPr>
      </w:pPr>
      <w:r w:rsidRPr="00393434">
        <w:rPr>
          <w:lang w:val="hr-HR"/>
        </w:rPr>
        <w:t>Podizanje prosječne zauzetosti kreveta u smještaju van kampova na 30% godišnje;</w:t>
      </w:r>
    </w:p>
    <w:p w14:paraId="27D0F61F" w14:textId="170B9743" w:rsidR="00EB5CCA" w:rsidRPr="00393434" w:rsidRDefault="00EB5CCA" w:rsidP="00777407">
      <w:pPr>
        <w:pStyle w:val="ListParagraph"/>
        <w:numPr>
          <w:ilvl w:val="0"/>
          <w:numId w:val="10"/>
        </w:numPr>
        <w:rPr>
          <w:lang w:val="hr-HR"/>
        </w:rPr>
      </w:pPr>
      <w:r w:rsidRPr="00393434">
        <w:rPr>
          <w:lang w:val="hr-HR"/>
        </w:rPr>
        <w:t>Ostvarivanje najmanje 100.000 noćenja godišnje u ruralnom dijelu općine</w:t>
      </w:r>
      <w:r w:rsidR="00DA0C63">
        <w:rPr>
          <w:lang w:val="hr-HR"/>
        </w:rPr>
        <w:t>, ne računajući predviđeni kamp Istralandia</w:t>
      </w:r>
      <w:r w:rsidRPr="00393434">
        <w:rPr>
          <w:lang w:val="hr-HR"/>
        </w:rPr>
        <w:t>;</w:t>
      </w:r>
    </w:p>
    <w:p w14:paraId="5A706983" w14:textId="07E9E4D5" w:rsidR="00EB5CCA" w:rsidRPr="00393434" w:rsidRDefault="00EB5CCA" w:rsidP="00777407">
      <w:pPr>
        <w:pStyle w:val="ListParagraph"/>
        <w:numPr>
          <w:ilvl w:val="0"/>
          <w:numId w:val="10"/>
        </w:numPr>
        <w:rPr>
          <w:lang w:val="hr-HR"/>
        </w:rPr>
      </w:pPr>
      <w:r w:rsidRPr="00393434">
        <w:rPr>
          <w:lang w:val="hr-HR"/>
        </w:rPr>
        <w:t xml:space="preserve">Razvoj jednog događaja s više od </w:t>
      </w:r>
      <w:r w:rsidR="00ED6315">
        <w:rPr>
          <w:lang w:val="hr-HR"/>
        </w:rPr>
        <w:t>1</w:t>
      </w:r>
      <w:r w:rsidRPr="00393434">
        <w:rPr>
          <w:lang w:val="hr-HR"/>
        </w:rPr>
        <w:t>0.000 posjetitelja godišnje;</w:t>
      </w:r>
    </w:p>
    <w:p w14:paraId="200E5426" w14:textId="06A68FBA" w:rsidR="00EB5CCA" w:rsidRPr="00393434" w:rsidRDefault="00EB5CCA" w:rsidP="00777407">
      <w:pPr>
        <w:pStyle w:val="ListParagraph"/>
        <w:numPr>
          <w:ilvl w:val="0"/>
          <w:numId w:val="10"/>
        </w:numPr>
        <w:rPr>
          <w:lang w:val="hr-HR"/>
        </w:rPr>
      </w:pPr>
      <w:r w:rsidRPr="00393434">
        <w:rPr>
          <w:lang w:val="hr-HR"/>
        </w:rPr>
        <w:t xml:space="preserve">Realizacija jednog </w:t>
      </w:r>
      <w:r w:rsidR="00DC36EF">
        <w:rPr>
          <w:lang w:val="hr-HR"/>
        </w:rPr>
        <w:t xml:space="preserve">velikog objekta turističke infrastrukture iz oblasti kulture </w:t>
      </w:r>
      <w:r w:rsidRPr="00393434">
        <w:rPr>
          <w:lang w:val="hr-HR"/>
        </w:rPr>
        <w:t>(prijedlog Sant</w:t>
      </w:r>
      <w:r w:rsidR="00DC36EF">
        <w:rPr>
          <w:lang w:val="hr-HR"/>
        </w:rPr>
        <w:t>i</w:t>
      </w:r>
      <w:r w:rsidRPr="00393434">
        <w:rPr>
          <w:lang w:val="hr-HR"/>
        </w:rPr>
        <w:t xml:space="preserve"> Quaranta);</w:t>
      </w:r>
    </w:p>
    <w:p w14:paraId="1EE82561" w14:textId="4395A1E8" w:rsidR="00233A1F" w:rsidRPr="00393434" w:rsidRDefault="00233A1F" w:rsidP="00777407">
      <w:pPr>
        <w:pStyle w:val="ListParagraph"/>
        <w:numPr>
          <w:ilvl w:val="0"/>
          <w:numId w:val="10"/>
        </w:numPr>
        <w:rPr>
          <w:lang w:val="hr-HR"/>
        </w:rPr>
      </w:pPr>
      <w:r w:rsidRPr="00393434">
        <w:rPr>
          <w:lang w:val="hr-HR"/>
        </w:rPr>
        <w:t>Postizanje jasno artikuliranog i diferenciranog turističkog pozicioniranja gastronomsko-odmorišne destinacije</w:t>
      </w:r>
      <w:r w:rsidR="00F32ABE" w:rsidRPr="00393434">
        <w:rPr>
          <w:lang w:val="hr-HR"/>
        </w:rPr>
        <w:t xml:space="preserve"> (Brtonigla</w:t>
      </w:r>
      <w:r w:rsidR="00ED6315">
        <w:rPr>
          <w:lang w:val="hr-HR"/>
        </w:rPr>
        <w:t xml:space="preserve"> - Verteneglio</w:t>
      </w:r>
      <w:r w:rsidR="00F32ABE" w:rsidRPr="00393434">
        <w:rPr>
          <w:lang w:val="hr-HR"/>
        </w:rPr>
        <w:t xml:space="preserve"> među 20 destinacija Istre po prepoznatljivosti i među prve tri kada je riječ o gastronomiji).</w:t>
      </w:r>
    </w:p>
    <w:p w14:paraId="4AEEB6C8" w14:textId="77777777" w:rsidR="00233A1F" w:rsidRPr="00393434" w:rsidRDefault="00233A1F" w:rsidP="00DD4C12">
      <w:pPr>
        <w:pStyle w:val="Subtitle"/>
        <w:numPr>
          <w:ilvl w:val="1"/>
          <w:numId w:val="6"/>
        </w:numPr>
      </w:pPr>
      <w:bookmarkStart w:id="43" w:name="_Toc535660197"/>
      <w:bookmarkStart w:id="44" w:name="_Toc94084229"/>
      <w:r w:rsidRPr="00393434">
        <w:t>Razvoj proizvoda</w:t>
      </w:r>
      <w:bookmarkEnd w:id="43"/>
      <w:bookmarkEnd w:id="44"/>
    </w:p>
    <w:p w14:paraId="42E6E781" w14:textId="594918AF" w:rsidR="00233A1F" w:rsidRPr="00393434" w:rsidRDefault="00233A1F" w:rsidP="00233A1F">
      <w:pPr>
        <w:rPr>
          <w:lang w:val="hr-HR"/>
        </w:rPr>
      </w:pPr>
      <w:r w:rsidRPr="00393434">
        <w:rPr>
          <w:lang w:val="hr-HR"/>
        </w:rPr>
        <w:t xml:space="preserve">Kao što je </w:t>
      </w:r>
      <w:r w:rsidR="00F066F0" w:rsidRPr="00393434">
        <w:rPr>
          <w:lang w:val="hr-HR"/>
        </w:rPr>
        <w:t>istaknuto u</w:t>
      </w:r>
      <w:r w:rsidRPr="00393434">
        <w:rPr>
          <w:lang w:val="hr-HR"/>
        </w:rPr>
        <w:t xml:space="preserve"> regionalnom planu razvoja turizma Istre, mogućnost povećanja koristi od turizma bit će poboljšana razumijevanjem i podizanjem razine vrijednosti turističkih doživljaja. Usmjeravanjem napora u razvoju turističkih proizvoda prema povećanju razine osobnog angažmana posjetitelja, kreiranju dublje povezanosti s gostima i destinacijom te razumijevanjem različitih motiva posjetitelja, poboljšava se jedinstvena pozicija </w:t>
      </w:r>
      <w:r w:rsidR="00ED6315">
        <w:rPr>
          <w:lang w:val="hr-HR"/>
        </w:rPr>
        <w:t>Općine</w:t>
      </w:r>
      <w:r w:rsidRPr="00393434">
        <w:rPr>
          <w:lang w:val="hr-HR"/>
        </w:rPr>
        <w:t xml:space="preserve"> na turističkom tržištu.</w:t>
      </w:r>
    </w:p>
    <w:p w14:paraId="3B0B2BA9" w14:textId="75E6767E" w:rsidR="00EB5CCA" w:rsidRPr="00393434" w:rsidRDefault="00B975F4" w:rsidP="00EB5CCA">
      <w:pPr>
        <w:rPr>
          <w:lang w:val="hr-HR"/>
        </w:rPr>
      </w:pPr>
      <w:r w:rsidRPr="00393434">
        <w:rPr>
          <w:lang w:val="hr-HR"/>
        </w:rPr>
        <w:t xml:space="preserve">Osnovni cilj procesa </w:t>
      </w:r>
      <w:r w:rsidR="00EB5CCA" w:rsidRPr="00393434">
        <w:rPr>
          <w:lang w:val="hr-HR"/>
        </w:rPr>
        <w:t>razvoja proizvoda</w:t>
      </w:r>
      <w:r w:rsidRPr="00393434">
        <w:rPr>
          <w:lang w:val="hr-HR"/>
        </w:rPr>
        <w:t xml:space="preserve"> u općini Brtonigla</w:t>
      </w:r>
      <w:r w:rsidR="00ED6315">
        <w:rPr>
          <w:lang w:val="hr-HR"/>
        </w:rPr>
        <w:t xml:space="preserve"> - Verteneglio</w:t>
      </w:r>
      <w:r w:rsidR="00EB5CCA" w:rsidRPr="00393434">
        <w:rPr>
          <w:lang w:val="hr-HR"/>
        </w:rPr>
        <w:t xml:space="preserve"> </w:t>
      </w:r>
      <w:r w:rsidRPr="00393434">
        <w:rPr>
          <w:lang w:val="hr-HR"/>
        </w:rPr>
        <w:t>je umanjiti</w:t>
      </w:r>
      <w:r w:rsidR="00EB5CCA" w:rsidRPr="00393434">
        <w:rPr>
          <w:lang w:val="hr-HR"/>
        </w:rPr>
        <w:t xml:space="preserve"> ovisnost o proizvodu sunca i mora koje je danas na razini </w:t>
      </w:r>
      <w:r w:rsidRPr="00393434">
        <w:rPr>
          <w:lang w:val="hr-HR"/>
        </w:rPr>
        <w:t>noćenja gotovo</w:t>
      </w:r>
      <w:r w:rsidR="00EB5CCA" w:rsidRPr="00393434">
        <w:rPr>
          <w:lang w:val="hr-HR"/>
        </w:rPr>
        <w:t xml:space="preserve"> 9</w:t>
      </w:r>
      <w:r w:rsidRPr="00393434">
        <w:rPr>
          <w:lang w:val="hr-HR"/>
        </w:rPr>
        <w:t>5</w:t>
      </w:r>
      <w:r w:rsidR="00EB5CCA" w:rsidRPr="00393434">
        <w:rPr>
          <w:lang w:val="hr-HR"/>
        </w:rPr>
        <w:t>%</w:t>
      </w:r>
      <w:r w:rsidRPr="00393434">
        <w:rPr>
          <w:lang w:val="hr-HR"/>
        </w:rPr>
        <w:t>, što je bez obzira na atraktivnost obale u neskladu s atrakcijskim potencijalom, ali i interesima općine i njenih glavnih poduzetnika.</w:t>
      </w:r>
    </w:p>
    <w:p w14:paraId="3696CB8F" w14:textId="1620CEC7" w:rsidR="00EB5CCA" w:rsidRPr="00393434" w:rsidRDefault="00EB5CCA" w:rsidP="00EB5CCA">
      <w:pPr>
        <w:rPr>
          <w:lang w:val="hr-HR"/>
        </w:rPr>
      </w:pPr>
      <w:r w:rsidRPr="00393434">
        <w:rPr>
          <w:lang w:val="hr-HR"/>
        </w:rPr>
        <w:t>Marketinški gledano</w:t>
      </w:r>
      <w:r w:rsidR="00B975F4" w:rsidRPr="00393434">
        <w:rPr>
          <w:lang w:val="hr-HR"/>
        </w:rPr>
        <w:t>,</w:t>
      </w:r>
      <w:r w:rsidRPr="00393434">
        <w:rPr>
          <w:lang w:val="hr-HR"/>
        </w:rPr>
        <w:t xml:space="preserve"> </w:t>
      </w:r>
      <w:r w:rsidR="00B975F4" w:rsidRPr="00393434">
        <w:rPr>
          <w:lang w:val="hr-HR"/>
        </w:rPr>
        <w:t xml:space="preserve">TZ klastera logično prednost </w:t>
      </w:r>
      <w:r w:rsidRPr="00393434">
        <w:rPr>
          <w:lang w:val="hr-HR"/>
        </w:rPr>
        <w:t>daj</w:t>
      </w:r>
      <w:r w:rsidR="000E670C">
        <w:rPr>
          <w:lang w:val="hr-HR"/>
        </w:rPr>
        <w:t>e</w:t>
      </w:r>
      <w:r w:rsidR="00B975F4" w:rsidRPr="00393434">
        <w:rPr>
          <w:lang w:val="hr-HR"/>
        </w:rPr>
        <w:t xml:space="preserve"> proizvodu </w:t>
      </w:r>
      <w:r w:rsidRPr="00393434">
        <w:rPr>
          <w:lang w:val="hr-HR"/>
        </w:rPr>
        <w:t>sunc</w:t>
      </w:r>
      <w:r w:rsidR="00B975F4" w:rsidRPr="00393434">
        <w:rPr>
          <w:lang w:val="hr-HR"/>
        </w:rPr>
        <w:t>a</w:t>
      </w:r>
      <w:r w:rsidRPr="00393434">
        <w:rPr>
          <w:lang w:val="hr-HR"/>
        </w:rPr>
        <w:t xml:space="preserve"> i mor</w:t>
      </w:r>
      <w:r w:rsidR="00B975F4" w:rsidRPr="00393434">
        <w:rPr>
          <w:lang w:val="hr-HR"/>
        </w:rPr>
        <w:t>a</w:t>
      </w:r>
      <w:r w:rsidRPr="00393434">
        <w:rPr>
          <w:lang w:val="hr-HR"/>
        </w:rPr>
        <w:t xml:space="preserve">, no </w:t>
      </w:r>
      <w:r w:rsidR="00B975F4" w:rsidRPr="00393434">
        <w:rPr>
          <w:lang w:val="hr-HR"/>
        </w:rPr>
        <w:t>razvojni</w:t>
      </w:r>
      <w:r w:rsidRPr="00393434">
        <w:rPr>
          <w:lang w:val="hr-HR"/>
        </w:rPr>
        <w:t xml:space="preserve"> prioritet</w:t>
      </w:r>
      <w:r w:rsidR="00B975F4" w:rsidRPr="00393434">
        <w:rPr>
          <w:lang w:val="hr-HR"/>
        </w:rPr>
        <w:t>i moraju biti</w:t>
      </w:r>
      <w:r w:rsidRPr="00393434">
        <w:rPr>
          <w:lang w:val="hr-HR"/>
        </w:rPr>
        <w:t xml:space="preserve"> gastronomija te sport i </w:t>
      </w:r>
      <w:r w:rsidR="00B975F4" w:rsidRPr="00393434">
        <w:rPr>
          <w:lang w:val="hr-HR"/>
        </w:rPr>
        <w:t xml:space="preserve">aktivnosti (od čega je na općinu Brtonigla </w:t>
      </w:r>
      <w:r w:rsidR="00ED6315">
        <w:rPr>
          <w:lang w:val="hr-HR"/>
        </w:rPr>
        <w:t xml:space="preserve">– Verteneglio </w:t>
      </w:r>
      <w:r w:rsidR="00B975F4" w:rsidRPr="00393434">
        <w:rPr>
          <w:lang w:val="hr-HR"/>
        </w:rPr>
        <w:t xml:space="preserve">prvenstveno primjenjiv segment </w:t>
      </w:r>
      <w:r w:rsidR="00B975F4" w:rsidRPr="00393434">
        <w:rPr>
          <w:lang w:val="hr-HR"/>
        </w:rPr>
        <w:lastRenderedPageBreak/>
        <w:t>aktivnosti i rekreacije)</w:t>
      </w:r>
      <w:r w:rsidRPr="00393434">
        <w:rPr>
          <w:lang w:val="hr-HR"/>
        </w:rPr>
        <w:t xml:space="preserve">. Promotivno i marketinški turistički proizvodi na koje </w:t>
      </w:r>
      <w:r w:rsidR="00ED6315">
        <w:rPr>
          <w:lang w:val="hr-HR"/>
        </w:rPr>
        <w:t>se</w:t>
      </w:r>
      <w:r w:rsidRPr="00393434">
        <w:rPr>
          <w:lang w:val="hr-HR"/>
        </w:rPr>
        <w:t xml:space="preserve"> stavlja fokus </w:t>
      </w:r>
      <w:r w:rsidR="000E670C">
        <w:rPr>
          <w:lang w:val="hr-HR"/>
        </w:rPr>
        <w:t xml:space="preserve">s klasterske razine </w:t>
      </w:r>
      <w:r w:rsidRPr="00393434">
        <w:rPr>
          <w:lang w:val="hr-HR"/>
        </w:rPr>
        <w:t>su</w:t>
      </w:r>
      <w:r w:rsidR="00ED6315">
        <w:rPr>
          <w:lang w:val="hr-HR"/>
        </w:rPr>
        <w:t xml:space="preserve"> sljedeći</w:t>
      </w:r>
      <w:r w:rsidRPr="00393434">
        <w:rPr>
          <w:lang w:val="hr-HR"/>
        </w:rPr>
        <w:t xml:space="preserve"> (vodeći računa da je proizvod sunca i mora i dalje uvijek u podlozi):</w:t>
      </w:r>
    </w:p>
    <w:p w14:paraId="520C0CA2" w14:textId="33EE5E55" w:rsidR="00EB5CCA" w:rsidRPr="00393434" w:rsidRDefault="00EB5CCA" w:rsidP="00777407">
      <w:pPr>
        <w:pStyle w:val="ListParagraph"/>
        <w:numPr>
          <w:ilvl w:val="0"/>
          <w:numId w:val="14"/>
        </w:numPr>
        <w:rPr>
          <w:lang w:val="hr-HR"/>
        </w:rPr>
      </w:pPr>
      <w:r w:rsidRPr="00393434">
        <w:rPr>
          <w:lang w:val="hr-HR"/>
        </w:rPr>
        <w:t>Primarni proizvodi</w:t>
      </w:r>
      <w:r w:rsidR="000E670C">
        <w:rPr>
          <w:lang w:val="hr-HR"/>
        </w:rPr>
        <w:t xml:space="preserve"> (što odgovara i današnjem fokusu aktivnosti TZ Brtonigla)</w:t>
      </w:r>
      <w:r w:rsidRPr="00393434">
        <w:rPr>
          <w:lang w:val="hr-HR"/>
        </w:rPr>
        <w:t xml:space="preserve">: </w:t>
      </w:r>
    </w:p>
    <w:p w14:paraId="334D7AF8" w14:textId="77777777" w:rsidR="00EB5CCA" w:rsidRPr="00393434" w:rsidRDefault="00EB5CCA" w:rsidP="00777407">
      <w:pPr>
        <w:pStyle w:val="ListParagraph"/>
        <w:numPr>
          <w:ilvl w:val="1"/>
          <w:numId w:val="14"/>
        </w:numPr>
        <w:rPr>
          <w:lang w:val="hr-HR"/>
        </w:rPr>
      </w:pPr>
      <w:r w:rsidRPr="00393434">
        <w:rPr>
          <w:lang w:val="hr-HR"/>
        </w:rPr>
        <w:t>Gastronomija,</w:t>
      </w:r>
    </w:p>
    <w:p w14:paraId="3E7346F3" w14:textId="77777777" w:rsidR="00EB5CCA" w:rsidRPr="00393434" w:rsidRDefault="00EB5CCA" w:rsidP="00777407">
      <w:pPr>
        <w:pStyle w:val="ListParagraph"/>
        <w:numPr>
          <w:ilvl w:val="1"/>
          <w:numId w:val="14"/>
        </w:numPr>
        <w:rPr>
          <w:lang w:val="hr-HR"/>
        </w:rPr>
      </w:pPr>
      <w:r w:rsidRPr="00393434">
        <w:rPr>
          <w:lang w:val="hr-HR"/>
        </w:rPr>
        <w:t>Sport i aktivnosti.</w:t>
      </w:r>
    </w:p>
    <w:p w14:paraId="67759D5C" w14:textId="77777777" w:rsidR="00EB5CCA" w:rsidRPr="00393434" w:rsidRDefault="00EB5CCA" w:rsidP="00777407">
      <w:pPr>
        <w:pStyle w:val="ListParagraph"/>
        <w:numPr>
          <w:ilvl w:val="0"/>
          <w:numId w:val="14"/>
        </w:numPr>
        <w:rPr>
          <w:lang w:val="hr-HR"/>
        </w:rPr>
      </w:pPr>
      <w:r w:rsidRPr="00393434">
        <w:rPr>
          <w:lang w:val="hr-HR"/>
        </w:rPr>
        <w:t xml:space="preserve">Sekundarni: </w:t>
      </w:r>
    </w:p>
    <w:p w14:paraId="2622BE65" w14:textId="77777777" w:rsidR="00EB5CCA" w:rsidRPr="00393434" w:rsidRDefault="00EB5CCA" w:rsidP="00777407">
      <w:pPr>
        <w:pStyle w:val="ListParagraph"/>
        <w:numPr>
          <w:ilvl w:val="1"/>
          <w:numId w:val="14"/>
        </w:numPr>
        <w:rPr>
          <w:lang w:val="hr-HR"/>
        </w:rPr>
      </w:pPr>
      <w:r w:rsidRPr="00393434">
        <w:rPr>
          <w:lang w:val="hr-HR"/>
        </w:rPr>
        <w:t>Kratki odmor,</w:t>
      </w:r>
    </w:p>
    <w:p w14:paraId="1DEEF8B8" w14:textId="2DEC7424" w:rsidR="00EB5CCA" w:rsidRPr="00393434" w:rsidRDefault="00EB5CCA" w:rsidP="00777407">
      <w:pPr>
        <w:pStyle w:val="ListParagraph"/>
        <w:numPr>
          <w:ilvl w:val="1"/>
          <w:numId w:val="14"/>
        </w:numPr>
        <w:rPr>
          <w:lang w:val="hr-HR"/>
        </w:rPr>
      </w:pPr>
      <w:r w:rsidRPr="00393434">
        <w:rPr>
          <w:lang w:val="hr-HR"/>
        </w:rPr>
        <w:t>Tur</w:t>
      </w:r>
      <w:r w:rsidR="005D10A4">
        <w:rPr>
          <w:lang w:val="hr-HR"/>
        </w:rPr>
        <w:t>e</w:t>
      </w:r>
      <w:r w:rsidRPr="00393434">
        <w:rPr>
          <w:lang w:val="hr-HR"/>
        </w:rPr>
        <w:t xml:space="preserve"> i kultura.</w:t>
      </w:r>
    </w:p>
    <w:p w14:paraId="73C85E04" w14:textId="188492D6" w:rsidR="00EB5CCA" w:rsidRPr="00393434" w:rsidRDefault="00EB5CCA" w:rsidP="00EB5CCA">
      <w:pPr>
        <w:rPr>
          <w:lang w:val="hr-HR"/>
        </w:rPr>
      </w:pPr>
      <w:r w:rsidRPr="00393434">
        <w:rPr>
          <w:lang w:val="hr-HR"/>
        </w:rPr>
        <w:t xml:space="preserve">U </w:t>
      </w:r>
      <w:r w:rsidR="00B975F4" w:rsidRPr="00393434">
        <w:rPr>
          <w:lang w:val="hr-HR"/>
        </w:rPr>
        <w:t>sljedećoj tablici prikazana je osnovna razrada turističkih proizvoda, njihovih segmenata, potrebne infra i supra strukture, odnosno načina promocije i distribucije.</w:t>
      </w:r>
      <w:r w:rsidRPr="00393434">
        <w:rPr>
          <w:lang w:val="hr-HR"/>
        </w:rPr>
        <w:t>:</w:t>
      </w:r>
    </w:p>
    <w:p w14:paraId="68CBC1FA" w14:textId="78457D3F" w:rsidR="00EB5CCA" w:rsidRPr="00393434" w:rsidRDefault="0007049D" w:rsidP="00EB5CCA">
      <w:pPr>
        <w:jc w:val="center"/>
        <w:rPr>
          <w:color w:val="FF0000"/>
          <w:lang w:val="hr-HR"/>
        </w:rPr>
      </w:pPr>
      <w:r w:rsidRPr="0007049D">
        <w:rPr>
          <w:noProof/>
        </w:rPr>
        <w:drawing>
          <wp:inline distT="0" distB="0" distL="0" distR="0" wp14:anchorId="06EC1A7D" wp14:editId="447BCB57">
            <wp:extent cx="5755640" cy="345694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a:ext>
                      </a:extLst>
                    </a:blip>
                    <a:srcRect/>
                    <a:stretch>
                      <a:fillRect/>
                    </a:stretch>
                  </pic:blipFill>
                  <pic:spPr bwMode="auto">
                    <a:xfrm>
                      <a:off x="0" y="0"/>
                      <a:ext cx="5755640" cy="3456940"/>
                    </a:xfrm>
                    <a:prstGeom prst="rect">
                      <a:avLst/>
                    </a:prstGeom>
                    <a:noFill/>
                    <a:ln>
                      <a:noFill/>
                    </a:ln>
                  </pic:spPr>
                </pic:pic>
              </a:graphicData>
            </a:graphic>
          </wp:inline>
        </w:drawing>
      </w:r>
    </w:p>
    <w:p w14:paraId="16D4B651" w14:textId="10427EA3" w:rsidR="00EB5CCA" w:rsidRPr="00393434" w:rsidRDefault="00940574" w:rsidP="00233A1F">
      <w:pPr>
        <w:rPr>
          <w:lang w:val="hr-HR"/>
        </w:rPr>
      </w:pPr>
      <w:r w:rsidRPr="00393434">
        <w:rPr>
          <w:lang w:val="hr-HR"/>
        </w:rPr>
        <w:t xml:space="preserve">„Meki“ razvoj proizvoda odnosi se na aktivnosti koje ne uključuju kapitalno zahtjevne investicijske projekte, a koji su primarno u ingerenciji sustava TZ ili se realiziraju u partnerstvu i suradnji s TZ. </w:t>
      </w:r>
      <w:r w:rsidR="00B975F4" w:rsidRPr="00393434">
        <w:rPr>
          <w:lang w:val="hr-HR"/>
        </w:rPr>
        <w:t xml:space="preserve">Sljedeći su prioritetni pravci djelovanja </w:t>
      </w:r>
      <w:r w:rsidRPr="00393434">
        <w:rPr>
          <w:lang w:val="hr-HR"/>
        </w:rPr>
        <w:t>i projekti u ovom segmentu razvoja turizma:</w:t>
      </w:r>
    </w:p>
    <w:p w14:paraId="2F4C1954" w14:textId="77777777" w:rsidR="00233A1F" w:rsidRPr="00393434" w:rsidRDefault="00233A1F" w:rsidP="00233A1F">
      <w:pPr>
        <w:rPr>
          <w:rStyle w:val="IntenseEmphasis"/>
          <w:lang w:val="hr-HR"/>
        </w:rPr>
      </w:pPr>
      <w:r w:rsidRPr="00393434">
        <w:rPr>
          <w:rStyle w:val="IntenseEmphasis"/>
          <w:lang w:val="hr-HR"/>
        </w:rPr>
        <w:t>Osjećaj dolaska u  destinaciju</w:t>
      </w:r>
    </w:p>
    <w:p w14:paraId="157480B6" w14:textId="4349EA57" w:rsidR="00233A1F" w:rsidRPr="00393434" w:rsidRDefault="00233A1F" w:rsidP="00233A1F">
      <w:pPr>
        <w:rPr>
          <w:lang w:val="hr-HR"/>
        </w:rPr>
      </w:pPr>
      <w:r w:rsidRPr="00393434">
        <w:rPr>
          <w:lang w:val="hr-HR"/>
        </w:rPr>
        <w:t xml:space="preserve">Usmjeravanje posjetitelja i gostiju </w:t>
      </w:r>
      <w:r w:rsidR="00ED6315">
        <w:rPr>
          <w:lang w:val="hr-HR"/>
        </w:rPr>
        <w:t>Općine</w:t>
      </w:r>
      <w:r w:rsidRPr="00393434">
        <w:rPr>
          <w:lang w:val="hr-HR"/>
        </w:rPr>
        <w:t xml:space="preserve"> na prijateljsku i toplu dobrodošlicu, kreiranjem snažnog osjećaja mjesta u centru Brtonigle i s time povezanog osjećaja dolaska u destinaciju ispunjava prva očekivanja posjetitelja prilikom dolaska u destinaciju. </w:t>
      </w:r>
    </w:p>
    <w:p w14:paraId="317A8DC0" w14:textId="77777777" w:rsidR="00233A1F" w:rsidRPr="00393434" w:rsidRDefault="00233A1F" w:rsidP="00233A1F">
      <w:pPr>
        <w:rPr>
          <w:lang w:val="hr-HR"/>
        </w:rPr>
      </w:pPr>
      <w:r w:rsidRPr="00393434">
        <w:rPr>
          <w:lang w:val="hr-HR"/>
        </w:rPr>
        <w:t>Prijedlog aktivnosti:</w:t>
      </w:r>
    </w:p>
    <w:p w14:paraId="459CCB1A" w14:textId="33E8F6D6" w:rsidR="00233A1F" w:rsidRPr="00393434" w:rsidRDefault="00233A1F" w:rsidP="00777407">
      <w:pPr>
        <w:pStyle w:val="ListParagraph"/>
        <w:numPr>
          <w:ilvl w:val="0"/>
          <w:numId w:val="15"/>
        </w:numPr>
        <w:rPr>
          <w:lang w:val="hr-HR"/>
        </w:rPr>
      </w:pPr>
      <w:r w:rsidRPr="00393434">
        <w:rPr>
          <w:lang w:val="hr-HR"/>
        </w:rPr>
        <w:t>Postavljanje jedinstvenog sustava označavanja na svim ulaznim točkama u Općinu radi stvaranja osjećaja dolaska u destinaciju</w:t>
      </w:r>
      <w:r w:rsidR="00940574" w:rsidRPr="00393434">
        <w:rPr>
          <w:lang w:val="hr-HR"/>
        </w:rPr>
        <w:t>;</w:t>
      </w:r>
    </w:p>
    <w:p w14:paraId="2B2881CF" w14:textId="6F4AE5E2" w:rsidR="00233A1F" w:rsidRPr="00393434" w:rsidRDefault="00233A1F" w:rsidP="00777407">
      <w:pPr>
        <w:pStyle w:val="ListParagraph"/>
        <w:numPr>
          <w:ilvl w:val="0"/>
          <w:numId w:val="15"/>
        </w:numPr>
        <w:rPr>
          <w:lang w:val="hr-HR"/>
        </w:rPr>
      </w:pPr>
      <w:r w:rsidRPr="00393434">
        <w:rPr>
          <w:lang w:val="hr-HR"/>
        </w:rPr>
        <w:t xml:space="preserve">Uređenje / uljepšavanje </w:t>
      </w:r>
      <w:r w:rsidR="00940574" w:rsidRPr="00393434">
        <w:rPr>
          <w:lang w:val="hr-HR"/>
        </w:rPr>
        <w:t xml:space="preserve">središta naselja </w:t>
      </w:r>
      <w:r w:rsidRPr="00393434">
        <w:rPr>
          <w:lang w:val="hr-HR"/>
        </w:rPr>
        <w:t>(urbana estetika, cvijeće)</w:t>
      </w:r>
      <w:r w:rsidR="00940574" w:rsidRPr="00393434">
        <w:rPr>
          <w:lang w:val="hr-HR"/>
        </w:rPr>
        <w:t>;</w:t>
      </w:r>
    </w:p>
    <w:p w14:paraId="4C08A21D" w14:textId="5EE8647F" w:rsidR="00233A1F" w:rsidRPr="00393434" w:rsidRDefault="00233A1F" w:rsidP="00777407">
      <w:pPr>
        <w:pStyle w:val="ListParagraph"/>
        <w:numPr>
          <w:ilvl w:val="0"/>
          <w:numId w:val="15"/>
        </w:numPr>
        <w:rPr>
          <w:lang w:val="hr-HR"/>
        </w:rPr>
      </w:pPr>
      <w:r w:rsidRPr="00393434">
        <w:rPr>
          <w:lang w:val="hr-HR"/>
        </w:rPr>
        <w:t>Određivanje</w:t>
      </w:r>
      <w:r w:rsidR="00940574" w:rsidRPr="00393434">
        <w:rPr>
          <w:lang w:val="hr-HR"/>
        </w:rPr>
        <w:t xml:space="preserve"> dodatnih</w:t>
      </w:r>
      <w:r w:rsidRPr="00393434">
        <w:rPr>
          <w:lang w:val="hr-HR"/>
        </w:rPr>
        <w:t xml:space="preserve"> lokacij</w:t>
      </w:r>
      <w:r w:rsidR="00940574" w:rsidRPr="00393434">
        <w:rPr>
          <w:lang w:val="hr-HR"/>
        </w:rPr>
        <w:t>a</w:t>
      </w:r>
      <w:r w:rsidRPr="00393434">
        <w:rPr>
          <w:lang w:val="hr-HR"/>
        </w:rPr>
        <w:t xml:space="preserve"> i uređenje parkinga za posjetitelje</w:t>
      </w:r>
      <w:r w:rsidR="00940574" w:rsidRPr="00393434">
        <w:rPr>
          <w:lang w:val="hr-HR"/>
        </w:rPr>
        <w:t>;</w:t>
      </w:r>
    </w:p>
    <w:p w14:paraId="02400A0E" w14:textId="77777777" w:rsidR="00233A1F" w:rsidRPr="00393434" w:rsidRDefault="00233A1F" w:rsidP="00777407">
      <w:pPr>
        <w:pStyle w:val="ListParagraph"/>
        <w:numPr>
          <w:ilvl w:val="0"/>
          <w:numId w:val="15"/>
        </w:numPr>
        <w:rPr>
          <w:lang w:val="hr-HR"/>
        </w:rPr>
      </w:pPr>
      <w:r w:rsidRPr="00393434">
        <w:rPr>
          <w:lang w:val="hr-HR"/>
        </w:rPr>
        <w:t>Osmišljavanje programa rada sa stanovništvom, lokalnim poduzetnicima / OPG-ovima koji uređuju svoje okućnice i stavljaju simboličke elemente koji podižu imidž gastronomske destinacije.</w:t>
      </w:r>
    </w:p>
    <w:p w14:paraId="56DB6EC4" w14:textId="77777777" w:rsidR="00940574" w:rsidRPr="00393434" w:rsidRDefault="00940574" w:rsidP="00233A1F">
      <w:pPr>
        <w:rPr>
          <w:rStyle w:val="IntenseEmphasis"/>
          <w:lang w:val="hr-HR"/>
        </w:rPr>
      </w:pPr>
    </w:p>
    <w:p w14:paraId="6DCE748E" w14:textId="3B353A48" w:rsidR="00233A1F" w:rsidRPr="00393434" w:rsidRDefault="00233A1F" w:rsidP="00233A1F">
      <w:pPr>
        <w:rPr>
          <w:rStyle w:val="IntenseEmphasis"/>
          <w:lang w:val="hr-HR"/>
        </w:rPr>
      </w:pPr>
      <w:r w:rsidRPr="00393434">
        <w:rPr>
          <w:rStyle w:val="IntenseEmphasis"/>
          <w:lang w:val="hr-HR"/>
        </w:rPr>
        <w:t>Usluge informiranja posjetitelja</w:t>
      </w:r>
    </w:p>
    <w:p w14:paraId="245A51A5" w14:textId="77777777" w:rsidR="00233A1F" w:rsidRPr="00393434" w:rsidRDefault="00233A1F" w:rsidP="00233A1F">
      <w:pPr>
        <w:rPr>
          <w:lang w:val="hr-HR"/>
        </w:rPr>
      </w:pPr>
      <w:r w:rsidRPr="00393434">
        <w:rPr>
          <w:lang w:val="hr-HR"/>
        </w:rPr>
        <w:lastRenderedPageBreak/>
        <w:t xml:space="preserve">Posjetitelji, iako su prikupili informacije o destinaciji, zahtijevaju verifikaciju informacija na terenu, kao i ekspertnu pomoć planiranja putovanja, pomoć pri rezervaciji i prije svega lokalno znanje. Poboljšanje količine i vrste informacija o uslugama koje se pružaju u informacijskim centrima za posjetitelje kao i informacije o drugim sadržajima i uslugama (javne sanitarije, trgovina, bankomati, poštanske usluge, zdravstvene usluge itd.).  </w:t>
      </w:r>
    </w:p>
    <w:p w14:paraId="2D944CCE" w14:textId="77777777" w:rsidR="00233A1F" w:rsidRPr="00393434" w:rsidRDefault="00233A1F" w:rsidP="00233A1F">
      <w:pPr>
        <w:rPr>
          <w:lang w:val="hr-HR"/>
        </w:rPr>
      </w:pPr>
      <w:r w:rsidRPr="00393434">
        <w:rPr>
          <w:lang w:val="hr-HR"/>
        </w:rPr>
        <w:t>Prijedlog aktivnosti:</w:t>
      </w:r>
    </w:p>
    <w:p w14:paraId="2D53361B" w14:textId="29AEA8E6" w:rsidR="00233A1F" w:rsidRPr="00393434" w:rsidRDefault="00233A1F" w:rsidP="00777407">
      <w:pPr>
        <w:pStyle w:val="ListParagraph"/>
        <w:numPr>
          <w:ilvl w:val="0"/>
          <w:numId w:val="16"/>
        </w:numPr>
        <w:rPr>
          <w:lang w:val="hr-HR"/>
        </w:rPr>
      </w:pPr>
      <w:r w:rsidRPr="00393434">
        <w:rPr>
          <w:lang w:val="hr-HR"/>
        </w:rPr>
        <w:t>Dovršenje uređenja centralnog informacijskog punkta za posjetitelje</w:t>
      </w:r>
      <w:r w:rsidR="00940574" w:rsidRPr="00393434">
        <w:rPr>
          <w:lang w:val="hr-HR"/>
        </w:rPr>
        <w:t xml:space="preserve"> u sklopu projekta Centra Istarskih okusa;</w:t>
      </w:r>
    </w:p>
    <w:p w14:paraId="6C4F7748" w14:textId="5AAE0F87" w:rsidR="00233A1F" w:rsidRPr="00393434" w:rsidRDefault="00233A1F" w:rsidP="00777407">
      <w:pPr>
        <w:pStyle w:val="ListParagraph"/>
        <w:numPr>
          <w:ilvl w:val="0"/>
          <w:numId w:val="16"/>
        </w:numPr>
        <w:rPr>
          <w:lang w:val="hr-HR"/>
        </w:rPr>
      </w:pPr>
      <w:r w:rsidRPr="00393434">
        <w:rPr>
          <w:lang w:val="hr-HR"/>
        </w:rPr>
        <w:t xml:space="preserve">Postavljanje sezonskih informacijskih punktova (Karigador, Istralandia – uz dogovor s vlasnicima) na kojima se distribuiraju informacije o </w:t>
      </w:r>
      <w:r w:rsidR="00ED6315">
        <w:rPr>
          <w:lang w:val="hr-HR"/>
        </w:rPr>
        <w:t>turističkom karakteru i ponudi Općine</w:t>
      </w:r>
      <w:r w:rsidR="00940574" w:rsidRPr="00393434">
        <w:rPr>
          <w:lang w:val="hr-HR"/>
        </w:rPr>
        <w:t>;</w:t>
      </w:r>
    </w:p>
    <w:p w14:paraId="3F9FFE51" w14:textId="77777777" w:rsidR="00233A1F" w:rsidRPr="00393434" w:rsidRDefault="00233A1F" w:rsidP="00777407">
      <w:pPr>
        <w:pStyle w:val="ListParagraph"/>
        <w:numPr>
          <w:ilvl w:val="0"/>
          <w:numId w:val="16"/>
        </w:numPr>
        <w:rPr>
          <w:lang w:val="hr-HR"/>
        </w:rPr>
      </w:pPr>
      <w:r w:rsidRPr="00393434">
        <w:rPr>
          <w:lang w:val="hr-HR"/>
        </w:rPr>
        <w:t>Inventarizacija i postavljanje na turističke mape Brtonigle – sve ostale usluge posjetiteljima (banka, ATM, javni WC, poštanske usluge itd.).</w:t>
      </w:r>
    </w:p>
    <w:p w14:paraId="77EC3852" w14:textId="77777777" w:rsidR="00233A1F" w:rsidRPr="00393434" w:rsidRDefault="00233A1F" w:rsidP="00233A1F">
      <w:pPr>
        <w:rPr>
          <w:rStyle w:val="IntenseEmphasis"/>
          <w:lang w:val="hr-HR"/>
        </w:rPr>
      </w:pPr>
      <w:r w:rsidRPr="00393434">
        <w:rPr>
          <w:rStyle w:val="IntenseEmphasis"/>
          <w:lang w:val="hr-HR"/>
        </w:rPr>
        <w:t>Gastronomija</w:t>
      </w:r>
    </w:p>
    <w:p w14:paraId="0B922D3B" w14:textId="367ECC94" w:rsidR="00233A1F" w:rsidRPr="00393434" w:rsidRDefault="00940574" w:rsidP="00233A1F">
      <w:pPr>
        <w:rPr>
          <w:lang w:val="hr-HR"/>
        </w:rPr>
      </w:pPr>
      <w:r w:rsidRPr="00393434">
        <w:rPr>
          <w:lang w:val="hr-HR"/>
        </w:rPr>
        <w:t xml:space="preserve">U procesu gradnje prepoznatljive gastronomske destinacije, nužno je </w:t>
      </w:r>
      <w:r w:rsidR="0053315D" w:rsidRPr="00393434">
        <w:rPr>
          <w:lang w:val="hr-HR"/>
        </w:rPr>
        <w:t>p</w:t>
      </w:r>
      <w:r w:rsidR="00233A1F" w:rsidRPr="00393434">
        <w:rPr>
          <w:lang w:val="hr-HR"/>
        </w:rPr>
        <w:t>ovećanje broja visokokvalitetnih lokalnih doživljaja u gastronomiji kroz poboljšanu i raznoliku ponudu hrane i pića. Gastronomija nadilazi doživljaj blagovanja – ona je i  tura vinara i maslinara, festivali, tržnice i peškarije kao i drugi kreativni načini koji pomažu ispričati priču o hrani i piću. Primarni fokus u gastronomiji se daje lokalnim restoranima i ponuđačima hrane i pića (OPG-ovi, vinari, maslinari), smještajni objekti s ponudom hrane i pića (hoteli, B&amp;B), trgovine lokalnim prehrambenim proizvodima (uključujući i tržnicu i peškariju), festivali i događaji povezani s gastronomijom.</w:t>
      </w:r>
    </w:p>
    <w:p w14:paraId="01DDEE54" w14:textId="77777777" w:rsidR="00233A1F" w:rsidRPr="00393434" w:rsidRDefault="00233A1F" w:rsidP="00233A1F">
      <w:pPr>
        <w:rPr>
          <w:lang w:val="hr-HR"/>
        </w:rPr>
      </w:pPr>
      <w:r w:rsidRPr="00393434">
        <w:rPr>
          <w:lang w:val="hr-HR"/>
        </w:rPr>
        <w:t>Prijedlog aktivnosti:</w:t>
      </w:r>
    </w:p>
    <w:p w14:paraId="3A0CC157" w14:textId="2C774F88" w:rsidR="00233A1F" w:rsidRPr="00393434" w:rsidRDefault="00233A1F" w:rsidP="00777407">
      <w:pPr>
        <w:pStyle w:val="ListParagraph"/>
        <w:numPr>
          <w:ilvl w:val="0"/>
          <w:numId w:val="17"/>
        </w:numPr>
        <w:rPr>
          <w:lang w:val="hr-HR"/>
        </w:rPr>
      </w:pPr>
      <w:r w:rsidRPr="00393434">
        <w:rPr>
          <w:lang w:val="hr-HR"/>
        </w:rPr>
        <w:t>Razvoj barem tri itinerara autohtonih gastronomskih doživljaja tematski povezanih – vinom, uljem i jelima</w:t>
      </w:r>
      <w:r w:rsidR="00940574" w:rsidRPr="00393434">
        <w:rPr>
          <w:lang w:val="hr-HR"/>
        </w:rPr>
        <w:t>;</w:t>
      </w:r>
    </w:p>
    <w:p w14:paraId="1662029F" w14:textId="77777777" w:rsidR="00233A1F" w:rsidRPr="00393434" w:rsidRDefault="00233A1F" w:rsidP="00777407">
      <w:pPr>
        <w:pStyle w:val="ListParagraph"/>
        <w:numPr>
          <w:ilvl w:val="0"/>
          <w:numId w:val="17"/>
        </w:numPr>
        <w:rPr>
          <w:lang w:val="hr-HR"/>
        </w:rPr>
      </w:pPr>
      <w:r w:rsidRPr="00393434">
        <w:rPr>
          <w:lang w:val="hr-HR"/>
        </w:rPr>
        <w:t>Program osmišljavanja klasičnog menu-a Brtonigle (doručak, ručak i večera) s lokalnim proizvođačima i ponuđačima prehrambenih proizvoda (sastojci, slijed, okvirne cijene) i njihovo postavljanje u menu-e svih ugostiteljskih objekata (tzv. brendiranje „locally produced food“).</w:t>
      </w:r>
    </w:p>
    <w:p w14:paraId="490B5A57" w14:textId="77777777" w:rsidR="00233A1F" w:rsidRPr="00393434" w:rsidRDefault="00233A1F" w:rsidP="00233A1F">
      <w:pPr>
        <w:rPr>
          <w:rStyle w:val="IntenseEmphasis"/>
          <w:lang w:val="hr-HR"/>
        </w:rPr>
      </w:pPr>
      <w:r w:rsidRPr="00393434">
        <w:rPr>
          <w:rStyle w:val="IntenseEmphasis"/>
          <w:lang w:val="hr-HR"/>
        </w:rPr>
        <w:t>Turističke atrakcije</w:t>
      </w:r>
    </w:p>
    <w:p w14:paraId="53958782" w14:textId="77777777" w:rsidR="00233A1F" w:rsidRPr="00393434" w:rsidRDefault="00233A1F" w:rsidP="00233A1F">
      <w:pPr>
        <w:rPr>
          <w:lang w:val="hr-HR"/>
        </w:rPr>
      </w:pPr>
      <w:r w:rsidRPr="00393434">
        <w:rPr>
          <w:lang w:val="hr-HR"/>
        </w:rPr>
        <w:t>Atrakcije su važne u kontekstu privlačenja posjetitelja u destinaciju koje često postaju generatori turističke potražnje koji uvelike utječu na posjetu, potrošnju i zadovoljstvo. Atrakcije, kao temelj onoga što potiče potražnju posjetitelja, zahtijevaju predanost visokim standardima kvalitete osjećaja dolaska, dizajna atrakcije, interpretacije i kvalitetnog održavanja. Uz fizičke pretpostavke one podrazumijevaju obučeno i obrazovano osoblje i / ili volontere posvećene njegovom upravljanju.</w:t>
      </w:r>
    </w:p>
    <w:p w14:paraId="2A7C6024" w14:textId="2844ED86" w:rsidR="00233A1F" w:rsidRPr="00393434" w:rsidRDefault="00233A1F" w:rsidP="00233A1F">
      <w:pPr>
        <w:rPr>
          <w:lang w:val="hr-HR"/>
        </w:rPr>
      </w:pPr>
      <w:r w:rsidRPr="00393434">
        <w:rPr>
          <w:lang w:val="hr-HR"/>
        </w:rPr>
        <w:t xml:space="preserve">Turističke atrakcije </w:t>
      </w:r>
      <w:r w:rsidR="00ED6315">
        <w:rPr>
          <w:lang w:val="hr-HR"/>
        </w:rPr>
        <w:t>Općine</w:t>
      </w:r>
      <w:r w:rsidRPr="00393434">
        <w:rPr>
          <w:lang w:val="hr-HR"/>
        </w:rPr>
        <w:t xml:space="preserve"> uz glavnu temu gastronomije i poljoprivrede odražavaju</w:t>
      </w:r>
      <w:r w:rsidR="00ED6315">
        <w:rPr>
          <w:lang w:val="hr-HR"/>
        </w:rPr>
        <w:t xml:space="preserve"> njene</w:t>
      </w:r>
      <w:r w:rsidRPr="00393434">
        <w:rPr>
          <w:lang w:val="hr-HR"/>
        </w:rPr>
        <w:t xml:space="preserve"> najistaknutije značajke– pogledi na vinograde, polja, prirodne značajke, kulturne artefakte i baštinu </w:t>
      </w:r>
      <w:r w:rsidR="00ED6315">
        <w:rPr>
          <w:lang w:val="hr-HR"/>
        </w:rPr>
        <w:t>sl</w:t>
      </w:r>
      <w:r w:rsidRPr="00393434">
        <w:rPr>
          <w:lang w:val="hr-HR"/>
        </w:rPr>
        <w:t>. Istralandia kao najveća umjetno stvorena atrakcija je već dostatno razvijena da ju se ne treba posebno obrađivati.</w:t>
      </w:r>
    </w:p>
    <w:p w14:paraId="00811DB9" w14:textId="77777777" w:rsidR="00233A1F" w:rsidRPr="00393434" w:rsidRDefault="00233A1F" w:rsidP="00233A1F">
      <w:pPr>
        <w:rPr>
          <w:lang w:val="hr-HR"/>
        </w:rPr>
      </w:pPr>
      <w:r w:rsidRPr="00393434">
        <w:rPr>
          <w:lang w:val="hr-HR"/>
        </w:rPr>
        <w:t>Prijedlog aktivnosti:</w:t>
      </w:r>
    </w:p>
    <w:p w14:paraId="745DF11C" w14:textId="1AEB2B22" w:rsidR="00233A1F" w:rsidRPr="00393434" w:rsidRDefault="00233A1F" w:rsidP="00777407">
      <w:pPr>
        <w:pStyle w:val="ListParagraph"/>
        <w:numPr>
          <w:ilvl w:val="0"/>
          <w:numId w:val="18"/>
        </w:numPr>
        <w:rPr>
          <w:lang w:val="hr-HR"/>
        </w:rPr>
      </w:pPr>
      <w:r w:rsidRPr="00393434">
        <w:rPr>
          <w:lang w:val="hr-HR"/>
        </w:rPr>
        <w:t>Identificiranje i uređenje prostora tržnice i peškarije kao izraza lokalne gastronomije</w:t>
      </w:r>
      <w:r w:rsidR="00940574" w:rsidRPr="00393434">
        <w:rPr>
          <w:lang w:val="hr-HR"/>
        </w:rPr>
        <w:t>;</w:t>
      </w:r>
    </w:p>
    <w:p w14:paraId="03C67690" w14:textId="32B34A29" w:rsidR="00233A1F" w:rsidRPr="00393434" w:rsidRDefault="00233A1F" w:rsidP="00777407">
      <w:pPr>
        <w:pStyle w:val="ListParagraph"/>
        <w:numPr>
          <w:ilvl w:val="0"/>
          <w:numId w:val="18"/>
        </w:numPr>
        <w:rPr>
          <w:lang w:val="hr-HR"/>
        </w:rPr>
      </w:pPr>
      <w:r w:rsidRPr="00393434">
        <w:rPr>
          <w:lang w:val="hr-HR"/>
        </w:rPr>
        <w:t>Identificiranje i postavljanje 3 do 4 vidikovca / odmorišn</w:t>
      </w:r>
      <w:r w:rsidR="0053315D" w:rsidRPr="00393434">
        <w:rPr>
          <w:lang w:val="hr-HR"/>
        </w:rPr>
        <w:t>e</w:t>
      </w:r>
      <w:r w:rsidRPr="00393434">
        <w:rPr>
          <w:lang w:val="hr-HR"/>
        </w:rPr>
        <w:t xml:space="preserve"> točk</w:t>
      </w:r>
      <w:r w:rsidR="0053315D" w:rsidRPr="00393434">
        <w:rPr>
          <w:lang w:val="hr-HR"/>
        </w:rPr>
        <w:t>e</w:t>
      </w:r>
      <w:r w:rsidRPr="00393434">
        <w:rPr>
          <w:lang w:val="hr-HR"/>
        </w:rPr>
        <w:t xml:space="preserve"> (engl. scenery points) s malim parkingom i informativnim pločama o predjelu koji je u okolici (točke za odmor biciklista ili pješaka, točke za zaustavljanje motornih vozila koji rade pauzu ili gledaju scenografiju ruralnog područja)</w:t>
      </w:r>
      <w:r w:rsidR="0053315D" w:rsidRPr="00393434">
        <w:rPr>
          <w:lang w:val="hr-HR"/>
        </w:rPr>
        <w:t>.</w:t>
      </w:r>
    </w:p>
    <w:p w14:paraId="6FBF2F9A" w14:textId="77777777" w:rsidR="00233A1F" w:rsidRPr="00393434" w:rsidRDefault="00233A1F" w:rsidP="00233A1F">
      <w:pPr>
        <w:rPr>
          <w:rStyle w:val="IntenseEmphasis"/>
          <w:lang w:val="hr-HR"/>
        </w:rPr>
      </w:pPr>
      <w:r w:rsidRPr="00393434">
        <w:rPr>
          <w:rStyle w:val="IntenseEmphasis"/>
          <w:lang w:val="hr-HR"/>
        </w:rPr>
        <w:t>Festivali i događaji</w:t>
      </w:r>
    </w:p>
    <w:p w14:paraId="1492171E" w14:textId="2C06DC10" w:rsidR="00233A1F" w:rsidRDefault="00233A1F" w:rsidP="00233A1F">
      <w:pPr>
        <w:rPr>
          <w:lang w:val="hr-HR"/>
        </w:rPr>
      </w:pPr>
      <w:r w:rsidRPr="00393434">
        <w:rPr>
          <w:lang w:val="hr-HR"/>
        </w:rPr>
        <w:t>Razvoj festivala i događanja koji pomažu izgradnji imidža destinacije kao i povećanju broja posjetitelja tijekom perioda pred i post sezone. Planirati ih na način da su financijski i kadrovski održivi.</w:t>
      </w:r>
      <w:r w:rsidR="0027330A">
        <w:rPr>
          <w:lang w:val="hr-HR"/>
        </w:rPr>
        <w:t xml:space="preserve"> Na razini destin</w:t>
      </w:r>
      <w:r w:rsidR="00ED6315">
        <w:rPr>
          <w:lang w:val="hr-HR"/>
        </w:rPr>
        <w:t>a</w:t>
      </w:r>
      <w:r w:rsidR="0027330A">
        <w:rPr>
          <w:lang w:val="hr-HR"/>
        </w:rPr>
        <w:t>cije iznesene su sljedeće ideje razvoja događaja:</w:t>
      </w:r>
    </w:p>
    <w:p w14:paraId="438D8A3A" w14:textId="77777777" w:rsidR="00233A1F" w:rsidRPr="00393434" w:rsidRDefault="00233A1F" w:rsidP="00233A1F">
      <w:pPr>
        <w:rPr>
          <w:lang w:val="hr-HR"/>
        </w:rPr>
      </w:pPr>
      <w:r w:rsidRPr="00393434">
        <w:rPr>
          <w:lang w:val="hr-HR"/>
        </w:rPr>
        <w:t>Prijedlog aktivnosti:</w:t>
      </w:r>
    </w:p>
    <w:p w14:paraId="68289577" w14:textId="21FAA5EC" w:rsidR="00940574" w:rsidRPr="00393434" w:rsidRDefault="00940574" w:rsidP="00777407">
      <w:pPr>
        <w:pStyle w:val="ListParagraph"/>
        <w:numPr>
          <w:ilvl w:val="0"/>
          <w:numId w:val="19"/>
        </w:numPr>
        <w:rPr>
          <w:lang w:val="hr-HR"/>
        </w:rPr>
      </w:pPr>
      <w:r w:rsidRPr="00393434">
        <w:rPr>
          <w:lang w:val="hr-HR"/>
        </w:rPr>
        <w:t>Odabir i razvoj jednog kapitalnog događaja u sezoni i jednog van glavne sezone;</w:t>
      </w:r>
    </w:p>
    <w:p w14:paraId="27FCB2FB" w14:textId="6398635B" w:rsidR="00233A1F" w:rsidRPr="00393434" w:rsidRDefault="00233A1F" w:rsidP="00777407">
      <w:pPr>
        <w:pStyle w:val="ListParagraph"/>
        <w:numPr>
          <w:ilvl w:val="0"/>
          <w:numId w:val="19"/>
        </w:numPr>
        <w:rPr>
          <w:lang w:val="hr-HR"/>
        </w:rPr>
      </w:pPr>
      <w:r w:rsidRPr="00393434">
        <w:rPr>
          <w:lang w:val="hr-HR"/>
        </w:rPr>
        <w:t>Osnivanje tzv. „dana tržnice“ u tjednu gdje se stimulira lokalne proizvođače hrane da prezentiraju i prodaju svoje proizvode na jednom mjestu.</w:t>
      </w:r>
    </w:p>
    <w:p w14:paraId="246B0DD8" w14:textId="77777777" w:rsidR="00233A1F" w:rsidRPr="00393434" w:rsidRDefault="00233A1F" w:rsidP="00777407">
      <w:pPr>
        <w:pStyle w:val="ListParagraph"/>
        <w:numPr>
          <w:ilvl w:val="0"/>
          <w:numId w:val="19"/>
        </w:numPr>
        <w:rPr>
          <w:lang w:val="hr-HR"/>
        </w:rPr>
      </w:pPr>
      <w:r w:rsidRPr="00393434">
        <w:rPr>
          <w:lang w:val="hr-HR"/>
        </w:rPr>
        <w:lastRenderedPageBreak/>
        <w:t>Osmišljavanje mini događaja povezanih uz proizvodnju hrane i/ili pića – od sadnje, berbe, proizvodnje, obrade i sl. – fokusiranih na periode kada ima gostiju i time poticanje intra regionalnih putovanja posjetitelja (klaster i Istra)</w:t>
      </w:r>
    </w:p>
    <w:p w14:paraId="39FED5F6" w14:textId="4AF407F1" w:rsidR="00233A1F" w:rsidRPr="00393434" w:rsidRDefault="00233A1F" w:rsidP="00777407">
      <w:pPr>
        <w:pStyle w:val="ListParagraph"/>
        <w:numPr>
          <w:ilvl w:val="0"/>
          <w:numId w:val="19"/>
        </w:numPr>
        <w:rPr>
          <w:lang w:val="hr-HR"/>
        </w:rPr>
      </w:pPr>
      <w:r w:rsidRPr="00393434">
        <w:rPr>
          <w:lang w:val="hr-HR"/>
        </w:rPr>
        <w:t>Sura</w:t>
      </w:r>
      <w:r w:rsidR="00940574" w:rsidRPr="00393434">
        <w:rPr>
          <w:lang w:val="hr-HR"/>
        </w:rPr>
        <w:t>dnja</w:t>
      </w:r>
      <w:r w:rsidRPr="00393434">
        <w:rPr>
          <w:lang w:val="hr-HR"/>
        </w:rPr>
        <w:t xml:space="preserve"> s etabliranim regionalnim festivalima i događanjima, kroz razvoj itinerara i partnerstvima u turističkim paketima i promociji.</w:t>
      </w:r>
    </w:p>
    <w:p w14:paraId="22577DB5" w14:textId="77777777" w:rsidR="00233A1F" w:rsidRPr="00393434" w:rsidRDefault="00233A1F" w:rsidP="00233A1F">
      <w:pPr>
        <w:rPr>
          <w:rStyle w:val="IntenseEmphasis"/>
          <w:lang w:val="hr-HR"/>
        </w:rPr>
      </w:pPr>
      <w:r w:rsidRPr="00393434">
        <w:rPr>
          <w:rStyle w:val="IntenseEmphasis"/>
          <w:lang w:val="hr-HR"/>
        </w:rPr>
        <w:t>Aktivacija lokalnih obrtnika, mikro poduzetnika i stanovništva u turizmu</w:t>
      </w:r>
    </w:p>
    <w:p w14:paraId="117E52F0" w14:textId="77777777" w:rsidR="00233A1F" w:rsidRPr="00393434" w:rsidRDefault="00233A1F" w:rsidP="00233A1F">
      <w:pPr>
        <w:rPr>
          <w:lang w:val="hr-HR"/>
        </w:rPr>
      </w:pPr>
      <w:r w:rsidRPr="00393434">
        <w:rPr>
          <w:lang w:val="hr-HR"/>
        </w:rPr>
        <w:t xml:space="preserve">Postoji mogućnost da se poveća utjecaj turizma na gospodarstvo uključivanjem lokalnih obrtnika i mikro poduzetnika u turizam. Usmjeravanje obrtništva i mikro poduzetništva na proširenje dubine i širine doživljaja posjetitelja i povećanje potrošnje proizvodnjom i nuđenjem autohtonih prehrambenih i ne prehrambenih proizvoda. Turistička djelatnost pruža velike mogućnosti za kreiranje raznovrsnih i diferenciranih proizvoda koji se temelje i koji utjelovljuju imidž destinacije i karakter lokalnog stanovništva. Dodatno uz klasične proizvođače u ovaj program se mogu uključiti i kreativni ljudi poput umjetnika, glazbenika, zabavljača, pisaca, vodiča i sl.) koji samo mogu proširiti mogućnosti za turističke dionike u kreiranju većeg broja turističkih doživljaja koji povećavaju posjećenost i potrošnju. </w:t>
      </w:r>
    </w:p>
    <w:p w14:paraId="36406DEC" w14:textId="77777777" w:rsidR="00233A1F" w:rsidRPr="00393434" w:rsidRDefault="00233A1F" w:rsidP="00A0414A">
      <w:pPr>
        <w:rPr>
          <w:lang w:val="hr-HR"/>
        </w:rPr>
      </w:pPr>
      <w:r w:rsidRPr="00393434">
        <w:rPr>
          <w:lang w:val="hr-HR"/>
        </w:rPr>
        <w:t>Prijedlog aktivnosti:</w:t>
      </w:r>
    </w:p>
    <w:p w14:paraId="60C5BB11" w14:textId="174CFC91" w:rsidR="00233A1F" w:rsidRPr="00393434" w:rsidRDefault="00177940" w:rsidP="00777407">
      <w:pPr>
        <w:pStyle w:val="ListParagraph"/>
        <w:numPr>
          <w:ilvl w:val="0"/>
          <w:numId w:val="23"/>
        </w:numPr>
        <w:rPr>
          <w:lang w:val="hr-HR"/>
        </w:rPr>
      </w:pPr>
      <w:r>
        <w:rPr>
          <w:lang w:val="hr-HR"/>
        </w:rPr>
        <w:t>Jače aktiviranje Razvojne agencije Brtonigla</w:t>
      </w:r>
      <w:r w:rsidR="00ED6315">
        <w:rPr>
          <w:lang w:val="hr-HR"/>
        </w:rPr>
        <w:t xml:space="preserve"> - Verteneglio</w:t>
      </w:r>
      <w:r>
        <w:rPr>
          <w:lang w:val="hr-HR"/>
        </w:rPr>
        <w:t xml:space="preserve"> kao </w:t>
      </w:r>
      <w:r w:rsidR="00FE7CC4">
        <w:rPr>
          <w:lang w:val="hr-HR"/>
        </w:rPr>
        <w:t>platforme za dogovor lokalnih poduzetnika što</w:t>
      </w:r>
      <w:r w:rsidR="00233A1F" w:rsidRPr="00393434">
        <w:rPr>
          <w:lang w:val="hr-HR"/>
        </w:rPr>
        <w:t xml:space="preserve"> </w:t>
      </w:r>
      <w:r w:rsidR="00FE7CC4">
        <w:rPr>
          <w:lang w:val="hr-HR"/>
        </w:rPr>
        <w:t>podrazumijeva i jače uključivanje mikro poduzetnika i obrtnika;</w:t>
      </w:r>
    </w:p>
    <w:p w14:paraId="1CA66E31" w14:textId="598F1E4D" w:rsidR="00233A1F" w:rsidRPr="00393434" w:rsidRDefault="00233A1F" w:rsidP="00777407">
      <w:pPr>
        <w:pStyle w:val="ListParagraph"/>
        <w:numPr>
          <w:ilvl w:val="0"/>
          <w:numId w:val="23"/>
        </w:numPr>
        <w:rPr>
          <w:lang w:val="hr-HR"/>
        </w:rPr>
      </w:pPr>
      <w:r w:rsidRPr="00393434">
        <w:rPr>
          <w:lang w:val="hr-HR"/>
        </w:rPr>
        <w:t xml:space="preserve">Kreiranje liste potencijalnih proizvoda, usluga, materijalnih i nematerijalnih izražaja u svrhu podizanja imidža </w:t>
      </w:r>
      <w:r w:rsidR="00ED6315">
        <w:rPr>
          <w:lang w:val="hr-HR"/>
        </w:rPr>
        <w:t xml:space="preserve">općine </w:t>
      </w:r>
      <w:r w:rsidRPr="00393434">
        <w:rPr>
          <w:lang w:val="hr-HR"/>
        </w:rPr>
        <w:t>Brtonigl</w:t>
      </w:r>
      <w:r w:rsidR="00ED6315">
        <w:rPr>
          <w:lang w:val="hr-HR"/>
        </w:rPr>
        <w:t>a - Verteneglio</w:t>
      </w:r>
      <w:r w:rsidRPr="00393434">
        <w:rPr>
          <w:lang w:val="hr-HR"/>
        </w:rPr>
        <w:t xml:space="preserve"> (npr. suvenir, tekstilni predmet, tradicijski elementi – sve što se može plasirati pod imenom „locally produced“).</w:t>
      </w:r>
    </w:p>
    <w:p w14:paraId="2D18ACB8" w14:textId="634FDFE7" w:rsidR="00A0414A" w:rsidRPr="00393434" w:rsidRDefault="00A0414A" w:rsidP="00DD4C12">
      <w:pPr>
        <w:pStyle w:val="Subtitle"/>
        <w:numPr>
          <w:ilvl w:val="1"/>
          <w:numId w:val="6"/>
        </w:numPr>
      </w:pPr>
      <w:bookmarkStart w:id="45" w:name="_Toc94084230"/>
      <w:r w:rsidRPr="00393434">
        <w:t>Tržišn</w:t>
      </w:r>
      <w:r w:rsidR="000B0F13" w:rsidRPr="00393434">
        <w:t xml:space="preserve">a orijentacija </w:t>
      </w:r>
      <w:r w:rsidRPr="00393434">
        <w:t>i model rasta</w:t>
      </w:r>
      <w:bookmarkEnd w:id="45"/>
    </w:p>
    <w:p w14:paraId="109699DE" w14:textId="68DEA82A" w:rsidR="000B0F13" w:rsidRPr="00393434" w:rsidRDefault="000B0F13" w:rsidP="000B0F13">
      <w:pPr>
        <w:rPr>
          <w:lang w:val="hr-HR"/>
        </w:rPr>
      </w:pPr>
      <w:r w:rsidRPr="00393434">
        <w:rPr>
          <w:lang w:val="hr-HR"/>
        </w:rPr>
        <w:t>Jedan od glavnih nedostataka turizma općine Brtonigla</w:t>
      </w:r>
      <w:r w:rsidR="00ED6315">
        <w:rPr>
          <w:lang w:val="hr-HR"/>
        </w:rPr>
        <w:t xml:space="preserve"> - Verteneglio</w:t>
      </w:r>
      <w:r w:rsidRPr="00393434">
        <w:rPr>
          <w:lang w:val="hr-HR"/>
        </w:rPr>
        <w:t xml:space="preserve"> je u tome što se većina njene turističke ponude i potražnje odnosi na turizam na obali, a ne ruralnu unutrašnjost i enogastronomiju.</w:t>
      </w:r>
      <w:r w:rsidR="006B494E" w:rsidRPr="00393434">
        <w:rPr>
          <w:lang w:val="hr-HR"/>
        </w:rPr>
        <w:t xml:space="preserve"> Ovo nije izdvojeni problem </w:t>
      </w:r>
      <w:r w:rsidR="00ED6315">
        <w:rPr>
          <w:lang w:val="hr-HR"/>
        </w:rPr>
        <w:t>Općine</w:t>
      </w:r>
      <w:r w:rsidR="006B494E" w:rsidRPr="00393434">
        <w:rPr>
          <w:lang w:val="hr-HR"/>
        </w:rPr>
        <w:t xml:space="preserve"> već se odnosi na primorski prostor Hrvatske općenito. </w:t>
      </w:r>
    </w:p>
    <w:p w14:paraId="7C999716" w14:textId="27884274" w:rsidR="000B0F13" w:rsidRPr="00393434" w:rsidRDefault="006B494E" w:rsidP="000B0F13">
      <w:pPr>
        <w:rPr>
          <w:lang w:val="hr-HR"/>
        </w:rPr>
      </w:pPr>
      <w:r w:rsidRPr="00393434">
        <w:rPr>
          <w:lang w:val="hr-HR"/>
        </w:rPr>
        <w:t>S tim u vezi i p</w:t>
      </w:r>
      <w:r w:rsidR="000B0F13" w:rsidRPr="00393434">
        <w:rPr>
          <w:lang w:val="hr-HR"/>
        </w:rPr>
        <w:t>rema glavnim strateškim nacionalnim, regionalnim i destinacijskim razvojnim planovima, interesi uključenih regija i destinacija u ukupnom procesu turističkog razvoja idu u dva smjera:</w:t>
      </w:r>
    </w:p>
    <w:p w14:paraId="2B462519" w14:textId="16E700BC" w:rsidR="000B0F13" w:rsidRPr="00393434" w:rsidRDefault="000B0F13" w:rsidP="00777407">
      <w:pPr>
        <w:pStyle w:val="ListParagraph"/>
        <w:numPr>
          <w:ilvl w:val="0"/>
          <w:numId w:val="10"/>
        </w:numPr>
        <w:rPr>
          <w:lang w:val="hr-HR"/>
        </w:rPr>
      </w:pPr>
      <w:r w:rsidRPr="00393434">
        <w:rPr>
          <w:lang w:val="hr-HR"/>
        </w:rPr>
        <w:t>Razvoju održivih proizvoda izvan danas glavne turističke sezone, koji će povećati turističku ponudu u pred, post i izvan sezoni (u onim segmentima i omjeru u kojem to podržava i želi lokalno stanovništvo), te staviti veći naglasak na razvoj zelenog turizma, bitno podići iskoristivost projekata i investicija u opću infrastrukturu, unaprijediti tržišne uvjete poslovanja poduzeća (osobito malih i srednjih poduzetnika) te unaprijediti sociokulturne elemente destinacija (područja koja u pravom smislu žive cijelu, ili barem veći dio godine);</w:t>
      </w:r>
    </w:p>
    <w:p w14:paraId="3D09FE88" w14:textId="14145738" w:rsidR="000B0F13" w:rsidRPr="00393434" w:rsidRDefault="000B0F13" w:rsidP="00777407">
      <w:pPr>
        <w:pStyle w:val="ListParagraph"/>
        <w:numPr>
          <w:ilvl w:val="0"/>
          <w:numId w:val="10"/>
        </w:numPr>
        <w:rPr>
          <w:lang w:val="hr-HR"/>
        </w:rPr>
      </w:pPr>
      <w:r w:rsidRPr="00393434">
        <w:rPr>
          <w:lang w:val="hr-HR"/>
        </w:rPr>
        <w:t>Popunjavanju lanca vrijednosti proizvoda sunca i mora nedostajućim elementima održive prezentacije i interpretacije kulture i baštine, a što je jedan od koraka koji vodi repozicioniranju hrvatskog proizvoda sunca i mora prema višoj vrijednosti, s naglaskom na razvoj sporog i zelenog turizma (jedan od ciljeva nacionalne sektorske strategije) i povećanju prosječne potrošnje korisnika tog proizvoda po noćenju kroz povećanje vanpansionske potrošnje (a po čemu je Hrvatska prema rezultatima istraživanja TOMAS ljeto Instituta za turizam u kontinuirano nezavidnoj situaciji u odnosu na mediteranske konkurente).</w:t>
      </w:r>
    </w:p>
    <w:p w14:paraId="354EB3CA" w14:textId="369A8A70" w:rsidR="000B0F13" w:rsidRPr="00393434" w:rsidRDefault="000B0F13" w:rsidP="000B0F13">
      <w:pPr>
        <w:rPr>
          <w:lang w:val="hr-HR"/>
        </w:rPr>
      </w:pPr>
      <w:r w:rsidRPr="00393434">
        <w:rPr>
          <w:lang w:val="hr-HR"/>
        </w:rPr>
        <w:t>Sukladno atrakcijskom potencijalu općine i prethodno opisanom strateškom kontekstu razvoja, predlažemo sljedeću razdiobu ciljnih tržišta:</w:t>
      </w:r>
    </w:p>
    <w:p w14:paraId="27542E64" w14:textId="6CCCAC2D" w:rsidR="000B0F13" w:rsidRPr="00393434" w:rsidRDefault="000B0F13" w:rsidP="000B0F13">
      <w:pPr>
        <w:rPr>
          <w:lang w:val="hr-HR"/>
        </w:rPr>
      </w:pPr>
      <w:r w:rsidRPr="00393434">
        <w:rPr>
          <w:lang w:val="hr-HR"/>
        </w:rPr>
        <w:t xml:space="preserve">PRIMARNO TRŽIŠTE – odnosi se na korisnike kojima će posjet </w:t>
      </w:r>
      <w:r w:rsidR="006B494E" w:rsidRPr="00393434">
        <w:rPr>
          <w:lang w:val="hr-HR"/>
        </w:rPr>
        <w:t>općini Brtonigla</w:t>
      </w:r>
      <w:r w:rsidR="00ED6315">
        <w:rPr>
          <w:lang w:val="hr-HR"/>
        </w:rPr>
        <w:t xml:space="preserve"> - Verteneglio</w:t>
      </w:r>
      <w:r w:rsidRPr="00393434">
        <w:rPr>
          <w:lang w:val="hr-HR"/>
        </w:rPr>
        <w:t xml:space="preserve"> biti glavni motiv putovanja, obuhvaća:</w:t>
      </w:r>
    </w:p>
    <w:p w14:paraId="4955171B" w14:textId="4EA3807D" w:rsidR="006B494E" w:rsidRPr="00393434" w:rsidRDefault="006B494E" w:rsidP="00777407">
      <w:pPr>
        <w:pStyle w:val="ListParagraph"/>
        <w:numPr>
          <w:ilvl w:val="0"/>
          <w:numId w:val="10"/>
        </w:numPr>
        <w:rPr>
          <w:lang w:val="hr-HR"/>
        </w:rPr>
      </w:pPr>
      <w:r w:rsidRPr="00393434">
        <w:rPr>
          <w:lang w:val="hr-HR"/>
        </w:rPr>
        <w:t>Obitelji s djecom ili bez djece koji s obzirom na očekivani razvoj smještajne strukture ostaju glavni gosti obale, odnosno kampova općenit, u ljetnim mjesecima. U geografskoj strukturi ističu se Nijemci, Austrijanci i Nizozemci;</w:t>
      </w:r>
    </w:p>
    <w:p w14:paraId="63847C48" w14:textId="69BD3A4E" w:rsidR="000B0F13" w:rsidRPr="00393434" w:rsidRDefault="000B0F13" w:rsidP="00777407">
      <w:pPr>
        <w:pStyle w:val="ListParagraph"/>
        <w:numPr>
          <w:ilvl w:val="0"/>
          <w:numId w:val="10"/>
        </w:numPr>
        <w:rPr>
          <w:lang w:val="hr-HR"/>
        </w:rPr>
      </w:pPr>
      <w:r w:rsidRPr="00393434">
        <w:rPr>
          <w:lang w:val="hr-HR"/>
        </w:rPr>
        <w:lastRenderedPageBreak/>
        <w:t>Starij</w:t>
      </w:r>
      <w:r w:rsidR="006B494E" w:rsidRPr="00393434">
        <w:rPr>
          <w:lang w:val="hr-HR"/>
        </w:rPr>
        <w:t>i</w:t>
      </w:r>
      <w:r w:rsidRPr="00393434">
        <w:rPr>
          <w:lang w:val="hr-HR"/>
        </w:rPr>
        <w:t xml:space="preserve"> i mlađ</w:t>
      </w:r>
      <w:r w:rsidR="006B494E" w:rsidRPr="00393434">
        <w:rPr>
          <w:lang w:val="hr-HR"/>
        </w:rPr>
        <w:t>i</w:t>
      </w:r>
      <w:r w:rsidRPr="00393434">
        <w:rPr>
          <w:lang w:val="hr-HR"/>
        </w:rPr>
        <w:t xml:space="preserve"> parovi</w:t>
      </w:r>
      <w:r w:rsidR="006B494E" w:rsidRPr="00393434">
        <w:rPr>
          <w:lang w:val="hr-HR"/>
        </w:rPr>
        <w:t xml:space="preserve"> kao glavna niša kontinentalnog dijela općine</w:t>
      </w:r>
      <w:r w:rsidRPr="00393434">
        <w:rPr>
          <w:lang w:val="hr-HR"/>
        </w:rPr>
        <w:t>: uglavnom dolaze na odmor tijekom ljetnih mjeseci, ali i na kratke odmore / produžene vikende u drugim dijelovima godine, prvenstveno s bližih tržišta (ciljana geografska tržišta: Hrvatska, Slovenija, Njemačka, Austrija, Italija, Velika Britanija, Skandinavija, Francuska);</w:t>
      </w:r>
    </w:p>
    <w:p w14:paraId="6CA0BAB5" w14:textId="27BC66B5" w:rsidR="000B0F13" w:rsidRPr="00393434" w:rsidRDefault="000B0F13" w:rsidP="00777407">
      <w:pPr>
        <w:pStyle w:val="ListParagraph"/>
        <w:numPr>
          <w:ilvl w:val="0"/>
          <w:numId w:val="10"/>
        </w:numPr>
        <w:rPr>
          <w:lang w:val="hr-HR"/>
        </w:rPr>
      </w:pPr>
      <w:r w:rsidRPr="00393434">
        <w:rPr>
          <w:lang w:val="hr-HR"/>
        </w:rPr>
        <w:t xml:space="preserve">Grupe prijatelja: uglavnom kratki odmori </w:t>
      </w:r>
      <w:r w:rsidR="006B494E" w:rsidRPr="00393434">
        <w:rPr>
          <w:lang w:val="hr-HR"/>
        </w:rPr>
        <w:t xml:space="preserve">gastronomske tematike ili cikloturisti </w:t>
      </w:r>
      <w:r w:rsidRPr="00393434">
        <w:rPr>
          <w:lang w:val="hr-HR"/>
        </w:rPr>
        <w:t>(regija, Srednja Europa).</w:t>
      </w:r>
    </w:p>
    <w:p w14:paraId="7FD52E68" w14:textId="1B675496" w:rsidR="000B0F13" w:rsidRPr="00393434" w:rsidRDefault="000B0F13" w:rsidP="000B0F13">
      <w:pPr>
        <w:rPr>
          <w:lang w:val="hr-HR"/>
        </w:rPr>
      </w:pPr>
      <w:r w:rsidRPr="00393434">
        <w:rPr>
          <w:lang w:val="hr-HR"/>
        </w:rPr>
        <w:t xml:space="preserve">SEKUNDARNO TRŽIŠTE </w:t>
      </w:r>
    </w:p>
    <w:p w14:paraId="306241CB" w14:textId="0FE11106" w:rsidR="000B0F13" w:rsidRPr="00393434" w:rsidRDefault="000B0F13" w:rsidP="00777407">
      <w:pPr>
        <w:pStyle w:val="ListParagraph"/>
        <w:numPr>
          <w:ilvl w:val="0"/>
          <w:numId w:val="10"/>
        </w:numPr>
        <w:rPr>
          <w:lang w:val="hr-HR"/>
        </w:rPr>
      </w:pPr>
      <w:r w:rsidRPr="00393434">
        <w:rPr>
          <w:lang w:val="hr-HR"/>
        </w:rPr>
        <w:t>Touring grupe – uglavnom kratki odmori;</w:t>
      </w:r>
    </w:p>
    <w:p w14:paraId="4482E5E2" w14:textId="44EA62E0" w:rsidR="000B0F13" w:rsidRPr="00393434" w:rsidRDefault="000B0F13" w:rsidP="00777407">
      <w:pPr>
        <w:pStyle w:val="ListParagraph"/>
        <w:numPr>
          <w:ilvl w:val="0"/>
          <w:numId w:val="10"/>
        </w:numPr>
        <w:rPr>
          <w:lang w:val="hr-HR"/>
        </w:rPr>
      </w:pPr>
      <w:r w:rsidRPr="00393434">
        <w:rPr>
          <w:lang w:val="hr-HR"/>
        </w:rPr>
        <w:t>Niše - npr. edukacije, skupovi, školske grupe.</w:t>
      </w:r>
    </w:p>
    <w:p w14:paraId="4880A187" w14:textId="77777777" w:rsidR="000B0F13" w:rsidRPr="00393434" w:rsidRDefault="000B0F13" w:rsidP="000B0F13">
      <w:pPr>
        <w:rPr>
          <w:lang w:val="hr-HR"/>
        </w:rPr>
      </w:pPr>
    </w:p>
    <w:p w14:paraId="7CEF1AF1" w14:textId="674AA426" w:rsidR="006B494E" w:rsidRPr="00393434" w:rsidRDefault="006B494E" w:rsidP="000B0F13">
      <w:pPr>
        <w:rPr>
          <w:lang w:val="hr-HR"/>
        </w:rPr>
      </w:pPr>
      <w:r w:rsidRPr="00393434">
        <w:rPr>
          <w:lang w:val="hr-HR"/>
        </w:rPr>
        <w:t>Očekivano k</w:t>
      </w:r>
      <w:r w:rsidR="000B0F13" w:rsidRPr="00393434">
        <w:rPr>
          <w:lang w:val="hr-HR"/>
        </w:rPr>
        <w:t xml:space="preserve">retanje </w:t>
      </w:r>
      <w:r w:rsidRPr="00393434">
        <w:rPr>
          <w:lang w:val="hr-HR"/>
        </w:rPr>
        <w:t>ponude i potražnje turizma (model rasta) u općini Brtonigla</w:t>
      </w:r>
      <w:r w:rsidR="00ED6315">
        <w:rPr>
          <w:lang w:val="hr-HR"/>
        </w:rPr>
        <w:t xml:space="preserve"> - Verteneglio</w:t>
      </w:r>
      <w:r w:rsidRPr="00393434">
        <w:rPr>
          <w:lang w:val="hr-HR"/>
        </w:rPr>
        <w:t xml:space="preserve"> prema fazama je prikazano u sljedećoj tablici</w:t>
      </w:r>
      <w:r w:rsidR="00A363FB">
        <w:rPr>
          <w:lang w:val="hr-HR"/>
        </w:rPr>
        <w:t xml:space="preserve"> i usklađeno s prethodno iskazanim ciljevima razvoja turizma općine</w:t>
      </w:r>
      <w:r w:rsidRPr="00393434">
        <w:rPr>
          <w:lang w:val="hr-HR"/>
        </w:rPr>
        <w:t>:</w:t>
      </w:r>
    </w:p>
    <w:p w14:paraId="4AE3695C" w14:textId="0ECFE721" w:rsidR="006B494E" w:rsidRPr="00393434" w:rsidRDefault="006B494E" w:rsidP="000B0F13">
      <w:pPr>
        <w:rPr>
          <w:lang w:val="hr-HR"/>
        </w:rPr>
      </w:pPr>
      <w:r w:rsidRPr="00393434">
        <w:rPr>
          <w:noProof/>
          <w:lang w:val="hr-HR"/>
        </w:rPr>
        <w:drawing>
          <wp:inline distT="0" distB="0" distL="0" distR="0" wp14:anchorId="1ABC9389" wp14:editId="6AA17711">
            <wp:extent cx="5755640" cy="2795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email">
                      <a:extLst>
                        <a:ext uri="{28A0092B-C50C-407E-A947-70E740481C1C}">
                          <a14:useLocalDpi xmlns:a14="http://schemas.microsoft.com/office/drawing/2010/main"/>
                        </a:ext>
                      </a:extLst>
                    </a:blip>
                    <a:srcRect/>
                    <a:stretch>
                      <a:fillRect/>
                    </a:stretch>
                  </pic:blipFill>
                  <pic:spPr bwMode="auto">
                    <a:xfrm>
                      <a:off x="0" y="0"/>
                      <a:ext cx="5755640" cy="2795270"/>
                    </a:xfrm>
                    <a:prstGeom prst="rect">
                      <a:avLst/>
                    </a:prstGeom>
                    <a:noFill/>
                    <a:ln>
                      <a:noFill/>
                    </a:ln>
                  </pic:spPr>
                </pic:pic>
              </a:graphicData>
            </a:graphic>
          </wp:inline>
        </w:drawing>
      </w:r>
    </w:p>
    <w:p w14:paraId="6828E122" w14:textId="47B39E4D" w:rsidR="00A0414A" w:rsidRPr="00393434" w:rsidRDefault="006B494E" w:rsidP="000B0F13">
      <w:pPr>
        <w:rPr>
          <w:lang w:val="hr-HR"/>
        </w:rPr>
      </w:pPr>
      <w:r w:rsidRPr="00393434">
        <w:rPr>
          <w:lang w:val="hr-HR"/>
        </w:rPr>
        <w:t xml:space="preserve"> S obzirom na količine postojećih kapaciteta (i atraktivnosti turističkih proizvoda na globalnom tržištu), proizvod sunca i mora i kampovi u općini će i ubuduće donositi većinu turističkog prometa, dominantno utjecati na prosječnu zauzetost i krivulju sezonalnosti. Prethodno je istaknut cilj da se u navedenom roku dosegne 100 tisuća noćenja u kontinentalnom dijelu općine, na što treba nadovezati i bitno veće ambicije u privlačenju dnevnih posjetitelja</w:t>
      </w:r>
      <w:r w:rsidR="00777407" w:rsidRPr="00393434">
        <w:rPr>
          <w:lang w:val="hr-HR"/>
        </w:rPr>
        <w:t xml:space="preserve"> po osnovi:</w:t>
      </w:r>
    </w:p>
    <w:p w14:paraId="3B318B42" w14:textId="382B50D6" w:rsidR="00777407" w:rsidRPr="00393434" w:rsidRDefault="00777407" w:rsidP="00777407">
      <w:pPr>
        <w:pStyle w:val="ListParagraph"/>
        <w:numPr>
          <w:ilvl w:val="0"/>
          <w:numId w:val="10"/>
        </w:numPr>
        <w:rPr>
          <w:lang w:val="hr-HR"/>
        </w:rPr>
      </w:pPr>
      <w:r w:rsidRPr="00393434">
        <w:rPr>
          <w:lang w:val="hr-HR"/>
        </w:rPr>
        <w:t>Dnevnih gastronomskih posjetitelja kao posljedica jačanje gastronomske orijentacije općine;</w:t>
      </w:r>
    </w:p>
    <w:p w14:paraId="50CCC577" w14:textId="708A1803" w:rsidR="00777407" w:rsidRPr="00393434" w:rsidRDefault="00777407" w:rsidP="00777407">
      <w:pPr>
        <w:pStyle w:val="ListParagraph"/>
        <w:numPr>
          <w:ilvl w:val="0"/>
          <w:numId w:val="10"/>
        </w:numPr>
        <w:rPr>
          <w:lang w:val="hr-HR"/>
        </w:rPr>
      </w:pPr>
      <w:r w:rsidRPr="00393434">
        <w:rPr>
          <w:lang w:val="hr-HR"/>
        </w:rPr>
        <w:t>Infrastrukture za biciklizam;</w:t>
      </w:r>
    </w:p>
    <w:p w14:paraId="7CC8145C" w14:textId="0D1797C7" w:rsidR="00777407" w:rsidRPr="00393434" w:rsidRDefault="00777407" w:rsidP="00777407">
      <w:pPr>
        <w:pStyle w:val="ListParagraph"/>
        <w:numPr>
          <w:ilvl w:val="0"/>
          <w:numId w:val="10"/>
        </w:numPr>
        <w:rPr>
          <w:lang w:val="hr-HR"/>
        </w:rPr>
      </w:pPr>
      <w:r w:rsidRPr="00393434">
        <w:rPr>
          <w:lang w:val="hr-HR"/>
        </w:rPr>
        <w:t>Provedbe projekata tematizacije i interpretacije;</w:t>
      </w:r>
    </w:p>
    <w:p w14:paraId="5D266929" w14:textId="5B0A2BD1" w:rsidR="00777407" w:rsidRPr="00393434" w:rsidRDefault="00777407" w:rsidP="00777407">
      <w:pPr>
        <w:pStyle w:val="ListParagraph"/>
        <w:numPr>
          <w:ilvl w:val="0"/>
          <w:numId w:val="10"/>
        </w:numPr>
        <w:rPr>
          <w:lang w:val="hr-HR"/>
        </w:rPr>
      </w:pPr>
      <w:r w:rsidRPr="00393434">
        <w:rPr>
          <w:lang w:val="hr-HR"/>
        </w:rPr>
        <w:t xml:space="preserve">Provedbe projekata tržnice, peškarije i uređenja središta </w:t>
      </w:r>
      <w:r w:rsidR="00ED6315">
        <w:rPr>
          <w:lang w:val="hr-HR"/>
        </w:rPr>
        <w:t xml:space="preserve">naselja </w:t>
      </w:r>
      <w:r w:rsidRPr="00393434">
        <w:rPr>
          <w:lang w:val="hr-HR"/>
        </w:rPr>
        <w:t>Brtonigl</w:t>
      </w:r>
      <w:r w:rsidR="00ED6315">
        <w:rPr>
          <w:lang w:val="hr-HR"/>
        </w:rPr>
        <w:t>a - Verteneglio</w:t>
      </w:r>
      <w:r w:rsidRPr="00393434">
        <w:rPr>
          <w:lang w:val="hr-HR"/>
        </w:rPr>
        <w:t>;</w:t>
      </w:r>
    </w:p>
    <w:p w14:paraId="7FE1E9AB" w14:textId="3DA474E1" w:rsidR="00777407" w:rsidRPr="00393434" w:rsidRDefault="00777407" w:rsidP="00777407">
      <w:pPr>
        <w:pStyle w:val="ListParagraph"/>
        <w:numPr>
          <w:ilvl w:val="0"/>
          <w:numId w:val="10"/>
        </w:numPr>
        <w:rPr>
          <w:lang w:val="hr-HR"/>
        </w:rPr>
      </w:pPr>
      <w:r w:rsidRPr="00393434">
        <w:rPr>
          <w:lang w:val="hr-HR"/>
        </w:rPr>
        <w:t>Razvoja događanja.</w:t>
      </w:r>
    </w:p>
    <w:p w14:paraId="27809ADC" w14:textId="4AA5D9C6" w:rsidR="00B145A8" w:rsidRPr="00393434" w:rsidRDefault="00B145A8" w:rsidP="00B145A8">
      <w:pPr>
        <w:pStyle w:val="Title"/>
      </w:pPr>
      <w:bookmarkStart w:id="46" w:name="_Toc94084231"/>
      <w:r w:rsidRPr="00393434">
        <w:lastRenderedPageBreak/>
        <w:t>KATALOG IMPLEMENTACIJSKIH PROJEKATA</w:t>
      </w:r>
      <w:bookmarkEnd w:id="46"/>
    </w:p>
    <w:p w14:paraId="46BF641C" w14:textId="40BBD281" w:rsidR="00E73875" w:rsidRPr="00393434" w:rsidRDefault="00D33238" w:rsidP="00DD4C12">
      <w:pPr>
        <w:pStyle w:val="Subtitle"/>
        <w:numPr>
          <w:ilvl w:val="1"/>
          <w:numId w:val="6"/>
        </w:numPr>
      </w:pPr>
      <w:bookmarkStart w:id="47" w:name="_Toc94084232"/>
      <w:r w:rsidRPr="00393434">
        <w:t>Uvod</w:t>
      </w:r>
      <w:bookmarkEnd w:id="47"/>
    </w:p>
    <w:p w14:paraId="37705A81" w14:textId="460C8D11" w:rsidR="00E73875" w:rsidRPr="00393434" w:rsidRDefault="00E73875" w:rsidP="00E73875">
      <w:pPr>
        <w:rPr>
          <w:lang w:val="hr-HR"/>
        </w:rPr>
      </w:pPr>
      <w:r w:rsidRPr="00393434">
        <w:rPr>
          <w:lang w:val="hr-HR"/>
        </w:rPr>
        <w:t xml:space="preserve">Vodeći računa o prethodno definiranim strategijama i projektima Općine, </w:t>
      </w:r>
      <w:r w:rsidR="00D33238" w:rsidRPr="00393434">
        <w:rPr>
          <w:lang w:val="hr-HR"/>
        </w:rPr>
        <w:t xml:space="preserve">definiraju se </w:t>
      </w:r>
      <w:r w:rsidR="00EF1C86">
        <w:rPr>
          <w:lang w:val="hr-HR"/>
        </w:rPr>
        <w:t xml:space="preserve">sljedeći tipovi </w:t>
      </w:r>
      <w:r w:rsidR="00D33238" w:rsidRPr="00393434">
        <w:rPr>
          <w:lang w:val="hr-HR"/>
        </w:rPr>
        <w:t>investicijskih projekata:</w:t>
      </w:r>
    </w:p>
    <w:p w14:paraId="5F80E070" w14:textId="59E2B137" w:rsidR="00EF1C86" w:rsidRDefault="00EF1C86" w:rsidP="00777407">
      <w:pPr>
        <w:pStyle w:val="ListParagraph"/>
        <w:numPr>
          <w:ilvl w:val="0"/>
          <w:numId w:val="9"/>
        </w:numPr>
        <w:rPr>
          <w:lang w:val="hr-HR"/>
        </w:rPr>
      </w:pPr>
      <w:r>
        <w:rPr>
          <w:lang w:val="hr-HR"/>
        </w:rPr>
        <w:t>Investicijski projekti Centra istarskih okusa i Santi Quaranta koji se razrađuju s konceptom, okvirnom procjenom investicije i procjenom poslovnog potencijala / ocjene predizvodljivosti projekta s obzirom na važnost i osjetljivost implementacije navedenih projekata;</w:t>
      </w:r>
    </w:p>
    <w:p w14:paraId="309F636E" w14:textId="57601829" w:rsidR="00D33238" w:rsidRDefault="00EF1C86" w:rsidP="00777407">
      <w:pPr>
        <w:pStyle w:val="ListParagraph"/>
        <w:numPr>
          <w:ilvl w:val="0"/>
          <w:numId w:val="9"/>
        </w:numPr>
        <w:rPr>
          <w:lang w:val="hr-HR"/>
        </w:rPr>
      </w:pPr>
      <w:r>
        <w:rPr>
          <w:lang w:val="hr-HR"/>
        </w:rPr>
        <w:t>Ostali prioritetni i</w:t>
      </w:r>
      <w:r w:rsidR="00D33238" w:rsidRPr="00393434">
        <w:rPr>
          <w:lang w:val="hr-HR"/>
        </w:rPr>
        <w:t xml:space="preserve">nvesticijski projekti koji se razrađuju </w:t>
      </w:r>
      <w:r>
        <w:rPr>
          <w:lang w:val="hr-HR"/>
        </w:rPr>
        <w:t>s konceptom, okvirnom</w:t>
      </w:r>
      <w:r w:rsidR="00D33238" w:rsidRPr="00393434">
        <w:rPr>
          <w:lang w:val="hr-HR"/>
        </w:rPr>
        <w:t xml:space="preserve"> procjenom investicije i očekivanih ekonomskih učinaka. Radi se o </w:t>
      </w:r>
      <w:r w:rsidR="00821070">
        <w:rPr>
          <w:lang w:val="hr-HR"/>
        </w:rPr>
        <w:t xml:space="preserve">prioritetnim </w:t>
      </w:r>
      <w:r w:rsidR="00D33238" w:rsidRPr="00393434">
        <w:rPr>
          <w:lang w:val="hr-HR"/>
        </w:rPr>
        <w:t>projektima koje s obzirom na stanje vlasništva, ingerencija i radnog kapaciteta u prvoj fazi može započeti ili u potpunosti provesti općina Brtonigla;</w:t>
      </w:r>
    </w:p>
    <w:p w14:paraId="1C8BD1EF" w14:textId="1A8AC057" w:rsidR="00EF1C86" w:rsidRDefault="00EF1C86" w:rsidP="00777407">
      <w:pPr>
        <w:pStyle w:val="ListParagraph"/>
        <w:numPr>
          <w:ilvl w:val="0"/>
          <w:numId w:val="9"/>
        </w:numPr>
        <w:rPr>
          <w:lang w:val="hr-HR"/>
        </w:rPr>
      </w:pPr>
      <w:r>
        <w:rPr>
          <w:lang w:val="hr-HR"/>
        </w:rPr>
        <w:t>Projekt „Četiri zemlje / Quattro Terre“ kao razvojni projekt visoke razine prioriteta;</w:t>
      </w:r>
    </w:p>
    <w:p w14:paraId="42B4F5D7" w14:textId="299FBA63" w:rsidR="00EF27D7" w:rsidRDefault="00D33238" w:rsidP="00EF27D7">
      <w:pPr>
        <w:pStyle w:val="ListParagraph"/>
        <w:numPr>
          <w:ilvl w:val="0"/>
          <w:numId w:val="9"/>
        </w:numPr>
        <w:rPr>
          <w:lang w:val="hr-HR"/>
        </w:rPr>
      </w:pPr>
      <w:r w:rsidRPr="00393434">
        <w:rPr>
          <w:lang w:val="hr-HR"/>
        </w:rPr>
        <w:t>Sekundarni turistički projekti čija provedba ima manji prioritet, ili nisu u razvojnoj ingerenciji općine ili neke buduće javno-privatne upravljačke strukture te se stoga specificiraju u manjoj razini detalja</w:t>
      </w:r>
      <w:r w:rsidR="00EF27D7">
        <w:rPr>
          <w:lang w:val="hr-HR"/>
        </w:rPr>
        <w:t>.</w:t>
      </w:r>
      <w:r w:rsidR="00EF27D7" w:rsidRPr="00EF27D7">
        <w:rPr>
          <w:lang w:val="hr-HR"/>
        </w:rPr>
        <w:t xml:space="preserve"> </w:t>
      </w:r>
    </w:p>
    <w:p w14:paraId="6FBE33CA" w14:textId="1CDF8AD6" w:rsidR="000963A6" w:rsidRPr="000963A6" w:rsidRDefault="007C0AAB" w:rsidP="00B573E9">
      <w:pPr>
        <w:jc w:val="center"/>
        <w:rPr>
          <w:lang w:val="hr-HR"/>
        </w:rPr>
      </w:pPr>
      <w:r w:rsidRPr="00737E73">
        <w:rPr>
          <w:noProof/>
          <w:highlight w:val="red"/>
          <w:lang w:val="hr-HR"/>
        </w:rPr>
        <w:drawing>
          <wp:inline distT="0" distB="0" distL="0" distR="0" wp14:anchorId="01DEB85E" wp14:editId="6C13F67B">
            <wp:extent cx="5482685" cy="3511967"/>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484434" cy="3513087"/>
                    </a:xfrm>
                    <a:prstGeom prst="rect">
                      <a:avLst/>
                    </a:prstGeom>
                    <a:noFill/>
                    <a:ln>
                      <a:noFill/>
                    </a:ln>
                  </pic:spPr>
                </pic:pic>
              </a:graphicData>
            </a:graphic>
          </wp:inline>
        </w:drawing>
      </w:r>
    </w:p>
    <w:p w14:paraId="0999875A" w14:textId="10ACFF9B" w:rsidR="00D33238" w:rsidRPr="00393434" w:rsidRDefault="00D33238" w:rsidP="00DD4C12">
      <w:pPr>
        <w:pStyle w:val="Subtitle"/>
        <w:numPr>
          <w:ilvl w:val="1"/>
          <w:numId w:val="6"/>
        </w:numPr>
      </w:pPr>
      <w:bookmarkStart w:id="48" w:name="_Toc94084233"/>
      <w:r w:rsidRPr="00393434">
        <w:t>Ključni investicijski projekti</w:t>
      </w:r>
      <w:bookmarkEnd w:id="48"/>
    </w:p>
    <w:p w14:paraId="57D6AA55" w14:textId="2BB3D035" w:rsidR="00D33238" w:rsidRPr="00393434" w:rsidRDefault="00D33238" w:rsidP="00D33238">
      <w:pPr>
        <w:rPr>
          <w:lang w:val="hr-HR"/>
        </w:rPr>
      </w:pPr>
      <w:r w:rsidRPr="00393434">
        <w:rPr>
          <w:lang w:val="hr-HR"/>
        </w:rPr>
        <w:t>Nastavno na kriterije objašnjene u uvodu, sljedeći su ključni investicijski projekti Brtonigle</w:t>
      </w:r>
      <w:r w:rsidR="0093396E">
        <w:rPr>
          <w:lang w:val="hr-HR"/>
        </w:rPr>
        <w:t xml:space="preserve"> s potrebom razrade poslovnog potencijala i ocjene predizvodljivosti</w:t>
      </w:r>
      <w:r w:rsidRPr="00393434">
        <w:rPr>
          <w:lang w:val="hr-HR"/>
        </w:rPr>
        <w:t>:</w:t>
      </w:r>
    </w:p>
    <w:p w14:paraId="466D7BD9" w14:textId="47F79803" w:rsidR="00D33238" w:rsidRPr="00393434" w:rsidRDefault="00D33238" w:rsidP="00777407">
      <w:pPr>
        <w:pStyle w:val="ListParagraph"/>
        <w:numPr>
          <w:ilvl w:val="0"/>
          <w:numId w:val="9"/>
        </w:numPr>
        <w:rPr>
          <w:lang w:val="hr-HR"/>
        </w:rPr>
      </w:pPr>
      <w:r w:rsidRPr="00393434">
        <w:rPr>
          <w:lang w:val="hr-HR"/>
        </w:rPr>
        <w:t>Muzej vina i seljačkog stvaralaštva / Centar istarskih okusa;</w:t>
      </w:r>
    </w:p>
    <w:p w14:paraId="5D8AD45D" w14:textId="5B8E3279" w:rsidR="00E73875" w:rsidRPr="0093396E" w:rsidRDefault="00D33238" w:rsidP="0093396E">
      <w:pPr>
        <w:pStyle w:val="ListParagraph"/>
        <w:numPr>
          <w:ilvl w:val="0"/>
          <w:numId w:val="9"/>
        </w:numPr>
        <w:rPr>
          <w:lang w:val="hr-HR"/>
        </w:rPr>
      </w:pPr>
      <w:r w:rsidRPr="00393434">
        <w:rPr>
          <w:lang w:val="hr-HR"/>
        </w:rPr>
        <w:t>Arheološki park Santi Quaranti</w:t>
      </w:r>
      <w:r w:rsidR="0093396E">
        <w:rPr>
          <w:lang w:val="hr-HR"/>
        </w:rPr>
        <w:t>.</w:t>
      </w:r>
      <w:r w:rsidR="00E73875" w:rsidRPr="0093396E">
        <w:rPr>
          <w:color w:val="FF0000"/>
          <w:lang w:val="hr-HR"/>
        </w:rPr>
        <w:br w:type="page"/>
      </w:r>
    </w:p>
    <w:p w14:paraId="43AE105C" w14:textId="6BF69C50" w:rsidR="00D33238" w:rsidRPr="00393434" w:rsidRDefault="00D33238" w:rsidP="00D33238">
      <w:pPr>
        <w:ind w:left="360"/>
        <w:rPr>
          <w:b/>
          <w:lang w:val="hr-HR"/>
        </w:rPr>
      </w:pPr>
      <w:r w:rsidRPr="00393434">
        <w:rPr>
          <w:b/>
          <w:color w:val="0ABDD2" w:themeColor="accent1"/>
          <w:lang w:val="hr-HR"/>
        </w:rPr>
        <w:lastRenderedPageBreak/>
        <w:t>CENTAR ISTARSKIH OKUSA</w:t>
      </w:r>
      <w:r w:rsidR="005D6E3B">
        <w:rPr>
          <w:b/>
          <w:color w:val="0ABDD2" w:themeColor="accent1"/>
          <w:lang w:val="hr-HR"/>
        </w:rPr>
        <w:t xml:space="preserve"> </w:t>
      </w:r>
      <w:r w:rsidR="0007049D">
        <w:rPr>
          <w:b/>
          <w:color w:val="0ABDD2" w:themeColor="accent1"/>
          <w:lang w:val="hr-HR"/>
        </w:rPr>
        <w:t>I VINSKE TRADICIJE</w:t>
      </w:r>
    </w:p>
    <w:p w14:paraId="07B6706B" w14:textId="77777777" w:rsidR="00D33238" w:rsidRPr="00393434" w:rsidRDefault="00D33238" w:rsidP="00D33238">
      <w:pPr>
        <w:ind w:left="360"/>
        <w:rPr>
          <w:u w:val="single"/>
          <w:lang w:val="hr-HR"/>
        </w:rPr>
      </w:pPr>
      <w:r w:rsidRPr="00393434">
        <w:rPr>
          <w:u w:val="single"/>
          <w:lang w:val="hr-HR"/>
        </w:rPr>
        <w:t>Polazište projekta</w:t>
      </w:r>
    </w:p>
    <w:p w14:paraId="7D0367EC" w14:textId="725686AF" w:rsidR="00D33238" w:rsidRPr="00393434" w:rsidRDefault="00D33238" w:rsidP="00D33238">
      <w:pPr>
        <w:ind w:left="360"/>
        <w:rPr>
          <w:lang w:val="hr-HR"/>
        </w:rPr>
      </w:pPr>
      <w:r w:rsidRPr="00393434">
        <w:rPr>
          <w:lang w:val="hr-HR"/>
        </w:rPr>
        <w:t>Projekt se odnosi na zgradu starog mlina u centru</w:t>
      </w:r>
      <w:r w:rsidR="00ED6315">
        <w:rPr>
          <w:lang w:val="hr-HR"/>
        </w:rPr>
        <w:t xml:space="preserve"> naselja</w:t>
      </w:r>
      <w:r w:rsidRPr="00393434">
        <w:rPr>
          <w:lang w:val="hr-HR"/>
        </w:rPr>
        <w:t xml:space="preserve"> Brtonigl</w:t>
      </w:r>
      <w:r w:rsidR="00ED6315">
        <w:rPr>
          <w:lang w:val="hr-HR"/>
        </w:rPr>
        <w:t>a - Verteneglio</w:t>
      </w:r>
      <w:r w:rsidRPr="00393434">
        <w:rPr>
          <w:lang w:val="hr-HR"/>
        </w:rPr>
        <w:t xml:space="preserve"> u koju je uz pomoć različitih javnih izvora u posljednjih 10 godina investirano više od 5 milijuna kuna (prije svega u osnovnu građevinsku sanaciju). Tijekom 2018. godine je od strane vanjskih partnera izrađeno ambiciozno idejno rješenje koje kombinira multimedijalni interpretacijski centar s više tema, profesionalnu kušaonicu, ugostiteljski objekt, konferencijski centar, knjižnicu, turistički info punkt i središte TZ uz dodatne sadržaje u oko 1.100 m</w:t>
      </w:r>
      <w:r w:rsidRPr="00393434">
        <w:rPr>
          <w:vertAlign w:val="superscript"/>
          <w:lang w:val="hr-HR"/>
        </w:rPr>
        <w:t>2</w:t>
      </w:r>
      <w:r w:rsidRPr="00393434">
        <w:rPr>
          <w:lang w:val="hr-HR"/>
        </w:rPr>
        <w:t xml:space="preserve"> objekta.</w:t>
      </w:r>
    </w:p>
    <w:p w14:paraId="06B6CBA3" w14:textId="77777777" w:rsidR="00D33238" w:rsidRPr="00393434" w:rsidRDefault="00D33238" w:rsidP="00D33238">
      <w:pPr>
        <w:ind w:left="360"/>
        <w:rPr>
          <w:u w:val="single"/>
          <w:lang w:val="hr-HR"/>
        </w:rPr>
      </w:pPr>
      <w:r w:rsidRPr="00393434">
        <w:rPr>
          <w:u w:val="single"/>
          <w:lang w:val="hr-HR"/>
        </w:rPr>
        <w:t>Tržišno uporište</w:t>
      </w:r>
    </w:p>
    <w:p w14:paraId="2DAEEC48" w14:textId="5556CE5E" w:rsidR="00D33238" w:rsidRPr="00393434" w:rsidRDefault="00D33238" w:rsidP="00D33238">
      <w:pPr>
        <w:ind w:left="360"/>
        <w:rPr>
          <w:lang w:val="hr-HR"/>
        </w:rPr>
      </w:pPr>
      <w:r w:rsidRPr="00393434">
        <w:rPr>
          <w:lang w:val="hr-HR"/>
        </w:rPr>
        <w:t xml:space="preserve">Planovi višeg reda (prije svega Master plan razvoja turizma Istarske županije) podrazumijevaju turističke informativne centre izgrađene prema najboljim (prije svega srednjoeuropskim) praksama kao kombinacije info centra, interpretacije odabranih elemenata lokalne kulture i mogućnosti kupnje lokalnih proizvoda, </w:t>
      </w:r>
      <w:r w:rsidR="00A0414A" w:rsidRPr="00393434">
        <w:rPr>
          <w:lang w:val="hr-HR"/>
        </w:rPr>
        <w:t>u</w:t>
      </w:r>
      <w:r w:rsidRPr="00393434">
        <w:rPr>
          <w:lang w:val="hr-HR"/>
        </w:rPr>
        <w:t xml:space="preserve"> projekt</w:t>
      </w:r>
      <w:r w:rsidR="00A0414A" w:rsidRPr="00393434">
        <w:rPr>
          <w:lang w:val="hr-HR"/>
        </w:rPr>
        <w:t>u</w:t>
      </w:r>
      <w:r w:rsidRPr="00393434">
        <w:rPr>
          <w:lang w:val="hr-HR"/>
        </w:rPr>
        <w:t xml:space="preserve"> </w:t>
      </w:r>
      <w:r w:rsidR="00A0414A" w:rsidRPr="00393434">
        <w:rPr>
          <w:lang w:val="hr-HR"/>
        </w:rPr>
        <w:t>„</w:t>
      </w:r>
      <w:r w:rsidRPr="00393434">
        <w:rPr>
          <w:lang w:val="hr-HR"/>
        </w:rPr>
        <w:t>Centar istarskih okusa</w:t>
      </w:r>
      <w:r w:rsidR="00A0414A" w:rsidRPr="00393434">
        <w:rPr>
          <w:lang w:val="hr-HR"/>
        </w:rPr>
        <w:t>“</w:t>
      </w:r>
      <w:r w:rsidRPr="00393434">
        <w:rPr>
          <w:lang w:val="hr-HR"/>
        </w:rPr>
        <w:t xml:space="preserve">. Tržišna analiza, kao i odabrani primjeri uzorne prakse, pokazale su na potrebu da se u centru Brtonigle formira takav punkt </w:t>
      </w:r>
      <w:r w:rsidR="00A0414A" w:rsidRPr="00393434">
        <w:rPr>
          <w:lang w:val="hr-HR"/>
        </w:rPr>
        <w:t xml:space="preserve">gdje je za interese </w:t>
      </w:r>
      <w:r w:rsidR="00ED6315">
        <w:rPr>
          <w:lang w:val="hr-HR"/>
        </w:rPr>
        <w:t>Općine</w:t>
      </w:r>
      <w:r w:rsidR="00A0414A" w:rsidRPr="00393434">
        <w:rPr>
          <w:lang w:val="hr-HR"/>
        </w:rPr>
        <w:t xml:space="preserve"> od osobitog značenja</w:t>
      </w:r>
      <w:r w:rsidRPr="00393434">
        <w:rPr>
          <w:lang w:val="hr-HR"/>
        </w:rPr>
        <w:t xml:space="preserve"> prodaj</w:t>
      </w:r>
      <w:r w:rsidR="00A0414A" w:rsidRPr="00393434">
        <w:rPr>
          <w:lang w:val="hr-HR"/>
        </w:rPr>
        <w:t>a</w:t>
      </w:r>
      <w:r w:rsidRPr="00393434">
        <w:rPr>
          <w:lang w:val="hr-HR"/>
        </w:rPr>
        <w:t xml:space="preserve"> lokalnih proizvoda.</w:t>
      </w:r>
    </w:p>
    <w:p w14:paraId="2AAB453F" w14:textId="77777777" w:rsidR="00D33238" w:rsidRPr="00393434" w:rsidRDefault="00D33238" w:rsidP="00D33238">
      <w:pPr>
        <w:ind w:left="360"/>
        <w:rPr>
          <w:u w:val="single"/>
          <w:lang w:val="hr-HR"/>
        </w:rPr>
      </w:pPr>
      <w:r w:rsidRPr="00393434">
        <w:rPr>
          <w:u w:val="single"/>
          <w:lang w:val="hr-HR"/>
        </w:rPr>
        <w:t>Koncept</w:t>
      </w:r>
    </w:p>
    <w:p w14:paraId="078C597B" w14:textId="77777777" w:rsidR="00D33238" w:rsidRPr="00393434" w:rsidRDefault="00D33238" w:rsidP="00D33238">
      <w:pPr>
        <w:ind w:left="360"/>
        <w:rPr>
          <w:lang w:val="hr-HR"/>
        </w:rPr>
      </w:pPr>
      <w:r w:rsidRPr="00393434">
        <w:rPr>
          <w:lang w:val="hr-HR"/>
        </w:rPr>
        <w:t>Predlaže se objekt oblikovati prema konceptu projekta „Centar istarskih okusa“ na način kako je zadan u Master planu razvoja turizma Istarske županije 2015. – 2025. godine što podrazumijeva jednostavniji koncept ugostiteljstva, bitno proširenje prodajne funkcije i pojednostavljenje interpretacije u odnosu na prijedlog projekta iz 2018. godine. U odnosu na postojeću građevinu, predlaže se sljedeći raspored sadržaja:</w:t>
      </w:r>
    </w:p>
    <w:p w14:paraId="2E518420" w14:textId="77777777" w:rsidR="00D33238" w:rsidRPr="00393434" w:rsidRDefault="00D33238" w:rsidP="00777407">
      <w:pPr>
        <w:pStyle w:val="ListParagraph"/>
        <w:numPr>
          <w:ilvl w:val="0"/>
          <w:numId w:val="12"/>
        </w:numPr>
        <w:rPr>
          <w:lang w:val="hr-HR"/>
        </w:rPr>
      </w:pPr>
      <w:r w:rsidRPr="00393434">
        <w:rPr>
          <w:lang w:val="hr-HR"/>
        </w:rPr>
        <w:t>Podrum</w:t>
      </w:r>
    </w:p>
    <w:p w14:paraId="12F0F027" w14:textId="77777777" w:rsidR="00D33238" w:rsidRPr="00393434" w:rsidRDefault="00D33238" w:rsidP="00777407">
      <w:pPr>
        <w:pStyle w:val="ListParagraph"/>
        <w:numPr>
          <w:ilvl w:val="1"/>
          <w:numId w:val="12"/>
        </w:numPr>
        <w:rPr>
          <w:lang w:val="hr-HR"/>
        </w:rPr>
      </w:pPr>
      <w:r w:rsidRPr="00393434">
        <w:rPr>
          <w:lang w:val="hr-HR"/>
        </w:rPr>
        <w:t>Vinski bar s kušaonicom, jednostavna kuhinja prilagođena „tapas“ konceptu prije svega kao podrška kulturi kušanja i ispijanja vina;</w:t>
      </w:r>
    </w:p>
    <w:p w14:paraId="0419A103" w14:textId="1356C464" w:rsidR="00D33238" w:rsidRDefault="00D33238" w:rsidP="00777407">
      <w:pPr>
        <w:pStyle w:val="ListParagraph"/>
        <w:numPr>
          <w:ilvl w:val="1"/>
          <w:numId w:val="12"/>
        </w:numPr>
        <w:rPr>
          <w:lang w:val="hr-HR"/>
        </w:rPr>
      </w:pPr>
      <w:r w:rsidRPr="00393434">
        <w:rPr>
          <w:lang w:val="hr-HR"/>
        </w:rPr>
        <w:t>Terasa sa zatvorenim i otvorenim dijelom koja se s malim gledalištem može koristiti kao prostor za manje događaje.</w:t>
      </w:r>
    </w:p>
    <w:p w14:paraId="02B8F7AA" w14:textId="200B8BDF" w:rsidR="005A5689" w:rsidRDefault="005A5689" w:rsidP="005A5689">
      <w:pPr>
        <w:pStyle w:val="ListParagraph"/>
        <w:numPr>
          <w:ilvl w:val="0"/>
          <w:numId w:val="12"/>
        </w:numPr>
        <w:rPr>
          <w:lang w:val="hr-HR"/>
        </w:rPr>
      </w:pPr>
      <w:r>
        <w:rPr>
          <w:lang w:val="hr-HR"/>
        </w:rPr>
        <w:t>Prizemlje</w:t>
      </w:r>
      <w:r w:rsidR="008C16E3">
        <w:rPr>
          <w:lang w:val="hr-HR"/>
        </w:rPr>
        <w:t>:</w:t>
      </w:r>
    </w:p>
    <w:p w14:paraId="3D0FCE46" w14:textId="77777777" w:rsidR="008C16E3" w:rsidRPr="00393434" w:rsidRDefault="008C16E3" w:rsidP="008C16E3">
      <w:pPr>
        <w:pStyle w:val="ListParagraph"/>
        <w:numPr>
          <w:ilvl w:val="1"/>
          <w:numId w:val="12"/>
        </w:numPr>
        <w:rPr>
          <w:lang w:val="hr-HR"/>
        </w:rPr>
      </w:pPr>
      <w:r w:rsidRPr="00393434">
        <w:rPr>
          <w:lang w:val="hr-HR"/>
        </w:rPr>
        <w:t xml:space="preserve">Turistički info punkt i ured TZ koji bi preporučeno trebao sadržavati info kiosk na kojem posjetitelji sami mogu istraživati ponudu </w:t>
      </w:r>
      <w:r>
        <w:rPr>
          <w:lang w:val="hr-HR"/>
        </w:rPr>
        <w:t>Općine</w:t>
      </w:r>
      <w:r w:rsidRPr="00393434">
        <w:rPr>
          <w:lang w:val="hr-HR"/>
        </w:rPr>
        <w:t xml:space="preserve"> i Istre;</w:t>
      </w:r>
    </w:p>
    <w:p w14:paraId="7601A58A" w14:textId="5FF70888" w:rsidR="008C16E3" w:rsidRPr="008C16E3" w:rsidRDefault="008C16E3" w:rsidP="008C16E3">
      <w:pPr>
        <w:pStyle w:val="ListParagraph"/>
        <w:numPr>
          <w:ilvl w:val="1"/>
          <w:numId w:val="12"/>
        </w:numPr>
        <w:rPr>
          <w:lang w:val="hr-HR"/>
        </w:rPr>
      </w:pPr>
      <w:r w:rsidRPr="00393434">
        <w:rPr>
          <w:lang w:val="hr-HR"/>
        </w:rPr>
        <w:t>Prodavaonica lokalnih proizvoda i suvenira</w:t>
      </w:r>
      <w:r>
        <w:rPr>
          <w:lang w:val="hr-HR"/>
        </w:rPr>
        <w:t>.</w:t>
      </w:r>
    </w:p>
    <w:p w14:paraId="664298C6" w14:textId="0432909B" w:rsidR="00D33238" w:rsidRPr="00393434" w:rsidRDefault="00D33238" w:rsidP="00777407">
      <w:pPr>
        <w:pStyle w:val="ListParagraph"/>
        <w:numPr>
          <w:ilvl w:val="0"/>
          <w:numId w:val="12"/>
        </w:numPr>
        <w:rPr>
          <w:lang w:val="hr-HR"/>
        </w:rPr>
      </w:pPr>
      <w:r w:rsidRPr="00393434">
        <w:rPr>
          <w:lang w:val="hr-HR"/>
        </w:rPr>
        <w:t xml:space="preserve">1. i 2. kat muzej / interpretacijski centar s dvoranom za sastanke i bibliotekom. U skladu sa inicijalnom idejom centra istarskih okusa, predlaže se tematiku muzeja/interpretacijskog centra bazirati na vinu i gastronomiji na način da su eksponati i prezentacija prilagođeni široj publici te jednostavni i robusni zbog jednostavnosti održavanja, s obzirom da ovo nije klasični/interpretacijski objekt koji će biti stručno </w:t>
      </w:r>
      <w:r w:rsidR="00A0414A" w:rsidRPr="00393434">
        <w:rPr>
          <w:lang w:val="hr-HR"/>
        </w:rPr>
        <w:t xml:space="preserve">održavan i </w:t>
      </w:r>
      <w:r w:rsidRPr="00393434">
        <w:rPr>
          <w:lang w:val="hr-HR"/>
        </w:rPr>
        <w:t>upravljan;</w:t>
      </w:r>
    </w:p>
    <w:p w14:paraId="23EBD5F9" w14:textId="77777777" w:rsidR="00D33238" w:rsidRPr="00393434" w:rsidRDefault="00D33238" w:rsidP="00777407">
      <w:pPr>
        <w:pStyle w:val="ListParagraph"/>
        <w:numPr>
          <w:ilvl w:val="0"/>
          <w:numId w:val="12"/>
        </w:numPr>
        <w:rPr>
          <w:lang w:val="hr-HR"/>
        </w:rPr>
      </w:pPr>
      <w:r w:rsidRPr="00393434">
        <w:rPr>
          <w:lang w:val="hr-HR"/>
        </w:rPr>
        <w:t>2. kat – terasa s pokaznim sadnicama lokalne vinove loze.</w:t>
      </w:r>
    </w:p>
    <w:p w14:paraId="297C7678" w14:textId="77777777" w:rsidR="00D33238" w:rsidRPr="00393434" w:rsidRDefault="00D33238" w:rsidP="00D33238">
      <w:pPr>
        <w:spacing w:before="0"/>
        <w:jc w:val="left"/>
        <w:rPr>
          <w:lang w:val="hr-HR"/>
        </w:rPr>
      </w:pPr>
      <w:r w:rsidRPr="00393434">
        <w:rPr>
          <w:lang w:val="hr-HR"/>
        </w:rPr>
        <w:tab/>
      </w:r>
    </w:p>
    <w:p w14:paraId="415781F7" w14:textId="77777777" w:rsidR="00D33238" w:rsidRPr="00393434" w:rsidRDefault="00D33238">
      <w:pPr>
        <w:spacing w:before="0"/>
        <w:jc w:val="left"/>
        <w:rPr>
          <w:u w:val="single"/>
          <w:lang w:val="hr-HR"/>
        </w:rPr>
      </w:pPr>
      <w:r w:rsidRPr="00393434">
        <w:rPr>
          <w:u w:val="single"/>
          <w:lang w:val="hr-HR"/>
        </w:rPr>
        <w:br w:type="page"/>
      </w:r>
    </w:p>
    <w:p w14:paraId="26D9983C" w14:textId="10C71AB0" w:rsidR="00D33238" w:rsidRPr="00393434" w:rsidRDefault="00D33238" w:rsidP="00D33238">
      <w:pPr>
        <w:ind w:left="360"/>
        <w:rPr>
          <w:u w:val="single"/>
          <w:lang w:val="hr-HR"/>
        </w:rPr>
      </w:pPr>
      <w:r w:rsidRPr="00393434">
        <w:rPr>
          <w:u w:val="single"/>
          <w:lang w:val="hr-HR"/>
        </w:rPr>
        <w:lastRenderedPageBreak/>
        <w:t>Poslovni model</w:t>
      </w:r>
    </w:p>
    <w:p w14:paraId="04B209F2" w14:textId="77777777" w:rsidR="00D33238" w:rsidRPr="00393434" w:rsidRDefault="00D33238" w:rsidP="00D33238">
      <w:pPr>
        <w:ind w:left="360"/>
        <w:rPr>
          <w:lang w:val="hr-HR"/>
        </w:rPr>
      </w:pPr>
      <w:r w:rsidRPr="00393434">
        <w:rPr>
          <w:lang w:val="hr-HR"/>
        </w:rPr>
        <w:t>Opcije poslovnog modela ovise o dogovoru lokalnih dionika oko uspostavljanja strukture upravljanja razvojem turizma, kao i dogovoru s drugim relevantnim institucijama na klasterskoj i županijskoj razini (županijski i klasterski TZ, eventualno Županija):</w:t>
      </w:r>
    </w:p>
    <w:p w14:paraId="3D343BB7" w14:textId="3278AA4E" w:rsidR="00D33238" w:rsidRPr="00393434" w:rsidRDefault="00D33238" w:rsidP="00777407">
      <w:pPr>
        <w:pStyle w:val="ListParagraph"/>
        <w:numPr>
          <w:ilvl w:val="0"/>
          <w:numId w:val="13"/>
        </w:numPr>
        <w:rPr>
          <w:lang w:val="hr-HR"/>
        </w:rPr>
      </w:pPr>
      <w:r w:rsidRPr="00393434">
        <w:rPr>
          <w:lang w:val="hr-HR"/>
        </w:rPr>
        <w:t xml:space="preserve">Centrom upravlja </w:t>
      </w:r>
      <w:r w:rsidR="008A6249">
        <w:rPr>
          <w:lang w:val="hr-HR"/>
        </w:rPr>
        <w:t>Razvojna agencija</w:t>
      </w:r>
      <w:r w:rsidRPr="00393434">
        <w:rPr>
          <w:lang w:val="hr-HR"/>
        </w:rPr>
        <w:t>. U slučaju da dođe do dogovora između lokalnih poduzetnika i općine, ovo je najučinkovitija upravljačka opcija koja osigurava integralno upravljanje ukupnim centrom, kao i uključenost lokalnih poduzetnika. U tom slučaju isti moraju biti uključeni u konačno koncipiranje i postavljanje načela</w:t>
      </w:r>
      <w:r w:rsidR="00A0414A" w:rsidRPr="00393434">
        <w:rPr>
          <w:lang w:val="hr-HR"/>
        </w:rPr>
        <w:t xml:space="preserve"> upravljanja centrom</w:t>
      </w:r>
      <w:r w:rsidRPr="00393434">
        <w:rPr>
          <w:lang w:val="hr-HR"/>
        </w:rPr>
        <w:t>;</w:t>
      </w:r>
    </w:p>
    <w:p w14:paraId="17E3BB2B" w14:textId="77777777" w:rsidR="00D33238" w:rsidRPr="00393434" w:rsidRDefault="00D33238" w:rsidP="00777407">
      <w:pPr>
        <w:pStyle w:val="ListParagraph"/>
        <w:numPr>
          <w:ilvl w:val="0"/>
          <w:numId w:val="13"/>
        </w:numPr>
        <w:rPr>
          <w:lang w:val="hr-HR"/>
        </w:rPr>
      </w:pPr>
      <w:r w:rsidRPr="00393434">
        <w:rPr>
          <w:lang w:val="hr-HR"/>
        </w:rPr>
        <w:t>Centrom upravlja klasterski TZ koji preuzima koncipiranje dijela turističkog info punkta te sadržaja i oblikovanja prodajnog centra, ali se zbog zakonskog tretmana TZ-ova u Hrvatskoj sve komercijalne funkcije moraju prebaciti na drugi subjekt;</w:t>
      </w:r>
    </w:p>
    <w:p w14:paraId="16901260" w14:textId="77777777" w:rsidR="00D33238" w:rsidRPr="00393434" w:rsidRDefault="00D33238" w:rsidP="00777407">
      <w:pPr>
        <w:pStyle w:val="ListParagraph"/>
        <w:numPr>
          <w:ilvl w:val="0"/>
          <w:numId w:val="13"/>
        </w:numPr>
        <w:rPr>
          <w:lang w:val="hr-HR"/>
        </w:rPr>
      </w:pPr>
      <w:r w:rsidRPr="00393434">
        <w:rPr>
          <w:lang w:val="hr-HR"/>
        </w:rPr>
        <w:t>Centrom upravlja županijski TZ koji preuzima koncipiranje dijela turističkog info punkta te sadržaja i oblikovanja prodajnog centra, ali se zbog zakonskog tretmana TZ-ova u Hrvatskoj sve komercijalne funkcije moraju prebaciti na drugi subjekt. Ova opcija moguća je jedino u slučaju da je TZ Istarske županije i/ili županijski upravni ured za turizam slijedom važećeg Master plana već u procesu integralnog planiranja takvih centara u Županiji;</w:t>
      </w:r>
    </w:p>
    <w:p w14:paraId="301DB7BB" w14:textId="77777777" w:rsidR="00D33238" w:rsidRPr="00393434" w:rsidRDefault="00D33238" w:rsidP="00777407">
      <w:pPr>
        <w:pStyle w:val="ListParagraph"/>
        <w:numPr>
          <w:ilvl w:val="0"/>
          <w:numId w:val="13"/>
        </w:numPr>
        <w:rPr>
          <w:lang w:val="hr-HR"/>
        </w:rPr>
      </w:pPr>
      <w:r w:rsidRPr="00393434">
        <w:rPr>
          <w:lang w:val="hr-HR"/>
        </w:rPr>
        <w:t>Centrom upravlja Općina koja dio funkcija daje u najam. Ovo je posljednja preporučena opcija, u slučaju da nijedna prethodna nije ostvariva.</w:t>
      </w:r>
    </w:p>
    <w:p w14:paraId="7F1E4604" w14:textId="77777777" w:rsidR="00D33238" w:rsidRPr="00393434" w:rsidRDefault="00D33238" w:rsidP="00D33238">
      <w:pPr>
        <w:ind w:left="360"/>
        <w:rPr>
          <w:lang w:val="hr-HR"/>
        </w:rPr>
      </w:pPr>
      <w:r w:rsidRPr="00393434">
        <w:rPr>
          <w:lang w:val="hr-HR"/>
        </w:rPr>
        <w:t xml:space="preserve">S obzirom da se prema inicijalnoj dokumentaciji dovršenje centra planira razmjerno uskoro (2020. godina), za očekivati je da će se upravljanje centrom morati rješavati lokalno, barem u prvoj fazi operacija centra. Visoko se preporuča prva opcija upravljanja, jer jedina osigurava direktno zastupanje lokalnih interesa, odnosno najveću odgovornost uparuje s najvećim interesom te osigurava integralno upravljanje centrom bez komadanja upravljačkih funkcija. Ovo je važno jer će tržišni interes (osobito za muzejsko-interpretacijskim dijelom) biti mnogo veći u slučaju lakog kombiniranja / pakiranja usluga – npr. karta za interpretacijski dio uključuje i kušanje u vinskom baru. </w:t>
      </w:r>
    </w:p>
    <w:p w14:paraId="547C396A" w14:textId="77777777" w:rsidR="000D6480" w:rsidRDefault="005D6E3B" w:rsidP="000D6480">
      <w:pPr>
        <w:ind w:left="360"/>
        <w:rPr>
          <w:u w:val="single"/>
          <w:lang w:val="hr-HR"/>
        </w:rPr>
      </w:pPr>
      <w:r>
        <w:rPr>
          <w:u w:val="single"/>
          <w:lang w:val="hr-HR"/>
        </w:rPr>
        <w:t>Pretpostavke procjene poslovnog potencijala</w:t>
      </w:r>
      <w:r w:rsidR="00ED6315">
        <w:rPr>
          <w:u w:val="single"/>
          <w:lang w:val="hr-HR"/>
        </w:rPr>
        <w:t xml:space="preserve"> – </w:t>
      </w:r>
      <w:r w:rsidR="000D6480">
        <w:rPr>
          <w:u w:val="single"/>
          <w:lang w:val="hr-HR"/>
        </w:rPr>
        <w:t>SCENARIJ A</w:t>
      </w:r>
    </w:p>
    <w:p w14:paraId="53376CB2" w14:textId="6EE14E0D" w:rsidR="00D33238" w:rsidRPr="00393434" w:rsidRDefault="00D33238" w:rsidP="00612C21">
      <w:pPr>
        <w:pStyle w:val="ListParagraph"/>
        <w:numPr>
          <w:ilvl w:val="0"/>
          <w:numId w:val="13"/>
        </w:numPr>
        <w:rPr>
          <w:lang w:val="hr-HR"/>
        </w:rPr>
      </w:pPr>
      <w:r w:rsidRPr="00393434">
        <w:rPr>
          <w:lang w:val="hr-HR"/>
        </w:rPr>
        <w:t>S obzirom na utemeljenost projekta u odnosu na županijski Master plan razvoja turizma, kao i kriterije nacionalnih i EU programa financijske podrške, za očekivati je da će biti moguće osigurati sredstva za dovršenje projekta;</w:t>
      </w:r>
    </w:p>
    <w:p w14:paraId="2C2807AF" w14:textId="6E0B27B1" w:rsidR="000D6480" w:rsidRDefault="000D6480" w:rsidP="00777407">
      <w:pPr>
        <w:pStyle w:val="ListParagraph"/>
        <w:numPr>
          <w:ilvl w:val="0"/>
          <w:numId w:val="13"/>
        </w:numPr>
        <w:rPr>
          <w:lang w:val="hr-HR"/>
        </w:rPr>
      </w:pPr>
      <w:r>
        <w:rPr>
          <w:lang w:val="hr-HR"/>
        </w:rPr>
        <w:t>Osnovna pretpostavka evaluacije scenarija A je da će se rješenja predložena ovim planom implementirati 80% ili više i to prema postavljenim rokovima;</w:t>
      </w:r>
    </w:p>
    <w:p w14:paraId="1051C92D" w14:textId="02A5C29F" w:rsidR="00D33238" w:rsidRPr="00393434" w:rsidRDefault="00D33238" w:rsidP="00777407">
      <w:pPr>
        <w:pStyle w:val="ListParagraph"/>
        <w:numPr>
          <w:ilvl w:val="0"/>
          <w:numId w:val="13"/>
        </w:numPr>
        <w:rPr>
          <w:lang w:val="hr-HR"/>
        </w:rPr>
      </w:pPr>
      <w:r w:rsidRPr="00393434">
        <w:rPr>
          <w:lang w:val="hr-HR"/>
        </w:rPr>
        <w:t xml:space="preserve">Prema postojećim projekcijama procjenjuje se da će za dovršenje projekta biti potrebno </w:t>
      </w:r>
      <w:r w:rsidR="005D6E3B">
        <w:rPr>
          <w:lang w:val="hr-HR"/>
        </w:rPr>
        <w:t xml:space="preserve">između 4 i 6 milijuna </w:t>
      </w:r>
      <w:r w:rsidRPr="00393434">
        <w:rPr>
          <w:lang w:val="hr-HR"/>
        </w:rPr>
        <w:t>kuna, ali konačna investicija će ovisiti o dogovoru oko koncepta;</w:t>
      </w:r>
    </w:p>
    <w:p w14:paraId="2C9F7507" w14:textId="125328ED" w:rsidR="00D33238" w:rsidRPr="00393434" w:rsidRDefault="00D33238" w:rsidP="00777407">
      <w:pPr>
        <w:pStyle w:val="ListParagraph"/>
        <w:numPr>
          <w:ilvl w:val="0"/>
          <w:numId w:val="13"/>
        </w:numPr>
        <w:rPr>
          <w:lang w:val="hr-HR"/>
        </w:rPr>
      </w:pPr>
      <w:r w:rsidRPr="00393434">
        <w:rPr>
          <w:lang w:val="hr-HR"/>
        </w:rPr>
        <w:t xml:space="preserve">S obzirom na postojeći turistički promet u općini, za očekivati je da je tržišni potencijal centra (ukupni posjetitelji godišnje uključujući događaje) između </w:t>
      </w:r>
      <w:r w:rsidR="005D6E3B">
        <w:rPr>
          <w:lang w:val="hr-HR"/>
        </w:rPr>
        <w:t>15</w:t>
      </w:r>
      <w:r w:rsidRPr="00393434">
        <w:rPr>
          <w:lang w:val="hr-HR"/>
        </w:rPr>
        <w:t xml:space="preserve"> i </w:t>
      </w:r>
      <w:r w:rsidR="005D6E3B">
        <w:rPr>
          <w:lang w:val="hr-HR"/>
        </w:rPr>
        <w:t>20</w:t>
      </w:r>
      <w:r w:rsidRPr="00393434">
        <w:rPr>
          <w:lang w:val="hr-HR"/>
        </w:rPr>
        <w:t>.000 posjetitelja</w:t>
      </w:r>
      <w:r w:rsidR="005D6E3B">
        <w:rPr>
          <w:lang w:val="hr-HR"/>
        </w:rPr>
        <w:t xml:space="preserve">, procijenjeno je da će u 5. (stabilnoj godini) imati 16.000 posjetitelja koji će poslije toga rasti po stopi od 3% godišnje što odgovara </w:t>
      </w:r>
      <w:r w:rsidR="0064069E">
        <w:rPr>
          <w:lang w:val="hr-HR"/>
        </w:rPr>
        <w:t xml:space="preserve">dugogodišnjoj </w:t>
      </w:r>
      <w:r w:rsidR="005D6E3B">
        <w:rPr>
          <w:lang w:val="hr-HR"/>
        </w:rPr>
        <w:t xml:space="preserve">prosječnoj godišnjoj stopi rasta </w:t>
      </w:r>
      <w:r w:rsidR="0064069E">
        <w:rPr>
          <w:lang w:val="hr-HR"/>
        </w:rPr>
        <w:t xml:space="preserve">međunarodnih </w:t>
      </w:r>
      <w:r w:rsidR="005D6E3B">
        <w:rPr>
          <w:lang w:val="hr-HR"/>
        </w:rPr>
        <w:t>putovanja</w:t>
      </w:r>
      <w:r w:rsidRPr="00393434">
        <w:rPr>
          <w:lang w:val="hr-HR"/>
        </w:rPr>
        <w:t>;</w:t>
      </w:r>
    </w:p>
    <w:p w14:paraId="42B29ACF" w14:textId="77777777" w:rsidR="005D6E3B" w:rsidRDefault="005D6E3B" w:rsidP="00777407">
      <w:pPr>
        <w:pStyle w:val="ListParagraph"/>
        <w:numPr>
          <w:ilvl w:val="0"/>
          <w:numId w:val="13"/>
        </w:numPr>
        <w:rPr>
          <w:lang w:val="hr-HR"/>
        </w:rPr>
      </w:pPr>
      <w:r>
        <w:rPr>
          <w:lang w:val="hr-HR"/>
        </w:rPr>
        <w:t>Procijenjeno je da će:</w:t>
      </w:r>
    </w:p>
    <w:p w14:paraId="0995B22B" w14:textId="51043BB8" w:rsidR="00D33238" w:rsidRDefault="005D6E3B" w:rsidP="005D6E3B">
      <w:pPr>
        <w:pStyle w:val="ListParagraph"/>
        <w:numPr>
          <w:ilvl w:val="1"/>
          <w:numId w:val="13"/>
        </w:numPr>
        <w:rPr>
          <w:lang w:val="hr-HR"/>
        </w:rPr>
      </w:pPr>
      <w:r>
        <w:rPr>
          <w:lang w:val="hr-HR"/>
        </w:rPr>
        <w:t>većina posjetitelja dolaziti motivirana posjetom wine bara (75%) s prosječnom potrošnjom po posjetitelju od 56 kuna (s obzirom da će biti veliki broj kušanja te da se nudi hrana) u stabilnoj godini s daljim rastom na razini višegodišnje inflacije (2%);;</w:t>
      </w:r>
    </w:p>
    <w:p w14:paraId="6E6DEAB2" w14:textId="3D4B6FB5" w:rsidR="005D6E3B" w:rsidRDefault="005D6E3B" w:rsidP="005D6E3B">
      <w:pPr>
        <w:pStyle w:val="ListParagraph"/>
        <w:numPr>
          <w:ilvl w:val="1"/>
          <w:numId w:val="13"/>
        </w:numPr>
        <w:rPr>
          <w:lang w:val="hr-HR"/>
        </w:rPr>
      </w:pPr>
      <w:r>
        <w:rPr>
          <w:lang w:val="hr-HR"/>
        </w:rPr>
        <w:t>20% gostiju posjetiti interpretacijski centar za što će platiti kartu od 30 kuna u stabilnoj godini s godišnjim rastom od 2% potom;</w:t>
      </w:r>
    </w:p>
    <w:p w14:paraId="120957D6" w14:textId="79DAB326" w:rsidR="005D6E3B" w:rsidRDefault="005D6E3B" w:rsidP="005D6E3B">
      <w:pPr>
        <w:pStyle w:val="ListParagraph"/>
        <w:numPr>
          <w:ilvl w:val="1"/>
          <w:numId w:val="13"/>
        </w:numPr>
        <w:rPr>
          <w:lang w:val="hr-HR"/>
        </w:rPr>
      </w:pPr>
      <w:r>
        <w:rPr>
          <w:lang w:val="hr-HR"/>
        </w:rPr>
        <w:t>15% gostiju posjetiti suvenirnicu s prosječnom potrošnjom od 64 kune po posjetitelju i s godišnjim rastom od 2% potom;</w:t>
      </w:r>
    </w:p>
    <w:p w14:paraId="1F6C0E27" w14:textId="1F1ADB37" w:rsidR="00200260" w:rsidRDefault="005D6E3B" w:rsidP="00200260">
      <w:pPr>
        <w:pStyle w:val="ListParagraph"/>
        <w:numPr>
          <w:ilvl w:val="1"/>
          <w:numId w:val="13"/>
        </w:numPr>
        <w:rPr>
          <w:lang w:val="hr-HR"/>
        </w:rPr>
      </w:pPr>
      <w:r>
        <w:rPr>
          <w:lang w:val="hr-HR"/>
        </w:rPr>
        <w:t xml:space="preserve">Plaće su procijenjene prema satima rada s prosječno dva zaposlena </w:t>
      </w:r>
      <w:r w:rsidR="0064069E">
        <w:rPr>
          <w:lang w:val="hr-HR"/>
        </w:rPr>
        <w:t>počevši sa</w:t>
      </w:r>
      <w:r>
        <w:rPr>
          <w:lang w:val="hr-HR"/>
        </w:rPr>
        <w:t xml:space="preserve"> stabiln</w:t>
      </w:r>
      <w:r w:rsidR="0064069E">
        <w:rPr>
          <w:lang w:val="hr-HR"/>
        </w:rPr>
        <w:t>om</w:t>
      </w:r>
      <w:r>
        <w:rPr>
          <w:lang w:val="hr-HR"/>
        </w:rPr>
        <w:t xml:space="preserve"> godin</w:t>
      </w:r>
      <w:r w:rsidR="0064069E">
        <w:rPr>
          <w:lang w:val="hr-HR"/>
        </w:rPr>
        <w:t>om</w:t>
      </w:r>
      <w:r>
        <w:rPr>
          <w:lang w:val="hr-HR"/>
        </w:rPr>
        <w:t xml:space="preserve"> . Plaće su inicijalno postavljene kao prosjeci za radnike u restoranu i prodaji s rastom od </w:t>
      </w:r>
      <w:r w:rsidR="0064069E">
        <w:rPr>
          <w:lang w:val="hr-HR"/>
        </w:rPr>
        <w:t>2</w:t>
      </w:r>
      <w:r>
        <w:rPr>
          <w:lang w:val="hr-HR"/>
        </w:rPr>
        <w:t>% godišnje nakon toga</w:t>
      </w:r>
      <w:r w:rsidR="0064069E">
        <w:rPr>
          <w:lang w:val="hr-HR"/>
        </w:rPr>
        <w:t xml:space="preserve"> (inflacija)</w:t>
      </w:r>
      <w:r>
        <w:rPr>
          <w:lang w:val="hr-HR"/>
        </w:rPr>
        <w:t>;</w:t>
      </w:r>
    </w:p>
    <w:p w14:paraId="226ACBCA" w14:textId="28943EF3" w:rsidR="00200260" w:rsidRDefault="00200260" w:rsidP="00200260">
      <w:pPr>
        <w:pStyle w:val="ListParagraph"/>
        <w:numPr>
          <w:ilvl w:val="1"/>
          <w:numId w:val="13"/>
        </w:numPr>
        <w:rPr>
          <w:lang w:val="hr-HR"/>
        </w:rPr>
      </w:pPr>
      <w:r>
        <w:rPr>
          <w:lang w:val="hr-HR"/>
        </w:rPr>
        <w:t>O</w:t>
      </w:r>
      <w:r w:rsidR="005D6E3B" w:rsidRPr="00200260">
        <w:rPr>
          <w:lang w:val="hr-HR"/>
        </w:rPr>
        <w:t>stale troškovne kategorije</w:t>
      </w:r>
      <w:r>
        <w:rPr>
          <w:lang w:val="hr-HR"/>
        </w:rPr>
        <w:t xml:space="preserve"> procijenjene su temeljem udjela u prihodima tzv. benchmark metodom.</w:t>
      </w:r>
    </w:p>
    <w:p w14:paraId="410D0517" w14:textId="5EDE90C4" w:rsidR="00200260" w:rsidRPr="00200260" w:rsidRDefault="0064069E" w:rsidP="00200260">
      <w:pPr>
        <w:rPr>
          <w:u w:val="single"/>
          <w:lang w:val="hr-HR"/>
        </w:rPr>
      </w:pPr>
      <w:r>
        <w:rPr>
          <w:u w:val="single"/>
          <w:lang w:val="hr-HR"/>
        </w:rPr>
        <w:lastRenderedPageBreak/>
        <w:t>Procjena poslovnog potencijala / ocjena predizvodljivosti</w:t>
      </w:r>
      <w:r w:rsidR="000D6480">
        <w:rPr>
          <w:u w:val="single"/>
          <w:lang w:val="hr-HR"/>
        </w:rPr>
        <w:t xml:space="preserve"> – SCENARIJ A</w:t>
      </w:r>
    </w:p>
    <w:p w14:paraId="5617B722" w14:textId="482B178B" w:rsidR="005D6E3B" w:rsidRPr="00200260" w:rsidRDefault="0064069E" w:rsidP="00200260">
      <w:pPr>
        <w:rPr>
          <w:lang w:val="hr-HR"/>
        </w:rPr>
      </w:pPr>
      <w:r w:rsidRPr="0064069E">
        <w:rPr>
          <w:noProof/>
        </w:rPr>
        <w:drawing>
          <wp:inline distT="0" distB="0" distL="0" distR="0" wp14:anchorId="610751F2" wp14:editId="114B19E8">
            <wp:extent cx="5755640" cy="290131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5755640" cy="2901315"/>
                    </a:xfrm>
                    <a:prstGeom prst="rect">
                      <a:avLst/>
                    </a:prstGeom>
                    <a:noFill/>
                    <a:ln>
                      <a:noFill/>
                    </a:ln>
                  </pic:spPr>
                </pic:pic>
              </a:graphicData>
            </a:graphic>
          </wp:inline>
        </w:drawing>
      </w:r>
      <w:r w:rsidR="005D6E3B" w:rsidRPr="00200260">
        <w:rPr>
          <w:lang w:val="hr-HR"/>
        </w:rPr>
        <w:t xml:space="preserve"> </w:t>
      </w:r>
    </w:p>
    <w:p w14:paraId="4EE0E0EE" w14:textId="7CAAA87D" w:rsidR="00D33238" w:rsidRDefault="00D33238" w:rsidP="00D33238">
      <w:pPr>
        <w:spacing w:before="0"/>
        <w:jc w:val="left"/>
        <w:rPr>
          <w:u w:val="single"/>
          <w:lang w:val="hr-HR"/>
        </w:rPr>
      </w:pPr>
    </w:p>
    <w:p w14:paraId="64C66085" w14:textId="3F08E533" w:rsidR="000D6480" w:rsidRDefault="000D6480" w:rsidP="00612C21">
      <w:pPr>
        <w:rPr>
          <w:u w:val="single"/>
          <w:lang w:val="hr-HR"/>
        </w:rPr>
      </w:pPr>
      <w:r>
        <w:rPr>
          <w:u w:val="single"/>
          <w:lang w:val="hr-HR"/>
        </w:rPr>
        <w:t>Pretpostavke procjene poslovnog potencijala – SCENARIJ B</w:t>
      </w:r>
    </w:p>
    <w:p w14:paraId="5053BD89" w14:textId="77777777" w:rsidR="000D6480" w:rsidRDefault="000D6480" w:rsidP="00200260">
      <w:pPr>
        <w:pStyle w:val="ListParagraph"/>
        <w:numPr>
          <w:ilvl w:val="0"/>
          <w:numId w:val="13"/>
        </w:numPr>
        <w:rPr>
          <w:lang w:val="hr-HR"/>
        </w:rPr>
      </w:pPr>
      <w:r>
        <w:rPr>
          <w:lang w:val="hr-HR"/>
        </w:rPr>
        <w:t>Temeljna pretpostavka ovog scenarija je da se osim predmetnog projekta u sljedećih 5 godina neće moći provesti niti jedan drugi ključni ili prioritetni projekt predložen u ovom dokumentu;</w:t>
      </w:r>
    </w:p>
    <w:p w14:paraId="43778CF3" w14:textId="06151793" w:rsidR="000D6480" w:rsidRDefault="000D6480" w:rsidP="000D6480">
      <w:pPr>
        <w:pStyle w:val="ListParagraph"/>
        <w:numPr>
          <w:ilvl w:val="0"/>
          <w:numId w:val="13"/>
        </w:numPr>
        <w:rPr>
          <w:lang w:val="hr-HR"/>
        </w:rPr>
      </w:pPr>
      <w:r>
        <w:rPr>
          <w:lang w:val="hr-HR"/>
        </w:rPr>
        <w:t xml:space="preserve"> U odnosu na prethodni scenarij, sljedeće su razlik</w:t>
      </w:r>
      <w:r w:rsidR="00612C21">
        <w:rPr>
          <w:lang w:val="hr-HR"/>
        </w:rPr>
        <w:t>e u ulaznim podacima</w:t>
      </w:r>
      <w:r>
        <w:rPr>
          <w:lang w:val="hr-HR"/>
        </w:rPr>
        <w:t>:</w:t>
      </w:r>
    </w:p>
    <w:p w14:paraId="4EAB16B9" w14:textId="5F8560B4" w:rsidR="000D6480" w:rsidRDefault="000D6480" w:rsidP="000D6480">
      <w:pPr>
        <w:pStyle w:val="ListParagraph"/>
        <w:numPr>
          <w:ilvl w:val="1"/>
          <w:numId w:val="13"/>
        </w:numPr>
        <w:rPr>
          <w:lang w:val="hr-HR"/>
        </w:rPr>
      </w:pPr>
      <w:r>
        <w:rPr>
          <w:lang w:val="hr-HR"/>
        </w:rPr>
        <w:t xml:space="preserve">Broj posjetitelja je prepolovljen </w:t>
      </w:r>
      <w:r w:rsidR="00612C21">
        <w:rPr>
          <w:lang w:val="hr-HR"/>
        </w:rPr>
        <w:t xml:space="preserve">u odnosu na scenarij A </w:t>
      </w:r>
      <w:r>
        <w:rPr>
          <w:lang w:val="hr-HR"/>
        </w:rPr>
        <w:t>zbog očekivano sporijeg razvoja turističkih atrakcija;</w:t>
      </w:r>
    </w:p>
    <w:p w14:paraId="3875E711" w14:textId="6B0E186C" w:rsidR="000D6480" w:rsidRDefault="000D6480" w:rsidP="000D6480">
      <w:pPr>
        <w:pStyle w:val="ListParagraph"/>
        <w:numPr>
          <w:ilvl w:val="1"/>
          <w:numId w:val="13"/>
        </w:numPr>
        <w:rPr>
          <w:lang w:val="hr-HR"/>
        </w:rPr>
      </w:pPr>
      <w:r>
        <w:rPr>
          <w:lang w:val="hr-HR"/>
        </w:rPr>
        <w:t>Udio posjetitelja centra koji posjećuju i vinski bar je 15% s obzirom da je očekivano da slabiju atrakcijsku strukturu prate i gosti nešto nižeg potrošačkog potencijala;</w:t>
      </w:r>
    </w:p>
    <w:p w14:paraId="689A85C9" w14:textId="77777777" w:rsidR="000D6480" w:rsidRDefault="000D6480" w:rsidP="000D6480">
      <w:pPr>
        <w:pStyle w:val="ListParagraph"/>
        <w:numPr>
          <w:ilvl w:val="1"/>
          <w:numId w:val="13"/>
        </w:numPr>
        <w:rPr>
          <w:lang w:val="hr-HR"/>
        </w:rPr>
      </w:pPr>
      <w:r>
        <w:rPr>
          <w:lang w:val="hr-HR"/>
        </w:rPr>
        <w:t>Iz istog razloga, prosječan račun u vinskom baru početno se smanjuje na 30 kuna uz istu dinamiku kasnijeg rasta;</w:t>
      </w:r>
    </w:p>
    <w:p w14:paraId="7D770210" w14:textId="77777777" w:rsidR="00612C21" w:rsidRDefault="000D6480" w:rsidP="000D6480">
      <w:pPr>
        <w:pStyle w:val="ListParagraph"/>
        <w:numPr>
          <w:ilvl w:val="1"/>
          <w:numId w:val="13"/>
        </w:numPr>
        <w:rPr>
          <w:lang w:val="hr-HR"/>
        </w:rPr>
      </w:pPr>
      <w:r>
        <w:rPr>
          <w:lang w:val="hr-HR"/>
        </w:rPr>
        <w:t>Iz istog razloga, prosječan račun u suvenirnici smanjen je na 40 kuna uz sličnu dinamiku kasnijeg rasta kao i u scenariju a;</w:t>
      </w:r>
    </w:p>
    <w:p w14:paraId="26BCCDF9" w14:textId="12ED8CE1" w:rsidR="000D6480" w:rsidRDefault="000D6480" w:rsidP="000D6480">
      <w:pPr>
        <w:ind w:firstLine="360"/>
        <w:rPr>
          <w:u w:val="single"/>
          <w:lang w:val="hr-HR"/>
        </w:rPr>
      </w:pPr>
      <w:r w:rsidRPr="000D6480">
        <w:rPr>
          <w:u w:val="single"/>
          <w:lang w:val="hr-HR"/>
        </w:rPr>
        <w:t>Procjena poslovnog potencijala / ocjena predizvodljivosti – SCENARIJ B</w:t>
      </w:r>
    </w:p>
    <w:p w14:paraId="3E4261BD" w14:textId="54463AD6" w:rsidR="000D6480" w:rsidRPr="000D6480" w:rsidRDefault="000D6480" w:rsidP="000D6480">
      <w:pPr>
        <w:ind w:firstLine="360"/>
        <w:rPr>
          <w:u w:val="single"/>
          <w:lang w:val="hr-HR"/>
        </w:rPr>
      </w:pPr>
      <w:r w:rsidRPr="000D6480">
        <w:rPr>
          <w:noProof/>
        </w:rPr>
        <w:lastRenderedPageBreak/>
        <w:drawing>
          <wp:inline distT="0" distB="0" distL="0" distR="0" wp14:anchorId="3C5182D4" wp14:editId="6F3BCF65">
            <wp:extent cx="5755640" cy="290131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a:ext>
                      </a:extLst>
                    </a:blip>
                    <a:srcRect/>
                    <a:stretch>
                      <a:fillRect/>
                    </a:stretch>
                  </pic:blipFill>
                  <pic:spPr bwMode="auto">
                    <a:xfrm>
                      <a:off x="0" y="0"/>
                      <a:ext cx="5755640" cy="2901315"/>
                    </a:xfrm>
                    <a:prstGeom prst="rect">
                      <a:avLst/>
                    </a:prstGeom>
                    <a:noFill/>
                    <a:ln>
                      <a:noFill/>
                    </a:ln>
                  </pic:spPr>
                </pic:pic>
              </a:graphicData>
            </a:graphic>
          </wp:inline>
        </w:drawing>
      </w:r>
    </w:p>
    <w:p w14:paraId="0C7A8822" w14:textId="77777777" w:rsidR="00D33238" w:rsidRPr="00393434" w:rsidRDefault="00D33238">
      <w:pPr>
        <w:spacing w:before="0"/>
        <w:jc w:val="left"/>
        <w:rPr>
          <w:u w:val="single"/>
          <w:lang w:val="hr-HR"/>
        </w:rPr>
      </w:pPr>
    </w:p>
    <w:p w14:paraId="6658B33B" w14:textId="5A2F05AF" w:rsidR="0037370E" w:rsidRDefault="0037370E" w:rsidP="0037370E">
      <w:pPr>
        <w:pStyle w:val="ListParagraph"/>
        <w:numPr>
          <w:ilvl w:val="0"/>
          <w:numId w:val="12"/>
        </w:numPr>
        <w:rPr>
          <w:lang w:val="hr-HR"/>
        </w:rPr>
      </w:pPr>
      <w:r>
        <w:rPr>
          <w:lang w:val="hr-HR"/>
        </w:rPr>
        <w:t>Za očekivati je da će se poslovanje centra u slučaju kvalitetne izvedbe kretati između dva navedena scenarija, ovisno o drugim turističkim razvojnim procesima;</w:t>
      </w:r>
    </w:p>
    <w:p w14:paraId="58F9FF3D" w14:textId="6645C06D" w:rsidR="0037370E" w:rsidRDefault="0037370E" w:rsidP="0037370E">
      <w:pPr>
        <w:pStyle w:val="ListParagraph"/>
        <w:numPr>
          <w:ilvl w:val="0"/>
          <w:numId w:val="12"/>
        </w:numPr>
        <w:rPr>
          <w:lang w:val="hr-HR"/>
        </w:rPr>
      </w:pPr>
      <w:r>
        <w:rPr>
          <w:lang w:val="hr-HR"/>
        </w:rPr>
        <w:t xml:space="preserve">U slučaju oba scenarija, operativno poslovanje je pozitivno čak i uz konzervativne pretpostavke broja zaposlenih u scenariju B (pretpostavljen isti broj zaposlenih kao i u scenariju A); </w:t>
      </w:r>
    </w:p>
    <w:p w14:paraId="73E0CC93" w14:textId="4404955F" w:rsidR="0037370E" w:rsidRDefault="0037370E" w:rsidP="0037370E">
      <w:pPr>
        <w:pStyle w:val="ListParagraph"/>
        <w:numPr>
          <w:ilvl w:val="0"/>
          <w:numId w:val="12"/>
        </w:numPr>
        <w:rPr>
          <w:lang w:val="hr-HR"/>
        </w:rPr>
      </w:pPr>
      <w:r>
        <w:rPr>
          <w:lang w:val="hr-HR"/>
        </w:rPr>
        <w:t>Iako smisao ovakvog projekta nije u financijskom povratu s obzirom na znatne multiplikativne  ekonomske učinke, projekt u slučaju scenarija A na razini neutralne stope internog povrata uz investiciju od 5 milijuna kuna;</w:t>
      </w:r>
    </w:p>
    <w:p w14:paraId="1215240F" w14:textId="2E359C0A" w:rsidR="0037370E" w:rsidRDefault="0037370E" w:rsidP="0037370E">
      <w:pPr>
        <w:pStyle w:val="ListParagraph"/>
        <w:numPr>
          <w:ilvl w:val="0"/>
          <w:numId w:val="12"/>
        </w:numPr>
        <w:rPr>
          <w:lang w:val="hr-HR"/>
        </w:rPr>
      </w:pPr>
      <w:r>
        <w:rPr>
          <w:lang w:val="hr-HR"/>
        </w:rPr>
        <w:t>Interes je općine Brtonigla – Verteneglio da dovršenje projekta u maksimalnoj mogućoj mjeri osigura putem javnih izvora za što ima snažne argumente (utemeljenost u županijskom Master planu, dio interpretacijskog centra, kušaonica za lokalnu zajednicu i poduzetnike);</w:t>
      </w:r>
    </w:p>
    <w:p w14:paraId="50150247" w14:textId="77777777" w:rsidR="0037370E" w:rsidRPr="00393434" w:rsidRDefault="0037370E" w:rsidP="0037370E">
      <w:pPr>
        <w:pStyle w:val="ListParagraph"/>
        <w:numPr>
          <w:ilvl w:val="0"/>
          <w:numId w:val="12"/>
        </w:numPr>
        <w:rPr>
          <w:lang w:val="hr-HR"/>
        </w:rPr>
      </w:pPr>
      <w:r>
        <w:rPr>
          <w:lang w:val="hr-HR"/>
        </w:rPr>
        <w:t>U slučaju samostalnog financiranja ili javno-privatnog partnerstva te potrebe veće rentabilnosti projekta, ona je moguća dodatnim pojednostavljenjem koncepta (dodatni komercijalni sadržaji nauštrb interpretacijskog centra).</w:t>
      </w:r>
    </w:p>
    <w:p w14:paraId="6B8203E0" w14:textId="77777777" w:rsidR="0037370E" w:rsidRDefault="0037370E">
      <w:pPr>
        <w:spacing w:before="0"/>
        <w:jc w:val="left"/>
        <w:rPr>
          <w:u w:val="single"/>
          <w:lang w:val="hr-HR"/>
        </w:rPr>
      </w:pPr>
      <w:r>
        <w:rPr>
          <w:u w:val="single"/>
          <w:lang w:val="hr-HR"/>
        </w:rPr>
        <w:br w:type="page"/>
      </w:r>
    </w:p>
    <w:p w14:paraId="2421E4FA" w14:textId="7EE327FD" w:rsidR="00D33238" w:rsidRPr="00393434" w:rsidRDefault="00D33238" w:rsidP="00D33238">
      <w:pPr>
        <w:ind w:left="360"/>
        <w:rPr>
          <w:lang w:val="hr-HR"/>
        </w:rPr>
      </w:pPr>
      <w:r w:rsidRPr="00393434">
        <w:rPr>
          <w:u w:val="single"/>
          <w:lang w:val="hr-HR"/>
        </w:rPr>
        <w:lastRenderedPageBreak/>
        <w:t>Ogledni primjeri:</w:t>
      </w:r>
    </w:p>
    <w:p w14:paraId="435A0E7B" w14:textId="53C53D58" w:rsidR="00D33238" w:rsidRPr="00393434" w:rsidRDefault="00D33238" w:rsidP="00D33238">
      <w:pPr>
        <w:spacing w:before="0"/>
        <w:jc w:val="left"/>
        <w:rPr>
          <w:b/>
          <w:lang w:val="hr-HR"/>
        </w:rPr>
      </w:pPr>
    </w:p>
    <w:p w14:paraId="70EA5F58" w14:textId="6CB86B96" w:rsidR="00D33238" w:rsidRPr="00393434" w:rsidRDefault="00CA4466" w:rsidP="00F142BF">
      <w:pPr>
        <w:jc w:val="center"/>
        <w:rPr>
          <w:b/>
          <w:lang w:val="hr-HR"/>
        </w:rPr>
      </w:pPr>
      <w:r w:rsidRPr="00CA4466">
        <w:rPr>
          <w:noProof/>
        </w:rPr>
        <w:drawing>
          <wp:inline distT="0" distB="0" distL="0" distR="0" wp14:anchorId="2F286BDA" wp14:editId="0C372857">
            <wp:extent cx="2562225" cy="1827960"/>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575117" cy="1837157"/>
                    </a:xfrm>
                    <a:prstGeom prst="rect">
                      <a:avLst/>
                    </a:prstGeom>
                  </pic:spPr>
                </pic:pic>
              </a:graphicData>
            </a:graphic>
          </wp:inline>
        </w:drawing>
      </w:r>
      <w:r w:rsidRPr="00CA4466">
        <w:rPr>
          <w:noProof/>
        </w:rPr>
        <w:drawing>
          <wp:inline distT="0" distB="0" distL="0" distR="0" wp14:anchorId="4147F7D3" wp14:editId="37E87AB6">
            <wp:extent cx="2447925" cy="1835944"/>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51713" cy="1838785"/>
                    </a:xfrm>
                    <a:prstGeom prst="rect">
                      <a:avLst/>
                    </a:prstGeom>
                  </pic:spPr>
                </pic:pic>
              </a:graphicData>
            </a:graphic>
          </wp:inline>
        </w:drawing>
      </w:r>
    </w:p>
    <w:p w14:paraId="66A23EF4" w14:textId="1E1F77D5" w:rsidR="00D33238" w:rsidRPr="00393434" w:rsidRDefault="00CA4466" w:rsidP="00CA4466">
      <w:pPr>
        <w:ind w:left="360"/>
        <w:jc w:val="center"/>
        <w:rPr>
          <w:b/>
          <w:lang w:val="hr-HR"/>
        </w:rPr>
      </w:pPr>
      <w:r>
        <w:rPr>
          <w:lang w:val="hr-HR"/>
        </w:rPr>
        <w:t>Usk Rural life Museum</w:t>
      </w:r>
      <w:r w:rsidR="00D33238" w:rsidRPr="00393434">
        <w:rPr>
          <w:lang w:val="hr-HR"/>
        </w:rPr>
        <w:t xml:space="preserve">, </w:t>
      </w:r>
      <w:hyperlink r:id="rId41" w:history="1">
        <w:r>
          <w:rPr>
            <w:rStyle w:val="Hyperlink"/>
          </w:rPr>
          <w:t>https://www.uskmuseum.org/</w:t>
        </w:r>
      </w:hyperlink>
      <w:r>
        <w:t xml:space="preserve">, </w:t>
      </w:r>
      <w:proofErr w:type="spellStart"/>
      <w:r>
        <w:t>Monmouthshire</w:t>
      </w:r>
      <w:proofErr w:type="spellEnd"/>
      <w:r>
        <w:t>, Wales, UK</w:t>
      </w:r>
    </w:p>
    <w:p w14:paraId="79561651" w14:textId="1031BE9C" w:rsidR="00D33238" w:rsidRPr="00393434" w:rsidRDefault="00D33238" w:rsidP="00D33238">
      <w:pPr>
        <w:ind w:left="360"/>
        <w:rPr>
          <w:b/>
          <w:lang w:val="hr-HR"/>
        </w:rPr>
      </w:pPr>
      <w:r w:rsidRPr="00393434">
        <w:rPr>
          <w:b/>
          <w:lang w:val="hr-HR"/>
        </w:rPr>
        <w:t xml:space="preserve">  </w:t>
      </w:r>
    </w:p>
    <w:p w14:paraId="2E6246E5" w14:textId="4A2DF085" w:rsidR="00F142BF" w:rsidRDefault="00F142BF" w:rsidP="00F142BF">
      <w:pPr>
        <w:spacing w:before="0"/>
        <w:jc w:val="center"/>
        <w:rPr>
          <w:lang w:val="hr-HR"/>
        </w:rPr>
      </w:pPr>
      <w:r w:rsidRPr="00F142BF">
        <w:rPr>
          <w:noProof/>
        </w:rPr>
        <w:drawing>
          <wp:inline distT="0" distB="0" distL="0" distR="0" wp14:anchorId="5F710BA3" wp14:editId="5CE1EF96">
            <wp:extent cx="5010848" cy="1842027"/>
            <wp:effectExtent l="0" t="0" r="0" b="635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049359" cy="1856184"/>
                    </a:xfrm>
                    <a:prstGeom prst="rect">
                      <a:avLst/>
                    </a:prstGeom>
                  </pic:spPr>
                </pic:pic>
              </a:graphicData>
            </a:graphic>
          </wp:inline>
        </w:drawing>
      </w:r>
    </w:p>
    <w:p w14:paraId="2F8A61A0" w14:textId="3433481D" w:rsidR="00D33238" w:rsidRDefault="00F142BF" w:rsidP="00F142BF">
      <w:pPr>
        <w:spacing w:before="0"/>
        <w:jc w:val="center"/>
        <w:rPr>
          <w:lang w:val="hr-HR"/>
        </w:rPr>
      </w:pPr>
      <w:r>
        <w:rPr>
          <w:lang w:val="hr-HR"/>
        </w:rPr>
        <w:t xml:space="preserve">Rural life museum, San Pancrazio, Rusi, Emilia Romagna, Italija, </w:t>
      </w:r>
      <w:hyperlink r:id="rId43" w:history="1">
        <w:r w:rsidRPr="002A45E8">
          <w:rPr>
            <w:rStyle w:val="Hyperlink"/>
            <w:lang w:val="hr-HR"/>
          </w:rPr>
          <w:t>http://www.artcityemiliaromagna.com/places/ravenna/rural-life-museum</w:t>
        </w:r>
      </w:hyperlink>
    </w:p>
    <w:p w14:paraId="1D6169FA" w14:textId="77777777" w:rsidR="00F142BF" w:rsidRPr="00393434" w:rsidRDefault="00F142BF">
      <w:pPr>
        <w:spacing w:before="0"/>
        <w:jc w:val="left"/>
        <w:rPr>
          <w:b/>
          <w:color w:val="0ABDD2" w:themeColor="accent1"/>
          <w:lang w:val="hr-HR"/>
        </w:rPr>
      </w:pPr>
    </w:p>
    <w:p w14:paraId="5DC6383B" w14:textId="77777777" w:rsidR="0064069E" w:rsidRPr="00393434" w:rsidRDefault="0064069E" w:rsidP="0064069E">
      <w:pPr>
        <w:ind w:left="360"/>
        <w:rPr>
          <w:b/>
          <w:color w:val="0ABDD2" w:themeColor="accent1"/>
          <w:lang w:val="hr-HR"/>
        </w:rPr>
      </w:pPr>
      <w:r w:rsidRPr="00393434">
        <w:rPr>
          <w:b/>
          <w:color w:val="0ABDD2" w:themeColor="accent1"/>
          <w:lang w:val="hr-HR"/>
        </w:rPr>
        <w:t>ARHEOLOŠKI PARK SANTI QUARANTA</w:t>
      </w:r>
    </w:p>
    <w:p w14:paraId="18681D48" w14:textId="77777777" w:rsidR="0064069E" w:rsidRPr="00393434" w:rsidRDefault="0064069E" w:rsidP="0064069E">
      <w:pPr>
        <w:ind w:left="360"/>
        <w:rPr>
          <w:u w:val="single"/>
          <w:lang w:val="hr-HR"/>
        </w:rPr>
      </w:pPr>
      <w:r w:rsidRPr="00393434">
        <w:rPr>
          <w:u w:val="single"/>
          <w:lang w:val="hr-HR"/>
        </w:rPr>
        <w:t>Polazište projekta</w:t>
      </w:r>
    </w:p>
    <w:p w14:paraId="6D381192" w14:textId="79A40178" w:rsidR="0064069E" w:rsidRPr="00393434" w:rsidRDefault="0064069E" w:rsidP="0064069E">
      <w:pPr>
        <w:ind w:firstLine="360"/>
        <w:rPr>
          <w:lang w:val="hr-HR"/>
        </w:rPr>
      </w:pPr>
      <w:r w:rsidRPr="00393434">
        <w:rPr>
          <w:lang w:val="hr-HR"/>
        </w:rPr>
        <w:t>Navedeni je projekt specificiran od strane općine Brtonigla</w:t>
      </w:r>
      <w:r w:rsidR="00ED6315">
        <w:rPr>
          <w:lang w:val="hr-HR"/>
        </w:rPr>
        <w:t xml:space="preserve"> - Vertneglio</w:t>
      </w:r>
      <w:r w:rsidRPr="00393434">
        <w:rPr>
          <w:lang w:val="hr-HR"/>
        </w:rPr>
        <w:t xml:space="preserve"> te su do 2016. godine izrađene :</w:t>
      </w:r>
    </w:p>
    <w:p w14:paraId="6E530427" w14:textId="59F4B9DC" w:rsidR="00F142BF" w:rsidRPr="00F142BF" w:rsidRDefault="00F142BF" w:rsidP="00F142BF">
      <w:pPr>
        <w:pStyle w:val="ListParagraph"/>
        <w:numPr>
          <w:ilvl w:val="0"/>
          <w:numId w:val="13"/>
        </w:numPr>
        <w:rPr>
          <w:lang w:val="hr-HR"/>
        </w:rPr>
      </w:pPr>
      <w:r w:rsidRPr="00F142BF">
        <w:rPr>
          <w:lang w:val="hr-HR"/>
        </w:rPr>
        <w:t>Elaborat Arheološkog Muzeja Istre o valorizaciji kulturnih spomenika Općine Brtonigla (Autori: dr. sc. Kristina Mihovilić, Željko Ujčić, Darko Komšo, god.: 2009.);</w:t>
      </w:r>
    </w:p>
    <w:p w14:paraId="01D34362" w14:textId="212F833B" w:rsidR="00F142BF" w:rsidRPr="00F142BF" w:rsidRDefault="00F142BF" w:rsidP="00F142BF">
      <w:pPr>
        <w:pStyle w:val="ListParagraph"/>
        <w:numPr>
          <w:ilvl w:val="0"/>
          <w:numId w:val="13"/>
        </w:numPr>
        <w:rPr>
          <w:lang w:val="hr-HR"/>
        </w:rPr>
      </w:pPr>
      <w:r w:rsidRPr="00F142BF">
        <w:rPr>
          <w:lang w:val="hr-HR"/>
        </w:rPr>
        <w:t>Idejno rješenje za rekonstrukciju nerazvrstane ceste Sv.Juraj sa izgradnjom parkirališta za potrebe arheološkog lokaliteta Sv.Juraj (koji se mora revidirati i uskladiti sa zakonskim promjenama);</w:t>
      </w:r>
    </w:p>
    <w:p w14:paraId="20CCB9C8" w14:textId="0A47E4ED" w:rsidR="00F142BF" w:rsidRPr="00F142BF" w:rsidRDefault="00F142BF" w:rsidP="00F142BF">
      <w:pPr>
        <w:pStyle w:val="ListParagraph"/>
        <w:numPr>
          <w:ilvl w:val="0"/>
          <w:numId w:val="13"/>
        </w:numPr>
        <w:rPr>
          <w:lang w:val="hr-HR"/>
        </w:rPr>
      </w:pPr>
      <w:r w:rsidRPr="00F142BF">
        <w:rPr>
          <w:lang w:val="hr-HR"/>
        </w:rPr>
        <w:t>Indikativna procjena troškova za izgradnju prilazne ceste i za infrastrukturu u sklopu iste;</w:t>
      </w:r>
    </w:p>
    <w:p w14:paraId="68FFE374" w14:textId="679960EC" w:rsidR="00F142BF" w:rsidRPr="00F142BF" w:rsidRDefault="00F142BF" w:rsidP="00F142BF">
      <w:pPr>
        <w:pStyle w:val="ListParagraph"/>
        <w:numPr>
          <w:ilvl w:val="0"/>
          <w:numId w:val="13"/>
        </w:numPr>
        <w:rPr>
          <w:lang w:val="hr-HR"/>
        </w:rPr>
      </w:pPr>
      <w:r w:rsidRPr="00F142BF">
        <w:rPr>
          <w:lang w:val="hr-HR"/>
        </w:rPr>
        <w:t>Kulturološka studija općine Brtonigla 1996 (N. Bolšec Ferri, M. Bradanović, R. Cigui, N. Novak, A. Matešić);</w:t>
      </w:r>
    </w:p>
    <w:p w14:paraId="3BC5DA05" w14:textId="5B7B78C5" w:rsidR="00F142BF" w:rsidRPr="00F142BF" w:rsidRDefault="00F142BF" w:rsidP="00F142BF">
      <w:pPr>
        <w:pStyle w:val="ListParagraph"/>
        <w:numPr>
          <w:ilvl w:val="0"/>
          <w:numId w:val="13"/>
        </w:numPr>
        <w:rPr>
          <w:lang w:val="hr-HR"/>
        </w:rPr>
      </w:pPr>
      <w:r w:rsidRPr="00F142BF">
        <w:rPr>
          <w:lang w:val="hr-HR"/>
        </w:rPr>
        <w:t>Studija valorizacije i prezentacije arheoloških lokaliteta Općine Brtonigla (Autori: Marko Uhač i Jugo Jakovčič, god.: 2005.);</w:t>
      </w:r>
    </w:p>
    <w:p w14:paraId="3049B57A" w14:textId="46F07BC9" w:rsidR="00F142BF" w:rsidRPr="00F142BF" w:rsidRDefault="00F142BF" w:rsidP="00F142BF">
      <w:pPr>
        <w:pStyle w:val="ListParagraph"/>
        <w:numPr>
          <w:ilvl w:val="0"/>
          <w:numId w:val="13"/>
        </w:numPr>
        <w:rPr>
          <w:lang w:val="hr-HR"/>
        </w:rPr>
      </w:pPr>
      <w:r w:rsidRPr="00F142BF">
        <w:rPr>
          <w:lang w:val="hr-HR"/>
        </w:rPr>
        <w:t>Geodetska podloga arheoloških lokaliteta Mataija d.o.o. koja je korištena za traženje dodjelu zemljišta (2012.);</w:t>
      </w:r>
    </w:p>
    <w:p w14:paraId="1B06F3A5" w14:textId="77D86AE5" w:rsidR="0064069E" w:rsidRPr="00393434" w:rsidRDefault="00F142BF" w:rsidP="00F142BF">
      <w:pPr>
        <w:pStyle w:val="ListParagraph"/>
        <w:numPr>
          <w:ilvl w:val="0"/>
          <w:numId w:val="13"/>
        </w:numPr>
        <w:rPr>
          <w:lang w:val="hr-HR"/>
        </w:rPr>
      </w:pPr>
      <w:r w:rsidRPr="00F142BF">
        <w:rPr>
          <w:lang w:val="hr-HR"/>
        </w:rPr>
        <w:t>Arhitektonski snimak kaštela Sv. Juraj (geodetska izmjera i 3D lasersko skeniranje kaštela Sv. Juraj + arhitektonski snimak postojećeg stanja - tlocrti, pogledi, presjeci + ortofoto snimak zidova) izrađenog od VEKTRA d.o.o., Branka Vodnika 4/B, Varaždin.</w:t>
      </w:r>
      <w:r>
        <w:rPr>
          <w:lang w:val="hr-HR"/>
        </w:rPr>
        <w:t xml:space="preserve"> </w:t>
      </w:r>
      <w:r w:rsidR="0064069E" w:rsidRPr="00393434">
        <w:rPr>
          <w:lang w:val="hr-HR"/>
        </w:rPr>
        <w:t>Konzervatorska podloga (kaštel i špilja) - s izvješćem o sondiranju terena unutar kaštela;</w:t>
      </w:r>
    </w:p>
    <w:p w14:paraId="74BDC01A" w14:textId="77777777" w:rsidR="0064069E" w:rsidRPr="00393434" w:rsidRDefault="0064069E" w:rsidP="0064069E">
      <w:pPr>
        <w:pStyle w:val="ListParagraph"/>
        <w:numPr>
          <w:ilvl w:val="0"/>
          <w:numId w:val="13"/>
        </w:numPr>
        <w:rPr>
          <w:lang w:val="hr-HR"/>
        </w:rPr>
      </w:pPr>
      <w:r w:rsidRPr="00393434">
        <w:rPr>
          <w:lang w:val="hr-HR"/>
        </w:rPr>
        <w:t>Projektna dokumentacija za sanaciju kaštela Sv. Juraj - arhitektonski projekt;</w:t>
      </w:r>
    </w:p>
    <w:p w14:paraId="2E7FAA5F" w14:textId="77777777" w:rsidR="0064069E" w:rsidRPr="00393434" w:rsidRDefault="0064069E" w:rsidP="0064069E">
      <w:pPr>
        <w:pStyle w:val="ListParagraph"/>
        <w:numPr>
          <w:ilvl w:val="0"/>
          <w:numId w:val="13"/>
        </w:numPr>
        <w:rPr>
          <w:lang w:val="hr-HR"/>
        </w:rPr>
      </w:pPr>
      <w:r w:rsidRPr="00393434">
        <w:rPr>
          <w:lang w:val="hr-HR"/>
        </w:rPr>
        <w:lastRenderedPageBreak/>
        <w:t>Projektna dokumentacija za sanaciju kaštela Sv. Juraj - građevinski projekt;</w:t>
      </w:r>
    </w:p>
    <w:p w14:paraId="72B7BAFA" w14:textId="77777777" w:rsidR="0064069E" w:rsidRPr="00393434" w:rsidRDefault="0064069E" w:rsidP="0064069E">
      <w:pPr>
        <w:pStyle w:val="ListParagraph"/>
        <w:numPr>
          <w:ilvl w:val="0"/>
          <w:numId w:val="13"/>
        </w:numPr>
        <w:rPr>
          <w:lang w:val="hr-HR"/>
        </w:rPr>
      </w:pPr>
      <w:r w:rsidRPr="00393434">
        <w:rPr>
          <w:lang w:val="hr-HR"/>
        </w:rPr>
        <w:t>Projektna dokumentacija za obilazak špilje Sv. Juraj - arhitektonski projekt;</w:t>
      </w:r>
    </w:p>
    <w:p w14:paraId="0D8CF911" w14:textId="77777777" w:rsidR="0064069E" w:rsidRPr="00393434" w:rsidRDefault="0064069E" w:rsidP="0064069E">
      <w:pPr>
        <w:pStyle w:val="ListParagraph"/>
        <w:numPr>
          <w:ilvl w:val="0"/>
          <w:numId w:val="13"/>
        </w:numPr>
        <w:rPr>
          <w:lang w:val="hr-HR"/>
        </w:rPr>
      </w:pPr>
      <w:r w:rsidRPr="00393434">
        <w:rPr>
          <w:lang w:val="hr-HR"/>
        </w:rPr>
        <w:t>Idejni projekt za „Turistički punkt” u funkciji arheološkog parka - arhitektonski projekt.</w:t>
      </w:r>
    </w:p>
    <w:p w14:paraId="743BB88C" w14:textId="77777777" w:rsidR="0064069E" w:rsidRPr="00393434" w:rsidRDefault="0064069E" w:rsidP="0064069E">
      <w:pPr>
        <w:ind w:left="360"/>
        <w:rPr>
          <w:u w:val="single"/>
          <w:lang w:val="hr-HR"/>
        </w:rPr>
      </w:pPr>
      <w:r w:rsidRPr="00393434">
        <w:rPr>
          <w:u w:val="single"/>
          <w:lang w:val="hr-HR"/>
        </w:rPr>
        <w:t>Tržišna uporišta</w:t>
      </w:r>
    </w:p>
    <w:p w14:paraId="3223B59E" w14:textId="73439508" w:rsidR="0064069E" w:rsidRPr="00393434" w:rsidRDefault="0064069E" w:rsidP="0064069E">
      <w:pPr>
        <w:ind w:left="360"/>
        <w:rPr>
          <w:lang w:val="hr-HR"/>
        </w:rPr>
      </w:pPr>
      <w:r w:rsidRPr="00393434">
        <w:rPr>
          <w:lang w:val="hr-HR"/>
        </w:rPr>
        <w:t xml:space="preserve">S obzirom na veličinu, </w:t>
      </w:r>
      <w:r w:rsidR="00ED6315">
        <w:rPr>
          <w:lang w:val="hr-HR"/>
        </w:rPr>
        <w:t>Općina</w:t>
      </w:r>
      <w:r w:rsidRPr="00393434">
        <w:rPr>
          <w:lang w:val="hr-HR"/>
        </w:rPr>
        <w:t xml:space="preserve"> ima u najmanju ruku zadovoljavajući potencijal kulturnih atrakcija koje uglavnom nisu turistificirane. Predmetni bi projekt predstavlja</w:t>
      </w:r>
      <w:r w:rsidR="00F142BF">
        <w:rPr>
          <w:lang w:val="hr-HR"/>
        </w:rPr>
        <w:t>o</w:t>
      </w:r>
      <w:r w:rsidRPr="00393434">
        <w:rPr>
          <w:lang w:val="hr-HR"/>
        </w:rPr>
        <w:t xml:space="preserve"> kapitalni objekt turističke infrastrukture s visokim potencijalom dovođenja novih dnevnih posjetitelja, ali i ostvarivanja dodatnog stacionarnog turističkog prometa. Arheološka nalazišta su se tradicionalno oblikovala kao turističke atrakcije namijenjene nišama specijalnih interesa, ali su suvremene tendencije da se takvi koncepti sadržajno i interpretacijski prilagode širim tržišnim segmentima.</w:t>
      </w:r>
      <w:r w:rsidR="001641FE">
        <w:rPr>
          <w:lang w:val="hr-HR"/>
        </w:rPr>
        <w:t xml:space="preserve"> Danas u Hrvatskoj postoji nekoliko muzeja / interpretacijskih centara temeljenih na arheološkim resursima, od kojih Muzej krapinskih neandertalaca ostvaruje više od 100 tisuća posjeta godišnje (podatak za 2018. godinu).</w:t>
      </w:r>
    </w:p>
    <w:p w14:paraId="1EFB3176" w14:textId="77777777" w:rsidR="0064069E" w:rsidRPr="00393434" w:rsidRDefault="0064069E" w:rsidP="0064069E">
      <w:pPr>
        <w:ind w:left="360"/>
        <w:rPr>
          <w:u w:val="single"/>
          <w:lang w:val="hr-HR"/>
        </w:rPr>
      </w:pPr>
      <w:r w:rsidRPr="00393434">
        <w:rPr>
          <w:u w:val="single"/>
          <w:lang w:val="hr-HR"/>
        </w:rPr>
        <w:t>Koncept</w:t>
      </w:r>
    </w:p>
    <w:p w14:paraId="25A54526" w14:textId="77777777" w:rsidR="0064069E" w:rsidRPr="00393434" w:rsidRDefault="0064069E" w:rsidP="0064069E">
      <w:pPr>
        <w:ind w:left="360"/>
        <w:rPr>
          <w:lang w:val="hr-HR"/>
        </w:rPr>
      </w:pPr>
      <w:r w:rsidRPr="00393434">
        <w:rPr>
          <w:lang w:val="hr-HR"/>
        </w:rPr>
        <w:t>Projekt je razrađen u segmentu obnove kaštela Sv Juraj i adaptacije špilje, odnosno konzervatorskog elaborata. Usprkos idejnom projektu za turistički punkt, potrebna je dalja konceptualna razrada u pogledu tržišne orijentacije, usluga, iskustva i kretanja posjetitelja uključujući način interpretacije uključenih sadržaja. U skladu sa suvremenim tendencijama interpretacije predlaže se:</w:t>
      </w:r>
    </w:p>
    <w:p w14:paraId="505A8F02" w14:textId="77777777" w:rsidR="0064069E" w:rsidRPr="00393434" w:rsidRDefault="0064069E" w:rsidP="0064069E">
      <w:pPr>
        <w:pStyle w:val="ListParagraph"/>
        <w:numPr>
          <w:ilvl w:val="0"/>
          <w:numId w:val="13"/>
        </w:numPr>
        <w:rPr>
          <w:lang w:val="hr-HR"/>
        </w:rPr>
      </w:pPr>
      <w:r w:rsidRPr="00393434">
        <w:rPr>
          <w:lang w:val="hr-HR"/>
        </w:rPr>
        <w:t>Korištenje tehnologija prividne i proširene stvarnosti u špilji i kaštelu;</w:t>
      </w:r>
    </w:p>
    <w:p w14:paraId="3D2D0F27" w14:textId="77777777" w:rsidR="0064069E" w:rsidRPr="00393434" w:rsidRDefault="0064069E" w:rsidP="0064069E">
      <w:pPr>
        <w:pStyle w:val="ListParagraph"/>
        <w:numPr>
          <w:ilvl w:val="0"/>
          <w:numId w:val="13"/>
        </w:numPr>
        <w:rPr>
          <w:lang w:val="hr-HR"/>
        </w:rPr>
      </w:pPr>
      <w:r w:rsidRPr="00393434">
        <w:rPr>
          <w:lang w:val="hr-HR"/>
        </w:rPr>
        <w:t>Multimedijalna prezentacija unutar turističkog punkta sa širom temom povijesti općine Brtonigla i tog dijela Istre općenito;</w:t>
      </w:r>
    </w:p>
    <w:p w14:paraId="04AB1354" w14:textId="77777777" w:rsidR="0064069E" w:rsidRPr="00393434" w:rsidRDefault="0064069E" w:rsidP="0064069E">
      <w:pPr>
        <w:pStyle w:val="ListParagraph"/>
        <w:numPr>
          <w:ilvl w:val="0"/>
          <w:numId w:val="13"/>
        </w:numPr>
        <w:rPr>
          <w:lang w:val="hr-HR"/>
        </w:rPr>
      </w:pPr>
      <w:r w:rsidRPr="00393434">
        <w:rPr>
          <w:lang w:val="hr-HR"/>
        </w:rPr>
        <w:t>Jednostavan i širokoj publici orijentiran koncept ugostiteljskog objekta;</w:t>
      </w:r>
    </w:p>
    <w:p w14:paraId="32112DEC" w14:textId="77777777" w:rsidR="0064069E" w:rsidRPr="00393434" w:rsidRDefault="0064069E" w:rsidP="0064069E">
      <w:pPr>
        <w:pStyle w:val="ListParagraph"/>
        <w:numPr>
          <w:ilvl w:val="0"/>
          <w:numId w:val="13"/>
        </w:numPr>
        <w:rPr>
          <w:lang w:val="hr-HR"/>
        </w:rPr>
      </w:pPr>
      <w:r w:rsidRPr="00393434">
        <w:rPr>
          <w:lang w:val="hr-HR"/>
        </w:rPr>
        <w:t>Jednostavan koncept suvenirnice;</w:t>
      </w:r>
    </w:p>
    <w:p w14:paraId="581B773F" w14:textId="77777777" w:rsidR="0064069E" w:rsidRPr="00393434" w:rsidRDefault="0064069E" w:rsidP="0064069E">
      <w:pPr>
        <w:pStyle w:val="ListParagraph"/>
        <w:numPr>
          <w:ilvl w:val="0"/>
          <w:numId w:val="13"/>
        </w:numPr>
        <w:rPr>
          <w:lang w:val="hr-HR"/>
        </w:rPr>
      </w:pPr>
      <w:r w:rsidRPr="00393434">
        <w:rPr>
          <w:lang w:val="hr-HR"/>
        </w:rPr>
        <w:t>Korištenje dodatnih jednostavnih metoda interpretacije (vidi ogledne primjere);</w:t>
      </w:r>
    </w:p>
    <w:p w14:paraId="2C4D8BD0" w14:textId="153DE7F0" w:rsidR="004A77CD" w:rsidRPr="004A77CD" w:rsidRDefault="0064069E" w:rsidP="004A77CD">
      <w:pPr>
        <w:pStyle w:val="ListParagraph"/>
        <w:numPr>
          <w:ilvl w:val="0"/>
          <w:numId w:val="13"/>
        </w:numPr>
        <w:rPr>
          <w:lang w:val="hr-HR"/>
        </w:rPr>
      </w:pPr>
      <w:r w:rsidRPr="00393434">
        <w:rPr>
          <w:lang w:val="hr-HR"/>
        </w:rPr>
        <w:t>Razmotriti mogućnost dodatnih umjetničkih instalacija i intervencija u prostor povezanih s povijesnom interpretacijom.</w:t>
      </w:r>
    </w:p>
    <w:p w14:paraId="00EAC840" w14:textId="77777777" w:rsidR="0064069E" w:rsidRPr="00393434" w:rsidRDefault="0064069E" w:rsidP="0064069E">
      <w:pPr>
        <w:ind w:left="360"/>
        <w:rPr>
          <w:u w:val="single"/>
          <w:lang w:val="hr-HR"/>
        </w:rPr>
      </w:pPr>
      <w:r w:rsidRPr="00393434">
        <w:rPr>
          <w:u w:val="single"/>
          <w:lang w:val="hr-HR"/>
        </w:rPr>
        <w:t>Poslovni model</w:t>
      </w:r>
    </w:p>
    <w:p w14:paraId="4A1101F0" w14:textId="5ED01173" w:rsidR="0064069E" w:rsidRPr="00393434" w:rsidRDefault="0064069E" w:rsidP="0064069E">
      <w:pPr>
        <w:ind w:left="360"/>
        <w:rPr>
          <w:lang w:val="hr-HR"/>
        </w:rPr>
      </w:pPr>
      <w:r w:rsidRPr="00393434">
        <w:rPr>
          <w:lang w:val="hr-HR"/>
        </w:rPr>
        <w:t xml:space="preserve">S obzirom na kompleksnost zahvata i povezani rang ambicija, ovakvim centrom nužno mora upravljati specijalizirana institucija. </w:t>
      </w:r>
      <w:r w:rsidR="004A77CD">
        <w:rPr>
          <w:lang w:val="hr-HR"/>
        </w:rPr>
        <w:t>Iz istog je razloga u realizaciji projekta potrebno uključiti specijalizirane javne institucije što uključuje sveučilišta, muzeje, konzervatore i slično.</w:t>
      </w:r>
    </w:p>
    <w:p w14:paraId="49A10DED" w14:textId="255FAEC3" w:rsidR="0064069E" w:rsidRPr="00393434" w:rsidRDefault="0064069E" w:rsidP="0064069E">
      <w:pPr>
        <w:ind w:left="360"/>
        <w:rPr>
          <w:u w:val="single"/>
          <w:lang w:val="hr-HR"/>
        </w:rPr>
      </w:pPr>
      <w:r>
        <w:rPr>
          <w:u w:val="single"/>
          <w:lang w:val="hr-HR"/>
        </w:rPr>
        <w:t>Pretpostavke procjene poslovnog potencijala</w:t>
      </w:r>
      <w:r w:rsidR="003052E5">
        <w:rPr>
          <w:u w:val="single"/>
          <w:lang w:val="hr-HR"/>
        </w:rPr>
        <w:t xml:space="preserve"> – optimistični scenarij</w:t>
      </w:r>
    </w:p>
    <w:p w14:paraId="0B25DA79" w14:textId="77777777" w:rsidR="00AB2D83" w:rsidRDefault="00AB2D83" w:rsidP="0064069E">
      <w:pPr>
        <w:pStyle w:val="ListParagraph"/>
        <w:numPr>
          <w:ilvl w:val="0"/>
          <w:numId w:val="13"/>
        </w:numPr>
        <w:rPr>
          <w:lang w:val="hr-HR"/>
        </w:rPr>
      </w:pPr>
      <w:r>
        <w:rPr>
          <w:lang w:val="hr-HR"/>
        </w:rPr>
        <w:t>Broj posjetitelja procijenjen je na temelju pregleda posjećenosti muzeja i interpretacijskih centara u Hrvatskoj, njihovih programa, ocjene demografije i broja turista u destinaciji kojoj se nalaze, kao i inicijalne ocjene projekta od strane stručnjaka iz Arheološkog muzeja Istre;</w:t>
      </w:r>
    </w:p>
    <w:p w14:paraId="5585486F" w14:textId="0AA7B0C6" w:rsidR="00AB2D83" w:rsidRDefault="00AB2D83" w:rsidP="0064069E">
      <w:pPr>
        <w:pStyle w:val="ListParagraph"/>
        <w:numPr>
          <w:ilvl w:val="0"/>
          <w:numId w:val="13"/>
        </w:numPr>
        <w:rPr>
          <w:lang w:val="hr-HR"/>
        </w:rPr>
      </w:pPr>
      <w:r>
        <w:rPr>
          <w:lang w:val="hr-HR"/>
        </w:rPr>
        <w:t>Cijena karte procijenjene su na temelju usporedbe sa cijenama sličnih objekata u Hrvatskoj, a struktura prihoda i troškova na temelju objavljenih financijskih izvještaja sličnih objekata;</w:t>
      </w:r>
    </w:p>
    <w:p w14:paraId="48827846" w14:textId="7E59446E" w:rsidR="0064069E" w:rsidRDefault="00AB2D83" w:rsidP="0064069E">
      <w:pPr>
        <w:pStyle w:val="ListParagraph"/>
        <w:numPr>
          <w:ilvl w:val="0"/>
          <w:numId w:val="13"/>
        </w:numPr>
        <w:rPr>
          <w:lang w:val="hr-HR"/>
        </w:rPr>
      </w:pPr>
      <w:r>
        <w:rPr>
          <w:lang w:val="hr-HR"/>
        </w:rPr>
        <w:t>Nastavno na gornje, procijenjeno je da će centar imati 50.000 posjetitelja s cijenom ulaznice od 60 kuna u stabiliziranoj (petoj) godini poslovanja;</w:t>
      </w:r>
    </w:p>
    <w:p w14:paraId="59279D9E" w14:textId="0E04358A" w:rsidR="00AB2D83" w:rsidRDefault="00AB2D83" w:rsidP="0064069E">
      <w:pPr>
        <w:pStyle w:val="ListParagraph"/>
        <w:numPr>
          <w:ilvl w:val="0"/>
          <w:numId w:val="13"/>
        </w:numPr>
        <w:rPr>
          <w:lang w:val="hr-HR"/>
        </w:rPr>
      </w:pPr>
      <w:r>
        <w:rPr>
          <w:lang w:val="hr-HR"/>
        </w:rPr>
        <w:t>Broj posjetitelja rast će nakon stabilizirane godine rasti po stopi od 3% godišnje što odgovara višegodišnjoj prosječnoj stopi rasta međunarodnih putovanja;</w:t>
      </w:r>
    </w:p>
    <w:p w14:paraId="5286B5DD" w14:textId="1FE68D70" w:rsidR="00AB2D83" w:rsidRPr="00393434" w:rsidRDefault="00AB2D83" w:rsidP="0064069E">
      <w:pPr>
        <w:pStyle w:val="ListParagraph"/>
        <w:numPr>
          <w:ilvl w:val="0"/>
          <w:numId w:val="13"/>
        </w:numPr>
        <w:rPr>
          <w:lang w:val="hr-HR"/>
        </w:rPr>
      </w:pPr>
      <w:r>
        <w:rPr>
          <w:lang w:val="hr-HR"/>
        </w:rPr>
        <w:t>Cijena ulaznice nakon stabilizirane godine rasti po godišnjoj stopi od 2% (inflacija);</w:t>
      </w:r>
    </w:p>
    <w:p w14:paraId="504CECB8" w14:textId="77777777" w:rsidR="0064069E" w:rsidRDefault="0064069E" w:rsidP="0064069E">
      <w:pPr>
        <w:pStyle w:val="ListParagraph"/>
        <w:numPr>
          <w:ilvl w:val="0"/>
          <w:numId w:val="13"/>
        </w:numPr>
        <w:rPr>
          <w:lang w:val="hr-HR"/>
        </w:rPr>
      </w:pPr>
      <w:r>
        <w:rPr>
          <w:lang w:val="hr-HR"/>
        </w:rPr>
        <w:t>Procijenjeno je da će:</w:t>
      </w:r>
    </w:p>
    <w:p w14:paraId="1793A3E3" w14:textId="15914F23" w:rsidR="00AB2D83" w:rsidRDefault="00AB2D83" w:rsidP="0064069E">
      <w:pPr>
        <w:pStyle w:val="ListParagraph"/>
        <w:numPr>
          <w:ilvl w:val="1"/>
          <w:numId w:val="13"/>
        </w:numPr>
        <w:rPr>
          <w:lang w:val="hr-HR"/>
        </w:rPr>
      </w:pPr>
      <w:r>
        <w:rPr>
          <w:lang w:val="hr-HR"/>
        </w:rPr>
        <w:t>65% ukupnog prihoda činiti ulaznice, 20% ugostiteljstvo, 10% suvenirnica, a da će 5% ostali prihodi (npr. vođene ture i slično);</w:t>
      </w:r>
    </w:p>
    <w:p w14:paraId="32224023" w14:textId="4D1D7D99" w:rsidR="0064069E" w:rsidRDefault="00AB2D83" w:rsidP="0064069E">
      <w:pPr>
        <w:pStyle w:val="ListParagraph"/>
        <w:numPr>
          <w:ilvl w:val="1"/>
          <w:numId w:val="13"/>
        </w:numPr>
        <w:rPr>
          <w:lang w:val="hr-HR"/>
        </w:rPr>
      </w:pPr>
      <w:r>
        <w:rPr>
          <w:lang w:val="hr-HR"/>
        </w:rPr>
        <w:t>U stabilnoj godini poslovanja centar prema satima rada imati prosječno 4 zaposlena na godišnjoj razini.</w:t>
      </w:r>
    </w:p>
    <w:p w14:paraId="3C9D4111" w14:textId="77777777" w:rsidR="0064069E" w:rsidRDefault="0064069E" w:rsidP="00AB2D83">
      <w:pPr>
        <w:pStyle w:val="ListParagraph"/>
        <w:numPr>
          <w:ilvl w:val="0"/>
          <w:numId w:val="13"/>
        </w:numPr>
        <w:rPr>
          <w:lang w:val="hr-HR"/>
        </w:rPr>
      </w:pPr>
      <w:r>
        <w:rPr>
          <w:lang w:val="hr-HR"/>
        </w:rPr>
        <w:t>O</w:t>
      </w:r>
      <w:r w:rsidRPr="00200260">
        <w:rPr>
          <w:lang w:val="hr-HR"/>
        </w:rPr>
        <w:t>stale troškovne kategorije</w:t>
      </w:r>
      <w:r>
        <w:rPr>
          <w:lang w:val="hr-HR"/>
        </w:rPr>
        <w:t xml:space="preserve"> procijenjene su temeljem udjela u prihodima tzv. benchmark metodom.</w:t>
      </w:r>
    </w:p>
    <w:p w14:paraId="134A4C24" w14:textId="77777777" w:rsidR="00AB2D83" w:rsidRPr="00200260" w:rsidRDefault="00AB2D83" w:rsidP="00AB2D83">
      <w:pPr>
        <w:rPr>
          <w:u w:val="single"/>
          <w:lang w:val="hr-HR"/>
        </w:rPr>
      </w:pPr>
      <w:r>
        <w:rPr>
          <w:u w:val="single"/>
          <w:lang w:val="hr-HR"/>
        </w:rPr>
        <w:t>Procjena poslovnog potencijala / ocjena predizvodljivosti</w:t>
      </w:r>
    </w:p>
    <w:p w14:paraId="48C3668A" w14:textId="4B122969" w:rsidR="00307433" w:rsidRDefault="009B61D4" w:rsidP="0064069E">
      <w:pPr>
        <w:spacing w:before="0"/>
        <w:jc w:val="left"/>
        <w:rPr>
          <w:u w:val="single"/>
          <w:lang w:val="hr-HR"/>
        </w:rPr>
      </w:pPr>
      <w:r w:rsidRPr="009B61D4">
        <w:rPr>
          <w:noProof/>
        </w:rPr>
        <w:lastRenderedPageBreak/>
        <w:drawing>
          <wp:inline distT="0" distB="0" distL="0" distR="0" wp14:anchorId="4ECD13C7" wp14:editId="4A1C494C">
            <wp:extent cx="5755640" cy="2353310"/>
            <wp:effectExtent l="0" t="0" r="0" b="889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a:ext>
                      </a:extLst>
                    </a:blip>
                    <a:srcRect/>
                    <a:stretch>
                      <a:fillRect/>
                    </a:stretch>
                  </pic:blipFill>
                  <pic:spPr bwMode="auto">
                    <a:xfrm>
                      <a:off x="0" y="0"/>
                      <a:ext cx="5755640" cy="2353310"/>
                    </a:xfrm>
                    <a:prstGeom prst="rect">
                      <a:avLst/>
                    </a:prstGeom>
                    <a:noFill/>
                    <a:ln>
                      <a:noFill/>
                    </a:ln>
                  </pic:spPr>
                </pic:pic>
              </a:graphicData>
            </a:graphic>
          </wp:inline>
        </w:drawing>
      </w:r>
    </w:p>
    <w:p w14:paraId="12A553BF" w14:textId="6B8A7F08" w:rsidR="00AB2D83" w:rsidRDefault="00AB2D83" w:rsidP="0064069E">
      <w:pPr>
        <w:spacing w:before="0"/>
        <w:jc w:val="left"/>
        <w:rPr>
          <w:u w:val="single"/>
          <w:lang w:val="hr-HR"/>
        </w:rPr>
      </w:pPr>
    </w:p>
    <w:p w14:paraId="7763EEEC" w14:textId="22267B06" w:rsidR="00AB2D83" w:rsidRDefault="00E564BD" w:rsidP="00AB2D83">
      <w:pPr>
        <w:pStyle w:val="ListParagraph"/>
        <w:numPr>
          <w:ilvl w:val="0"/>
          <w:numId w:val="13"/>
        </w:numPr>
        <w:rPr>
          <w:lang w:val="hr-HR"/>
        </w:rPr>
      </w:pPr>
      <w:r>
        <w:rPr>
          <w:lang w:val="hr-HR"/>
        </w:rPr>
        <w:t>Na temelju gornjih pretpostavki projekt je rentabilan tijekom svojeg trajanja;</w:t>
      </w:r>
    </w:p>
    <w:p w14:paraId="394A4FED" w14:textId="4BA22531" w:rsidR="00E564BD" w:rsidRDefault="00E564BD" w:rsidP="00AB2D83">
      <w:pPr>
        <w:pStyle w:val="ListParagraph"/>
        <w:numPr>
          <w:ilvl w:val="0"/>
          <w:numId w:val="13"/>
        </w:numPr>
        <w:rPr>
          <w:lang w:val="hr-HR"/>
        </w:rPr>
      </w:pPr>
      <w:r>
        <w:rPr>
          <w:lang w:val="hr-HR"/>
        </w:rPr>
        <w:t>Ukoliko se stopa povrata projekta računa samo u odnosu na turistički punkt uz pretpostavku investicije od 12 milijuna kuna, projekt ima internu stopu povrata od oko 5%;</w:t>
      </w:r>
    </w:p>
    <w:p w14:paraId="0DE0A7F9" w14:textId="55F8C724" w:rsidR="00E564BD" w:rsidRDefault="00E564BD" w:rsidP="00E564BD">
      <w:pPr>
        <w:pStyle w:val="ListParagraph"/>
        <w:numPr>
          <w:ilvl w:val="0"/>
          <w:numId w:val="13"/>
        </w:numPr>
        <w:rPr>
          <w:lang w:val="hr-HR"/>
        </w:rPr>
      </w:pPr>
      <w:r>
        <w:rPr>
          <w:lang w:val="hr-HR"/>
        </w:rPr>
        <w:t>Međutim, projekt ne može vratiti ukupnu investiciju koja podrazumijeva i ulaganja u arheološke radove, obnovu kaštela i potrebne radove u špilji;</w:t>
      </w:r>
    </w:p>
    <w:p w14:paraId="76B7B917" w14:textId="714F598D" w:rsidR="00E564BD" w:rsidRDefault="00E564BD" w:rsidP="00E564BD">
      <w:pPr>
        <w:pStyle w:val="ListParagraph"/>
        <w:numPr>
          <w:ilvl w:val="0"/>
          <w:numId w:val="13"/>
        </w:numPr>
        <w:rPr>
          <w:lang w:val="hr-HR"/>
        </w:rPr>
      </w:pPr>
      <w:r>
        <w:rPr>
          <w:lang w:val="hr-HR"/>
        </w:rPr>
        <w:t>To za ovakve projekte nije niti uobičajeno, takvi radovi se nužno financiraju iz javnih izvora;</w:t>
      </w:r>
    </w:p>
    <w:p w14:paraId="0C2B68CB" w14:textId="3A4AB601" w:rsidR="00E564BD" w:rsidRPr="00E564BD" w:rsidRDefault="00E564BD" w:rsidP="00E564BD">
      <w:pPr>
        <w:pStyle w:val="ListParagraph"/>
        <w:numPr>
          <w:ilvl w:val="0"/>
          <w:numId w:val="13"/>
        </w:numPr>
        <w:rPr>
          <w:lang w:val="hr-HR"/>
        </w:rPr>
      </w:pPr>
      <w:r>
        <w:rPr>
          <w:lang w:val="hr-HR"/>
        </w:rPr>
        <w:t xml:space="preserve">U slučaju realizacije od vitalnog će značenja biti procijeniti troškove održavanja centra te njihovu alokaciju. </w:t>
      </w:r>
    </w:p>
    <w:p w14:paraId="3B383C09" w14:textId="77777777" w:rsidR="00AB2D83" w:rsidRPr="00393434" w:rsidRDefault="00AB2D83" w:rsidP="0064069E">
      <w:pPr>
        <w:spacing w:before="0"/>
        <w:jc w:val="left"/>
        <w:rPr>
          <w:u w:val="single"/>
          <w:lang w:val="hr-HR"/>
        </w:rPr>
      </w:pPr>
    </w:p>
    <w:p w14:paraId="5BD9E81C" w14:textId="77777777" w:rsidR="00AB2D83" w:rsidRDefault="00AB2D83">
      <w:pPr>
        <w:spacing w:before="0"/>
        <w:jc w:val="left"/>
        <w:rPr>
          <w:u w:val="single"/>
          <w:lang w:val="hr-HR"/>
        </w:rPr>
      </w:pPr>
      <w:r>
        <w:rPr>
          <w:u w:val="single"/>
          <w:lang w:val="hr-HR"/>
        </w:rPr>
        <w:br w:type="page"/>
      </w:r>
    </w:p>
    <w:p w14:paraId="776C404D" w14:textId="6F3A63E2" w:rsidR="0064069E" w:rsidRDefault="0064069E" w:rsidP="0064069E">
      <w:pPr>
        <w:ind w:left="360"/>
        <w:rPr>
          <w:u w:val="single"/>
          <w:lang w:val="hr-HR"/>
        </w:rPr>
      </w:pPr>
      <w:r w:rsidRPr="00393434">
        <w:rPr>
          <w:u w:val="single"/>
          <w:lang w:val="hr-HR"/>
        </w:rPr>
        <w:lastRenderedPageBreak/>
        <w:t>Ogledni primjeri:</w:t>
      </w:r>
    </w:p>
    <w:p w14:paraId="2E16BFA7" w14:textId="0C257E3A" w:rsidR="004A77CD" w:rsidRDefault="00FE6E42" w:rsidP="0064069E">
      <w:pPr>
        <w:ind w:left="360"/>
        <w:rPr>
          <w:u w:val="single"/>
          <w:lang w:val="hr-HR"/>
        </w:rPr>
      </w:pPr>
      <w:r w:rsidRPr="00FE6E42">
        <w:rPr>
          <w:noProof/>
        </w:rPr>
        <w:drawing>
          <wp:inline distT="0" distB="0" distL="0" distR="0" wp14:anchorId="7C8FCF9B" wp14:editId="11526592">
            <wp:extent cx="2527493" cy="1685925"/>
            <wp:effectExtent l="0" t="0" r="635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a:ext>
                      </a:extLst>
                    </a:blip>
                    <a:stretch>
                      <a:fillRect/>
                    </a:stretch>
                  </pic:blipFill>
                  <pic:spPr>
                    <a:xfrm>
                      <a:off x="0" y="0"/>
                      <a:ext cx="2537519" cy="1692613"/>
                    </a:xfrm>
                    <a:prstGeom prst="rect">
                      <a:avLst/>
                    </a:prstGeom>
                  </pic:spPr>
                </pic:pic>
              </a:graphicData>
            </a:graphic>
          </wp:inline>
        </w:drawing>
      </w:r>
      <w:r>
        <w:rPr>
          <w:u w:val="single"/>
          <w:lang w:val="hr-HR"/>
        </w:rPr>
        <w:t xml:space="preserve">  </w:t>
      </w:r>
      <w:r w:rsidRPr="00FE6E42">
        <w:rPr>
          <w:noProof/>
        </w:rPr>
        <w:drawing>
          <wp:inline distT="0" distB="0" distL="0" distR="0" wp14:anchorId="15682F58" wp14:editId="749EFC84">
            <wp:extent cx="2571750" cy="168494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585268" cy="1693796"/>
                    </a:xfrm>
                    <a:prstGeom prst="rect">
                      <a:avLst/>
                    </a:prstGeom>
                  </pic:spPr>
                </pic:pic>
              </a:graphicData>
            </a:graphic>
          </wp:inline>
        </w:drawing>
      </w:r>
    </w:p>
    <w:p w14:paraId="0EF6D276" w14:textId="574A3BC2" w:rsidR="004A77CD" w:rsidRPr="00FE6E42" w:rsidRDefault="004A77CD" w:rsidP="00FE6E42">
      <w:pPr>
        <w:ind w:left="360"/>
        <w:jc w:val="center"/>
        <w:rPr>
          <w:lang w:val="hr-HR"/>
        </w:rPr>
      </w:pPr>
      <w:r w:rsidRPr="00FE6E42">
        <w:rPr>
          <w:lang w:val="hr-HR"/>
        </w:rPr>
        <w:t>Coa Museum, Portugal</w:t>
      </w:r>
      <w:r w:rsidR="00FE6E42" w:rsidRPr="00FE6E42">
        <w:rPr>
          <w:lang w:val="hr-HR"/>
        </w:rPr>
        <w:t xml:space="preserve">, </w:t>
      </w:r>
      <w:hyperlink r:id="rId47" w:history="1">
        <w:r w:rsidR="00FE6E42" w:rsidRPr="00FE6E42">
          <w:rPr>
            <w:rStyle w:val="Hyperlink"/>
            <w:lang w:val="hr-HR"/>
          </w:rPr>
          <w:t>https://arte-coa.pt/en/museum/</w:t>
        </w:r>
      </w:hyperlink>
    </w:p>
    <w:p w14:paraId="55E36DF9" w14:textId="124A3BA8" w:rsidR="00FE6E42" w:rsidRDefault="00FE6E42" w:rsidP="00FE6E42">
      <w:pPr>
        <w:ind w:left="360"/>
        <w:jc w:val="center"/>
        <w:rPr>
          <w:lang w:val="hr-HR"/>
        </w:rPr>
      </w:pPr>
      <w:r w:rsidRPr="00FE6E42">
        <w:rPr>
          <w:lang w:val="hr-HR"/>
        </w:rPr>
        <w:t>Ukupan broj posjetitelja je u 2018. prešao 60.000. Koncept odvaja posjet arheološkom parku I muzeju. Ulaznica za odrasle u muzej je 6€, a za arheološki park 15€ pri čemu se dodatno naplaćuju sve ostale usluge.</w:t>
      </w:r>
    </w:p>
    <w:p w14:paraId="44DF5E7E" w14:textId="066F551B" w:rsidR="00FE6E42" w:rsidRDefault="00FE6E42" w:rsidP="00FE6E42">
      <w:pPr>
        <w:ind w:left="360"/>
        <w:jc w:val="center"/>
        <w:rPr>
          <w:lang w:val="hr-HR"/>
        </w:rPr>
      </w:pPr>
    </w:p>
    <w:p w14:paraId="78209CAF" w14:textId="103193B5" w:rsidR="004E577F" w:rsidRDefault="004E577F" w:rsidP="004E577F">
      <w:pPr>
        <w:jc w:val="center"/>
        <w:rPr>
          <w:lang w:val="hr-HR"/>
        </w:rPr>
      </w:pPr>
      <w:r w:rsidRPr="004E577F">
        <w:rPr>
          <w:noProof/>
        </w:rPr>
        <w:drawing>
          <wp:inline distT="0" distB="0" distL="0" distR="0" wp14:anchorId="28C429EB" wp14:editId="1386048B">
            <wp:extent cx="2495550" cy="1750611"/>
            <wp:effectExtent l="0" t="0" r="0" b="254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504508" cy="1756895"/>
                    </a:xfrm>
                    <a:prstGeom prst="rect">
                      <a:avLst/>
                    </a:prstGeom>
                  </pic:spPr>
                </pic:pic>
              </a:graphicData>
            </a:graphic>
          </wp:inline>
        </w:drawing>
      </w:r>
      <w:r>
        <w:rPr>
          <w:lang w:val="hr-HR"/>
        </w:rPr>
        <w:t xml:space="preserve">  </w:t>
      </w:r>
      <w:r w:rsidRPr="004E577F">
        <w:rPr>
          <w:noProof/>
        </w:rPr>
        <w:drawing>
          <wp:inline distT="0" distB="0" distL="0" distR="0" wp14:anchorId="58FC4278" wp14:editId="7AC21AE2">
            <wp:extent cx="2576044" cy="171831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a:ext>
                      </a:extLst>
                    </a:blip>
                    <a:stretch>
                      <a:fillRect/>
                    </a:stretch>
                  </pic:blipFill>
                  <pic:spPr>
                    <a:xfrm>
                      <a:off x="0" y="0"/>
                      <a:ext cx="2600020" cy="1734302"/>
                    </a:xfrm>
                    <a:prstGeom prst="rect">
                      <a:avLst/>
                    </a:prstGeom>
                  </pic:spPr>
                </pic:pic>
              </a:graphicData>
            </a:graphic>
          </wp:inline>
        </w:drawing>
      </w:r>
    </w:p>
    <w:p w14:paraId="1D119F07" w14:textId="77777777" w:rsidR="00C275AB" w:rsidRDefault="004E577F" w:rsidP="004E577F">
      <w:pPr>
        <w:ind w:left="360"/>
        <w:jc w:val="center"/>
      </w:pPr>
      <w:r w:rsidRPr="004E577F">
        <w:rPr>
          <w:lang w:val="hr-HR"/>
        </w:rPr>
        <w:t>The archaeological park of Baratti and Populonia</w:t>
      </w:r>
      <w:r>
        <w:rPr>
          <w:lang w:val="hr-HR"/>
        </w:rPr>
        <w:t xml:space="preserve">, Toskana, Italija, </w:t>
      </w:r>
      <w:hyperlink r:id="rId50" w:history="1">
        <w:r w:rsidR="00C275AB">
          <w:rPr>
            <w:rStyle w:val="Hyperlink"/>
          </w:rPr>
          <w:t>http://www.parchivaldicornia.it/en/the-archaeological-park-of-baratti-and-populonia.html</w:t>
        </w:r>
      </w:hyperlink>
    </w:p>
    <w:p w14:paraId="63D8DA4E" w14:textId="087574E1" w:rsidR="004E577F" w:rsidRDefault="004E577F" w:rsidP="004E577F">
      <w:pPr>
        <w:ind w:left="360"/>
        <w:jc w:val="center"/>
        <w:rPr>
          <w:lang w:val="hr-HR"/>
        </w:rPr>
      </w:pPr>
      <w:r w:rsidRPr="00FE6E42">
        <w:rPr>
          <w:lang w:val="hr-HR"/>
        </w:rPr>
        <w:t>Ukupan broj posjetitelja je u 201</w:t>
      </w:r>
      <w:r>
        <w:rPr>
          <w:lang w:val="hr-HR"/>
        </w:rPr>
        <w:t>4</w:t>
      </w:r>
      <w:r w:rsidRPr="00FE6E42">
        <w:rPr>
          <w:lang w:val="hr-HR"/>
        </w:rPr>
        <w:t xml:space="preserve">. </w:t>
      </w:r>
      <w:r>
        <w:rPr>
          <w:lang w:val="hr-HR"/>
        </w:rPr>
        <w:t>bio nešto manje od</w:t>
      </w:r>
      <w:r w:rsidRPr="00FE6E42">
        <w:rPr>
          <w:lang w:val="hr-HR"/>
        </w:rPr>
        <w:t xml:space="preserve"> </w:t>
      </w:r>
      <w:r>
        <w:rPr>
          <w:lang w:val="hr-HR"/>
        </w:rPr>
        <w:t>48.</w:t>
      </w:r>
      <w:r w:rsidRPr="00FE6E42">
        <w:rPr>
          <w:lang w:val="hr-HR"/>
        </w:rPr>
        <w:t xml:space="preserve">000. </w:t>
      </w:r>
      <w:r w:rsidR="00C275AB">
        <w:rPr>
          <w:lang w:val="hr-HR"/>
        </w:rPr>
        <w:t>Cijena ulaznice za odrasle je 16 EUR</w:t>
      </w:r>
    </w:p>
    <w:p w14:paraId="352C47E0" w14:textId="77777777" w:rsidR="004E577F" w:rsidRPr="00FE6E42" w:rsidRDefault="004E577F" w:rsidP="00FE6E42">
      <w:pPr>
        <w:ind w:left="360"/>
        <w:jc w:val="center"/>
        <w:rPr>
          <w:lang w:val="hr-HR"/>
        </w:rPr>
      </w:pPr>
    </w:p>
    <w:p w14:paraId="0EEBD318" w14:textId="77777777" w:rsidR="0064069E" w:rsidRPr="00393434" w:rsidRDefault="0064069E" w:rsidP="0064069E">
      <w:pPr>
        <w:ind w:left="360"/>
        <w:jc w:val="left"/>
        <w:rPr>
          <w:noProof/>
          <w:lang w:val="hr-HR"/>
        </w:rPr>
      </w:pPr>
      <w:r w:rsidRPr="00393434">
        <w:rPr>
          <w:noProof/>
          <w:lang w:val="hr-HR"/>
        </w:rPr>
        <w:drawing>
          <wp:inline distT="0" distB="0" distL="0" distR="0" wp14:anchorId="68DE0E83" wp14:editId="29DF9CD2">
            <wp:extent cx="5382431" cy="2533650"/>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screen">
                      <a:extLst>
                        <a:ext uri="{28A0092B-C50C-407E-A947-70E740481C1C}">
                          <a14:useLocalDpi xmlns:a14="http://schemas.microsoft.com/office/drawing/2010/main"/>
                        </a:ext>
                      </a:extLst>
                    </a:blip>
                    <a:srcRect/>
                    <a:stretch/>
                  </pic:blipFill>
                  <pic:spPr bwMode="auto">
                    <a:xfrm>
                      <a:off x="0" y="0"/>
                      <a:ext cx="5391218" cy="2537786"/>
                    </a:xfrm>
                    <a:prstGeom prst="rect">
                      <a:avLst/>
                    </a:prstGeom>
                    <a:ln>
                      <a:noFill/>
                    </a:ln>
                    <a:extLst>
                      <a:ext uri="{53640926-AAD7-44D8-BBD7-CCE9431645EC}">
                        <a14:shadowObscured xmlns:a14="http://schemas.microsoft.com/office/drawing/2010/main"/>
                      </a:ext>
                    </a:extLst>
                  </pic:spPr>
                </pic:pic>
              </a:graphicData>
            </a:graphic>
          </wp:inline>
        </w:drawing>
      </w:r>
      <w:r w:rsidRPr="00393434">
        <w:rPr>
          <w:lang w:val="hr-HR"/>
        </w:rPr>
        <w:t xml:space="preserve">  </w:t>
      </w:r>
      <w:r w:rsidRPr="00393434">
        <w:rPr>
          <w:noProof/>
          <w:lang w:val="hr-HR"/>
        </w:rPr>
        <w:t xml:space="preserve">      </w:t>
      </w:r>
    </w:p>
    <w:p w14:paraId="080E02C9" w14:textId="77777777" w:rsidR="0064069E" w:rsidRPr="00393434" w:rsidRDefault="0064069E" w:rsidP="0064069E">
      <w:pPr>
        <w:ind w:left="360"/>
        <w:jc w:val="center"/>
        <w:rPr>
          <w:lang w:val="hr-HR"/>
        </w:rPr>
      </w:pPr>
      <w:r w:rsidRPr="00393434">
        <w:rPr>
          <w:lang w:val="hr-HR"/>
        </w:rPr>
        <w:lastRenderedPageBreak/>
        <w:t>Stakleni interpretacijski panoi zračnih bitaka iz 2. svjetskog rata, Bowen, Australija</w:t>
      </w:r>
    </w:p>
    <w:p w14:paraId="1C8D7BF0" w14:textId="77777777" w:rsidR="0064069E" w:rsidRPr="00393434" w:rsidRDefault="0064069E" w:rsidP="0064069E">
      <w:pPr>
        <w:ind w:left="360"/>
        <w:jc w:val="left"/>
        <w:rPr>
          <w:lang w:val="hr-HR"/>
        </w:rPr>
      </w:pPr>
    </w:p>
    <w:p w14:paraId="7AD87263" w14:textId="77777777" w:rsidR="0064069E" w:rsidRPr="00393434" w:rsidRDefault="0064069E" w:rsidP="0064069E">
      <w:pPr>
        <w:ind w:left="360"/>
        <w:jc w:val="left"/>
        <w:rPr>
          <w:lang w:val="hr-HR"/>
        </w:rPr>
      </w:pPr>
      <w:r w:rsidRPr="00393434">
        <w:rPr>
          <w:noProof/>
          <w:lang w:val="hr-HR"/>
        </w:rPr>
        <w:drawing>
          <wp:inline distT="0" distB="0" distL="0" distR="0" wp14:anchorId="028FE6FB" wp14:editId="659CD19F">
            <wp:extent cx="5342744" cy="31337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screen">
                      <a:extLst>
                        <a:ext uri="{28A0092B-C50C-407E-A947-70E740481C1C}">
                          <a14:useLocalDpi xmlns:a14="http://schemas.microsoft.com/office/drawing/2010/main"/>
                        </a:ext>
                      </a:extLst>
                    </a:blip>
                    <a:srcRect/>
                    <a:stretch/>
                  </pic:blipFill>
                  <pic:spPr bwMode="auto">
                    <a:xfrm>
                      <a:off x="0" y="0"/>
                      <a:ext cx="5349756" cy="3137838"/>
                    </a:xfrm>
                    <a:prstGeom prst="rect">
                      <a:avLst/>
                    </a:prstGeom>
                    <a:ln>
                      <a:noFill/>
                    </a:ln>
                    <a:extLst>
                      <a:ext uri="{53640926-AAD7-44D8-BBD7-CCE9431645EC}">
                        <a14:shadowObscured xmlns:a14="http://schemas.microsoft.com/office/drawing/2010/main"/>
                      </a:ext>
                    </a:extLst>
                  </pic:spPr>
                </pic:pic>
              </a:graphicData>
            </a:graphic>
          </wp:inline>
        </w:drawing>
      </w:r>
    </w:p>
    <w:p w14:paraId="5CA935C0" w14:textId="77777777" w:rsidR="0064069E" w:rsidRPr="00393434" w:rsidRDefault="0064069E" w:rsidP="0064069E">
      <w:pPr>
        <w:ind w:left="360"/>
        <w:jc w:val="center"/>
        <w:rPr>
          <w:lang w:val="hr-HR"/>
        </w:rPr>
      </w:pPr>
      <w:r w:rsidRPr="00393434">
        <w:rPr>
          <w:lang w:val="hr-HR"/>
        </w:rPr>
        <w:t>Audio-vizualni display, dvorac Beaumaris, Velika Britanija, display se pokreće energijom vjetra, sunca ili posjetitelji mogu voziti bicikl koji ga pokreće</w:t>
      </w:r>
    </w:p>
    <w:p w14:paraId="627FF544" w14:textId="77777777" w:rsidR="0064069E" w:rsidRPr="00393434" w:rsidRDefault="0064069E" w:rsidP="0064069E">
      <w:pPr>
        <w:spacing w:before="0"/>
        <w:jc w:val="left"/>
        <w:rPr>
          <w:lang w:val="hr-HR"/>
        </w:rPr>
      </w:pPr>
      <w:r w:rsidRPr="00393434">
        <w:rPr>
          <w:lang w:val="hr-HR"/>
        </w:rPr>
        <w:br w:type="page"/>
      </w:r>
    </w:p>
    <w:p w14:paraId="61F12ED5" w14:textId="77777777" w:rsidR="0064069E" w:rsidRPr="00393434" w:rsidRDefault="0064069E" w:rsidP="0064069E">
      <w:pPr>
        <w:ind w:left="360"/>
        <w:jc w:val="center"/>
        <w:rPr>
          <w:lang w:val="hr-HR"/>
        </w:rPr>
      </w:pPr>
      <w:r w:rsidRPr="00393434">
        <w:rPr>
          <w:noProof/>
          <w:lang w:val="hr-HR"/>
        </w:rPr>
        <w:lastRenderedPageBreak/>
        <w:drawing>
          <wp:inline distT="0" distB="0" distL="0" distR="0" wp14:anchorId="4C22A192" wp14:editId="679D4297">
            <wp:extent cx="5496042" cy="31242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cstate="screen">
                      <a:extLst>
                        <a:ext uri="{28A0092B-C50C-407E-A947-70E740481C1C}">
                          <a14:useLocalDpi xmlns:a14="http://schemas.microsoft.com/office/drawing/2010/main"/>
                        </a:ext>
                      </a:extLst>
                    </a:blip>
                    <a:srcRect/>
                    <a:stretch/>
                  </pic:blipFill>
                  <pic:spPr bwMode="auto">
                    <a:xfrm>
                      <a:off x="0" y="0"/>
                      <a:ext cx="5505775" cy="3129733"/>
                    </a:xfrm>
                    <a:prstGeom prst="rect">
                      <a:avLst/>
                    </a:prstGeom>
                    <a:ln>
                      <a:noFill/>
                    </a:ln>
                    <a:extLst>
                      <a:ext uri="{53640926-AAD7-44D8-BBD7-CCE9431645EC}">
                        <a14:shadowObscured xmlns:a14="http://schemas.microsoft.com/office/drawing/2010/main"/>
                      </a:ext>
                    </a:extLst>
                  </pic:spPr>
                </pic:pic>
              </a:graphicData>
            </a:graphic>
          </wp:inline>
        </w:drawing>
      </w:r>
    </w:p>
    <w:p w14:paraId="7C9E8841" w14:textId="77777777" w:rsidR="0064069E" w:rsidRPr="00393434" w:rsidRDefault="0064069E" w:rsidP="0064069E">
      <w:pPr>
        <w:ind w:left="360"/>
        <w:jc w:val="center"/>
        <w:rPr>
          <w:lang w:val="hr-HR"/>
        </w:rPr>
      </w:pPr>
      <w:r w:rsidRPr="00393434">
        <w:rPr>
          <w:lang w:val="hr-HR"/>
        </w:rPr>
        <w:t>Umjetničke instalacije u svrhu interpretacije – Lough Boora Disovery park, Irska</w:t>
      </w:r>
    </w:p>
    <w:p w14:paraId="71BAAFE5" w14:textId="77777777" w:rsidR="0064069E" w:rsidRDefault="0064069E">
      <w:pPr>
        <w:spacing w:before="0"/>
        <w:jc w:val="left"/>
        <w:rPr>
          <w:b/>
          <w:color w:val="0ABDD2" w:themeColor="accent1"/>
          <w:lang w:val="hr-HR"/>
        </w:rPr>
      </w:pPr>
      <w:r>
        <w:rPr>
          <w:b/>
          <w:color w:val="0ABDD2" w:themeColor="accent1"/>
          <w:lang w:val="hr-HR"/>
        </w:rPr>
        <w:br w:type="page"/>
      </w:r>
    </w:p>
    <w:p w14:paraId="0433FA14" w14:textId="18F6A6C8" w:rsidR="0093396E" w:rsidRPr="00393434" w:rsidRDefault="0093396E" w:rsidP="0093396E">
      <w:pPr>
        <w:pStyle w:val="Subtitle"/>
        <w:numPr>
          <w:ilvl w:val="1"/>
          <w:numId w:val="6"/>
        </w:numPr>
      </w:pPr>
      <w:bookmarkStart w:id="49" w:name="_Toc94084234"/>
      <w:r>
        <w:lastRenderedPageBreak/>
        <w:t>Ostali prioritetni</w:t>
      </w:r>
      <w:r w:rsidRPr="00393434">
        <w:t xml:space="preserve"> investicijski projekti</w:t>
      </w:r>
      <w:bookmarkEnd w:id="49"/>
    </w:p>
    <w:p w14:paraId="3744C2DD" w14:textId="4B69BE43" w:rsidR="0086603C" w:rsidRDefault="0086603C" w:rsidP="0086603C">
      <w:pPr>
        <w:ind w:left="360"/>
        <w:rPr>
          <w:b/>
          <w:color w:val="0ABDD2" w:themeColor="accent1"/>
          <w:lang w:val="hr-HR"/>
        </w:rPr>
      </w:pPr>
      <w:r>
        <w:rPr>
          <w:b/>
          <w:color w:val="0ABDD2" w:themeColor="accent1"/>
          <w:lang w:val="hr-HR"/>
        </w:rPr>
        <w:t>REVITALIZACIJA ZGRADE STARE ŠKOLE U NOVOJ VASI</w:t>
      </w:r>
    </w:p>
    <w:p w14:paraId="32B4FA97" w14:textId="1C5D8077" w:rsidR="0086603C" w:rsidRPr="00393434" w:rsidRDefault="0086603C" w:rsidP="0086603C">
      <w:pPr>
        <w:ind w:left="360"/>
        <w:rPr>
          <w:b/>
          <w:color w:val="0ABDD2" w:themeColor="accent1"/>
          <w:lang w:val="hr-HR"/>
        </w:rPr>
      </w:pPr>
      <w:r>
        <w:rPr>
          <w:b/>
          <w:color w:val="0ABDD2" w:themeColor="accent1"/>
          <w:lang w:val="hr-HR"/>
        </w:rPr>
        <w:t>Opcija A – HOSTEL I CENTAR ZA MLADE</w:t>
      </w:r>
    </w:p>
    <w:p w14:paraId="0C5F4C19" w14:textId="77777777" w:rsidR="00E73875" w:rsidRPr="00393434" w:rsidRDefault="00E73875" w:rsidP="00E73875">
      <w:pPr>
        <w:ind w:left="360"/>
        <w:rPr>
          <w:u w:val="single"/>
          <w:lang w:val="hr-HR"/>
        </w:rPr>
      </w:pPr>
      <w:r w:rsidRPr="00393434">
        <w:rPr>
          <w:u w:val="single"/>
          <w:lang w:val="hr-HR"/>
        </w:rPr>
        <w:t>Polazište projekta</w:t>
      </w:r>
    </w:p>
    <w:p w14:paraId="3EF7209E" w14:textId="2BF8B1C8" w:rsidR="00E73875" w:rsidRPr="00393434" w:rsidRDefault="00E73875" w:rsidP="00E73875">
      <w:pPr>
        <w:ind w:left="360"/>
        <w:rPr>
          <w:lang w:val="hr-HR"/>
        </w:rPr>
      </w:pPr>
      <w:r w:rsidRPr="00393434">
        <w:rPr>
          <w:lang w:val="hr-HR"/>
        </w:rPr>
        <w:t>U planskim dokumentima općine Brtonigla</w:t>
      </w:r>
      <w:r w:rsidR="00252984">
        <w:rPr>
          <w:lang w:val="hr-HR"/>
        </w:rPr>
        <w:t xml:space="preserve"> - Verteneglio</w:t>
      </w:r>
      <w:r w:rsidRPr="00393434">
        <w:rPr>
          <w:lang w:val="hr-HR"/>
        </w:rPr>
        <w:t xml:space="preserve"> u posljednjih nekoliko godina razmatrana je ideja da se u građevini bivše škole u mjestu Nova Vas</w:t>
      </w:r>
      <w:r w:rsidR="00252984">
        <w:rPr>
          <w:lang w:val="hr-HR"/>
        </w:rPr>
        <w:t xml:space="preserve"> – Villa Nova</w:t>
      </w:r>
      <w:r w:rsidRPr="00393434">
        <w:rPr>
          <w:lang w:val="hr-HR"/>
        </w:rPr>
        <w:t xml:space="preserve"> realizira projekt hostela i centra za mlade. Radi se o objektu koji ima nešto više od 600m</w:t>
      </w:r>
      <w:r w:rsidRPr="00393434">
        <w:rPr>
          <w:vertAlign w:val="superscript"/>
          <w:lang w:val="hr-HR"/>
        </w:rPr>
        <w:t>2</w:t>
      </w:r>
      <w:r w:rsidRPr="00393434">
        <w:rPr>
          <w:lang w:val="hr-HR"/>
        </w:rPr>
        <w:t xml:space="preserve"> unutarnje površine i nešto manje od 360 m</w:t>
      </w:r>
      <w:r w:rsidRPr="00393434">
        <w:rPr>
          <w:vertAlign w:val="superscript"/>
          <w:lang w:val="hr-HR"/>
        </w:rPr>
        <w:t>2</w:t>
      </w:r>
      <w:r w:rsidRPr="00393434">
        <w:rPr>
          <w:lang w:val="hr-HR"/>
        </w:rPr>
        <w:t xml:space="preserve"> dvorišta. </w:t>
      </w:r>
    </w:p>
    <w:p w14:paraId="29AB1675" w14:textId="77777777" w:rsidR="00E73875" w:rsidRPr="00393434" w:rsidRDefault="00E73875" w:rsidP="00E73875">
      <w:pPr>
        <w:ind w:left="360"/>
        <w:rPr>
          <w:u w:val="single"/>
          <w:lang w:val="hr-HR"/>
        </w:rPr>
      </w:pPr>
      <w:r w:rsidRPr="00393434">
        <w:rPr>
          <w:u w:val="single"/>
          <w:lang w:val="hr-HR"/>
        </w:rPr>
        <w:t>Tržišno uporište</w:t>
      </w:r>
    </w:p>
    <w:p w14:paraId="23893DCE" w14:textId="6F40ACA3" w:rsidR="00E73875" w:rsidRPr="00393434" w:rsidRDefault="00E73875" w:rsidP="00E73875">
      <w:pPr>
        <w:ind w:left="360"/>
        <w:rPr>
          <w:lang w:val="hr-HR"/>
        </w:rPr>
      </w:pPr>
      <w:r w:rsidRPr="00393434">
        <w:rPr>
          <w:lang w:val="hr-HR"/>
        </w:rPr>
        <w:t>Iako mlađi segmenti posjetitelja ne spadaju u primarne tržišne niše općine Brtonigla</w:t>
      </w:r>
      <w:r w:rsidR="003052E5">
        <w:rPr>
          <w:lang w:val="hr-HR"/>
        </w:rPr>
        <w:t xml:space="preserve"> - Vertneglio</w:t>
      </w:r>
      <w:r w:rsidRPr="00393434">
        <w:rPr>
          <w:lang w:val="hr-HR"/>
        </w:rPr>
        <w:t xml:space="preserve"> (osobito njenog kontinentalnog dijela), projekt ima značajno utemeljenje u potrebama mlađih segmenata lokalnog stanovništva, što je dosad i bio glavni pokretački motiv projekta. U turističkom smislu ovakav smještajni sadržaj visoko je kompatibilan s cikloturistima mlađe i srednje dobi, odnosno posjetiteljima različitih umjetničkih radionica ili rekreativnih programa. Specifične direktne koristi su u tome što takvi proizvodi imaju visok potencijal cjelogodišnjeg poslovanja, što je za </w:t>
      </w:r>
      <w:r w:rsidR="003052E5">
        <w:rPr>
          <w:lang w:val="hr-HR"/>
        </w:rPr>
        <w:t>Općinu</w:t>
      </w:r>
      <w:r w:rsidRPr="00393434">
        <w:rPr>
          <w:lang w:val="hr-HR"/>
        </w:rPr>
        <w:t xml:space="preserve"> bitan pomak, odnosno u privlačenju mladih koji na temelju prvog iskustva mogu postati kasniji gosti </w:t>
      </w:r>
      <w:r w:rsidR="003052E5">
        <w:rPr>
          <w:lang w:val="hr-HR"/>
        </w:rPr>
        <w:t>Općine</w:t>
      </w:r>
      <w:r w:rsidRPr="00393434">
        <w:rPr>
          <w:lang w:val="hr-HR"/>
        </w:rPr>
        <w:t xml:space="preserve"> po osnovama nekih drugih proizvoda s većom potrošnjom, što znači da ovakvi projekti imaju potencijal privlačenja i gradnje kasnije lojalnosti (kao npr. proizvod kružnih putovanja za obalne destinacije).</w:t>
      </w:r>
    </w:p>
    <w:p w14:paraId="6314BD42" w14:textId="77777777" w:rsidR="00E73875" w:rsidRPr="00393434" w:rsidRDefault="00E73875" w:rsidP="00E73875">
      <w:pPr>
        <w:ind w:left="360"/>
        <w:rPr>
          <w:u w:val="single"/>
          <w:lang w:val="hr-HR"/>
        </w:rPr>
      </w:pPr>
      <w:r w:rsidRPr="00393434">
        <w:rPr>
          <w:u w:val="single"/>
          <w:lang w:val="hr-HR"/>
        </w:rPr>
        <w:t>Koncept</w:t>
      </w:r>
    </w:p>
    <w:p w14:paraId="2DAD7A60" w14:textId="65894B3E" w:rsidR="00E73875" w:rsidRPr="00393434" w:rsidRDefault="00E73875" w:rsidP="00E73875">
      <w:pPr>
        <w:ind w:left="360"/>
        <w:rPr>
          <w:lang w:val="hr-HR"/>
        </w:rPr>
      </w:pPr>
      <w:r w:rsidRPr="00393434">
        <w:rPr>
          <w:lang w:val="hr-HR"/>
        </w:rPr>
        <w:t xml:space="preserve">Hostelski objekti uključuju raspon usluga sličan hotelima (ali u prosjeku nešto reduciran i u pravilu skromnijeg pozicioniranja), odnosno studentskih hotela (s kojima dijele pozicioniranje, ali smještajne jedinice imaju manje kreveta, a korisnici se </w:t>
      </w:r>
      <w:r w:rsidR="009D0360">
        <w:rPr>
          <w:lang w:val="hr-HR"/>
        </w:rPr>
        <w:t xml:space="preserve">u studentskim hotelima </w:t>
      </w:r>
      <w:r w:rsidRPr="00393434">
        <w:rPr>
          <w:lang w:val="hr-HR"/>
        </w:rPr>
        <w:t xml:space="preserve">zadržavaju duže). Manje su razlike među objektima prisutne i u ovisnosti od lokacije (gradski, ruralni, u zaštićenim prirodnim/kulturnim područjima, itd.). U ovom slučaju riječ je složenom konceptu, jer se s hostelom treba kombinirati i centar za mlade kao sadržaj koji u isto vrijeme služi lokalnoj i regionalnoj mladeži, ali i kao dodatni izvor punjenja hostela. </w:t>
      </w:r>
      <w:r w:rsidR="00E9186B">
        <w:rPr>
          <w:lang w:val="hr-HR"/>
        </w:rPr>
        <w:t xml:space="preserve">Posebno su izdašni, i za ovakav tip koncepta važni, vanjski prostori. Ovdje se Općina treba odrediti oko zona uz postojeći objekt, gdje su neke od njih konzumirane za druge svrhe (dječje igralište). </w:t>
      </w:r>
      <w:r w:rsidRPr="00393434">
        <w:rPr>
          <w:lang w:val="hr-HR"/>
        </w:rPr>
        <w:t>Nastavno na gornja razmatranja, predlažemo sljedeći okvirni koncept hostela i centra za mlade:</w:t>
      </w:r>
    </w:p>
    <w:p w14:paraId="733C6FD7" w14:textId="77777777" w:rsidR="00E73875" w:rsidRPr="00393434" w:rsidRDefault="00E73875" w:rsidP="00E73875">
      <w:pPr>
        <w:ind w:left="360"/>
        <w:rPr>
          <w:lang w:val="hr-HR"/>
        </w:rPr>
      </w:pPr>
      <w:r w:rsidRPr="00393434">
        <w:rPr>
          <w:lang w:val="hr-HR"/>
        </w:rPr>
        <w:t>UNUTARNJI DIO</w:t>
      </w:r>
    </w:p>
    <w:p w14:paraId="709B896F" w14:textId="77777777" w:rsidR="00E73875" w:rsidRPr="00393434" w:rsidRDefault="00E73875" w:rsidP="00E73875">
      <w:pPr>
        <w:ind w:left="360"/>
        <w:rPr>
          <w:i/>
          <w:lang w:val="hr-HR"/>
        </w:rPr>
      </w:pPr>
      <w:r w:rsidRPr="00393434">
        <w:rPr>
          <w:i/>
          <w:lang w:val="hr-HR"/>
        </w:rPr>
        <w:t>Hostelski dio</w:t>
      </w:r>
    </w:p>
    <w:p w14:paraId="19F44AC2" w14:textId="0A2DF511" w:rsidR="00E73875" w:rsidRPr="00393434" w:rsidRDefault="00612C21" w:rsidP="00777407">
      <w:pPr>
        <w:pStyle w:val="ListParagraph"/>
        <w:numPr>
          <w:ilvl w:val="0"/>
          <w:numId w:val="12"/>
        </w:numPr>
        <w:rPr>
          <w:lang w:val="hr-HR"/>
        </w:rPr>
      </w:pPr>
      <w:r>
        <w:rPr>
          <w:lang w:val="hr-HR"/>
        </w:rPr>
        <w:t>30 - 40</w:t>
      </w:r>
      <w:r w:rsidR="00E73875" w:rsidRPr="00393434">
        <w:rPr>
          <w:lang w:val="hr-HR"/>
        </w:rPr>
        <w:t xml:space="preserve"> kreveta u dvokrevetnim, </w:t>
      </w:r>
      <w:r>
        <w:rPr>
          <w:lang w:val="hr-HR"/>
        </w:rPr>
        <w:t>četverokrevetnim</w:t>
      </w:r>
      <w:r w:rsidR="00E73875" w:rsidRPr="00393434">
        <w:rPr>
          <w:lang w:val="hr-HR"/>
        </w:rPr>
        <w:t xml:space="preserve"> i šesterokrevetnim sobama</w:t>
      </w:r>
      <w:r>
        <w:rPr>
          <w:lang w:val="hr-HR"/>
        </w:rPr>
        <w:t xml:space="preserve"> (od čega barem dvije dvokrevetne sobe za osobe s posebnim potrebama)</w:t>
      </w:r>
      <w:r w:rsidR="00E73875" w:rsidRPr="00393434">
        <w:rPr>
          <w:lang w:val="hr-HR"/>
        </w:rPr>
        <w:t xml:space="preserve"> smještenim etažama</w:t>
      </w:r>
      <w:r>
        <w:rPr>
          <w:lang w:val="hr-HR"/>
        </w:rPr>
        <w:t xml:space="preserve"> 1 i 2</w:t>
      </w:r>
      <w:r w:rsidR="00E73875" w:rsidRPr="00393434">
        <w:rPr>
          <w:lang w:val="hr-HR"/>
        </w:rPr>
        <w:t xml:space="preserve"> što zajedno sa komunikacijama i sanitarijama zauzima do 250 m</w:t>
      </w:r>
      <w:r w:rsidR="00E73875" w:rsidRPr="00393434">
        <w:rPr>
          <w:vertAlign w:val="superscript"/>
          <w:lang w:val="hr-HR"/>
        </w:rPr>
        <w:t>2</w:t>
      </w:r>
      <w:r w:rsidR="00E73875" w:rsidRPr="00393434">
        <w:rPr>
          <w:lang w:val="hr-HR"/>
        </w:rPr>
        <w:t>;</w:t>
      </w:r>
    </w:p>
    <w:p w14:paraId="4BE4A973" w14:textId="7C4302EE" w:rsidR="00E73875" w:rsidRPr="00393434" w:rsidRDefault="00E73875" w:rsidP="00777407">
      <w:pPr>
        <w:pStyle w:val="ListParagraph"/>
        <w:numPr>
          <w:ilvl w:val="0"/>
          <w:numId w:val="12"/>
        </w:numPr>
        <w:rPr>
          <w:lang w:val="hr-HR"/>
        </w:rPr>
      </w:pPr>
      <w:r w:rsidRPr="00393434">
        <w:rPr>
          <w:lang w:val="hr-HR"/>
        </w:rPr>
        <w:t xml:space="preserve">Recepcija i </w:t>
      </w:r>
      <w:r w:rsidR="00612C21">
        <w:rPr>
          <w:lang w:val="hr-HR"/>
        </w:rPr>
        <w:t>uredski</w:t>
      </w:r>
      <w:r w:rsidRPr="00393434">
        <w:rPr>
          <w:lang w:val="hr-HR"/>
        </w:rPr>
        <w:t xml:space="preserve"> prostori</w:t>
      </w:r>
      <w:r w:rsidR="00612C21">
        <w:rPr>
          <w:lang w:val="hr-HR"/>
        </w:rPr>
        <w:t xml:space="preserve"> na prizemlju</w:t>
      </w:r>
      <w:r w:rsidRPr="00393434">
        <w:rPr>
          <w:lang w:val="hr-HR"/>
        </w:rPr>
        <w:t xml:space="preserve"> do 50m</w:t>
      </w:r>
      <w:r w:rsidRPr="00393434">
        <w:rPr>
          <w:vertAlign w:val="superscript"/>
          <w:lang w:val="hr-HR"/>
        </w:rPr>
        <w:t>2</w:t>
      </w:r>
      <w:r w:rsidRPr="00393434">
        <w:rPr>
          <w:lang w:val="hr-HR"/>
        </w:rPr>
        <w:t>;</w:t>
      </w:r>
    </w:p>
    <w:p w14:paraId="1E458ABA" w14:textId="36C98CD1" w:rsidR="00E73875" w:rsidRPr="00393434" w:rsidRDefault="00E73875" w:rsidP="00777407">
      <w:pPr>
        <w:pStyle w:val="ListParagraph"/>
        <w:numPr>
          <w:ilvl w:val="0"/>
          <w:numId w:val="12"/>
        </w:numPr>
        <w:rPr>
          <w:lang w:val="hr-HR"/>
        </w:rPr>
      </w:pPr>
      <w:r w:rsidRPr="00393434">
        <w:rPr>
          <w:lang w:val="hr-HR"/>
        </w:rPr>
        <w:t xml:space="preserve">Šank, kuhinja i </w:t>
      </w:r>
      <w:r w:rsidR="00E9186B">
        <w:rPr>
          <w:lang w:val="hr-HR"/>
        </w:rPr>
        <w:t>blagavaone</w:t>
      </w:r>
      <w:r w:rsidRPr="00393434">
        <w:rPr>
          <w:lang w:val="hr-HR"/>
        </w:rPr>
        <w:t xml:space="preserve"> do 50m</w:t>
      </w:r>
      <w:r w:rsidRPr="00393434">
        <w:rPr>
          <w:vertAlign w:val="superscript"/>
          <w:lang w:val="hr-HR"/>
        </w:rPr>
        <w:t>2</w:t>
      </w:r>
      <w:r w:rsidRPr="00393434">
        <w:rPr>
          <w:lang w:val="hr-HR"/>
        </w:rPr>
        <w:t>;</w:t>
      </w:r>
    </w:p>
    <w:p w14:paraId="6CE7D543" w14:textId="6F798A80" w:rsidR="00E73875" w:rsidRPr="00393434" w:rsidRDefault="00E73875" w:rsidP="00777407">
      <w:pPr>
        <w:pStyle w:val="ListParagraph"/>
        <w:numPr>
          <w:ilvl w:val="0"/>
          <w:numId w:val="12"/>
        </w:numPr>
        <w:rPr>
          <w:lang w:val="hr-HR"/>
        </w:rPr>
      </w:pPr>
      <w:r w:rsidRPr="00393434">
        <w:rPr>
          <w:lang w:val="hr-HR"/>
        </w:rPr>
        <w:t xml:space="preserve">Prostor za odlaganje prtljage / bicikla do </w:t>
      </w:r>
      <w:r w:rsidR="00E9186B">
        <w:rPr>
          <w:lang w:val="hr-HR"/>
        </w:rPr>
        <w:t>30</w:t>
      </w:r>
      <w:r w:rsidRPr="00393434">
        <w:rPr>
          <w:lang w:val="hr-HR"/>
        </w:rPr>
        <w:t xml:space="preserve"> m</w:t>
      </w:r>
      <w:r w:rsidRPr="00393434">
        <w:rPr>
          <w:vertAlign w:val="superscript"/>
          <w:lang w:val="hr-HR"/>
        </w:rPr>
        <w:t>2</w:t>
      </w:r>
      <w:r w:rsidRPr="00393434">
        <w:rPr>
          <w:lang w:val="hr-HR"/>
        </w:rPr>
        <w:t>;</w:t>
      </w:r>
    </w:p>
    <w:p w14:paraId="14ED676D" w14:textId="45AB72D8" w:rsidR="00E73875" w:rsidRDefault="00E73875" w:rsidP="00777407">
      <w:pPr>
        <w:pStyle w:val="ListParagraph"/>
        <w:numPr>
          <w:ilvl w:val="0"/>
          <w:numId w:val="12"/>
        </w:numPr>
        <w:rPr>
          <w:lang w:val="hr-HR"/>
        </w:rPr>
      </w:pPr>
      <w:r w:rsidRPr="00393434">
        <w:rPr>
          <w:lang w:val="hr-HR"/>
        </w:rPr>
        <w:t xml:space="preserve">Multifunkcionalni lounge/kafić/prostor za aktivnosti i događanja </w:t>
      </w:r>
      <w:r w:rsidR="00E9186B">
        <w:rPr>
          <w:lang w:val="hr-HR"/>
        </w:rPr>
        <w:t xml:space="preserve">na razini 0 </w:t>
      </w:r>
      <w:r w:rsidRPr="00393434">
        <w:rPr>
          <w:lang w:val="hr-HR"/>
        </w:rPr>
        <w:t>do 100 m</w:t>
      </w:r>
      <w:r w:rsidRPr="00393434">
        <w:rPr>
          <w:vertAlign w:val="superscript"/>
          <w:lang w:val="hr-HR"/>
        </w:rPr>
        <w:t>2.</w:t>
      </w:r>
      <w:r w:rsidRPr="00393434">
        <w:rPr>
          <w:lang w:val="hr-HR"/>
        </w:rPr>
        <w:t xml:space="preserve"> (dijeli se prema potrebi sa centrom za mlade)</w:t>
      </w:r>
      <w:r w:rsidR="00E9186B">
        <w:rPr>
          <w:lang w:val="hr-HR"/>
        </w:rPr>
        <w:t>;</w:t>
      </w:r>
    </w:p>
    <w:p w14:paraId="5D61A561" w14:textId="1F97D116" w:rsidR="00E9186B" w:rsidRDefault="00E9186B" w:rsidP="00777407">
      <w:pPr>
        <w:pStyle w:val="ListParagraph"/>
        <w:numPr>
          <w:ilvl w:val="0"/>
          <w:numId w:val="12"/>
        </w:numPr>
        <w:rPr>
          <w:lang w:val="hr-HR"/>
        </w:rPr>
      </w:pPr>
      <w:r>
        <w:rPr>
          <w:lang w:val="hr-HR"/>
        </w:rPr>
        <w:t>Servisne funkcije u podrumu (pranje rublja, spremišta, itd.).</w:t>
      </w:r>
    </w:p>
    <w:p w14:paraId="72A56C47" w14:textId="1E3CFD2E" w:rsidR="00E73875" w:rsidRPr="00393434" w:rsidRDefault="00E73875" w:rsidP="00E73875">
      <w:pPr>
        <w:ind w:left="360"/>
        <w:rPr>
          <w:i/>
          <w:lang w:val="hr-HR"/>
        </w:rPr>
      </w:pPr>
      <w:r w:rsidRPr="00393434">
        <w:rPr>
          <w:i/>
          <w:lang w:val="hr-HR"/>
        </w:rPr>
        <w:t>Centar za mlade</w:t>
      </w:r>
    </w:p>
    <w:p w14:paraId="4F37DC06" w14:textId="00553B52" w:rsidR="00E73875" w:rsidRPr="00393434" w:rsidRDefault="00E73875" w:rsidP="00777407">
      <w:pPr>
        <w:pStyle w:val="ListParagraph"/>
        <w:numPr>
          <w:ilvl w:val="0"/>
          <w:numId w:val="12"/>
        </w:numPr>
        <w:rPr>
          <w:lang w:val="hr-HR"/>
        </w:rPr>
      </w:pPr>
      <w:r w:rsidRPr="00393434">
        <w:rPr>
          <w:lang w:val="hr-HR"/>
        </w:rPr>
        <w:t xml:space="preserve">Prostorije centra za mlade sa skladištima do </w:t>
      </w:r>
      <w:r w:rsidR="00E9186B">
        <w:rPr>
          <w:lang w:val="hr-HR"/>
        </w:rPr>
        <w:t>80</w:t>
      </w:r>
      <w:r w:rsidRPr="00393434">
        <w:rPr>
          <w:lang w:val="hr-HR"/>
        </w:rPr>
        <w:t xml:space="preserve"> m</w:t>
      </w:r>
      <w:r w:rsidRPr="00393434">
        <w:rPr>
          <w:vertAlign w:val="superscript"/>
          <w:lang w:val="hr-HR"/>
        </w:rPr>
        <w:t>2</w:t>
      </w:r>
      <w:r w:rsidRPr="00393434">
        <w:rPr>
          <w:lang w:val="hr-HR"/>
        </w:rPr>
        <w:t xml:space="preserve"> uključuje osnovnu opremu za video, likovne i glazbene umjetnosti.</w:t>
      </w:r>
      <w:r w:rsidR="00E9186B">
        <w:rPr>
          <w:lang w:val="hr-HR"/>
        </w:rPr>
        <w:t xml:space="preserve"> Prostori se kombinirano smještaju u podrumu (spremišta), na prizemlju i drugom katu.</w:t>
      </w:r>
    </w:p>
    <w:p w14:paraId="2D00B250" w14:textId="60D16B24" w:rsidR="00E73875" w:rsidRPr="00393434" w:rsidRDefault="00E73875" w:rsidP="00E73875">
      <w:pPr>
        <w:spacing w:before="0"/>
        <w:jc w:val="left"/>
        <w:rPr>
          <w:lang w:val="hr-HR"/>
        </w:rPr>
      </w:pPr>
    </w:p>
    <w:p w14:paraId="0EC582A1" w14:textId="77777777" w:rsidR="00E73875" w:rsidRPr="00393434" w:rsidRDefault="00E73875" w:rsidP="00E73875">
      <w:pPr>
        <w:ind w:left="360"/>
        <w:rPr>
          <w:lang w:val="hr-HR"/>
        </w:rPr>
      </w:pPr>
      <w:r w:rsidRPr="00393434">
        <w:rPr>
          <w:lang w:val="hr-HR"/>
        </w:rPr>
        <w:t>VANJSKI DIO</w:t>
      </w:r>
    </w:p>
    <w:p w14:paraId="1BCC9C4B" w14:textId="5C543850" w:rsidR="00E9186B" w:rsidRDefault="00E9186B" w:rsidP="00777407">
      <w:pPr>
        <w:pStyle w:val="ListParagraph"/>
        <w:numPr>
          <w:ilvl w:val="0"/>
          <w:numId w:val="12"/>
        </w:numPr>
        <w:rPr>
          <w:lang w:val="hr-HR"/>
        </w:rPr>
      </w:pPr>
      <w:r>
        <w:rPr>
          <w:lang w:val="hr-HR"/>
        </w:rPr>
        <w:t>Parking (sadašnji betonirani dio uz školu);</w:t>
      </w:r>
    </w:p>
    <w:p w14:paraId="4A310C9D" w14:textId="5D082051" w:rsidR="00E73875" w:rsidRPr="00393434" w:rsidRDefault="00E73875" w:rsidP="00777407">
      <w:pPr>
        <w:pStyle w:val="ListParagraph"/>
        <w:numPr>
          <w:ilvl w:val="0"/>
          <w:numId w:val="12"/>
        </w:numPr>
        <w:rPr>
          <w:lang w:val="hr-HR"/>
        </w:rPr>
      </w:pPr>
      <w:r w:rsidRPr="00393434">
        <w:rPr>
          <w:lang w:val="hr-HR"/>
        </w:rPr>
        <w:lastRenderedPageBreak/>
        <w:t>Vanjski kafić;</w:t>
      </w:r>
    </w:p>
    <w:p w14:paraId="56BDD0BB" w14:textId="77777777" w:rsidR="00E73875" w:rsidRPr="00393434" w:rsidRDefault="00E73875" w:rsidP="00777407">
      <w:pPr>
        <w:pStyle w:val="ListParagraph"/>
        <w:numPr>
          <w:ilvl w:val="0"/>
          <w:numId w:val="12"/>
        </w:numPr>
        <w:rPr>
          <w:lang w:val="hr-HR"/>
        </w:rPr>
      </w:pPr>
      <w:r w:rsidRPr="00393434">
        <w:rPr>
          <w:lang w:val="hr-HR"/>
        </w:rPr>
        <w:t>Pozornica za događaje;</w:t>
      </w:r>
    </w:p>
    <w:p w14:paraId="4AFD6CC6" w14:textId="77777777" w:rsidR="00E73875" w:rsidRPr="00393434" w:rsidRDefault="00E73875" w:rsidP="00777407">
      <w:pPr>
        <w:pStyle w:val="ListParagraph"/>
        <w:numPr>
          <w:ilvl w:val="0"/>
          <w:numId w:val="12"/>
        </w:numPr>
        <w:rPr>
          <w:lang w:val="hr-HR"/>
        </w:rPr>
      </w:pPr>
      <w:r w:rsidRPr="00393434">
        <w:rPr>
          <w:lang w:val="hr-HR"/>
        </w:rPr>
        <w:t>Prostor za vanjsku rekreaciju (yoga, tai-chi, meditacije);</w:t>
      </w:r>
    </w:p>
    <w:p w14:paraId="7742D5C6" w14:textId="77777777" w:rsidR="00E73875" w:rsidRPr="00393434" w:rsidRDefault="00E73875" w:rsidP="00777407">
      <w:pPr>
        <w:pStyle w:val="ListParagraph"/>
        <w:numPr>
          <w:ilvl w:val="0"/>
          <w:numId w:val="12"/>
        </w:numPr>
        <w:rPr>
          <w:lang w:val="hr-HR"/>
        </w:rPr>
      </w:pPr>
      <w:r w:rsidRPr="00393434">
        <w:rPr>
          <w:lang w:val="hr-HR"/>
        </w:rPr>
        <w:t>Vanjski prostori za umjetničke radionice;</w:t>
      </w:r>
    </w:p>
    <w:p w14:paraId="5A0FF1B5" w14:textId="77777777" w:rsidR="00E73875" w:rsidRPr="00393434" w:rsidRDefault="00E73875" w:rsidP="00777407">
      <w:pPr>
        <w:pStyle w:val="ListParagraph"/>
        <w:numPr>
          <w:ilvl w:val="0"/>
          <w:numId w:val="12"/>
        </w:numPr>
        <w:rPr>
          <w:lang w:val="hr-HR"/>
        </w:rPr>
      </w:pPr>
      <w:r w:rsidRPr="00393434">
        <w:rPr>
          <w:lang w:val="hr-HR"/>
        </w:rPr>
        <w:t>Efektno hortikulturno uređenje.</w:t>
      </w:r>
    </w:p>
    <w:p w14:paraId="30B8926F" w14:textId="77777777" w:rsidR="00E73875" w:rsidRPr="00393434" w:rsidRDefault="00E73875" w:rsidP="00E73875">
      <w:pPr>
        <w:ind w:left="360"/>
        <w:rPr>
          <w:lang w:val="hr-HR"/>
        </w:rPr>
      </w:pPr>
      <w:r w:rsidRPr="00393434">
        <w:rPr>
          <w:lang w:val="hr-HR"/>
        </w:rPr>
        <w:t>Ovisno o varijantama poslovnog modela, moguća je potreba za jasnom razdiobom prostora hostela i centra za mlade, što je s obzirom na strukturu postojećeg objekta moguće raditi horizontalnom podjelom jedne etaže. Predlaže se da hostel bude „pet friendly“, sadržava osnovnu infrastrukturu za bicikle te svoju komercijalizaciju i marketing održava u potpunosti online kanalima (web, društvene mreže, itd.).</w:t>
      </w:r>
    </w:p>
    <w:p w14:paraId="33D67275" w14:textId="77777777" w:rsidR="00E73875" w:rsidRPr="00393434" w:rsidRDefault="00E73875" w:rsidP="00E73875">
      <w:pPr>
        <w:ind w:left="360"/>
        <w:rPr>
          <w:lang w:val="hr-HR"/>
        </w:rPr>
      </w:pPr>
      <w:r w:rsidRPr="00393434">
        <w:rPr>
          <w:lang w:val="hr-HR"/>
        </w:rPr>
        <w:t>Centar za mlade trebao bi biti povezan sa županijskim kulturnim i obrazovnim institucijama, kao i NVO.</w:t>
      </w:r>
    </w:p>
    <w:p w14:paraId="44F1CCF1" w14:textId="77777777" w:rsidR="00E73875" w:rsidRPr="00393434" w:rsidRDefault="00E73875" w:rsidP="00E73875">
      <w:pPr>
        <w:ind w:left="360"/>
        <w:rPr>
          <w:u w:val="single"/>
          <w:lang w:val="hr-HR"/>
        </w:rPr>
      </w:pPr>
      <w:r w:rsidRPr="00393434">
        <w:rPr>
          <w:u w:val="single"/>
          <w:lang w:val="hr-HR"/>
        </w:rPr>
        <w:t>Poslovni model</w:t>
      </w:r>
    </w:p>
    <w:p w14:paraId="0B501C9C" w14:textId="77777777" w:rsidR="00E73875" w:rsidRPr="00393434" w:rsidRDefault="00E73875" w:rsidP="00E73875">
      <w:pPr>
        <w:ind w:left="360"/>
        <w:rPr>
          <w:lang w:val="hr-HR"/>
        </w:rPr>
      </w:pPr>
      <w:r w:rsidRPr="00393434">
        <w:rPr>
          <w:lang w:val="hr-HR"/>
        </w:rPr>
        <w:t>Sljedeće su varijante poslovnog modela:</w:t>
      </w:r>
    </w:p>
    <w:p w14:paraId="1B664518" w14:textId="1F2BDFFB" w:rsidR="00E73875" w:rsidRPr="00393434" w:rsidRDefault="00E73875" w:rsidP="00777407">
      <w:pPr>
        <w:pStyle w:val="ListParagraph"/>
        <w:numPr>
          <w:ilvl w:val="0"/>
          <w:numId w:val="12"/>
        </w:numPr>
        <w:rPr>
          <w:lang w:val="hr-HR"/>
        </w:rPr>
      </w:pPr>
      <w:r w:rsidRPr="00393434">
        <w:rPr>
          <w:lang w:val="hr-HR"/>
        </w:rPr>
        <w:t xml:space="preserve">Javni sektor (općina) razvija i operira ukupni projekt kao javni (uz pomoć eventualnog sufinanciranja iz javnih nacionalnih i EU izvora), a potom se centar za mlade operira od strane </w:t>
      </w:r>
      <w:r w:rsidR="009D0360">
        <w:rPr>
          <w:lang w:val="hr-HR"/>
        </w:rPr>
        <w:t xml:space="preserve">Razvojne agencije, </w:t>
      </w:r>
      <w:r w:rsidRPr="00393434">
        <w:rPr>
          <w:lang w:val="hr-HR"/>
        </w:rPr>
        <w:t>općine i/ili nekog javnog tijela na način da hostel financira djelatnosti centra za mlade;</w:t>
      </w:r>
    </w:p>
    <w:p w14:paraId="3D757AF1" w14:textId="6985E74D" w:rsidR="00E73875" w:rsidRPr="00393434" w:rsidRDefault="00E73875" w:rsidP="00777407">
      <w:pPr>
        <w:pStyle w:val="ListParagraph"/>
        <w:numPr>
          <w:ilvl w:val="0"/>
          <w:numId w:val="12"/>
        </w:numPr>
        <w:rPr>
          <w:lang w:val="hr-HR"/>
        </w:rPr>
      </w:pPr>
      <w:r w:rsidRPr="00393434">
        <w:rPr>
          <w:lang w:val="hr-HR"/>
        </w:rPr>
        <w:t>Javni sektor (općina) razvija ukupni projekt kao javni (uz pomoć eventualnog sufinanciranja iz javnih nacionalnih i EU izvora), hostel se zajedno s dijelom hrane i pića daje u najam zainteresiranom poduzetniku, dok centrom za mlade upravlja općina i/ili neko javno tijelo;</w:t>
      </w:r>
    </w:p>
    <w:p w14:paraId="5EFA457E" w14:textId="01BE41BA" w:rsidR="00E73875" w:rsidRPr="00393434" w:rsidRDefault="00E73875" w:rsidP="00777407">
      <w:pPr>
        <w:pStyle w:val="ListParagraph"/>
        <w:numPr>
          <w:ilvl w:val="0"/>
          <w:numId w:val="12"/>
        </w:numPr>
        <w:rPr>
          <w:lang w:val="hr-HR"/>
        </w:rPr>
      </w:pPr>
      <w:r w:rsidRPr="00393434">
        <w:rPr>
          <w:lang w:val="hr-HR"/>
        </w:rPr>
        <w:t>Ukupni projekt se razv</w:t>
      </w:r>
      <w:r w:rsidR="009849C3">
        <w:rPr>
          <w:lang w:val="hr-HR"/>
        </w:rPr>
        <w:t>i</w:t>
      </w:r>
      <w:r w:rsidRPr="00393434">
        <w:rPr>
          <w:lang w:val="hr-HR"/>
        </w:rPr>
        <w:t>ja kao javno-privatno partnerstvo s unaprijed odabranim poduzetnikom, gdje se projekt sufinancira s obzirom na buduće korišteni prostor. Poduzetnik operira hostelom, a centrom za mlade upravlja općina i/ili neko javno tijelo.</w:t>
      </w:r>
    </w:p>
    <w:p w14:paraId="4248D9BA" w14:textId="77777777" w:rsidR="00E73875" w:rsidRPr="00393434" w:rsidRDefault="00E73875" w:rsidP="00E73875">
      <w:pPr>
        <w:ind w:left="360"/>
        <w:rPr>
          <w:u w:val="single"/>
          <w:lang w:val="hr-HR"/>
        </w:rPr>
      </w:pPr>
      <w:r w:rsidRPr="00393434">
        <w:rPr>
          <w:u w:val="single"/>
          <w:lang w:val="hr-HR"/>
        </w:rPr>
        <w:t>Očekivane performanse</w:t>
      </w:r>
    </w:p>
    <w:p w14:paraId="7FD57E12" w14:textId="243A70C6" w:rsidR="00E73875" w:rsidRPr="00393434" w:rsidRDefault="00E73875" w:rsidP="00777407">
      <w:pPr>
        <w:pStyle w:val="ListParagraph"/>
        <w:numPr>
          <w:ilvl w:val="0"/>
          <w:numId w:val="12"/>
        </w:numPr>
        <w:rPr>
          <w:lang w:val="hr-HR"/>
        </w:rPr>
      </w:pPr>
      <w:r w:rsidRPr="00393434">
        <w:rPr>
          <w:lang w:val="hr-HR"/>
        </w:rPr>
        <w:t>U slučaju izgradnje novog objekta (bez zemljišta) i s potrebnim unutarnjim i vanjskim uređenjem, ovakav se projekt može izvesti</w:t>
      </w:r>
      <w:r w:rsidR="009D0360">
        <w:rPr>
          <w:lang w:val="hr-HR"/>
        </w:rPr>
        <w:t xml:space="preserve"> 800 tisuća do milijun EUR</w:t>
      </w:r>
      <w:r w:rsidRPr="00393434">
        <w:rPr>
          <w:lang w:val="hr-HR"/>
        </w:rPr>
        <w:t>;</w:t>
      </w:r>
    </w:p>
    <w:p w14:paraId="3C528003" w14:textId="77777777" w:rsidR="00E73875" w:rsidRPr="00393434" w:rsidRDefault="00E73875" w:rsidP="00777407">
      <w:pPr>
        <w:pStyle w:val="ListParagraph"/>
        <w:numPr>
          <w:ilvl w:val="0"/>
          <w:numId w:val="12"/>
        </w:numPr>
        <w:rPr>
          <w:lang w:val="hr-HR"/>
        </w:rPr>
      </w:pPr>
      <w:r w:rsidRPr="00393434">
        <w:rPr>
          <w:lang w:val="hr-HR"/>
        </w:rPr>
        <w:t>S obzirom da je riječ o rekonstrukciji, cijena bi trebala biti i manja, ovisno o stanju građevine i infrastrukturnih sustava;</w:t>
      </w:r>
    </w:p>
    <w:p w14:paraId="4405B627" w14:textId="77777777" w:rsidR="00E73875" w:rsidRPr="00393434" w:rsidRDefault="00E73875" w:rsidP="00777407">
      <w:pPr>
        <w:pStyle w:val="ListParagraph"/>
        <w:numPr>
          <w:ilvl w:val="0"/>
          <w:numId w:val="12"/>
        </w:numPr>
        <w:rPr>
          <w:lang w:val="hr-HR"/>
        </w:rPr>
      </w:pPr>
      <w:r w:rsidRPr="00393434">
        <w:rPr>
          <w:lang w:val="hr-HR"/>
        </w:rPr>
        <w:t>S obzirom na broj kreveta i tržišne standarde (zauzetost kreveta 25%, prosječna prodajna cijena kreveta 20 EUR), može se očekivati godišnji prihod hostela u stabilnoj godini (uključujući prihod hrane i piće) u visini od 70 do 100 tisuća EUR;</w:t>
      </w:r>
    </w:p>
    <w:p w14:paraId="2A29BF73" w14:textId="77777777" w:rsidR="00E73875" w:rsidRPr="00393434" w:rsidRDefault="00E73875" w:rsidP="00777407">
      <w:pPr>
        <w:pStyle w:val="ListParagraph"/>
        <w:numPr>
          <w:ilvl w:val="0"/>
          <w:numId w:val="12"/>
        </w:numPr>
        <w:rPr>
          <w:lang w:val="hr-HR"/>
        </w:rPr>
      </w:pPr>
      <w:r w:rsidRPr="00393434">
        <w:rPr>
          <w:lang w:val="hr-HR"/>
        </w:rPr>
        <w:t>Gornji prihod ne uključuje dodatne prihode kao što su događaji, posebno organizirani tečajevi i radionice, odnosno drugi elementi proizvoda i usluga koji mogu biti predmet kasnijih faza planiranja;</w:t>
      </w:r>
    </w:p>
    <w:p w14:paraId="1EA26AFB" w14:textId="77777777" w:rsidR="00E73875" w:rsidRPr="00393434" w:rsidRDefault="00E73875" w:rsidP="00777407">
      <w:pPr>
        <w:pStyle w:val="ListParagraph"/>
        <w:numPr>
          <w:ilvl w:val="0"/>
          <w:numId w:val="12"/>
        </w:numPr>
        <w:rPr>
          <w:lang w:val="hr-HR"/>
        </w:rPr>
      </w:pPr>
      <w:r w:rsidRPr="00393434">
        <w:rPr>
          <w:lang w:val="hr-HR"/>
        </w:rPr>
        <w:t>Procjenjujemo da je prosječna potreba za radnom snagom (koja se može rješavati angažmanom radnika ili volontera) u prosjeku 4 ljudi prema satima rada.</w:t>
      </w:r>
    </w:p>
    <w:p w14:paraId="57EEEE9B" w14:textId="77777777" w:rsidR="00E73875" w:rsidRPr="00393434" w:rsidRDefault="00E73875" w:rsidP="00E73875">
      <w:pPr>
        <w:spacing w:before="0"/>
        <w:jc w:val="left"/>
        <w:rPr>
          <w:u w:val="single"/>
          <w:lang w:val="hr-HR"/>
        </w:rPr>
      </w:pPr>
    </w:p>
    <w:p w14:paraId="6A78C2A3" w14:textId="77777777" w:rsidR="00D33238" w:rsidRPr="00393434" w:rsidRDefault="00E73875" w:rsidP="00E73875">
      <w:pPr>
        <w:ind w:left="360"/>
        <w:rPr>
          <w:u w:val="single"/>
          <w:lang w:val="hr-HR"/>
        </w:rPr>
      </w:pPr>
      <w:r w:rsidRPr="00393434">
        <w:rPr>
          <w:u w:val="single"/>
          <w:lang w:val="hr-HR"/>
        </w:rPr>
        <w:t>Ogledni primjeri:</w:t>
      </w:r>
    </w:p>
    <w:p w14:paraId="04449ED5" w14:textId="35CFD164" w:rsidR="00E73875" w:rsidRPr="00393434" w:rsidRDefault="00E73875" w:rsidP="00E73875">
      <w:pPr>
        <w:ind w:left="360"/>
        <w:rPr>
          <w:u w:val="single"/>
          <w:lang w:val="hr-HR"/>
        </w:rPr>
      </w:pPr>
    </w:p>
    <w:p w14:paraId="578E01C8" w14:textId="77777777" w:rsidR="00E73875" w:rsidRPr="00393434" w:rsidRDefault="00E73875" w:rsidP="00E73875">
      <w:pPr>
        <w:ind w:left="360"/>
        <w:rPr>
          <w:u w:val="single"/>
          <w:lang w:val="hr-HR"/>
        </w:rPr>
      </w:pPr>
      <w:r w:rsidRPr="00393434">
        <w:rPr>
          <w:noProof/>
          <w:lang w:val="hr-HR"/>
        </w:rPr>
        <w:lastRenderedPageBreak/>
        <w:drawing>
          <wp:inline distT="0" distB="0" distL="0" distR="0" wp14:anchorId="29BCC74E" wp14:editId="4A36B734">
            <wp:extent cx="2490862" cy="1866900"/>
            <wp:effectExtent l="0" t="0" r="5080" b="0"/>
            <wp:docPr id="13" name="Picture 13" descr="Slikovni rezultat za freezer hostel &amp; cultur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freezer hostel &amp; culture center"/>
                    <pic:cNvPicPr>
                      <a:picLocks noChangeAspect="1" noChangeArrowheads="1"/>
                    </pic:cNvPicPr>
                  </pic:nvPicPr>
                  <pic:blipFill>
                    <a:blip r:embed="rId54" cstate="screen">
                      <a:extLst>
                        <a:ext uri="{28A0092B-C50C-407E-A947-70E740481C1C}">
                          <a14:useLocalDpi xmlns:a14="http://schemas.microsoft.com/office/drawing/2010/main"/>
                        </a:ext>
                      </a:extLst>
                    </a:blip>
                    <a:srcRect/>
                    <a:stretch>
                      <a:fillRect/>
                    </a:stretch>
                  </pic:blipFill>
                  <pic:spPr bwMode="auto">
                    <a:xfrm>
                      <a:off x="0" y="0"/>
                      <a:ext cx="2514353" cy="1884506"/>
                    </a:xfrm>
                    <a:prstGeom prst="rect">
                      <a:avLst/>
                    </a:prstGeom>
                    <a:noFill/>
                    <a:ln>
                      <a:noFill/>
                    </a:ln>
                  </pic:spPr>
                </pic:pic>
              </a:graphicData>
            </a:graphic>
          </wp:inline>
        </w:drawing>
      </w:r>
      <w:r w:rsidRPr="00393434">
        <w:rPr>
          <w:u w:val="single"/>
          <w:lang w:val="hr-HR"/>
        </w:rPr>
        <w:t xml:space="preserve">  </w:t>
      </w:r>
      <w:r w:rsidRPr="00393434">
        <w:rPr>
          <w:noProof/>
          <w:lang w:val="hr-HR"/>
        </w:rPr>
        <w:drawing>
          <wp:inline distT="0" distB="0" distL="0" distR="0" wp14:anchorId="301F24C0" wp14:editId="35D1B1F1">
            <wp:extent cx="2769296" cy="1847215"/>
            <wp:effectExtent l="0" t="0" r="0" b="635"/>
            <wp:docPr id="7" name="Picture 7" descr="Slikovni rezultat za culture hos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culture hostel"/>
                    <pic:cNvPicPr>
                      <a:picLocks noChangeAspect="1" noChangeArrowheads="1"/>
                    </pic:cNvPicPr>
                  </pic:nvPicPr>
                  <pic:blipFill>
                    <a:blip r:embed="rId55" cstate="screen">
                      <a:extLst>
                        <a:ext uri="{28A0092B-C50C-407E-A947-70E740481C1C}">
                          <a14:useLocalDpi xmlns:a14="http://schemas.microsoft.com/office/drawing/2010/main"/>
                        </a:ext>
                      </a:extLst>
                    </a:blip>
                    <a:srcRect/>
                    <a:stretch>
                      <a:fillRect/>
                    </a:stretch>
                  </pic:blipFill>
                  <pic:spPr bwMode="auto">
                    <a:xfrm>
                      <a:off x="0" y="0"/>
                      <a:ext cx="2800775" cy="1868212"/>
                    </a:xfrm>
                    <a:prstGeom prst="rect">
                      <a:avLst/>
                    </a:prstGeom>
                    <a:noFill/>
                    <a:ln>
                      <a:noFill/>
                    </a:ln>
                  </pic:spPr>
                </pic:pic>
              </a:graphicData>
            </a:graphic>
          </wp:inline>
        </w:drawing>
      </w:r>
      <w:r w:rsidRPr="00393434">
        <w:rPr>
          <w:u w:val="single"/>
          <w:lang w:val="hr-HR"/>
        </w:rPr>
        <w:t xml:space="preserve"> </w:t>
      </w:r>
    </w:p>
    <w:p w14:paraId="7DE73C88" w14:textId="77777777" w:rsidR="00E73875" w:rsidRPr="00393434" w:rsidRDefault="00E73875" w:rsidP="00E73875">
      <w:pPr>
        <w:ind w:left="360"/>
        <w:rPr>
          <w:u w:val="single"/>
          <w:lang w:val="hr-HR"/>
        </w:rPr>
      </w:pPr>
      <w:r w:rsidRPr="00393434">
        <w:rPr>
          <w:u w:val="single"/>
          <w:lang w:val="hr-HR"/>
        </w:rPr>
        <w:t xml:space="preserve"> </w:t>
      </w:r>
      <w:r w:rsidRPr="00393434">
        <w:rPr>
          <w:noProof/>
          <w:lang w:val="hr-HR"/>
        </w:rPr>
        <w:drawing>
          <wp:inline distT="0" distB="0" distL="0" distR="0" wp14:anchorId="48A43C5F" wp14:editId="5FACEFD6">
            <wp:extent cx="2755013" cy="1837690"/>
            <wp:effectExtent l="0" t="0" r="7620" b="0"/>
            <wp:docPr id="12" name="Picture 12" descr="Gallery image of this prop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lery image of this property"/>
                    <pic:cNvPicPr>
                      <a:picLocks noChangeAspect="1" noChangeArrowheads="1"/>
                    </pic:cNvPicPr>
                  </pic:nvPicPr>
                  <pic:blipFill>
                    <a:blip r:embed="rId56" cstate="screen">
                      <a:extLst>
                        <a:ext uri="{28A0092B-C50C-407E-A947-70E740481C1C}">
                          <a14:useLocalDpi xmlns:a14="http://schemas.microsoft.com/office/drawing/2010/main"/>
                        </a:ext>
                      </a:extLst>
                    </a:blip>
                    <a:srcRect/>
                    <a:stretch>
                      <a:fillRect/>
                    </a:stretch>
                  </pic:blipFill>
                  <pic:spPr bwMode="auto">
                    <a:xfrm>
                      <a:off x="0" y="0"/>
                      <a:ext cx="2824074" cy="1883756"/>
                    </a:xfrm>
                    <a:prstGeom prst="rect">
                      <a:avLst/>
                    </a:prstGeom>
                    <a:noFill/>
                    <a:ln>
                      <a:noFill/>
                    </a:ln>
                  </pic:spPr>
                </pic:pic>
              </a:graphicData>
            </a:graphic>
          </wp:inline>
        </w:drawing>
      </w:r>
      <w:r w:rsidRPr="00393434">
        <w:rPr>
          <w:u w:val="single"/>
          <w:lang w:val="hr-HR"/>
        </w:rPr>
        <w:t xml:space="preserve">  </w:t>
      </w:r>
      <w:r w:rsidRPr="00393434">
        <w:rPr>
          <w:noProof/>
          <w:lang w:val="hr-HR"/>
        </w:rPr>
        <w:drawing>
          <wp:inline distT="0" distB="0" distL="0" distR="0" wp14:anchorId="0879D118" wp14:editId="44572BDB">
            <wp:extent cx="2457450" cy="1843087"/>
            <wp:effectExtent l="0" t="0" r="0" b="5080"/>
            <wp:docPr id="14" name="Picture 14" descr="Slikovni rezultat za freezer hostel &amp; cultur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ovni rezultat za freezer hostel &amp; culture center"/>
                    <pic:cNvPicPr>
                      <a:picLocks noChangeAspect="1" noChangeArrowheads="1"/>
                    </pic:cNvPicPr>
                  </pic:nvPicPr>
                  <pic:blipFill>
                    <a:blip r:embed="rId57" cstate="screen">
                      <a:extLst>
                        <a:ext uri="{28A0092B-C50C-407E-A947-70E740481C1C}">
                          <a14:useLocalDpi xmlns:a14="http://schemas.microsoft.com/office/drawing/2010/main"/>
                        </a:ext>
                      </a:extLst>
                    </a:blip>
                    <a:srcRect/>
                    <a:stretch>
                      <a:fillRect/>
                    </a:stretch>
                  </pic:blipFill>
                  <pic:spPr bwMode="auto">
                    <a:xfrm>
                      <a:off x="0" y="0"/>
                      <a:ext cx="2468863" cy="1851646"/>
                    </a:xfrm>
                    <a:prstGeom prst="rect">
                      <a:avLst/>
                    </a:prstGeom>
                    <a:noFill/>
                    <a:ln>
                      <a:noFill/>
                    </a:ln>
                  </pic:spPr>
                </pic:pic>
              </a:graphicData>
            </a:graphic>
          </wp:inline>
        </w:drawing>
      </w:r>
    </w:p>
    <w:p w14:paraId="2B0A164F" w14:textId="77777777" w:rsidR="00E73875" w:rsidRPr="00393434" w:rsidRDefault="00E73875" w:rsidP="00E73875">
      <w:pPr>
        <w:ind w:left="360"/>
        <w:jc w:val="center"/>
        <w:rPr>
          <w:lang w:val="hr-HR"/>
        </w:rPr>
      </w:pPr>
      <w:r w:rsidRPr="00393434">
        <w:rPr>
          <w:lang w:val="hr-HR"/>
        </w:rPr>
        <w:t xml:space="preserve">Freezer Hostel &amp; Culture Center, Island, </w:t>
      </w:r>
      <w:hyperlink r:id="rId58" w:history="1">
        <w:r w:rsidRPr="00393434">
          <w:rPr>
            <w:rStyle w:val="Hyperlink"/>
            <w:lang w:val="hr-HR"/>
          </w:rPr>
          <w:t>https://www.thefreezerhostel.com/</w:t>
        </w:r>
      </w:hyperlink>
    </w:p>
    <w:p w14:paraId="3D069391" w14:textId="77777777" w:rsidR="00E73875" w:rsidRPr="00393434" w:rsidRDefault="00E73875" w:rsidP="00E73875">
      <w:pPr>
        <w:ind w:left="360"/>
        <w:rPr>
          <w:lang w:val="hr-HR"/>
        </w:rPr>
      </w:pPr>
    </w:p>
    <w:p w14:paraId="4057E45D" w14:textId="77777777" w:rsidR="00E73875" w:rsidRPr="00393434" w:rsidRDefault="00E73875" w:rsidP="00E73875">
      <w:pPr>
        <w:ind w:left="360"/>
        <w:rPr>
          <w:lang w:val="hr-HR"/>
        </w:rPr>
      </w:pPr>
      <w:r w:rsidRPr="00393434">
        <w:rPr>
          <w:noProof/>
          <w:lang w:val="hr-HR"/>
        </w:rPr>
        <w:drawing>
          <wp:inline distT="0" distB="0" distL="0" distR="0" wp14:anchorId="5F3A5BDB" wp14:editId="5CE2BE98">
            <wp:extent cx="2647950" cy="1766274"/>
            <wp:effectExtent l="0" t="0" r="0" b="5715"/>
            <wp:docPr id="15" name="Picture 15" descr="Our outdoor garden venu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ur outdoor garden venue space"/>
                    <pic:cNvPicPr>
                      <a:picLocks noChangeAspect="1" noChangeArrowheads="1"/>
                    </pic:cNvPicPr>
                  </pic:nvPicPr>
                  <pic:blipFill>
                    <a:blip r:embed="rId59" cstate="screen">
                      <a:extLst>
                        <a:ext uri="{28A0092B-C50C-407E-A947-70E740481C1C}">
                          <a14:useLocalDpi xmlns:a14="http://schemas.microsoft.com/office/drawing/2010/main"/>
                        </a:ext>
                      </a:extLst>
                    </a:blip>
                    <a:srcRect/>
                    <a:stretch>
                      <a:fillRect/>
                    </a:stretch>
                  </pic:blipFill>
                  <pic:spPr bwMode="auto">
                    <a:xfrm>
                      <a:off x="0" y="0"/>
                      <a:ext cx="2663047" cy="1776344"/>
                    </a:xfrm>
                    <a:prstGeom prst="rect">
                      <a:avLst/>
                    </a:prstGeom>
                    <a:noFill/>
                    <a:ln>
                      <a:noFill/>
                    </a:ln>
                  </pic:spPr>
                </pic:pic>
              </a:graphicData>
            </a:graphic>
          </wp:inline>
        </w:drawing>
      </w:r>
      <w:r w:rsidRPr="00393434">
        <w:rPr>
          <w:lang w:val="hr-HR"/>
        </w:rPr>
        <w:t xml:space="preserve">   </w:t>
      </w:r>
      <w:r w:rsidRPr="00393434">
        <w:rPr>
          <w:noProof/>
          <w:lang w:val="hr-HR"/>
        </w:rPr>
        <w:drawing>
          <wp:inline distT="0" distB="0" distL="0" distR="0" wp14:anchorId="01B6A57D" wp14:editId="56F75ED6">
            <wp:extent cx="2552700" cy="1763008"/>
            <wp:effectExtent l="0" t="0" r="0" b="8890"/>
            <wp:docPr id="16" name="Picture 16" descr="Los Cambalach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s Cambalache (2015)"/>
                    <pic:cNvPicPr>
                      <a:picLocks noChangeAspect="1" noChangeArrowheads="1"/>
                    </pic:cNvPicPr>
                  </pic:nvPicPr>
                  <pic:blipFill>
                    <a:blip r:embed="rId60" cstate="screen">
                      <a:extLst>
                        <a:ext uri="{28A0092B-C50C-407E-A947-70E740481C1C}">
                          <a14:useLocalDpi xmlns:a14="http://schemas.microsoft.com/office/drawing/2010/main"/>
                        </a:ext>
                      </a:extLst>
                    </a:blip>
                    <a:srcRect/>
                    <a:stretch>
                      <a:fillRect/>
                    </a:stretch>
                  </pic:blipFill>
                  <pic:spPr bwMode="auto">
                    <a:xfrm>
                      <a:off x="0" y="0"/>
                      <a:ext cx="2563261" cy="1770302"/>
                    </a:xfrm>
                    <a:prstGeom prst="rect">
                      <a:avLst/>
                    </a:prstGeom>
                    <a:noFill/>
                    <a:ln>
                      <a:noFill/>
                    </a:ln>
                  </pic:spPr>
                </pic:pic>
              </a:graphicData>
            </a:graphic>
          </wp:inline>
        </w:drawing>
      </w:r>
    </w:p>
    <w:p w14:paraId="06E09097" w14:textId="77777777" w:rsidR="00E73875" w:rsidRPr="00393434" w:rsidRDefault="00E73875" w:rsidP="00E73875">
      <w:pPr>
        <w:ind w:left="360"/>
        <w:jc w:val="center"/>
        <w:rPr>
          <w:lang w:val="hr-HR"/>
        </w:rPr>
      </w:pPr>
      <w:r w:rsidRPr="00393434">
        <w:rPr>
          <w:lang w:val="hr-HR"/>
        </w:rPr>
        <w:t xml:space="preserve">Phoenix Hostel and Cultural Centre, </w:t>
      </w:r>
      <w:hyperlink r:id="rId61" w:history="1">
        <w:r w:rsidRPr="00393434">
          <w:rPr>
            <w:rStyle w:val="Hyperlink"/>
            <w:lang w:val="hr-HR"/>
          </w:rPr>
          <w:t>http://www.phxhostel.org/</w:t>
        </w:r>
      </w:hyperlink>
    </w:p>
    <w:p w14:paraId="4F04A3A0" w14:textId="473E1A5B" w:rsidR="0086603C" w:rsidRDefault="0086603C" w:rsidP="00E73875">
      <w:pPr>
        <w:ind w:left="360"/>
        <w:rPr>
          <w:b/>
          <w:color w:val="0ABDD2" w:themeColor="accent1"/>
          <w:lang w:val="hr-HR"/>
        </w:rPr>
      </w:pPr>
      <w:r>
        <w:rPr>
          <w:b/>
          <w:color w:val="0ABDD2" w:themeColor="accent1"/>
          <w:lang w:val="hr-HR"/>
        </w:rPr>
        <w:t>Opcija B – DRUŠTVENI DOM</w:t>
      </w:r>
    </w:p>
    <w:p w14:paraId="3485EAB4" w14:textId="515BC5CF" w:rsidR="0086603C" w:rsidRPr="000131F5" w:rsidRDefault="0086603C" w:rsidP="00E73875">
      <w:pPr>
        <w:ind w:left="360"/>
        <w:rPr>
          <w:lang w:val="hr-HR"/>
        </w:rPr>
      </w:pPr>
      <w:r w:rsidRPr="0086603C">
        <w:rPr>
          <w:u w:val="single"/>
          <w:lang w:val="hr-HR"/>
        </w:rPr>
        <w:t>OPIS</w:t>
      </w:r>
    </w:p>
    <w:p w14:paraId="049A237D" w14:textId="7300467D" w:rsidR="0086603C" w:rsidRPr="000131F5" w:rsidRDefault="000131F5" w:rsidP="00E73875">
      <w:pPr>
        <w:ind w:left="360"/>
        <w:rPr>
          <w:lang w:val="hr-HR"/>
        </w:rPr>
      </w:pPr>
      <w:r w:rsidRPr="000131F5">
        <w:rPr>
          <w:lang w:val="hr-HR"/>
        </w:rPr>
        <w:t>Društveni dom / kulturni centar</w:t>
      </w:r>
      <w:r>
        <w:rPr>
          <w:lang w:val="hr-HR"/>
        </w:rPr>
        <w:t xml:space="preserve"> je objekt koji služi lokalnoj zajednici za različite kulturne manifestacije, </w:t>
      </w:r>
      <w:r w:rsidR="00991A06">
        <w:rPr>
          <w:lang w:val="hr-HR"/>
        </w:rPr>
        <w:t xml:space="preserve">priredbe, </w:t>
      </w:r>
      <w:r>
        <w:rPr>
          <w:lang w:val="hr-HR"/>
        </w:rPr>
        <w:t>sportske i rekreacijske</w:t>
      </w:r>
      <w:r w:rsidR="00991A06">
        <w:rPr>
          <w:lang w:val="hr-HR"/>
        </w:rPr>
        <w:t xml:space="preserve"> te druge aktivnosti. Fizički koncept uključuje kombinaciju </w:t>
      </w:r>
      <w:r w:rsidR="009849C3">
        <w:rPr>
          <w:lang w:val="hr-HR"/>
        </w:rPr>
        <w:t>jedne</w:t>
      </w:r>
      <w:r w:rsidR="00991A06">
        <w:rPr>
          <w:lang w:val="hr-HR"/>
        </w:rPr>
        <w:t xml:space="preserve"> veće dvorane s manjim prostorijama (idealno na katu). Koncept je kompatibilan s komponentom centra za mlade iz varijante a). Riječ je o javnom projektu za koji postoje mogućnosti financiranja iz EU i državnih programa potpore.</w:t>
      </w:r>
      <w:r w:rsidR="009849C3">
        <w:rPr>
          <w:lang w:val="hr-HR"/>
        </w:rPr>
        <w:t xml:space="preserve"> Ovisno o uvjetima financiranja i potrebama koncepta, unutar koncepta moguć je i manji ugostiteljski objekt koji bi se eventualno dao u najam.</w:t>
      </w:r>
    </w:p>
    <w:p w14:paraId="5E9F313F" w14:textId="77777777" w:rsidR="0086603C" w:rsidRPr="000131F5" w:rsidRDefault="0086603C" w:rsidP="00E73875">
      <w:pPr>
        <w:ind w:left="360"/>
        <w:rPr>
          <w:lang w:val="hr-HR"/>
        </w:rPr>
      </w:pPr>
    </w:p>
    <w:p w14:paraId="7A24CFBE" w14:textId="77777777" w:rsidR="007F573A" w:rsidRDefault="007F573A">
      <w:pPr>
        <w:spacing w:before="0"/>
        <w:jc w:val="left"/>
        <w:rPr>
          <w:b/>
          <w:color w:val="0ABDD2" w:themeColor="accent1"/>
          <w:lang w:val="hr-HR"/>
        </w:rPr>
      </w:pPr>
      <w:r>
        <w:rPr>
          <w:b/>
          <w:color w:val="0ABDD2" w:themeColor="accent1"/>
          <w:lang w:val="hr-HR"/>
        </w:rPr>
        <w:br w:type="page"/>
      </w:r>
    </w:p>
    <w:p w14:paraId="211FDFBF" w14:textId="49569E67" w:rsidR="00E73875" w:rsidRPr="00393434" w:rsidRDefault="00E73875" w:rsidP="00E73875">
      <w:pPr>
        <w:ind w:left="360"/>
        <w:rPr>
          <w:b/>
          <w:color w:val="0ABDD2" w:themeColor="accent1"/>
          <w:lang w:val="hr-HR"/>
        </w:rPr>
      </w:pPr>
      <w:r w:rsidRPr="00393434">
        <w:rPr>
          <w:b/>
          <w:color w:val="0ABDD2" w:themeColor="accent1"/>
          <w:lang w:val="hr-HR"/>
        </w:rPr>
        <w:lastRenderedPageBreak/>
        <w:t xml:space="preserve">UREĐENJE SREDIŠTA </w:t>
      </w:r>
      <w:r w:rsidR="006E5220">
        <w:rPr>
          <w:b/>
          <w:color w:val="0ABDD2" w:themeColor="accent1"/>
          <w:lang w:val="hr-HR"/>
        </w:rPr>
        <w:t xml:space="preserve">NASELJA </w:t>
      </w:r>
      <w:r w:rsidRPr="00393434">
        <w:rPr>
          <w:b/>
          <w:color w:val="0ABDD2" w:themeColor="accent1"/>
          <w:lang w:val="hr-HR"/>
        </w:rPr>
        <w:t>BRTONIGL</w:t>
      </w:r>
      <w:r w:rsidR="006E5220">
        <w:rPr>
          <w:b/>
          <w:color w:val="0ABDD2" w:themeColor="accent1"/>
          <w:lang w:val="hr-HR"/>
        </w:rPr>
        <w:t>A</w:t>
      </w:r>
      <w:r w:rsidR="00493874">
        <w:rPr>
          <w:b/>
          <w:color w:val="0ABDD2" w:themeColor="accent1"/>
          <w:lang w:val="hr-HR"/>
        </w:rPr>
        <w:t>-VERTENEGLIO</w:t>
      </w:r>
    </w:p>
    <w:p w14:paraId="5ED76C7D" w14:textId="77777777" w:rsidR="00E73875" w:rsidRPr="00393434" w:rsidRDefault="00E73875" w:rsidP="00E73875">
      <w:pPr>
        <w:ind w:left="360"/>
        <w:rPr>
          <w:u w:val="single"/>
          <w:lang w:val="hr-HR"/>
        </w:rPr>
      </w:pPr>
      <w:r w:rsidRPr="00393434">
        <w:rPr>
          <w:u w:val="single"/>
          <w:lang w:val="hr-HR"/>
        </w:rPr>
        <w:t>Polazište projekta</w:t>
      </w:r>
    </w:p>
    <w:p w14:paraId="0969E9E7" w14:textId="07131D0D" w:rsidR="00E73875" w:rsidRPr="00393434" w:rsidRDefault="00E73875" w:rsidP="00E73875">
      <w:pPr>
        <w:ind w:left="360"/>
        <w:rPr>
          <w:lang w:val="hr-HR"/>
        </w:rPr>
      </w:pPr>
      <w:r w:rsidRPr="00393434">
        <w:rPr>
          <w:lang w:val="hr-HR"/>
        </w:rPr>
        <w:t>Općina Brtonigla</w:t>
      </w:r>
      <w:r w:rsidR="006E5220">
        <w:rPr>
          <w:lang w:val="hr-HR"/>
        </w:rPr>
        <w:t xml:space="preserve"> - Verteneglio</w:t>
      </w:r>
      <w:r w:rsidRPr="00393434">
        <w:rPr>
          <w:lang w:val="hr-HR"/>
        </w:rPr>
        <w:t xml:space="preserve"> je 2013. godine </w:t>
      </w:r>
      <w:r w:rsidR="009D0360">
        <w:rPr>
          <w:lang w:val="hr-HR"/>
        </w:rPr>
        <w:t>izradila</w:t>
      </w:r>
      <w:r w:rsidRPr="00393434">
        <w:rPr>
          <w:lang w:val="hr-HR"/>
        </w:rPr>
        <w:t xml:space="preserve"> kratku specifikaciju projekta „Valorizacija starogradske jezgre naselja Brtonigla“. Projekt uključuje:</w:t>
      </w:r>
    </w:p>
    <w:p w14:paraId="3F3F0B60" w14:textId="77777777" w:rsidR="00E73875" w:rsidRPr="00393434" w:rsidRDefault="00E73875" w:rsidP="00777407">
      <w:pPr>
        <w:pStyle w:val="ListParagraph"/>
        <w:numPr>
          <w:ilvl w:val="0"/>
          <w:numId w:val="12"/>
        </w:numPr>
        <w:rPr>
          <w:lang w:val="hr-HR"/>
        </w:rPr>
      </w:pPr>
      <w:r w:rsidRPr="00393434">
        <w:rPr>
          <w:lang w:val="hr-HR"/>
        </w:rPr>
        <w:t>Rekonstrukciju pavimentacije i dijela nadzemne i podzemne infrastrukture Trga Sv. Zenona i pokrajnjih ulica;</w:t>
      </w:r>
    </w:p>
    <w:p w14:paraId="70A42E26" w14:textId="77777777" w:rsidR="00E73875" w:rsidRPr="00393434" w:rsidRDefault="00E73875" w:rsidP="00777407">
      <w:pPr>
        <w:pStyle w:val="ListParagraph"/>
        <w:numPr>
          <w:ilvl w:val="0"/>
          <w:numId w:val="12"/>
        </w:numPr>
        <w:rPr>
          <w:lang w:val="hr-HR"/>
        </w:rPr>
      </w:pPr>
      <w:r w:rsidRPr="00393434">
        <w:rPr>
          <w:lang w:val="hr-HR"/>
        </w:rPr>
        <w:t>Izgradnju oborinske odvodnje naselja Brtonigla;</w:t>
      </w:r>
    </w:p>
    <w:p w14:paraId="658B648F" w14:textId="77777777" w:rsidR="00E73875" w:rsidRPr="00393434" w:rsidRDefault="00E73875" w:rsidP="00777407">
      <w:pPr>
        <w:pStyle w:val="ListParagraph"/>
        <w:numPr>
          <w:ilvl w:val="0"/>
          <w:numId w:val="12"/>
        </w:numPr>
        <w:rPr>
          <w:lang w:val="hr-HR"/>
        </w:rPr>
      </w:pPr>
      <w:r w:rsidRPr="00393434">
        <w:rPr>
          <w:lang w:val="hr-HR"/>
        </w:rPr>
        <w:t>Uređenje fasada i krovišta u općinskom i privatnom vlasništvu u starogradskoj jezgri u naselju Brtonigla.</w:t>
      </w:r>
    </w:p>
    <w:p w14:paraId="2F9DAC6C" w14:textId="77777777" w:rsidR="00E73875" w:rsidRPr="00393434" w:rsidRDefault="00E73875" w:rsidP="00E73875">
      <w:pPr>
        <w:ind w:left="360"/>
        <w:rPr>
          <w:u w:val="single"/>
          <w:lang w:val="hr-HR"/>
        </w:rPr>
      </w:pPr>
      <w:r w:rsidRPr="00393434">
        <w:rPr>
          <w:u w:val="single"/>
          <w:lang w:val="hr-HR"/>
        </w:rPr>
        <w:t>Tržišno uporište</w:t>
      </w:r>
    </w:p>
    <w:p w14:paraId="4EEC8958" w14:textId="736EC27A" w:rsidR="00E73875" w:rsidRPr="00393434" w:rsidRDefault="00E73875" w:rsidP="00E73875">
      <w:pPr>
        <w:ind w:left="360"/>
        <w:rPr>
          <w:lang w:val="hr-HR"/>
        </w:rPr>
      </w:pPr>
      <w:r w:rsidRPr="00393434">
        <w:rPr>
          <w:lang w:val="hr-HR"/>
        </w:rPr>
        <w:t xml:space="preserve">Analize tržišta i najbolje prakse pokazuju da su potrebe realizacije ovakvog projekta u podizanju estetike i turističke funkcionalnosti mjesta </w:t>
      </w:r>
      <w:r w:rsidR="00A0414A" w:rsidRPr="00393434">
        <w:rPr>
          <w:lang w:val="hr-HR"/>
        </w:rPr>
        <w:t>(</w:t>
      </w:r>
      <w:r w:rsidRPr="00393434">
        <w:rPr>
          <w:lang w:val="hr-HR"/>
        </w:rPr>
        <w:t xml:space="preserve">ovo se konkretno najviše odnosi na regulaciju prometnih tokova), odnosno uvođenja dodatnih mjesta komercijalizacije lokalnih proizvoda, hrane, događanja, rukotvorina, odnosno ostalih proizvoda. Prema ocjeni stanja, u slučaju </w:t>
      </w:r>
      <w:r w:rsidR="006E5220">
        <w:rPr>
          <w:lang w:val="hr-HR"/>
        </w:rPr>
        <w:t>naselja Brtonigla</w:t>
      </w:r>
      <w:r w:rsidRPr="00393434">
        <w:rPr>
          <w:lang w:val="hr-HR"/>
        </w:rPr>
        <w:t xml:space="preserve"> dominira druga grupa potreba, iako svakako treba podržati i podizanje estetike mjesta. Osim samih učinaka prodaje, daljeg podizanja kvantitete i kvalitete ugostiteljskih sadržaja, ovakvi zahvati bitno podižu potencijal organizacije događaja većeg ranga ambicija.   </w:t>
      </w:r>
    </w:p>
    <w:p w14:paraId="635DD433" w14:textId="77777777" w:rsidR="00E73875" w:rsidRPr="00393434" w:rsidRDefault="00E73875" w:rsidP="00E73875">
      <w:pPr>
        <w:ind w:left="360"/>
        <w:rPr>
          <w:u w:val="single"/>
          <w:lang w:val="hr-HR"/>
        </w:rPr>
      </w:pPr>
      <w:r w:rsidRPr="00393434">
        <w:rPr>
          <w:u w:val="single"/>
          <w:lang w:val="hr-HR"/>
        </w:rPr>
        <w:t>Koncept</w:t>
      </w:r>
    </w:p>
    <w:p w14:paraId="21A2A390" w14:textId="721B0EF1" w:rsidR="00E73875" w:rsidRPr="00393434" w:rsidRDefault="00E73875" w:rsidP="00E73875">
      <w:pPr>
        <w:ind w:left="360"/>
        <w:rPr>
          <w:lang w:val="hr-HR"/>
        </w:rPr>
      </w:pPr>
      <w:r w:rsidRPr="00393434">
        <w:rPr>
          <w:lang w:val="hr-HR"/>
        </w:rPr>
        <w:t>Nastavno na inicijalni koncept, predlaže se projekt proširiti na sljedeći način</w:t>
      </w:r>
      <w:r w:rsidR="00310266">
        <w:rPr>
          <w:lang w:val="hr-HR"/>
        </w:rPr>
        <w:t>, pri čemu je kao sljedeća faza nužna identifikacija točnih prostornih gabarita i potom sadržajno oblikovanje projekta</w:t>
      </w:r>
      <w:r w:rsidRPr="00393434">
        <w:rPr>
          <w:lang w:val="hr-HR"/>
        </w:rPr>
        <w:t>:</w:t>
      </w:r>
    </w:p>
    <w:p w14:paraId="77698887" w14:textId="77777777" w:rsidR="00E73875" w:rsidRPr="00393434" w:rsidRDefault="00E73875" w:rsidP="00777407">
      <w:pPr>
        <w:pStyle w:val="ListParagraph"/>
        <w:numPr>
          <w:ilvl w:val="0"/>
          <w:numId w:val="12"/>
        </w:numPr>
        <w:rPr>
          <w:lang w:val="hr-HR"/>
        </w:rPr>
      </w:pPr>
      <w:r w:rsidRPr="00393434">
        <w:rPr>
          <w:lang w:val="hr-HR"/>
        </w:rPr>
        <w:t>Uvesti novu prometnu regulaciju koja bi u centru naselja kreirala pješačku zonu duljina 50 do 100m;</w:t>
      </w:r>
    </w:p>
    <w:p w14:paraId="26A78C3F" w14:textId="77777777" w:rsidR="00E73875" w:rsidRPr="00393434" w:rsidRDefault="00E73875" w:rsidP="00777407">
      <w:pPr>
        <w:pStyle w:val="ListParagraph"/>
        <w:numPr>
          <w:ilvl w:val="0"/>
          <w:numId w:val="12"/>
        </w:numPr>
        <w:rPr>
          <w:lang w:val="hr-HR"/>
        </w:rPr>
      </w:pPr>
      <w:r w:rsidRPr="00393434">
        <w:rPr>
          <w:lang w:val="hr-HR"/>
        </w:rPr>
        <w:t>U navedenoj pješačkoj zoni odrediti prostor koji se može preoblikovati u prostor za vanjske događaje (glazbena i scenska događanja, sajmovi, itd.);</w:t>
      </w:r>
    </w:p>
    <w:p w14:paraId="04BC0144" w14:textId="77777777" w:rsidR="00E73875" w:rsidRPr="00393434" w:rsidRDefault="00E73875" w:rsidP="00777407">
      <w:pPr>
        <w:pStyle w:val="ListParagraph"/>
        <w:numPr>
          <w:ilvl w:val="0"/>
          <w:numId w:val="12"/>
        </w:numPr>
        <w:rPr>
          <w:lang w:val="hr-HR"/>
        </w:rPr>
      </w:pPr>
      <w:r w:rsidRPr="00393434">
        <w:rPr>
          <w:lang w:val="hr-HR"/>
        </w:rPr>
        <w:t>Prenamjenom raspoloživih prostora u obuhvaćenoj zoni realizirati:</w:t>
      </w:r>
    </w:p>
    <w:p w14:paraId="3B893FE8" w14:textId="6C8DE7AB" w:rsidR="00E73875" w:rsidRPr="00393434" w:rsidRDefault="00E73875" w:rsidP="00777407">
      <w:pPr>
        <w:pStyle w:val="ListParagraph"/>
        <w:numPr>
          <w:ilvl w:val="1"/>
          <w:numId w:val="12"/>
        </w:numPr>
        <w:rPr>
          <w:lang w:val="hr-HR"/>
        </w:rPr>
      </w:pPr>
      <w:r w:rsidRPr="00393434">
        <w:rPr>
          <w:lang w:val="hr-HR"/>
        </w:rPr>
        <w:t>Trgovinu istarskim delicijama – vinima, maslinovim uljima, sirom i svim drugim tipičnim istarskim proizvodima visoke kvalitete</w:t>
      </w:r>
      <w:r w:rsidR="00310266">
        <w:rPr>
          <w:lang w:val="hr-HR"/>
        </w:rPr>
        <w:t xml:space="preserve"> (minimalno 40 m</w:t>
      </w:r>
      <w:r w:rsidR="00310266" w:rsidRPr="00310266">
        <w:rPr>
          <w:vertAlign w:val="superscript"/>
          <w:lang w:val="hr-HR"/>
        </w:rPr>
        <w:t>2</w:t>
      </w:r>
      <w:r w:rsidR="00310266">
        <w:rPr>
          <w:lang w:val="hr-HR"/>
        </w:rPr>
        <w:t>)</w:t>
      </w:r>
      <w:r w:rsidRPr="00393434">
        <w:rPr>
          <w:lang w:val="hr-HR"/>
        </w:rPr>
        <w:t>;</w:t>
      </w:r>
    </w:p>
    <w:p w14:paraId="1B657595" w14:textId="0B56985D" w:rsidR="00E73875" w:rsidRPr="00310266" w:rsidRDefault="00E73875" w:rsidP="00310266">
      <w:pPr>
        <w:pStyle w:val="ListParagraph"/>
        <w:numPr>
          <w:ilvl w:val="1"/>
          <w:numId w:val="12"/>
        </w:numPr>
        <w:rPr>
          <w:lang w:val="hr-HR"/>
        </w:rPr>
      </w:pPr>
      <w:r w:rsidRPr="00393434">
        <w:rPr>
          <w:lang w:val="hr-HR"/>
        </w:rPr>
        <w:t>Trgovinu suvenirima i rukotvorinama</w:t>
      </w:r>
      <w:r w:rsidR="00310266">
        <w:rPr>
          <w:lang w:val="hr-HR"/>
        </w:rPr>
        <w:t xml:space="preserve"> (minimalno 40 m</w:t>
      </w:r>
      <w:r w:rsidR="00310266" w:rsidRPr="00310266">
        <w:rPr>
          <w:vertAlign w:val="superscript"/>
          <w:lang w:val="hr-HR"/>
        </w:rPr>
        <w:t>2</w:t>
      </w:r>
      <w:r w:rsidR="00310266">
        <w:rPr>
          <w:lang w:val="hr-HR"/>
        </w:rPr>
        <w:t>)</w:t>
      </w:r>
      <w:r w:rsidR="00310266" w:rsidRPr="00393434">
        <w:rPr>
          <w:lang w:val="hr-HR"/>
        </w:rPr>
        <w:t>;</w:t>
      </w:r>
    </w:p>
    <w:p w14:paraId="1E5CA7DA" w14:textId="5016A8AE" w:rsidR="00E73875" w:rsidRPr="00393434" w:rsidRDefault="00E73875" w:rsidP="00777407">
      <w:pPr>
        <w:pStyle w:val="ListParagraph"/>
        <w:numPr>
          <w:ilvl w:val="1"/>
          <w:numId w:val="12"/>
        </w:numPr>
        <w:rPr>
          <w:lang w:val="hr-HR"/>
        </w:rPr>
      </w:pPr>
      <w:r w:rsidRPr="00393434">
        <w:rPr>
          <w:lang w:val="hr-HR"/>
        </w:rPr>
        <w:t>Manji restoran (do 50 mjesta) temeljen na lokalnim proizvodima i kuhinji</w:t>
      </w:r>
      <w:r w:rsidR="00310266">
        <w:rPr>
          <w:lang w:val="hr-HR"/>
        </w:rPr>
        <w:t xml:space="preserve"> (100 – 150 m</w:t>
      </w:r>
      <w:r w:rsidR="00310266" w:rsidRPr="00310266">
        <w:rPr>
          <w:vertAlign w:val="superscript"/>
          <w:lang w:val="hr-HR"/>
        </w:rPr>
        <w:t>2</w:t>
      </w:r>
      <w:r w:rsidR="00310266">
        <w:rPr>
          <w:lang w:val="hr-HR"/>
        </w:rPr>
        <w:t>)</w:t>
      </w:r>
      <w:r w:rsidRPr="00393434">
        <w:rPr>
          <w:lang w:val="hr-HR"/>
        </w:rPr>
        <w:t>;</w:t>
      </w:r>
    </w:p>
    <w:p w14:paraId="63A01E0D" w14:textId="2FA572FD" w:rsidR="00E73875" w:rsidRPr="00393434" w:rsidRDefault="00E73875" w:rsidP="00777407">
      <w:pPr>
        <w:pStyle w:val="ListParagraph"/>
        <w:numPr>
          <w:ilvl w:val="1"/>
          <w:numId w:val="12"/>
        </w:numPr>
        <w:rPr>
          <w:lang w:val="hr-HR"/>
        </w:rPr>
      </w:pPr>
      <w:r w:rsidRPr="00393434">
        <w:rPr>
          <w:lang w:val="hr-HR"/>
        </w:rPr>
        <w:t>Kafić / vinski bar</w:t>
      </w:r>
      <w:r w:rsidR="00310266">
        <w:rPr>
          <w:lang w:val="hr-HR"/>
        </w:rPr>
        <w:t xml:space="preserve"> (minimalno 100 m</w:t>
      </w:r>
      <w:r w:rsidR="00310266" w:rsidRPr="00310266">
        <w:rPr>
          <w:vertAlign w:val="superscript"/>
          <w:lang w:val="hr-HR"/>
        </w:rPr>
        <w:t>2</w:t>
      </w:r>
      <w:r w:rsidR="00310266">
        <w:rPr>
          <w:lang w:val="hr-HR"/>
        </w:rPr>
        <w:t>)</w:t>
      </w:r>
      <w:r w:rsidRPr="00393434">
        <w:rPr>
          <w:lang w:val="hr-HR"/>
        </w:rPr>
        <w:t>;</w:t>
      </w:r>
    </w:p>
    <w:p w14:paraId="10ADB9FC" w14:textId="77777777" w:rsidR="00E73875" w:rsidRPr="00393434" w:rsidRDefault="00E73875" w:rsidP="00777407">
      <w:pPr>
        <w:pStyle w:val="ListParagraph"/>
        <w:numPr>
          <w:ilvl w:val="1"/>
          <w:numId w:val="12"/>
        </w:numPr>
        <w:rPr>
          <w:lang w:val="hr-HR"/>
        </w:rPr>
      </w:pPr>
      <w:r w:rsidRPr="00393434">
        <w:rPr>
          <w:lang w:val="hr-HR"/>
        </w:rPr>
        <w:t>Opcionalno (u slučaju da u navedenoj zoni postoji adekvatna građevina u općinskom vlasništvu) – dodatni smještajni sadržaj – prioritetno boutique hotel u suradnji s eventualno zainteresiranim poduzetnicima.</w:t>
      </w:r>
    </w:p>
    <w:p w14:paraId="73C4A32E" w14:textId="77777777" w:rsidR="00E73875" w:rsidRPr="00393434" w:rsidRDefault="00E73875" w:rsidP="00E73875">
      <w:pPr>
        <w:ind w:left="360"/>
        <w:rPr>
          <w:u w:val="single"/>
          <w:lang w:val="hr-HR"/>
        </w:rPr>
      </w:pPr>
      <w:r w:rsidRPr="00393434">
        <w:rPr>
          <w:u w:val="single"/>
          <w:lang w:val="hr-HR"/>
        </w:rPr>
        <w:t>Poslovni model</w:t>
      </w:r>
    </w:p>
    <w:p w14:paraId="59B5031C" w14:textId="77777777" w:rsidR="00E73875" w:rsidRPr="00393434" w:rsidRDefault="00E73875" w:rsidP="00E73875">
      <w:pPr>
        <w:ind w:left="360"/>
        <w:rPr>
          <w:lang w:val="hr-HR"/>
        </w:rPr>
      </w:pPr>
      <w:r w:rsidRPr="00393434">
        <w:rPr>
          <w:lang w:val="hr-HR"/>
        </w:rPr>
        <w:t>Projekt se razvojno upravlja i financira od strane općine, a komercijalni sadržaji se realiziraju modelom najma od strane zainteresiranih poduzetnika.</w:t>
      </w:r>
    </w:p>
    <w:p w14:paraId="2EE2A308" w14:textId="77777777" w:rsidR="00D33238" w:rsidRPr="00393434" w:rsidRDefault="00D33238">
      <w:pPr>
        <w:spacing w:before="0"/>
        <w:jc w:val="left"/>
        <w:rPr>
          <w:u w:val="single"/>
          <w:lang w:val="hr-HR"/>
        </w:rPr>
      </w:pPr>
      <w:r w:rsidRPr="00393434">
        <w:rPr>
          <w:u w:val="single"/>
          <w:lang w:val="hr-HR"/>
        </w:rPr>
        <w:br w:type="page"/>
      </w:r>
    </w:p>
    <w:p w14:paraId="10453C7D" w14:textId="00A0AB92" w:rsidR="00E73875" w:rsidRPr="00393434" w:rsidRDefault="00E73875" w:rsidP="00E73875">
      <w:pPr>
        <w:ind w:left="360"/>
        <w:rPr>
          <w:u w:val="single"/>
          <w:lang w:val="hr-HR"/>
        </w:rPr>
      </w:pPr>
      <w:r w:rsidRPr="00393434">
        <w:rPr>
          <w:u w:val="single"/>
          <w:lang w:val="hr-HR"/>
        </w:rPr>
        <w:lastRenderedPageBreak/>
        <w:t>Očekivane performanse</w:t>
      </w:r>
    </w:p>
    <w:p w14:paraId="4B2E4FCA" w14:textId="77777777" w:rsidR="00E73875" w:rsidRPr="00393434" w:rsidRDefault="00E73875" w:rsidP="00777407">
      <w:pPr>
        <w:pStyle w:val="ListParagraph"/>
        <w:numPr>
          <w:ilvl w:val="0"/>
          <w:numId w:val="13"/>
        </w:numPr>
        <w:rPr>
          <w:lang w:val="hr-HR"/>
        </w:rPr>
      </w:pPr>
      <w:r w:rsidRPr="00393434">
        <w:rPr>
          <w:lang w:val="hr-HR"/>
        </w:rPr>
        <w:t>Prvotni projekt inicijalno je budžetiran na nešto više od 18 milijuna kuna. S obzirom na predložene izmjene, navedeni budžet se može povećati za 30-40%;</w:t>
      </w:r>
    </w:p>
    <w:p w14:paraId="4AB7E40E" w14:textId="77777777" w:rsidR="00E73875" w:rsidRPr="00393434" w:rsidRDefault="00E73875" w:rsidP="00777407">
      <w:pPr>
        <w:pStyle w:val="ListParagraph"/>
        <w:numPr>
          <w:ilvl w:val="0"/>
          <w:numId w:val="13"/>
        </w:numPr>
        <w:rPr>
          <w:lang w:val="hr-HR"/>
        </w:rPr>
      </w:pPr>
      <w:r w:rsidRPr="00393434">
        <w:rPr>
          <w:lang w:val="hr-HR"/>
        </w:rPr>
        <w:t>Riječ je o projektu čija implementacija ima najveći utjecaj na povećanje opće atraktivnosti mjesta i stvara preduvjete za razvoj turističkih proizvoda te su učinci njegove provedbe većim dijelom indirektni;</w:t>
      </w:r>
    </w:p>
    <w:p w14:paraId="0BB4C79A" w14:textId="77777777" w:rsidR="00E73875" w:rsidRPr="00393434" w:rsidRDefault="00E73875" w:rsidP="00777407">
      <w:pPr>
        <w:pStyle w:val="ListParagraph"/>
        <w:numPr>
          <w:ilvl w:val="0"/>
          <w:numId w:val="13"/>
        </w:numPr>
        <w:rPr>
          <w:lang w:val="hr-HR"/>
        </w:rPr>
      </w:pPr>
      <w:r w:rsidRPr="00393434">
        <w:rPr>
          <w:lang w:val="hr-HR"/>
        </w:rPr>
        <w:t>U dijelu direktnih učinaka valja spomenuti općinski prihod od najma preuređenih prostora čiji se potencijal može okvirno procijeniti na nekoliko tisuća eura mjesečno;</w:t>
      </w:r>
    </w:p>
    <w:p w14:paraId="315A229B" w14:textId="77777777" w:rsidR="00E73875" w:rsidRPr="00393434" w:rsidRDefault="00E73875" w:rsidP="00777407">
      <w:pPr>
        <w:pStyle w:val="ListParagraph"/>
        <w:numPr>
          <w:ilvl w:val="0"/>
          <w:numId w:val="13"/>
        </w:numPr>
        <w:rPr>
          <w:lang w:val="hr-HR"/>
        </w:rPr>
      </w:pPr>
      <w:r w:rsidRPr="00393434">
        <w:rPr>
          <w:lang w:val="hr-HR"/>
        </w:rPr>
        <w:t>Planirani sadržaji imaju potencijal 4-6 novozaposlenih;</w:t>
      </w:r>
    </w:p>
    <w:p w14:paraId="69EE6EF8" w14:textId="77777777" w:rsidR="00E73875" w:rsidRPr="00393434" w:rsidRDefault="00E73875" w:rsidP="00E73875">
      <w:pPr>
        <w:spacing w:before="0"/>
        <w:jc w:val="left"/>
        <w:rPr>
          <w:u w:val="single"/>
          <w:lang w:val="hr-HR"/>
        </w:rPr>
      </w:pPr>
    </w:p>
    <w:p w14:paraId="7B24180D" w14:textId="77777777" w:rsidR="00E73875" w:rsidRPr="00393434" w:rsidRDefault="00E73875" w:rsidP="00E73875">
      <w:pPr>
        <w:ind w:left="360"/>
        <w:rPr>
          <w:lang w:val="hr-HR"/>
        </w:rPr>
      </w:pPr>
      <w:r w:rsidRPr="00393434">
        <w:rPr>
          <w:u w:val="single"/>
          <w:lang w:val="hr-HR"/>
        </w:rPr>
        <w:t>Ogledni primjeri:</w:t>
      </w:r>
    </w:p>
    <w:p w14:paraId="32BBA382" w14:textId="77777777" w:rsidR="00E73875" w:rsidRPr="00393434" w:rsidRDefault="00E73875" w:rsidP="00E73875">
      <w:pPr>
        <w:ind w:left="360"/>
        <w:jc w:val="left"/>
        <w:rPr>
          <w:noProof/>
          <w:lang w:val="hr-HR"/>
        </w:rPr>
      </w:pPr>
      <w:r w:rsidRPr="00393434">
        <w:rPr>
          <w:noProof/>
          <w:lang w:val="hr-HR"/>
        </w:rPr>
        <w:drawing>
          <wp:inline distT="0" distB="0" distL="0" distR="0" wp14:anchorId="1DC89F90" wp14:editId="349E27A3">
            <wp:extent cx="2571750" cy="1713460"/>
            <wp:effectExtent l="0" t="0" r="0" b="1270"/>
            <wp:docPr id="20" name="Picture 20" descr="Slikovni rezultat za radda in chianti via r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ovni rezultat za radda in chianti via roma"/>
                    <pic:cNvPicPr>
                      <a:picLocks noChangeAspect="1" noChangeArrowheads="1"/>
                    </pic:cNvPicPr>
                  </pic:nvPicPr>
                  <pic:blipFill>
                    <a:blip r:embed="rId62" cstate="screen">
                      <a:extLst>
                        <a:ext uri="{28A0092B-C50C-407E-A947-70E740481C1C}">
                          <a14:useLocalDpi xmlns:a14="http://schemas.microsoft.com/office/drawing/2010/main"/>
                        </a:ext>
                      </a:extLst>
                    </a:blip>
                    <a:srcRect/>
                    <a:stretch>
                      <a:fillRect/>
                    </a:stretch>
                  </pic:blipFill>
                  <pic:spPr bwMode="auto">
                    <a:xfrm>
                      <a:off x="0" y="0"/>
                      <a:ext cx="2591505" cy="1726622"/>
                    </a:xfrm>
                    <a:prstGeom prst="rect">
                      <a:avLst/>
                    </a:prstGeom>
                    <a:noFill/>
                    <a:ln>
                      <a:noFill/>
                    </a:ln>
                  </pic:spPr>
                </pic:pic>
              </a:graphicData>
            </a:graphic>
          </wp:inline>
        </w:drawing>
      </w:r>
      <w:r w:rsidRPr="00393434">
        <w:rPr>
          <w:lang w:val="hr-HR"/>
        </w:rPr>
        <w:t xml:space="preserve">  </w:t>
      </w:r>
      <w:r w:rsidRPr="00393434">
        <w:rPr>
          <w:noProof/>
          <w:lang w:val="hr-HR"/>
        </w:rPr>
        <w:t xml:space="preserve">      </w:t>
      </w:r>
      <w:r w:rsidRPr="00393434">
        <w:rPr>
          <w:noProof/>
          <w:lang w:val="hr-HR"/>
        </w:rPr>
        <w:drawing>
          <wp:inline distT="0" distB="0" distL="0" distR="0" wp14:anchorId="326372C4" wp14:editId="2C36A388">
            <wp:extent cx="2686050" cy="1725900"/>
            <wp:effectExtent l="0" t="0" r="0" b="8255"/>
            <wp:docPr id="21" name="Picture 21" descr="Slikovni rezultat za radda in chianti via r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likovni rezultat za radda in chianti via roma"/>
                    <pic:cNvPicPr>
                      <a:picLocks noChangeAspect="1" noChangeArrowheads="1"/>
                    </pic:cNvPicPr>
                  </pic:nvPicPr>
                  <pic:blipFill>
                    <a:blip r:embed="rId63" cstate="screen">
                      <a:extLst>
                        <a:ext uri="{28A0092B-C50C-407E-A947-70E740481C1C}">
                          <a14:useLocalDpi xmlns:a14="http://schemas.microsoft.com/office/drawing/2010/main"/>
                        </a:ext>
                      </a:extLst>
                    </a:blip>
                    <a:srcRect/>
                    <a:stretch>
                      <a:fillRect/>
                    </a:stretch>
                  </pic:blipFill>
                  <pic:spPr bwMode="auto">
                    <a:xfrm>
                      <a:off x="0" y="0"/>
                      <a:ext cx="2702649" cy="1736566"/>
                    </a:xfrm>
                    <a:prstGeom prst="rect">
                      <a:avLst/>
                    </a:prstGeom>
                    <a:noFill/>
                    <a:ln>
                      <a:noFill/>
                    </a:ln>
                  </pic:spPr>
                </pic:pic>
              </a:graphicData>
            </a:graphic>
          </wp:inline>
        </w:drawing>
      </w:r>
    </w:p>
    <w:p w14:paraId="637C8492" w14:textId="77777777" w:rsidR="00E73875" w:rsidRPr="00393434" w:rsidRDefault="00E73875" w:rsidP="00E73875">
      <w:pPr>
        <w:ind w:left="360"/>
        <w:jc w:val="center"/>
        <w:rPr>
          <w:lang w:val="hr-HR"/>
        </w:rPr>
      </w:pPr>
      <w:r w:rsidRPr="00393434">
        <w:rPr>
          <w:lang w:val="hr-HR"/>
        </w:rPr>
        <w:t>Ulica Via Roma, Radda in Chianti, Toskana</w:t>
      </w:r>
    </w:p>
    <w:p w14:paraId="3AF6C6C8" w14:textId="77777777" w:rsidR="00E73875" w:rsidRPr="00393434" w:rsidRDefault="00E73875" w:rsidP="00E73875">
      <w:pPr>
        <w:ind w:left="360"/>
        <w:jc w:val="left"/>
        <w:rPr>
          <w:lang w:val="hr-HR"/>
        </w:rPr>
      </w:pPr>
      <w:r w:rsidRPr="00393434">
        <w:rPr>
          <w:lang w:val="hr-HR"/>
        </w:rPr>
        <w:t>Središnja ulica koja je zatvorena za promet duljine oko 100m i u kojoj se nalaze restorani, vinoteke, mesnice, hotel, trgovina suvenirima te drugi mali obrti i usluge. Mjesto ima nekoliko stotina stanovnika, nalazi se na brežuljku koje okružuju vinogradi, a cijela općina ima oko 1.600 stanovnika.</w:t>
      </w:r>
    </w:p>
    <w:p w14:paraId="2834B628" w14:textId="77777777" w:rsidR="00E73875" w:rsidRPr="00393434" w:rsidRDefault="00E73875" w:rsidP="00E73875">
      <w:pPr>
        <w:spacing w:before="0"/>
        <w:jc w:val="left"/>
        <w:rPr>
          <w:lang w:val="hr-HR"/>
        </w:rPr>
      </w:pPr>
      <w:r w:rsidRPr="00393434">
        <w:rPr>
          <w:lang w:val="hr-HR"/>
        </w:rPr>
        <w:br w:type="page"/>
      </w:r>
    </w:p>
    <w:p w14:paraId="41F30048" w14:textId="77777777" w:rsidR="00E73875" w:rsidRPr="00393434" w:rsidRDefault="00E73875" w:rsidP="00E73875">
      <w:pPr>
        <w:ind w:left="360"/>
        <w:rPr>
          <w:b/>
          <w:color w:val="0ABDD2" w:themeColor="accent1"/>
          <w:lang w:val="hr-HR"/>
        </w:rPr>
      </w:pPr>
      <w:r w:rsidRPr="00393434">
        <w:rPr>
          <w:b/>
          <w:color w:val="0ABDD2" w:themeColor="accent1"/>
          <w:lang w:val="hr-HR"/>
        </w:rPr>
        <w:lastRenderedPageBreak/>
        <w:t>BED &amp; BREAKFAST OBJEKTI</w:t>
      </w:r>
    </w:p>
    <w:p w14:paraId="225EB06F" w14:textId="77777777" w:rsidR="00E73875" w:rsidRPr="00393434" w:rsidRDefault="00E73875" w:rsidP="00E73875">
      <w:pPr>
        <w:ind w:left="360"/>
        <w:rPr>
          <w:u w:val="single"/>
          <w:lang w:val="hr-HR"/>
        </w:rPr>
      </w:pPr>
      <w:r w:rsidRPr="00393434">
        <w:rPr>
          <w:u w:val="single"/>
          <w:lang w:val="hr-HR"/>
        </w:rPr>
        <w:t>Polazište projekta</w:t>
      </w:r>
    </w:p>
    <w:p w14:paraId="25A369D8" w14:textId="3DF137D1" w:rsidR="00E73875" w:rsidRPr="00393434" w:rsidRDefault="00E73875" w:rsidP="00E73875">
      <w:pPr>
        <w:ind w:left="360"/>
        <w:rPr>
          <w:lang w:val="hr-HR"/>
        </w:rPr>
      </w:pPr>
      <w:r w:rsidRPr="00393434">
        <w:rPr>
          <w:lang w:val="hr-HR"/>
        </w:rPr>
        <w:t>Jedan od zaključaka analize tržišta i analize uzornih praksi odnosi se na nedovoljno raznoliku strukturu smještaja. B&amp;B objekti su u Europi atraktivan i rastući tip smještaja te se u posljednjih 10 godina nalaze kao preporučeni tip smještaja za regije i destinacije u Hrvatskoj, kao npr. i u Master planu razvoja turizma Istarske županije 2015. – 2025. Bed&amp;breakfast je tržišna odrednica koja ne odgovara određenom tipu smještajnog objekta prema hrvatskoj kategorizaciji, a postojeći objekti u Hrvatskoj nastali su razmjerno nedavno u većim gradovima, a dominantno su kategorizirani kao objekti smještaja u domaćinstvu, mada su moguće i druge varijante (npr. pansion ili prenoćište) Prema važećem prostornom planu općine Brtonigla</w:t>
      </w:r>
      <w:r w:rsidR="006E5220">
        <w:rPr>
          <w:lang w:val="hr-HR"/>
        </w:rPr>
        <w:t xml:space="preserve"> - Verteneglio</w:t>
      </w:r>
      <w:r w:rsidRPr="00393434">
        <w:rPr>
          <w:lang w:val="hr-HR"/>
        </w:rPr>
        <w:t xml:space="preserve">, 12 je turističkih zona s do 100 kreveta, dok na području općine postoji 11 objekata u domaćinstava koji imaju 4 ili više smještajnih jedinica. </w:t>
      </w:r>
    </w:p>
    <w:p w14:paraId="09203CF1" w14:textId="77777777" w:rsidR="00E73875" w:rsidRPr="00393434" w:rsidRDefault="00E73875" w:rsidP="00E73875">
      <w:pPr>
        <w:ind w:left="360"/>
        <w:rPr>
          <w:u w:val="single"/>
          <w:lang w:val="hr-HR"/>
        </w:rPr>
      </w:pPr>
      <w:r w:rsidRPr="00393434">
        <w:rPr>
          <w:u w:val="single"/>
          <w:lang w:val="hr-HR"/>
        </w:rPr>
        <w:t>Tržišna uporišta</w:t>
      </w:r>
    </w:p>
    <w:p w14:paraId="34CEA93E" w14:textId="77777777" w:rsidR="00E73875" w:rsidRPr="00393434" w:rsidRDefault="00E73875" w:rsidP="00E73875">
      <w:pPr>
        <w:ind w:left="360"/>
        <w:rPr>
          <w:lang w:val="hr-HR"/>
        </w:rPr>
      </w:pPr>
      <w:r w:rsidRPr="00393434">
        <w:rPr>
          <w:lang w:val="hr-HR"/>
        </w:rPr>
        <w:t>Smještajna ponuda općine koncentrirana je na obalnom dijelu, dok u strukturi prevladavaju kampovi i objekti privatnog smještaja. Procesi razvoja proizvoda koji su započeti na razini Županije i klastera, a osobito oni koji se predlažu ovim planom, predviđaju značajan rast proizvoda enogastronomije, aktivnosti, kratkih odmora, i u manjoj mjeri, tura. B&amp;B objekti su smještajno rješenje koje je prilagođenije kraćim boravcima i ima nižu cijenu pa je prihvatljivije širem tržištu. Iako je B&amp;B koncept popularniji kod mlađih posjetitelja, ne isključuje starije tržišne grupe, osobito je popularno kod cikloturista i praktično kao smještajno rješenje kod događanja.</w:t>
      </w:r>
    </w:p>
    <w:p w14:paraId="773F7222" w14:textId="77777777" w:rsidR="00E73875" w:rsidRPr="00393434" w:rsidRDefault="00E73875" w:rsidP="00E73875">
      <w:pPr>
        <w:ind w:left="360"/>
        <w:rPr>
          <w:u w:val="single"/>
          <w:lang w:val="hr-HR"/>
        </w:rPr>
      </w:pPr>
      <w:r w:rsidRPr="00393434">
        <w:rPr>
          <w:u w:val="single"/>
          <w:lang w:val="hr-HR"/>
        </w:rPr>
        <w:t>Koncept</w:t>
      </w:r>
    </w:p>
    <w:p w14:paraId="580A6E8C" w14:textId="77777777" w:rsidR="00E73875" w:rsidRPr="00393434" w:rsidRDefault="00E73875" w:rsidP="00E73875">
      <w:pPr>
        <w:ind w:left="360"/>
        <w:rPr>
          <w:lang w:val="hr-HR"/>
        </w:rPr>
      </w:pPr>
      <w:r w:rsidRPr="00393434">
        <w:rPr>
          <w:lang w:val="hr-HR"/>
        </w:rPr>
        <w:t>Bed&amp;breakfast koncept odnosi se na jednostavni smještajni objekt, najčešće s 5 do 20 smještajnih jedinica koji osim usluge smještaja nudi i doručak. Bed&amp;breakfast objekti su često adaptirane obiteljske kuće u kojima živi i sam domaćin, a odlikuje ih autentičan stil i prepoznatljivi detalji u unutarnjem dizajnu, kao i ponudi hrane (doručak). Pozicioniranje, razina opremanja i cijena objekata varira od razine hostela sve do razine hotela 4*. Koncept tipično uključuje:</w:t>
      </w:r>
    </w:p>
    <w:p w14:paraId="233FD5CA" w14:textId="77777777" w:rsidR="00E73875" w:rsidRPr="00393434" w:rsidRDefault="00E73875" w:rsidP="00777407">
      <w:pPr>
        <w:pStyle w:val="ListParagraph"/>
        <w:numPr>
          <w:ilvl w:val="0"/>
          <w:numId w:val="13"/>
        </w:numPr>
        <w:rPr>
          <w:lang w:val="hr-HR"/>
        </w:rPr>
      </w:pPr>
      <w:r w:rsidRPr="00393434">
        <w:rPr>
          <w:lang w:val="hr-HR"/>
        </w:rPr>
        <w:t>Smještajne jedinice koje su najčešće organizirane tako da nude različite opcije:</w:t>
      </w:r>
    </w:p>
    <w:p w14:paraId="62F9738F" w14:textId="77777777" w:rsidR="00E73875" w:rsidRPr="00393434" w:rsidRDefault="00E73875" w:rsidP="00777407">
      <w:pPr>
        <w:pStyle w:val="ListParagraph"/>
        <w:numPr>
          <w:ilvl w:val="1"/>
          <w:numId w:val="13"/>
        </w:numPr>
        <w:rPr>
          <w:lang w:val="hr-HR"/>
        </w:rPr>
      </w:pPr>
      <w:r w:rsidRPr="00393434">
        <w:rPr>
          <w:lang w:val="hr-HR"/>
        </w:rPr>
        <w:t>Krevet u višekrevetnoj sobi s dijeljenom kupaonom;</w:t>
      </w:r>
    </w:p>
    <w:p w14:paraId="16D3123D" w14:textId="77777777" w:rsidR="00E73875" w:rsidRPr="00393434" w:rsidRDefault="00E73875" w:rsidP="00777407">
      <w:pPr>
        <w:pStyle w:val="ListParagraph"/>
        <w:numPr>
          <w:ilvl w:val="1"/>
          <w:numId w:val="13"/>
        </w:numPr>
        <w:rPr>
          <w:lang w:val="hr-HR"/>
        </w:rPr>
      </w:pPr>
      <w:r w:rsidRPr="00393434">
        <w:rPr>
          <w:lang w:val="hr-HR"/>
        </w:rPr>
        <w:t>Samostalnu sobu s dijeljenom kupaonom;</w:t>
      </w:r>
    </w:p>
    <w:p w14:paraId="3A6F671B" w14:textId="77777777" w:rsidR="00E73875" w:rsidRPr="00393434" w:rsidRDefault="00E73875" w:rsidP="00777407">
      <w:pPr>
        <w:pStyle w:val="ListParagraph"/>
        <w:numPr>
          <w:ilvl w:val="1"/>
          <w:numId w:val="13"/>
        </w:numPr>
        <w:rPr>
          <w:lang w:val="hr-HR"/>
        </w:rPr>
      </w:pPr>
      <w:r w:rsidRPr="00393434">
        <w:rPr>
          <w:lang w:val="hr-HR"/>
        </w:rPr>
        <w:t>Samostalnu sobu s privatnom kupaonom.</w:t>
      </w:r>
    </w:p>
    <w:p w14:paraId="5ED35272" w14:textId="77777777" w:rsidR="00E73875" w:rsidRPr="00393434" w:rsidRDefault="00E73875" w:rsidP="00777407">
      <w:pPr>
        <w:pStyle w:val="ListParagraph"/>
        <w:numPr>
          <w:ilvl w:val="0"/>
          <w:numId w:val="13"/>
        </w:numPr>
        <w:rPr>
          <w:lang w:val="hr-HR"/>
        </w:rPr>
      </w:pPr>
      <w:r w:rsidRPr="00393434">
        <w:rPr>
          <w:lang w:val="hr-HR"/>
        </w:rPr>
        <w:t>Bogat doručak s autentičnom / prepoznatljivom ponudom (najčešće temeljenom na lokalnoj tradiciji) koji se servira u zajedničkoj kuhinji, blagovaoni, ili (rjeđe) u spavaćoj sobi;</w:t>
      </w:r>
    </w:p>
    <w:p w14:paraId="6C0EBEDF" w14:textId="77777777" w:rsidR="00E73875" w:rsidRPr="00393434" w:rsidRDefault="00E73875" w:rsidP="00777407">
      <w:pPr>
        <w:pStyle w:val="ListParagraph"/>
        <w:numPr>
          <w:ilvl w:val="0"/>
          <w:numId w:val="13"/>
        </w:numPr>
        <w:rPr>
          <w:lang w:val="hr-HR"/>
        </w:rPr>
      </w:pPr>
      <w:r w:rsidRPr="00393434">
        <w:rPr>
          <w:lang w:val="hr-HR"/>
        </w:rPr>
        <w:t>Kvalitetan pristup Internetu;</w:t>
      </w:r>
    </w:p>
    <w:p w14:paraId="0CBD5A97" w14:textId="77777777" w:rsidR="00E73875" w:rsidRPr="00393434" w:rsidRDefault="00E73875" w:rsidP="00777407">
      <w:pPr>
        <w:pStyle w:val="ListParagraph"/>
        <w:numPr>
          <w:ilvl w:val="0"/>
          <w:numId w:val="13"/>
        </w:numPr>
        <w:rPr>
          <w:lang w:val="hr-HR"/>
        </w:rPr>
      </w:pPr>
      <w:r w:rsidRPr="00393434">
        <w:rPr>
          <w:lang w:val="hr-HR"/>
        </w:rPr>
        <w:t>Prostor za pohranu bicikla i osnovne servisne funkcije (zamjena guma, osnovni mehanički radovi);</w:t>
      </w:r>
    </w:p>
    <w:p w14:paraId="574903C8" w14:textId="77777777" w:rsidR="00E73875" w:rsidRPr="00393434" w:rsidRDefault="00E73875" w:rsidP="00777407">
      <w:pPr>
        <w:pStyle w:val="ListParagraph"/>
        <w:numPr>
          <w:ilvl w:val="0"/>
          <w:numId w:val="13"/>
        </w:numPr>
        <w:rPr>
          <w:lang w:val="hr-HR"/>
        </w:rPr>
      </w:pPr>
      <w:r w:rsidRPr="00393434">
        <w:rPr>
          <w:lang w:val="hr-HR"/>
        </w:rPr>
        <w:t>Tematizacija / dizajn nisu obavezni, ali doprinose tržišnoj prepoznatljivosti, lojalnosti posjetitelja, a time i poslovnom rezultatu;</w:t>
      </w:r>
    </w:p>
    <w:p w14:paraId="272300F3" w14:textId="77777777" w:rsidR="00E73875" w:rsidRPr="00393434" w:rsidRDefault="00E73875" w:rsidP="00777407">
      <w:pPr>
        <w:pStyle w:val="ListParagraph"/>
        <w:numPr>
          <w:ilvl w:val="0"/>
          <w:numId w:val="13"/>
        </w:numPr>
        <w:rPr>
          <w:lang w:val="hr-HR"/>
        </w:rPr>
      </w:pPr>
      <w:r w:rsidRPr="00393434">
        <w:rPr>
          <w:lang w:val="hr-HR"/>
        </w:rPr>
        <w:t>B&amp;B objekti često imaju neke dodatne prepoznatljive sadržaje (npr. biljar, manji vanjski bazen, knjižnica, igraće konzole, kablovska tv, mogućnost kupnje lokalnih proizvoda).</w:t>
      </w:r>
    </w:p>
    <w:p w14:paraId="04E83655" w14:textId="77777777" w:rsidR="00E73875" w:rsidRPr="00393434" w:rsidRDefault="00E73875" w:rsidP="00E73875">
      <w:pPr>
        <w:ind w:left="360"/>
        <w:rPr>
          <w:lang w:val="hr-HR"/>
        </w:rPr>
      </w:pPr>
      <w:r w:rsidRPr="00393434">
        <w:rPr>
          <w:lang w:val="hr-HR"/>
        </w:rPr>
        <w:t>Tipično je riječ o objektima od nekoliko stotina m</w:t>
      </w:r>
      <w:r w:rsidRPr="00393434">
        <w:rPr>
          <w:vertAlign w:val="superscript"/>
          <w:lang w:val="hr-HR"/>
        </w:rPr>
        <w:t>2</w:t>
      </w:r>
      <w:r w:rsidRPr="00393434">
        <w:rPr>
          <w:lang w:val="hr-HR"/>
        </w:rPr>
        <w:t>.</w:t>
      </w:r>
    </w:p>
    <w:p w14:paraId="4354FF12" w14:textId="77777777" w:rsidR="00D33238" w:rsidRPr="00393434" w:rsidRDefault="00D33238">
      <w:pPr>
        <w:spacing w:before="0"/>
        <w:jc w:val="left"/>
        <w:rPr>
          <w:u w:val="single"/>
          <w:lang w:val="hr-HR"/>
        </w:rPr>
      </w:pPr>
      <w:r w:rsidRPr="00393434">
        <w:rPr>
          <w:u w:val="single"/>
          <w:lang w:val="hr-HR"/>
        </w:rPr>
        <w:br w:type="page"/>
      </w:r>
    </w:p>
    <w:p w14:paraId="5B791C5D" w14:textId="47953D14" w:rsidR="00E73875" w:rsidRPr="00393434" w:rsidRDefault="00E73875" w:rsidP="00E73875">
      <w:pPr>
        <w:ind w:left="360"/>
        <w:rPr>
          <w:u w:val="single"/>
          <w:lang w:val="hr-HR"/>
        </w:rPr>
      </w:pPr>
      <w:r w:rsidRPr="00393434">
        <w:rPr>
          <w:u w:val="single"/>
          <w:lang w:val="hr-HR"/>
        </w:rPr>
        <w:lastRenderedPageBreak/>
        <w:t>Poslovni model</w:t>
      </w:r>
    </w:p>
    <w:p w14:paraId="5042128C" w14:textId="77777777" w:rsidR="00E73875" w:rsidRPr="00393434" w:rsidRDefault="00E73875" w:rsidP="00E73875">
      <w:pPr>
        <w:ind w:left="360"/>
        <w:rPr>
          <w:lang w:val="hr-HR"/>
        </w:rPr>
      </w:pPr>
      <w:r w:rsidRPr="00393434">
        <w:rPr>
          <w:lang w:val="hr-HR"/>
        </w:rPr>
        <w:t xml:space="preserve">B&amp;B su privatni smještajni objekti kojima se upravlja samostalno ili obiteljski, podjednako često kao primarni i sekundarni izvor prihoda. Vanjsko upravljanje je rijetko i uglavnom u slučajevima brendiranih lanaca, što se zasad uglavnom odnosi na gradove. </w:t>
      </w:r>
    </w:p>
    <w:p w14:paraId="11CE5AE1" w14:textId="77777777" w:rsidR="00E73875" w:rsidRPr="00393434" w:rsidRDefault="00E73875" w:rsidP="00E73875">
      <w:pPr>
        <w:ind w:left="360"/>
        <w:rPr>
          <w:lang w:val="hr-HR"/>
        </w:rPr>
      </w:pPr>
      <w:r w:rsidRPr="00393434">
        <w:rPr>
          <w:lang w:val="hr-HR"/>
        </w:rPr>
        <w:t>Dodatna mogućnost je da se prostori u vlasništvu općine daju u najam zainteresiranim poduzetnicima u svrhu operiranja B&amp;B ili hostelskih objekata.</w:t>
      </w:r>
    </w:p>
    <w:p w14:paraId="3481314C" w14:textId="77777777" w:rsidR="00E73875" w:rsidRPr="00393434" w:rsidRDefault="00E73875" w:rsidP="00E73875">
      <w:pPr>
        <w:ind w:left="360"/>
        <w:rPr>
          <w:u w:val="single"/>
          <w:lang w:val="hr-HR"/>
        </w:rPr>
      </w:pPr>
      <w:r w:rsidRPr="00393434">
        <w:rPr>
          <w:u w:val="single"/>
          <w:lang w:val="hr-HR"/>
        </w:rPr>
        <w:t>Očekivane performanse</w:t>
      </w:r>
    </w:p>
    <w:p w14:paraId="5B4CF5FE" w14:textId="77777777" w:rsidR="00E73875" w:rsidRPr="00393434" w:rsidRDefault="00E73875" w:rsidP="00777407">
      <w:pPr>
        <w:pStyle w:val="ListParagraph"/>
        <w:numPr>
          <w:ilvl w:val="0"/>
          <w:numId w:val="13"/>
        </w:numPr>
        <w:rPr>
          <w:lang w:val="hr-HR"/>
        </w:rPr>
      </w:pPr>
      <w:r w:rsidRPr="00393434">
        <w:rPr>
          <w:lang w:val="hr-HR"/>
        </w:rPr>
        <w:t>Investicija u novoizgrađene B&amp;B objekte po kvadratnom metru s opremanjem iznosi kao i gradnja obične kuće/stana jednake veličine;</w:t>
      </w:r>
    </w:p>
    <w:p w14:paraId="3285F2C2" w14:textId="77777777" w:rsidR="00E73875" w:rsidRPr="00393434" w:rsidRDefault="00E73875" w:rsidP="00777407">
      <w:pPr>
        <w:pStyle w:val="ListParagraph"/>
        <w:numPr>
          <w:ilvl w:val="0"/>
          <w:numId w:val="13"/>
        </w:numPr>
        <w:rPr>
          <w:lang w:val="hr-HR"/>
        </w:rPr>
      </w:pPr>
      <w:r w:rsidRPr="00393434">
        <w:rPr>
          <w:lang w:val="hr-HR"/>
        </w:rPr>
        <w:t>Prosječna cijena po noćenju uvelike ovisi o pozicioniranju i kvaliteti samog proizvoda i kreće se u rasponu od:</w:t>
      </w:r>
    </w:p>
    <w:p w14:paraId="57BEBC04" w14:textId="77777777" w:rsidR="00E73875" w:rsidRPr="00393434" w:rsidRDefault="00E73875" w:rsidP="00777407">
      <w:pPr>
        <w:pStyle w:val="ListParagraph"/>
        <w:numPr>
          <w:ilvl w:val="1"/>
          <w:numId w:val="13"/>
        </w:numPr>
        <w:rPr>
          <w:lang w:val="hr-HR"/>
        </w:rPr>
      </w:pPr>
      <w:r w:rsidRPr="00393434">
        <w:rPr>
          <w:lang w:val="hr-HR"/>
        </w:rPr>
        <w:t>40 EUR za krevet u spavaonicama s dijeljenom kupaonom;</w:t>
      </w:r>
    </w:p>
    <w:p w14:paraId="4B3FC07E" w14:textId="77777777" w:rsidR="00E73875" w:rsidRPr="00393434" w:rsidRDefault="00E73875" w:rsidP="00777407">
      <w:pPr>
        <w:pStyle w:val="ListParagraph"/>
        <w:numPr>
          <w:ilvl w:val="1"/>
          <w:numId w:val="13"/>
        </w:numPr>
        <w:rPr>
          <w:lang w:val="hr-HR"/>
        </w:rPr>
      </w:pPr>
      <w:r w:rsidRPr="00393434">
        <w:rPr>
          <w:lang w:val="hr-HR"/>
        </w:rPr>
        <w:t>100 EUR po osobi u bolje uređenim objektima gdje se spava u zasebnim većim i bolje uređenim sobama (jednokrevetnim ili dvokrevetnim) s vlastitom kupaonom.</w:t>
      </w:r>
    </w:p>
    <w:p w14:paraId="67C86FD9" w14:textId="77777777" w:rsidR="00E73875" w:rsidRPr="00393434" w:rsidRDefault="00E73875" w:rsidP="00E73875">
      <w:pPr>
        <w:ind w:left="360"/>
        <w:jc w:val="left"/>
        <w:rPr>
          <w:lang w:val="hr-HR"/>
        </w:rPr>
      </w:pPr>
    </w:p>
    <w:p w14:paraId="0F77BC04" w14:textId="77777777" w:rsidR="00E73875" w:rsidRPr="00393434" w:rsidRDefault="00E73875" w:rsidP="00E73875">
      <w:pPr>
        <w:ind w:left="360"/>
        <w:rPr>
          <w:u w:val="single"/>
          <w:lang w:val="hr-HR"/>
        </w:rPr>
      </w:pPr>
      <w:r w:rsidRPr="00393434">
        <w:rPr>
          <w:u w:val="single"/>
          <w:lang w:val="hr-HR"/>
        </w:rPr>
        <w:t>Ogledni primjeri</w:t>
      </w:r>
    </w:p>
    <w:p w14:paraId="7F74934E" w14:textId="77777777" w:rsidR="00E73875" w:rsidRPr="00393434" w:rsidRDefault="00E73875" w:rsidP="00E73875">
      <w:pPr>
        <w:ind w:left="360"/>
        <w:jc w:val="left"/>
        <w:rPr>
          <w:lang w:val="hr-HR"/>
        </w:rPr>
      </w:pPr>
      <w:r w:rsidRPr="00393434">
        <w:rPr>
          <w:noProof/>
          <w:lang w:val="hr-HR"/>
        </w:rPr>
        <w:drawing>
          <wp:inline distT="0" distB="0" distL="0" distR="0" wp14:anchorId="43D16AA0" wp14:editId="53F44A93">
            <wp:extent cx="2714625" cy="1806459"/>
            <wp:effectExtent l="0" t="0" r="0" b="3810"/>
            <wp:docPr id="22" name="Picture 22" descr="Slikovni rezultat za casa portagio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casa portagioia"/>
                    <pic:cNvPicPr>
                      <a:picLocks noChangeAspect="1" noChangeArrowheads="1"/>
                    </pic:cNvPicPr>
                  </pic:nvPicPr>
                  <pic:blipFill>
                    <a:blip r:embed="rId64" cstate="screen">
                      <a:extLst>
                        <a:ext uri="{28A0092B-C50C-407E-A947-70E740481C1C}">
                          <a14:useLocalDpi xmlns:a14="http://schemas.microsoft.com/office/drawing/2010/main"/>
                        </a:ext>
                      </a:extLst>
                    </a:blip>
                    <a:srcRect/>
                    <a:stretch>
                      <a:fillRect/>
                    </a:stretch>
                  </pic:blipFill>
                  <pic:spPr bwMode="auto">
                    <a:xfrm>
                      <a:off x="0" y="0"/>
                      <a:ext cx="2737344" cy="1821577"/>
                    </a:xfrm>
                    <a:prstGeom prst="rect">
                      <a:avLst/>
                    </a:prstGeom>
                    <a:noFill/>
                    <a:ln>
                      <a:noFill/>
                    </a:ln>
                  </pic:spPr>
                </pic:pic>
              </a:graphicData>
            </a:graphic>
          </wp:inline>
        </w:drawing>
      </w:r>
      <w:r w:rsidRPr="00393434">
        <w:rPr>
          <w:lang w:val="hr-HR"/>
        </w:rPr>
        <w:t xml:space="preserve">   </w:t>
      </w:r>
      <w:r w:rsidRPr="00393434">
        <w:rPr>
          <w:noProof/>
          <w:lang w:val="hr-HR"/>
        </w:rPr>
        <w:drawing>
          <wp:inline distT="0" distB="0" distL="0" distR="0" wp14:anchorId="5DDDCA0F" wp14:editId="209D876E">
            <wp:extent cx="2705100" cy="1804395"/>
            <wp:effectExtent l="0" t="0" r="0" b="5715"/>
            <wp:docPr id="23" name="Picture 23" descr="Slikovni rezultat za casa portagio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kovni rezultat za casa portagioia"/>
                    <pic:cNvPicPr>
                      <a:picLocks noChangeAspect="1" noChangeArrowheads="1"/>
                    </pic:cNvPicPr>
                  </pic:nvPicPr>
                  <pic:blipFill>
                    <a:blip r:embed="rId65" cstate="screen">
                      <a:extLst>
                        <a:ext uri="{28A0092B-C50C-407E-A947-70E740481C1C}">
                          <a14:useLocalDpi xmlns:a14="http://schemas.microsoft.com/office/drawing/2010/main"/>
                        </a:ext>
                      </a:extLst>
                    </a:blip>
                    <a:srcRect/>
                    <a:stretch>
                      <a:fillRect/>
                    </a:stretch>
                  </pic:blipFill>
                  <pic:spPr bwMode="auto">
                    <a:xfrm>
                      <a:off x="0" y="0"/>
                      <a:ext cx="2719918" cy="1814279"/>
                    </a:xfrm>
                    <a:prstGeom prst="rect">
                      <a:avLst/>
                    </a:prstGeom>
                    <a:noFill/>
                    <a:ln>
                      <a:noFill/>
                    </a:ln>
                  </pic:spPr>
                </pic:pic>
              </a:graphicData>
            </a:graphic>
          </wp:inline>
        </w:drawing>
      </w:r>
    </w:p>
    <w:p w14:paraId="36441DD5" w14:textId="77777777" w:rsidR="00E73875" w:rsidRPr="00393434" w:rsidRDefault="00E73875" w:rsidP="00E73875">
      <w:pPr>
        <w:ind w:left="360"/>
        <w:jc w:val="center"/>
        <w:rPr>
          <w:lang w:val="hr-HR"/>
        </w:rPr>
      </w:pPr>
      <w:r w:rsidRPr="00393434">
        <w:rPr>
          <w:lang w:val="hr-HR"/>
        </w:rPr>
        <w:t>B&amp;B Casa Portagioia, Toskana, Italija</w:t>
      </w:r>
    </w:p>
    <w:p w14:paraId="6E395004" w14:textId="77777777" w:rsidR="00E73875" w:rsidRPr="00393434" w:rsidRDefault="00E73875" w:rsidP="00E73875">
      <w:pPr>
        <w:ind w:left="360"/>
        <w:jc w:val="center"/>
        <w:rPr>
          <w:lang w:val="hr-HR"/>
        </w:rPr>
      </w:pPr>
    </w:p>
    <w:p w14:paraId="27BF88EA" w14:textId="77777777" w:rsidR="00E73875" w:rsidRPr="00393434" w:rsidRDefault="00E73875" w:rsidP="00E73875">
      <w:pPr>
        <w:ind w:left="360"/>
        <w:rPr>
          <w:lang w:val="hr-HR"/>
        </w:rPr>
      </w:pPr>
      <w:r w:rsidRPr="00393434">
        <w:rPr>
          <w:noProof/>
          <w:lang w:val="hr-HR"/>
        </w:rPr>
        <w:t xml:space="preserve"> </w:t>
      </w:r>
      <w:r w:rsidRPr="00393434">
        <w:rPr>
          <w:noProof/>
          <w:lang w:val="hr-HR"/>
        </w:rPr>
        <w:drawing>
          <wp:inline distT="0" distB="0" distL="0" distR="0" wp14:anchorId="5661429A" wp14:editId="6C44FE43">
            <wp:extent cx="2676525" cy="1785335"/>
            <wp:effectExtent l="0" t="0" r="0" b="5715"/>
            <wp:docPr id="27" name="Picture 27" descr="Fotografija objekta iz galeri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tografija objekta iz galerije"/>
                    <pic:cNvPicPr>
                      <a:picLocks noChangeAspect="1" noChangeArrowheads="1"/>
                    </pic:cNvPicPr>
                  </pic:nvPicPr>
                  <pic:blipFill>
                    <a:blip r:embed="rId66" cstate="screen">
                      <a:extLst>
                        <a:ext uri="{28A0092B-C50C-407E-A947-70E740481C1C}">
                          <a14:useLocalDpi xmlns:a14="http://schemas.microsoft.com/office/drawing/2010/main"/>
                        </a:ext>
                      </a:extLst>
                    </a:blip>
                    <a:srcRect/>
                    <a:stretch>
                      <a:fillRect/>
                    </a:stretch>
                  </pic:blipFill>
                  <pic:spPr bwMode="auto">
                    <a:xfrm>
                      <a:off x="0" y="0"/>
                      <a:ext cx="2699179" cy="1800446"/>
                    </a:xfrm>
                    <a:prstGeom prst="rect">
                      <a:avLst/>
                    </a:prstGeom>
                    <a:noFill/>
                    <a:ln>
                      <a:noFill/>
                    </a:ln>
                  </pic:spPr>
                </pic:pic>
              </a:graphicData>
            </a:graphic>
          </wp:inline>
        </w:drawing>
      </w:r>
      <w:r w:rsidRPr="00393434">
        <w:rPr>
          <w:lang w:val="hr-HR"/>
        </w:rPr>
        <w:t xml:space="preserve">    </w:t>
      </w:r>
      <w:r w:rsidRPr="00393434">
        <w:rPr>
          <w:noProof/>
          <w:lang w:val="hr-HR"/>
        </w:rPr>
        <w:drawing>
          <wp:inline distT="0" distB="0" distL="0" distR="0" wp14:anchorId="2DDB34E5" wp14:editId="4D89060A">
            <wp:extent cx="2657475" cy="1773260"/>
            <wp:effectExtent l="0" t="0" r="0" b="0"/>
            <wp:docPr id="28" name="Picture 28" descr="Slikovni rezultat za PensiÃ³n TemÃ¡tica Anahua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PensiÃ³n TemÃ¡tica Anahuaska"/>
                    <pic:cNvPicPr>
                      <a:picLocks noChangeAspect="1" noChangeArrowheads="1"/>
                    </pic:cNvPicPr>
                  </pic:nvPicPr>
                  <pic:blipFill>
                    <a:blip r:embed="rId67" cstate="screen">
                      <a:extLst>
                        <a:ext uri="{28A0092B-C50C-407E-A947-70E740481C1C}">
                          <a14:useLocalDpi xmlns:a14="http://schemas.microsoft.com/office/drawing/2010/main"/>
                        </a:ext>
                      </a:extLst>
                    </a:blip>
                    <a:srcRect/>
                    <a:stretch>
                      <a:fillRect/>
                    </a:stretch>
                  </pic:blipFill>
                  <pic:spPr bwMode="auto">
                    <a:xfrm>
                      <a:off x="0" y="0"/>
                      <a:ext cx="2674710" cy="1784760"/>
                    </a:xfrm>
                    <a:prstGeom prst="rect">
                      <a:avLst/>
                    </a:prstGeom>
                    <a:noFill/>
                    <a:ln>
                      <a:noFill/>
                    </a:ln>
                  </pic:spPr>
                </pic:pic>
              </a:graphicData>
            </a:graphic>
          </wp:inline>
        </w:drawing>
      </w:r>
    </w:p>
    <w:p w14:paraId="79F43C5D" w14:textId="77777777" w:rsidR="00E73875" w:rsidRPr="00393434" w:rsidRDefault="00E73875" w:rsidP="00E73875">
      <w:pPr>
        <w:ind w:left="360"/>
        <w:jc w:val="center"/>
        <w:rPr>
          <w:lang w:val="hr-HR"/>
        </w:rPr>
      </w:pPr>
      <w:r w:rsidRPr="00393434">
        <w:rPr>
          <w:lang w:val="hr-HR"/>
        </w:rPr>
        <w:t>Pension Tematica Anahuaska, La Rioja, Španjolska</w:t>
      </w:r>
    </w:p>
    <w:p w14:paraId="66CD513F" w14:textId="71429E70" w:rsidR="00EF27D7" w:rsidRPr="00393434" w:rsidRDefault="00EF27D7" w:rsidP="00EF27D7">
      <w:pPr>
        <w:ind w:left="360"/>
        <w:rPr>
          <w:b/>
          <w:color w:val="0ABDD2" w:themeColor="accent1"/>
          <w:lang w:val="hr-HR"/>
        </w:rPr>
      </w:pPr>
      <w:r>
        <w:rPr>
          <w:b/>
          <w:color w:val="0ABDD2" w:themeColor="accent1"/>
          <w:lang w:val="hr-HR"/>
        </w:rPr>
        <w:t>PROJEKT ČETIRI ZEMLJE (QUATTRO TERRE)</w:t>
      </w:r>
    </w:p>
    <w:p w14:paraId="6DB2BA59" w14:textId="3A5932DB" w:rsidR="00EF27D7" w:rsidRDefault="00EF27D7" w:rsidP="00EF27D7">
      <w:pPr>
        <w:ind w:left="360"/>
        <w:rPr>
          <w:u w:val="single"/>
          <w:lang w:val="hr-HR"/>
        </w:rPr>
      </w:pPr>
      <w:r w:rsidRPr="00FA7E0E">
        <w:rPr>
          <w:u w:val="single"/>
          <w:lang w:val="hr-HR"/>
        </w:rPr>
        <w:t>Polazište projekta</w:t>
      </w:r>
    </w:p>
    <w:p w14:paraId="41CE8566" w14:textId="0403D262" w:rsidR="00DC36EF" w:rsidRDefault="00DC36EF" w:rsidP="00477A5D">
      <w:pPr>
        <w:ind w:left="360"/>
        <w:rPr>
          <w:lang w:val="hr-HR"/>
        </w:rPr>
      </w:pPr>
      <w:r>
        <w:rPr>
          <w:lang w:val="hr-HR"/>
        </w:rPr>
        <w:t xml:space="preserve">Situacijska analiza identificirala je problem </w:t>
      </w:r>
      <w:r w:rsidR="00180AF0">
        <w:rPr>
          <w:lang w:val="hr-HR"/>
        </w:rPr>
        <w:t>prepoznatljivosti i imidža općine Brtonigla</w:t>
      </w:r>
      <w:r w:rsidR="006E5220">
        <w:rPr>
          <w:lang w:val="hr-HR"/>
        </w:rPr>
        <w:t xml:space="preserve"> - Verteneglio</w:t>
      </w:r>
      <w:r w:rsidR="00180AF0">
        <w:rPr>
          <w:lang w:val="hr-HR"/>
        </w:rPr>
        <w:t xml:space="preserve"> na tržištu, prije svega njenog kontinentalnog dijela.</w:t>
      </w:r>
      <w:r w:rsidR="00CC0C76">
        <w:rPr>
          <w:lang w:val="hr-HR"/>
        </w:rPr>
        <w:t xml:space="preserve"> Analize uzornih praksi pokazale su primjere </w:t>
      </w:r>
      <w:r w:rsidR="00D017E9">
        <w:rPr>
          <w:lang w:val="hr-HR"/>
        </w:rPr>
        <w:t xml:space="preserve">sustavne izgradnje </w:t>
      </w:r>
      <w:r w:rsidR="00D017E9">
        <w:rPr>
          <w:lang w:val="hr-HR"/>
        </w:rPr>
        <w:lastRenderedPageBreak/>
        <w:t>imidža i kontrole kvalitete za poljoprivredne proizvode, kao i mjesta njihovog plasmana.</w:t>
      </w:r>
      <w:r w:rsidR="00180AF0">
        <w:rPr>
          <w:lang w:val="hr-HR"/>
        </w:rPr>
        <w:t xml:space="preserve"> Iako je gastronomija jedan od istaknutih turističkih proizvoda klastera Umag, Novigrad, Brtonigla, Buje </w:t>
      </w:r>
      <w:r w:rsidR="00D017E9">
        <w:rPr>
          <w:lang w:val="hr-HR"/>
        </w:rPr>
        <w:t>u</w:t>
      </w:r>
      <w:r w:rsidR="00CC0C76">
        <w:rPr>
          <w:lang w:val="hr-HR"/>
        </w:rPr>
        <w:t xml:space="preserve"> </w:t>
      </w:r>
      <w:r w:rsidR="00D017E9">
        <w:rPr>
          <w:lang w:val="hr-HR"/>
        </w:rPr>
        <w:t>svim kanalima komunikacije</w:t>
      </w:r>
      <w:r w:rsidR="00CC0C76">
        <w:rPr>
          <w:lang w:val="hr-HR"/>
        </w:rPr>
        <w:t xml:space="preserve">, </w:t>
      </w:r>
      <w:r w:rsidR="00D017E9">
        <w:rPr>
          <w:lang w:val="hr-HR"/>
        </w:rPr>
        <w:t>klasterski marketing i povezane aktivnosti imaju ograničen doseg u kreiranju imidža Brtonigle kao poljoprivredne i gastronomske destinacije, potrebnih sustava kvalitete i njihove aplikacije.</w:t>
      </w:r>
      <w:r w:rsidR="00CC0C76">
        <w:rPr>
          <w:lang w:val="hr-HR"/>
        </w:rPr>
        <w:t xml:space="preserve"> </w:t>
      </w:r>
    </w:p>
    <w:p w14:paraId="62AB1D37" w14:textId="16046E13" w:rsidR="00477A5D" w:rsidRDefault="00DC36EF" w:rsidP="00477A5D">
      <w:pPr>
        <w:ind w:left="360"/>
        <w:rPr>
          <w:lang w:val="hr-HR"/>
        </w:rPr>
      </w:pPr>
      <w:r>
        <w:rPr>
          <w:lang w:val="hr-HR"/>
        </w:rPr>
        <w:t xml:space="preserve">Općina </w:t>
      </w:r>
      <w:r w:rsidR="00D017E9">
        <w:rPr>
          <w:lang w:val="hr-HR"/>
        </w:rPr>
        <w:t>se</w:t>
      </w:r>
      <w:r>
        <w:rPr>
          <w:lang w:val="hr-HR"/>
        </w:rPr>
        <w:t xml:space="preserve"> nalazi na spoju četiri vrste tala prisutnih u Istri. </w:t>
      </w:r>
      <w:r w:rsidR="00477A5D">
        <w:rPr>
          <w:lang w:val="hr-HR"/>
        </w:rPr>
        <w:t xml:space="preserve">Projekt </w:t>
      </w:r>
      <w:r w:rsidR="00D017E9">
        <w:rPr>
          <w:lang w:val="hr-HR"/>
        </w:rPr>
        <w:t xml:space="preserve">„Četiri zemlje“ </w:t>
      </w:r>
      <w:r w:rsidR="00477A5D">
        <w:rPr>
          <w:lang w:val="hr-HR"/>
        </w:rPr>
        <w:t xml:space="preserve">je inicijalno započet pokretanjem </w:t>
      </w:r>
      <w:r w:rsidR="00431DCF" w:rsidRPr="00431DCF">
        <w:rPr>
          <w:lang w:val="hr-HR"/>
        </w:rPr>
        <w:t xml:space="preserve">poljoprivrednih istraživačkih radova kojima će se razvijati  nove i zaštititi stare poljoprivredne sorte (4 zemlje, </w:t>
      </w:r>
      <w:r>
        <w:rPr>
          <w:lang w:val="hr-HR"/>
        </w:rPr>
        <w:t>autohtoni</w:t>
      </w:r>
      <w:r w:rsidR="00431DCF" w:rsidRPr="00431DCF">
        <w:rPr>
          <w:lang w:val="hr-HR"/>
        </w:rPr>
        <w:t xml:space="preserve"> kvasci, DNK </w:t>
      </w:r>
      <w:r>
        <w:rPr>
          <w:lang w:val="hr-HR"/>
        </w:rPr>
        <w:t>analiza</w:t>
      </w:r>
      <w:r w:rsidR="00431DCF" w:rsidRPr="00431DCF">
        <w:rPr>
          <w:lang w:val="hr-HR"/>
        </w:rPr>
        <w:t xml:space="preserve"> autohtonih sorti) i zaštita izvornosti</w:t>
      </w:r>
      <w:r>
        <w:rPr>
          <w:lang w:val="hr-HR"/>
        </w:rPr>
        <w:t xml:space="preserve">. Studijom iz 2013. godine valorizirano je tlo, sorte grožđa i vina malvazija sa sve 4 vrste tla te dane preporuke za njihovo poboljšanje u vinogradarskom i podrumarskom segmentu. </w:t>
      </w:r>
    </w:p>
    <w:p w14:paraId="42FF96AF" w14:textId="33275A11" w:rsidR="00E6265E" w:rsidRDefault="00E6265E" w:rsidP="00477A5D">
      <w:pPr>
        <w:ind w:left="360"/>
        <w:rPr>
          <w:lang w:val="hr-HR"/>
        </w:rPr>
      </w:pPr>
      <w:r>
        <w:rPr>
          <w:lang w:val="hr-HR"/>
        </w:rPr>
        <w:t xml:space="preserve">U Master planu razvoja turizma Istarske županije 2015. – 2025. </w:t>
      </w:r>
      <w:r w:rsidR="009B4421">
        <w:rPr>
          <w:lang w:val="hr-HR"/>
        </w:rPr>
        <w:t>razvoju kvalitete posvećena je posebna operativna strategija koja daje polazište za izgradnju sustava i oznaka kvalitete za ukupan turistički sustav.</w:t>
      </w:r>
    </w:p>
    <w:p w14:paraId="32319A2A" w14:textId="77777777" w:rsidR="00EF27D7" w:rsidRPr="00D017E9" w:rsidRDefault="00EF27D7" w:rsidP="00EF27D7">
      <w:pPr>
        <w:ind w:left="360"/>
        <w:rPr>
          <w:u w:val="single"/>
          <w:lang w:val="hr-HR"/>
        </w:rPr>
      </w:pPr>
      <w:r w:rsidRPr="00D017E9">
        <w:rPr>
          <w:u w:val="single"/>
          <w:lang w:val="hr-HR"/>
        </w:rPr>
        <w:t>Tržišna uporišta</w:t>
      </w:r>
    </w:p>
    <w:p w14:paraId="33F3F947" w14:textId="5BC78404" w:rsidR="00EF27D7" w:rsidRDefault="00D017E9" w:rsidP="00EF27D7">
      <w:pPr>
        <w:ind w:left="360"/>
        <w:rPr>
          <w:lang w:val="hr-HR"/>
        </w:rPr>
      </w:pPr>
      <w:r>
        <w:rPr>
          <w:lang w:val="hr-HR"/>
        </w:rPr>
        <w:t xml:space="preserve">Istraživanje TOMAS ljeto 2017. Instituta za turizam </w:t>
      </w:r>
      <w:r w:rsidR="00BA79ED">
        <w:rPr>
          <w:lang w:val="hr-HR"/>
        </w:rPr>
        <w:t xml:space="preserve">pokazalo je da gastronomija </w:t>
      </w:r>
      <w:r w:rsidR="001430EB">
        <w:rPr>
          <w:lang w:val="hr-HR"/>
        </w:rPr>
        <w:t xml:space="preserve">od 2010. jedan od najbrže rastućih motiva dolaska na hrvatsku obalu te se s 29% danas nalazi na trećem mjestu motiva. U Istarskoj županiji taj je motiv još izraženiji te je gastronomija motiv za više od 32% posjetitelja te je vrlo blizu diobe drugog mjesta s motivom „novih doživljaja“. Hrvatska je 2017. uvrštena </w:t>
      </w:r>
      <w:r w:rsidR="00D90EBF">
        <w:rPr>
          <w:lang w:val="hr-HR"/>
        </w:rPr>
        <w:t>u</w:t>
      </w:r>
      <w:r w:rsidR="001430EB">
        <w:rPr>
          <w:lang w:val="hr-HR"/>
        </w:rPr>
        <w:t xml:space="preserve"> Michelinov gastronomski vodič te je rovinjski Monte postao jedan od tri hrvatska restorana s Michelinovom zvjezdicom, a San Rocco i Morgan </w:t>
      </w:r>
      <w:r w:rsidR="006E5220">
        <w:rPr>
          <w:lang w:val="hr-HR"/>
        </w:rPr>
        <w:t xml:space="preserve">su </w:t>
      </w:r>
      <w:r w:rsidR="001430EB">
        <w:rPr>
          <w:lang w:val="hr-HR"/>
        </w:rPr>
        <w:t>uz još 4 restorana s područja klastera</w:t>
      </w:r>
      <w:r w:rsidR="006E5220">
        <w:rPr>
          <w:lang w:val="hr-HR"/>
        </w:rPr>
        <w:t xml:space="preserve"> ušli u vodič koji uključuje 62 restorana</w:t>
      </w:r>
      <w:r w:rsidR="001430EB">
        <w:rPr>
          <w:lang w:val="hr-HR"/>
        </w:rPr>
        <w:t xml:space="preserve">. </w:t>
      </w:r>
      <w:r w:rsidR="00D90EBF">
        <w:rPr>
          <w:lang w:val="hr-HR"/>
        </w:rPr>
        <w:t>S obzirom na broj stanovnika općine i klastera u odnosu na njihov udio u elitnoj ugostiteljskoj ponudi države, te na poljoprivrednu proizvodnju u odnosu na ukupnu površinu kojom se vjerojatno ne može pohvaliti ni jedna druga općina, ispunjeni su uvjeti za visoki rang ambicija u kreiranju agrikulturnog imidža općine Brtonigla</w:t>
      </w:r>
      <w:r w:rsidR="006E5220">
        <w:rPr>
          <w:lang w:val="hr-HR"/>
        </w:rPr>
        <w:t xml:space="preserve"> - Verteneglio</w:t>
      </w:r>
      <w:r w:rsidR="00D90EBF">
        <w:rPr>
          <w:lang w:val="hr-HR"/>
        </w:rPr>
        <w:t>.</w:t>
      </w:r>
    </w:p>
    <w:p w14:paraId="31AEDF3A" w14:textId="3566E09B" w:rsidR="00EF27D7" w:rsidRDefault="00EF27D7" w:rsidP="00EF27D7">
      <w:pPr>
        <w:ind w:left="360"/>
        <w:rPr>
          <w:u w:val="single"/>
          <w:lang w:val="hr-HR"/>
        </w:rPr>
      </w:pPr>
      <w:r w:rsidRPr="00D90EBF">
        <w:rPr>
          <w:u w:val="single"/>
          <w:lang w:val="hr-HR"/>
        </w:rPr>
        <w:t>Koncept</w:t>
      </w:r>
    </w:p>
    <w:p w14:paraId="2E804ACE" w14:textId="022ABF83" w:rsidR="00E6265E" w:rsidRDefault="001D1A69" w:rsidP="00EF27D7">
      <w:pPr>
        <w:ind w:left="360"/>
        <w:rPr>
          <w:lang w:val="hr-HR"/>
        </w:rPr>
      </w:pPr>
      <w:r>
        <w:rPr>
          <w:lang w:val="hr-HR"/>
        </w:rPr>
        <w:t>Osnova koncepta je iskoristiti položaj općine Brtonigla</w:t>
      </w:r>
      <w:r w:rsidR="00C30701">
        <w:rPr>
          <w:lang w:val="hr-HR"/>
        </w:rPr>
        <w:t xml:space="preserve"> - Verteneglio</w:t>
      </w:r>
      <w:r>
        <w:rPr>
          <w:lang w:val="hr-HR"/>
        </w:rPr>
        <w:t xml:space="preserve"> koji obuhvaća sve tipove istarskog tla kao tematsku osnovu za poljoprivredni i gastronomski brending općine te da se u povezanim aktivnostima izradi sustav </w:t>
      </w:r>
      <w:r w:rsidR="00161752">
        <w:rPr>
          <w:lang w:val="hr-HR"/>
        </w:rPr>
        <w:t xml:space="preserve">izgradnje, kontrole i označavanja </w:t>
      </w:r>
      <w:r>
        <w:rPr>
          <w:lang w:val="hr-HR"/>
        </w:rPr>
        <w:t xml:space="preserve">kvalitete </w:t>
      </w:r>
      <w:r w:rsidR="00161752">
        <w:rPr>
          <w:lang w:val="hr-HR"/>
        </w:rPr>
        <w:t xml:space="preserve">te </w:t>
      </w:r>
      <w:r>
        <w:rPr>
          <w:lang w:val="hr-HR"/>
        </w:rPr>
        <w:t xml:space="preserve">promocije lokalne poljoprivredne proizvodnje i turizma. </w:t>
      </w:r>
      <w:r w:rsidR="00161752">
        <w:rPr>
          <w:lang w:val="hr-HR"/>
        </w:rPr>
        <w:t>Ovakav koncept sadržava sljedeće aktivnosti</w:t>
      </w:r>
      <w:r w:rsidR="00E6265E">
        <w:rPr>
          <w:lang w:val="hr-HR"/>
        </w:rPr>
        <w:t>:</w:t>
      </w:r>
    </w:p>
    <w:p w14:paraId="60AE2B0E" w14:textId="6BFCB626" w:rsidR="00AA23CF" w:rsidRPr="00C022D5" w:rsidRDefault="00E6265E" w:rsidP="00780B2C">
      <w:pPr>
        <w:pStyle w:val="ListParagraph"/>
        <w:numPr>
          <w:ilvl w:val="0"/>
          <w:numId w:val="13"/>
        </w:numPr>
        <w:rPr>
          <w:lang w:val="hr-HR"/>
        </w:rPr>
      </w:pPr>
      <w:r w:rsidRPr="00780B2C">
        <w:rPr>
          <w:lang w:val="hr-HR"/>
        </w:rPr>
        <w:t>I</w:t>
      </w:r>
      <w:r w:rsidRPr="00C022D5">
        <w:rPr>
          <w:lang w:val="hr-HR"/>
        </w:rPr>
        <w:t>zgradnje robne marke (brenda)</w:t>
      </w:r>
      <w:r w:rsidR="009D43DD" w:rsidRPr="00C022D5">
        <w:rPr>
          <w:lang w:val="hr-HR"/>
        </w:rPr>
        <w:t xml:space="preserve"> poljoprivrednih, gastronomskih i ugostiteljskih proizvoda</w:t>
      </w:r>
      <w:r w:rsidR="00161752" w:rsidRPr="00C022D5">
        <w:rPr>
          <w:lang w:val="hr-HR"/>
        </w:rPr>
        <w:t xml:space="preserve"> </w:t>
      </w:r>
      <w:r w:rsidR="00C30701">
        <w:rPr>
          <w:lang w:val="hr-HR"/>
        </w:rPr>
        <w:t>Općine</w:t>
      </w:r>
      <w:r w:rsidR="009D43DD" w:rsidRPr="00C022D5">
        <w:rPr>
          <w:lang w:val="hr-HR"/>
        </w:rPr>
        <w:t>, čime se brendira i sama općina, a u slučaju da projekt dobije širi obuhvat, i ukupno područje Istarske županije</w:t>
      </w:r>
      <w:r w:rsidR="00161752" w:rsidRPr="00C022D5">
        <w:rPr>
          <w:lang w:val="hr-HR"/>
        </w:rPr>
        <w:t xml:space="preserve">. Postupak izgradnje krovne robne marke podrazumijeva </w:t>
      </w:r>
      <w:r w:rsidR="00AA23CF" w:rsidRPr="00C022D5">
        <w:rPr>
          <w:lang w:val="hr-HR"/>
        </w:rPr>
        <w:t xml:space="preserve">izradu brend </w:t>
      </w:r>
      <w:r w:rsidR="00347CFD" w:rsidRPr="00C022D5">
        <w:rPr>
          <w:lang w:val="hr-HR"/>
        </w:rPr>
        <w:t>strategije</w:t>
      </w:r>
      <w:r w:rsidR="00AA23CF" w:rsidRPr="00C022D5">
        <w:rPr>
          <w:lang w:val="hr-HR"/>
        </w:rPr>
        <w:t xml:space="preserve"> koja obuhvaća idejno, likovno-grafičko (logo) i verbalno (</w:t>
      </w:r>
      <w:r w:rsidR="00347CFD" w:rsidRPr="00C022D5">
        <w:rPr>
          <w:lang w:val="hr-HR"/>
        </w:rPr>
        <w:t>osnovna poruka</w:t>
      </w:r>
      <w:r w:rsidR="00AA23CF" w:rsidRPr="00C022D5">
        <w:rPr>
          <w:lang w:val="hr-HR"/>
        </w:rPr>
        <w:t>) rješenje za “Četiri zemlje”</w:t>
      </w:r>
      <w:r w:rsidR="00347CFD" w:rsidRPr="00C022D5">
        <w:rPr>
          <w:lang w:val="hr-HR"/>
        </w:rPr>
        <w:t xml:space="preserve"> te brend arhitekturu;</w:t>
      </w:r>
    </w:p>
    <w:p w14:paraId="103CA81A" w14:textId="585C1080" w:rsidR="00780B2C" w:rsidRPr="00C022D5" w:rsidRDefault="00780B2C" w:rsidP="00780B2C">
      <w:pPr>
        <w:pStyle w:val="ListParagraph"/>
        <w:numPr>
          <w:ilvl w:val="0"/>
          <w:numId w:val="13"/>
        </w:numPr>
        <w:rPr>
          <w:lang w:val="hr-HR"/>
        </w:rPr>
      </w:pPr>
      <w:r w:rsidRPr="00C022D5">
        <w:rPr>
          <w:lang w:val="hr-HR"/>
        </w:rPr>
        <w:t xml:space="preserve">Izgradnju sustava kvalitete za </w:t>
      </w:r>
      <w:r w:rsidR="00161752" w:rsidRPr="00C022D5">
        <w:rPr>
          <w:lang w:val="hr-HR"/>
        </w:rPr>
        <w:t>poljoprivredne</w:t>
      </w:r>
      <w:r w:rsidRPr="00C022D5">
        <w:rPr>
          <w:lang w:val="hr-HR"/>
        </w:rPr>
        <w:t xml:space="preserve"> proizvode </w:t>
      </w:r>
      <w:r w:rsidR="00161752" w:rsidRPr="00C022D5">
        <w:rPr>
          <w:lang w:val="hr-HR"/>
        </w:rPr>
        <w:t xml:space="preserve">i ugostiteljstvo </w:t>
      </w:r>
      <w:r w:rsidRPr="00C022D5">
        <w:rPr>
          <w:lang w:val="hr-HR"/>
        </w:rPr>
        <w:t xml:space="preserve">što uključuje arhitekturu i kriterije kvalitete; </w:t>
      </w:r>
    </w:p>
    <w:p w14:paraId="5130905A" w14:textId="3DC0526F" w:rsidR="0016251E" w:rsidRPr="0016251E" w:rsidRDefault="00786EDB" w:rsidP="00780B2C">
      <w:pPr>
        <w:pStyle w:val="ListParagraph"/>
        <w:numPr>
          <w:ilvl w:val="0"/>
          <w:numId w:val="13"/>
        </w:numPr>
        <w:rPr>
          <w:lang w:val="hr-HR"/>
        </w:rPr>
      </w:pPr>
      <w:r w:rsidRPr="00C022D5">
        <w:rPr>
          <w:lang w:val="hr-HR"/>
        </w:rPr>
        <w:t>I</w:t>
      </w:r>
      <w:r w:rsidR="0016251E" w:rsidRPr="00C022D5">
        <w:rPr>
          <w:lang w:val="hr-HR"/>
        </w:rPr>
        <w:t>dentifikaciju i oz</w:t>
      </w:r>
      <w:r w:rsidR="0016251E" w:rsidRPr="00AA23CF">
        <w:rPr>
          <w:lang w:val="hr-HR"/>
        </w:rPr>
        <w:t xml:space="preserve">načavanje </w:t>
      </w:r>
      <w:r w:rsidR="0016251E">
        <w:rPr>
          <w:lang w:val="hr-HR"/>
        </w:rPr>
        <w:t xml:space="preserve">poljoprivrednih </w:t>
      </w:r>
      <w:r w:rsidR="0016251E" w:rsidRPr="00AA23CF">
        <w:rPr>
          <w:lang w:val="hr-HR"/>
        </w:rPr>
        <w:t>proizvoda s četiri zemlje (</w:t>
      </w:r>
      <w:r w:rsidR="0016251E">
        <w:rPr>
          <w:lang w:val="hr-HR"/>
        </w:rPr>
        <w:t xml:space="preserve">svakako </w:t>
      </w:r>
      <w:r w:rsidR="0016251E" w:rsidRPr="00AA23CF">
        <w:rPr>
          <w:lang w:val="hr-HR"/>
        </w:rPr>
        <w:t>vino, ulje, sir, med</w:t>
      </w:r>
      <w:r w:rsidR="0016251E">
        <w:rPr>
          <w:lang w:val="hr-HR"/>
        </w:rPr>
        <w:t xml:space="preserve"> i</w:t>
      </w:r>
      <w:r w:rsidR="0016251E" w:rsidRPr="00AA23CF">
        <w:rPr>
          <w:lang w:val="hr-HR"/>
        </w:rPr>
        <w:t xml:space="preserve"> magareće meso)</w:t>
      </w:r>
      <w:r w:rsidR="00780B2C">
        <w:rPr>
          <w:lang w:val="hr-HR"/>
        </w:rPr>
        <w:t>;</w:t>
      </w:r>
    </w:p>
    <w:p w14:paraId="6BC254D5" w14:textId="7E6E4DF5" w:rsidR="00E6265E" w:rsidRDefault="00E6265E" w:rsidP="00E6265E">
      <w:pPr>
        <w:pStyle w:val="ListParagraph"/>
        <w:numPr>
          <w:ilvl w:val="0"/>
          <w:numId w:val="13"/>
        </w:numPr>
        <w:rPr>
          <w:lang w:val="hr-HR"/>
        </w:rPr>
      </w:pPr>
      <w:r>
        <w:rPr>
          <w:lang w:val="hr-HR"/>
        </w:rPr>
        <w:t>Aplikacije robne marke na ugostiteljstvo</w:t>
      </w:r>
      <w:r w:rsidR="00780B2C">
        <w:rPr>
          <w:lang w:val="hr-HR"/>
        </w:rPr>
        <w:t xml:space="preserve"> i eventualno druge segmente turizma</w:t>
      </w:r>
      <w:r>
        <w:rPr>
          <w:lang w:val="hr-HR"/>
        </w:rPr>
        <w:t>;</w:t>
      </w:r>
    </w:p>
    <w:p w14:paraId="17032AAC" w14:textId="357237B1" w:rsidR="00780B2C" w:rsidRPr="00780B2C" w:rsidRDefault="00780B2C" w:rsidP="00780B2C">
      <w:pPr>
        <w:pStyle w:val="ListParagraph"/>
        <w:numPr>
          <w:ilvl w:val="0"/>
          <w:numId w:val="13"/>
        </w:numPr>
        <w:rPr>
          <w:lang w:val="hr-HR"/>
        </w:rPr>
      </w:pPr>
      <w:r>
        <w:rPr>
          <w:lang w:val="hr-HR"/>
        </w:rPr>
        <w:t>O</w:t>
      </w:r>
      <w:r w:rsidRPr="00780B2C">
        <w:rPr>
          <w:lang w:val="hr-HR"/>
        </w:rPr>
        <w:t>značavanje</w:t>
      </w:r>
      <w:r>
        <w:rPr>
          <w:lang w:val="hr-HR"/>
        </w:rPr>
        <w:t xml:space="preserve"> teritorija prema vrsti tla, kao i uključenih partnera</w:t>
      </w:r>
      <w:r w:rsidRPr="00780B2C">
        <w:rPr>
          <w:lang w:val="hr-HR"/>
        </w:rPr>
        <w:t xml:space="preserve"> (partneri koji prihvaćaju i zadovolje uvjetima kao garancija kvalitete dobivaju oznaku</w:t>
      </w:r>
      <w:r>
        <w:rPr>
          <w:lang w:val="hr-HR"/>
        </w:rPr>
        <w:t>/ploču);</w:t>
      </w:r>
    </w:p>
    <w:p w14:paraId="12F0D3FE" w14:textId="501CEF2C" w:rsidR="00780B2C" w:rsidRPr="00780B2C" w:rsidRDefault="00161752" w:rsidP="00780B2C">
      <w:pPr>
        <w:pStyle w:val="ListParagraph"/>
        <w:numPr>
          <w:ilvl w:val="0"/>
          <w:numId w:val="13"/>
        </w:numPr>
        <w:rPr>
          <w:lang w:val="hr-HR"/>
        </w:rPr>
      </w:pPr>
      <w:r>
        <w:rPr>
          <w:lang w:val="hr-HR"/>
        </w:rPr>
        <w:t>Definiranje uvjeta plasmana i prezentacije</w:t>
      </w:r>
      <w:r w:rsidR="00780B2C" w:rsidRPr="00780B2C">
        <w:rPr>
          <w:lang w:val="hr-HR"/>
        </w:rPr>
        <w:t xml:space="preserve"> proizvoda u ugostiteljske objekte s područja Brtonigle</w:t>
      </w:r>
      <w:r>
        <w:rPr>
          <w:lang w:val="hr-HR"/>
        </w:rPr>
        <w:t>, odnosno Istarske županije</w:t>
      </w:r>
      <w:r w:rsidR="00780B2C" w:rsidRPr="00780B2C">
        <w:rPr>
          <w:lang w:val="hr-HR"/>
        </w:rPr>
        <w:t xml:space="preserve">; </w:t>
      </w:r>
    </w:p>
    <w:p w14:paraId="0BB16B39" w14:textId="77777777" w:rsidR="00161752" w:rsidRDefault="00161752" w:rsidP="00780B2C">
      <w:pPr>
        <w:pStyle w:val="ListParagraph"/>
        <w:numPr>
          <w:ilvl w:val="0"/>
          <w:numId w:val="13"/>
        </w:numPr>
        <w:rPr>
          <w:lang w:val="hr-HR"/>
        </w:rPr>
      </w:pPr>
      <w:r>
        <w:rPr>
          <w:lang w:val="hr-HR"/>
        </w:rPr>
        <w:t>P</w:t>
      </w:r>
      <w:r w:rsidR="00780B2C" w:rsidRPr="00780B2C">
        <w:rPr>
          <w:lang w:val="hr-HR"/>
        </w:rPr>
        <w:t>romocij</w:t>
      </w:r>
      <w:r>
        <w:rPr>
          <w:lang w:val="hr-HR"/>
        </w:rPr>
        <w:t>u</w:t>
      </w:r>
      <w:r w:rsidR="00780B2C" w:rsidRPr="00780B2C">
        <w:rPr>
          <w:lang w:val="hr-HR"/>
        </w:rPr>
        <w:t xml:space="preserve"> destinacije, objekata – partnera te proizvođača</w:t>
      </w:r>
      <w:r>
        <w:rPr>
          <w:lang w:val="hr-HR"/>
        </w:rPr>
        <w:t>:</w:t>
      </w:r>
    </w:p>
    <w:p w14:paraId="4C090301" w14:textId="77777777" w:rsidR="00161752" w:rsidRDefault="00161752" w:rsidP="00161752">
      <w:pPr>
        <w:pStyle w:val="ListParagraph"/>
        <w:numPr>
          <w:ilvl w:val="1"/>
          <w:numId w:val="13"/>
        </w:numPr>
        <w:rPr>
          <w:lang w:val="hr-HR"/>
        </w:rPr>
      </w:pPr>
      <w:r w:rsidRPr="00780B2C">
        <w:rPr>
          <w:lang w:val="hr-HR"/>
        </w:rPr>
        <w:t>O</w:t>
      </w:r>
      <w:r w:rsidR="00780B2C" w:rsidRPr="00780B2C">
        <w:rPr>
          <w:lang w:val="hr-HR"/>
        </w:rPr>
        <w:t>nline</w:t>
      </w:r>
      <w:r>
        <w:rPr>
          <w:lang w:val="hr-HR"/>
        </w:rPr>
        <w:t xml:space="preserve"> korištenjem postojeće marketinške infrastrukture klasterskog TZ, kao i kreiranjem posebne dodatne web stranice s ponuđačima i njihovim opisima;</w:t>
      </w:r>
    </w:p>
    <w:p w14:paraId="728589AA" w14:textId="71E97BA5" w:rsidR="00161752" w:rsidRDefault="00161752" w:rsidP="00161752">
      <w:pPr>
        <w:pStyle w:val="ListParagraph"/>
        <w:numPr>
          <w:ilvl w:val="1"/>
          <w:numId w:val="13"/>
        </w:numPr>
        <w:rPr>
          <w:lang w:val="hr-HR"/>
        </w:rPr>
      </w:pPr>
      <w:r>
        <w:rPr>
          <w:lang w:val="hr-HR"/>
        </w:rPr>
        <w:t>Digitalizacijom ponude – aplikacija, uvrštavanje u mape (npr. Google maps);</w:t>
      </w:r>
    </w:p>
    <w:p w14:paraId="063D7512" w14:textId="77777777" w:rsidR="00161752" w:rsidRDefault="00161752" w:rsidP="00161752">
      <w:pPr>
        <w:pStyle w:val="ListParagraph"/>
        <w:numPr>
          <w:ilvl w:val="1"/>
          <w:numId w:val="13"/>
        </w:numPr>
        <w:rPr>
          <w:lang w:val="hr-HR"/>
        </w:rPr>
      </w:pPr>
      <w:r>
        <w:rPr>
          <w:lang w:val="hr-HR"/>
        </w:rPr>
        <w:t>Izradom tiskanih materijala;</w:t>
      </w:r>
    </w:p>
    <w:p w14:paraId="40842364" w14:textId="5D8B4FA0" w:rsidR="00780B2C" w:rsidRDefault="00161752" w:rsidP="00161752">
      <w:pPr>
        <w:pStyle w:val="ListParagraph"/>
        <w:numPr>
          <w:ilvl w:val="1"/>
          <w:numId w:val="13"/>
        </w:numPr>
        <w:rPr>
          <w:lang w:val="hr-HR"/>
        </w:rPr>
      </w:pPr>
      <w:r>
        <w:rPr>
          <w:lang w:val="hr-HR"/>
        </w:rPr>
        <w:t>Pu</w:t>
      </w:r>
      <w:r w:rsidR="00780B2C" w:rsidRPr="00780B2C">
        <w:rPr>
          <w:lang w:val="hr-HR"/>
        </w:rPr>
        <w:t>tem  gourmet manifestacija, bike tura, pješačkih tura (Wine&amp;Walk)</w:t>
      </w:r>
      <w:r>
        <w:rPr>
          <w:lang w:val="hr-HR"/>
        </w:rPr>
        <w:t xml:space="preserve"> te drugih proizvoda općine, klastera i Istarske županije.</w:t>
      </w:r>
    </w:p>
    <w:p w14:paraId="53737EC5" w14:textId="1A064FCD" w:rsidR="00161752" w:rsidRPr="00161752" w:rsidRDefault="00ED48E9" w:rsidP="00161752">
      <w:pPr>
        <w:ind w:left="360"/>
        <w:rPr>
          <w:u w:val="single"/>
          <w:lang w:val="hr-HR"/>
        </w:rPr>
      </w:pPr>
      <w:r>
        <w:rPr>
          <w:u w:val="single"/>
          <w:lang w:val="hr-HR"/>
        </w:rPr>
        <w:t>Tijek provedbe projekta</w:t>
      </w:r>
    </w:p>
    <w:p w14:paraId="0397E1BD" w14:textId="6DE44E2B" w:rsidR="002C00F3" w:rsidRDefault="002C00F3" w:rsidP="002C00F3">
      <w:pPr>
        <w:ind w:left="360"/>
        <w:rPr>
          <w:lang w:val="hr-HR"/>
        </w:rPr>
      </w:pPr>
      <w:r>
        <w:rPr>
          <w:lang w:val="hr-HR"/>
        </w:rPr>
        <w:lastRenderedPageBreak/>
        <w:t xml:space="preserve">Koncept projekta ukazuje da je riječ </w:t>
      </w:r>
      <w:r w:rsidR="00ED48E9">
        <w:rPr>
          <w:lang w:val="hr-HR"/>
        </w:rPr>
        <w:t>o složenom i dugoročnom projektu koji nužno mora biti upravljan od strane lokalnih dionika, uz potreban angažman profesionalnih savjetnika. Koraci u njegovoj provedbi su sljedeći:</w:t>
      </w:r>
    </w:p>
    <w:p w14:paraId="4D9F4AFB" w14:textId="7B46A49A" w:rsidR="00FC58DF" w:rsidRDefault="00FC58DF" w:rsidP="00ED48E9">
      <w:pPr>
        <w:pStyle w:val="ListParagraph"/>
        <w:numPr>
          <w:ilvl w:val="0"/>
          <w:numId w:val="13"/>
        </w:numPr>
        <w:rPr>
          <w:lang w:val="hr-HR"/>
        </w:rPr>
      </w:pPr>
      <w:r>
        <w:rPr>
          <w:lang w:val="hr-HR"/>
        </w:rPr>
        <w:t>Dogovor lokalnih dionika oko točnih zahtjeva vezanih uz predmetni projekt;</w:t>
      </w:r>
    </w:p>
    <w:p w14:paraId="47D77573" w14:textId="20D2DE6B" w:rsidR="00ED48E9" w:rsidRDefault="00ED48E9" w:rsidP="00ED48E9">
      <w:pPr>
        <w:pStyle w:val="ListParagraph"/>
        <w:numPr>
          <w:ilvl w:val="0"/>
          <w:numId w:val="13"/>
        </w:numPr>
        <w:rPr>
          <w:lang w:val="hr-HR"/>
        </w:rPr>
      </w:pPr>
      <w:r>
        <w:rPr>
          <w:lang w:val="hr-HR"/>
        </w:rPr>
        <w:t>Izrada studije postavljanja sustava kvalitete, izrade arhitekture robne marke i njene aplikacije</w:t>
      </w:r>
      <w:r w:rsidR="00FC58DF">
        <w:rPr>
          <w:lang w:val="hr-HR"/>
        </w:rPr>
        <w:t>;</w:t>
      </w:r>
    </w:p>
    <w:p w14:paraId="54AB67AA" w14:textId="3325680D" w:rsidR="00FC58DF" w:rsidRDefault="00FC58DF" w:rsidP="00ED48E9">
      <w:pPr>
        <w:pStyle w:val="ListParagraph"/>
        <w:numPr>
          <w:ilvl w:val="0"/>
          <w:numId w:val="13"/>
        </w:numPr>
        <w:rPr>
          <w:lang w:val="hr-HR"/>
        </w:rPr>
      </w:pPr>
      <w:r>
        <w:rPr>
          <w:lang w:val="hr-HR"/>
        </w:rPr>
        <w:t>Definiranje ugovora između lokalnih dionika oko uvjeta sudjelovanja u programu označavanja (prava i obveze);</w:t>
      </w:r>
    </w:p>
    <w:p w14:paraId="3D157CBC" w14:textId="0FFCC375" w:rsidR="00FC58DF" w:rsidRDefault="00FC58DF" w:rsidP="00ED48E9">
      <w:pPr>
        <w:pStyle w:val="ListParagraph"/>
        <w:numPr>
          <w:ilvl w:val="0"/>
          <w:numId w:val="13"/>
        </w:numPr>
        <w:rPr>
          <w:lang w:val="hr-HR"/>
        </w:rPr>
      </w:pPr>
      <w:r>
        <w:rPr>
          <w:lang w:val="hr-HR"/>
        </w:rPr>
        <w:t>Promotivne aktivnosti;</w:t>
      </w:r>
    </w:p>
    <w:p w14:paraId="711FEC6B" w14:textId="2C7E0987" w:rsidR="00FC58DF" w:rsidRDefault="00FC58DF" w:rsidP="00ED48E9">
      <w:pPr>
        <w:pStyle w:val="ListParagraph"/>
        <w:numPr>
          <w:ilvl w:val="0"/>
          <w:numId w:val="13"/>
        </w:numPr>
        <w:rPr>
          <w:lang w:val="hr-HR"/>
        </w:rPr>
      </w:pPr>
      <w:r>
        <w:rPr>
          <w:lang w:val="hr-HR"/>
        </w:rPr>
        <w:t>Operativne aktivnosti, upravljanje i dalji razvoj projekta.</w:t>
      </w:r>
    </w:p>
    <w:p w14:paraId="6EC4ED72" w14:textId="77777777" w:rsidR="007F573A" w:rsidRDefault="007F573A" w:rsidP="00FC58DF">
      <w:pPr>
        <w:ind w:left="360"/>
        <w:rPr>
          <w:u w:val="single"/>
          <w:lang w:val="hr-HR"/>
        </w:rPr>
      </w:pPr>
    </w:p>
    <w:p w14:paraId="19A7C215" w14:textId="77777777" w:rsidR="007F573A" w:rsidRDefault="007F573A" w:rsidP="00FC58DF">
      <w:pPr>
        <w:ind w:left="360"/>
        <w:rPr>
          <w:u w:val="single"/>
          <w:lang w:val="hr-HR"/>
        </w:rPr>
      </w:pPr>
    </w:p>
    <w:p w14:paraId="30D38D31" w14:textId="13D62720" w:rsidR="00FC58DF" w:rsidRPr="00161752" w:rsidRDefault="00FC58DF" w:rsidP="00FC58DF">
      <w:pPr>
        <w:ind w:left="360"/>
        <w:rPr>
          <w:u w:val="single"/>
          <w:lang w:val="hr-HR"/>
        </w:rPr>
      </w:pPr>
      <w:r>
        <w:rPr>
          <w:u w:val="single"/>
          <w:lang w:val="hr-HR"/>
        </w:rPr>
        <w:t>Ogledni primjeri</w:t>
      </w:r>
    </w:p>
    <w:p w14:paraId="7FC36F43" w14:textId="7A5A4010" w:rsidR="00ED48E9" w:rsidRDefault="00A403E4" w:rsidP="002C00F3">
      <w:pPr>
        <w:ind w:left="360"/>
        <w:rPr>
          <w:lang w:val="hr-HR"/>
        </w:rPr>
      </w:pPr>
      <w:r>
        <w:rPr>
          <w:noProof/>
        </w:rPr>
        <w:drawing>
          <wp:inline distT="0" distB="0" distL="0" distR="0" wp14:anchorId="34FA0FD7" wp14:editId="19C107E4">
            <wp:extent cx="1841754" cy="761979"/>
            <wp:effectExtent l="0" t="0" r="6350" b="635"/>
            <wp:docPr id="150" name="Picture 150" descr="Slikovni rezultat za wacha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ovni rezultat za wachau logo"/>
                    <pic:cNvPicPr>
                      <a:picLocks noChangeAspect="1" noChangeArrowheads="1"/>
                    </pic:cNvPicPr>
                  </pic:nvPicPr>
                  <pic:blipFill>
                    <a:blip r:embed="rId68" cstate="screen">
                      <a:extLst>
                        <a:ext uri="{28A0092B-C50C-407E-A947-70E740481C1C}">
                          <a14:useLocalDpi xmlns:a14="http://schemas.microsoft.com/office/drawing/2010/main"/>
                        </a:ext>
                      </a:extLst>
                    </a:blip>
                    <a:srcRect/>
                    <a:stretch>
                      <a:fillRect/>
                    </a:stretch>
                  </pic:blipFill>
                  <pic:spPr bwMode="auto">
                    <a:xfrm>
                      <a:off x="0" y="0"/>
                      <a:ext cx="1912895" cy="791412"/>
                    </a:xfrm>
                    <a:prstGeom prst="rect">
                      <a:avLst/>
                    </a:prstGeom>
                    <a:noFill/>
                    <a:ln>
                      <a:noFill/>
                    </a:ln>
                  </pic:spPr>
                </pic:pic>
              </a:graphicData>
            </a:graphic>
          </wp:inline>
        </w:drawing>
      </w:r>
      <w:r w:rsidRPr="000963A6">
        <w:rPr>
          <w:noProof/>
          <w:lang w:val="hr-HR"/>
        </w:rPr>
        <w:t xml:space="preserve">   </w:t>
      </w:r>
      <w:r w:rsidR="00FC58DF">
        <w:rPr>
          <w:noProof/>
        </w:rPr>
        <w:drawing>
          <wp:inline distT="0" distB="0" distL="0" distR="0" wp14:anchorId="7F8478A4" wp14:editId="6D4C83C0">
            <wp:extent cx="682910" cy="990219"/>
            <wp:effectExtent l="0" t="0" r="3175" b="635"/>
            <wp:docPr id="140" name="Picture 140" descr="Slikovni rezultat za quality label wach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quality label wachau"/>
                    <pic:cNvPicPr>
                      <a:picLocks noChangeAspect="1" noChangeArrowheads="1"/>
                    </pic:cNvPicPr>
                  </pic:nvPicPr>
                  <pic:blipFill rotWithShape="1">
                    <a:blip r:embed="rId69" cstate="screen">
                      <a:extLst>
                        <a:ext uri="{28A0092B-C50C-407E-A947-70E740481C1C}">
                          <a14:useLocalDpi xmlns:a14="http://schemas.microsoft.com/office/drawing/2010/main"/>
                        </a:ext>
                      </a:extLst>
                    </a:blip>
                    <a:srcRect/>
                    <a:stretch/>
                  </pic:blipFill>
                  <pic:spPr bwMode="auto">
                    <a:xfrm>
                      <a:off x="0" y="0"/>
                      <a:ext cx="695790" cy="1008896"/>
                    </a:xfrm>
                    <a:prstGeom prst="rect">
                      <a:avLst/>
                    </a:prstGeom>
                    <a:noFill/>
                    <a:ln>
                      <a:noFill/>
                    </a:ln>
                    <a:extLst>
                      <a:ext uri="{53640926-AAD7-44D8-BBD7-CCE9431645EC}">
                        <a14:shadowObscured xmlns:a14="http://schemas.microsoft.com/office/drawing/2010/main"/>
                      </a:ext>
                    </a:extLst>
                  </pic:spPr>
                </pic:pic>
              </a:graphicData>
            </a:graphic>
          </wp:inline>
        </w:drawing>
      </w:r>
      <w:r w:rsidR="00FC58DF">
        <w:rPr>
          <w:lang w:val="hr-HR"/>
        </w:rPr>
        <w:t xml:space="preserve">   </w:t>
      </w:r>
      <w:r w:rsidRPr="000963A6">
        <w:rPr>
          <w:noProof/>
          <w:lang w:val="hr-HR"/>
        </w:rPr>
        <w:t xml:space="preserve">    </w:t>
      </w:r>
      <w:r w:rsidR="00FC58DF">
        <w:rPr>
          <w:noProof/>
        </w:rPr>
        <w:drawing>
          <wp:inline distT="0" distB="0" distL="0" distR="0" wp14:anchorId="5454DE57" wp14:editId="5CB2C86C">
            <wp:extent cx="942975" cy="1064032"/>
            <wp:effectExtent l="0" t="0" r="0" b="3175"/>
            <wp:docPr id="148" name="Picture 148" descr="Slikovni rezultat za quality label wach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ikovni rezultat za quality label wachau"/>
                    <pic:cNvPicPr>
                      <a:picLocks noChangeAspect="1" noChangeArrowheads="1"/>
                    </pic:cNvPicPr>
                  </pic:nvPicPr>
                  <pic:blipFill rotWithShape="1">
                    <a:blip r:embed="rId70" cstate="screen">
                      <a:extLst>
                        <a:ext uri="{28A0092B-C50C-407E-A947-70E740481C1C}">
                          <a14:useLocalDpi xmlns:a14="http://schemas.microsoft.com/office/drawing/2010/main"/>
                        </a:ext>
                      </a:extLst>
                    </a:blip>
                    <a:srcRect/>
                    <a:stretch/>
                  </pic:blipFill>
                  <pic:spPr bwMode="auto">
                    <a:xfrm>
                      <a:off x="0" y="0"/>
                      <a:ext cx="948560" cy="1070334"/>
                    </a:xfrm>
                    <a:prstGeom prst="rect">
                      <a:avLst/>
                    </a:prstGeom>
                    <a:noFill/>
                    <a:ln>
                      <a:noFill/>
                    </a:ln>
                    <a:extLst>
                      <a:ext uri="{53640926-AAD7-44D8-BBD7-CCE9431645EC}">
                        <a14:shadowObscured xmlns:a14="http://schemas.microsoft.com/office/drawing/2010/main"/>
                      </a:ext>
                    </a:extLst>
                  </pic:spPr>
                </pic:pic>
              </a:graphicData>
            </a:graphic>
          </wp:inline>
        </w:drawing>
      </w:r>
      <w:r w:rsidRPr="000963A6">
        <w:rPr>
          <w:lang w:val="hr-HR"/>
        </w:rPr>
        <w:t xml:space="preserve"> </w:t>
      </w:r>
      <w:r w:rsidRPr="000963A6">
        <w:rPr>
          <w:noProof/>
          <w:lang w:val="hr-HR"/>
        </w:rPr>
        <w:t xml:space="preserve">     </w:t>
      </w:r>
      <w:r>
        <w:rPr>
          <w:noProof/>
        </w:rPr>
        <w:drawing>
          <wp:inline distT="0" distB="0" distL="0" distR="0" wp14:anchorId="065CAE85" wp14:editId="3E63C857">
            <wp:extent cx="1363067" cy="1019115"/>
            <wp:effectExtent l="0" t="0" r="8890" b="0"/>
            <wp:docPr id="149" name="Picture 149" descr="Slikovni rezultat za wachau marillen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wachau marillen label"/>
                    <pic:cNvPicPr>
                      <a:picLocks noChangeAspect="1" noChangeArrowheads="1"/>
                    </pic:cNvPicPr>
                  </pic:nvPicPr>
                  <pic:blipFill>
                    <a:blip r:embed="rId71" cstate="screen">
                      <a:extLst>
                        <a:ext uri="{28A0092B-C50C-407E-A947-70E740481C1C}">
                          <a14:useLocalDpi xmlns:a14="http://schemas.microsoft.com/office/drawing/2010/main"/>
                        </a:ext>
                      </a:extLst>
                    </a:blip>
                    <a:srcRect/>
                    <a:stretch>
                      <a:fillRect/>
                    </a:stretch>
                  </pic:blipFill>
                  <pic:spPr bwMode="auto">
                    <a:xfrm>
                      <a:off x="0" y="0"/>
                      <a:ext cx="1380538" cy="1032177"/>
                    </a:xfrm>
                    <a:prstGeom prst="rect">
                      <a:avLst/>
                    </a:prstGeom>
                    <a:noFill/>
                    <a:ln>
                      <a:noFill/>
                    </a:ln>
                  </pic:spPr>
                </pic:pic>
              </a:graphicData>
            </a:graphic>
          </wp:inline>
        </w:drawing>
      </w:r>
    </w:p>
    <w:p w14:paraId="447AA263" w14:textId="4F8E689C" w:rsidR="00161752" w:rsidRDefault="00A403E4" w:rsidP="00A403E4">
      <w:pPr>
        <w:jc w:val="center"/>
        <w:rPr>
          <w:i/>
          <w:lang w:val="hr-HR"/>
        </w:rPr>
      </w:pPr>
      <w:r w:rsidRPr="00A403E4">
        <w:rPr>
          <w:i/>
          <w:lang w:val="hr-HR"/>
        </w:rPr>
        <w:t>Austrijska podunavska regija Wachau – turistički logo, aplikacija na vinu, oznaka za najbolje restorane, kutija marelica – najprepoznatljivijeg proizvoda regije</w:t>
      </w:r>
    </w:p>
    <w:p w14:paraId="25500D3A" w14:textId="0B183AC6" w:rsidR="00640FAB" w:rsidRDefault="00640FAB" w:rsidP="00A403E4">
      <w:pPr>
        <w:jc w:val="center"/>
        <w:rPr>
          <w:i/>
          <w:lang w:val="hr-HR"/>
        </w:rPr>
      </w:pPr>
    </w:p>
    <w:p w14:paraId="3B936318" w14:textId="558E3941" w:rsidR="00640FAB" w:rsidRDefault="00EC2F32" w:rsidP="00A403E4">
      <w:pPr>
        <w:jc w:val="center"/>
        <w:rPr>
          <w:i/>
          <w:lang w:val="hr-HR"/>
        </w:rPr>
      </w:pPr>
      <w:r w:rsidRPr="00985820">
        <w:rPr>
          <w:noProof/>
          <w:lang w:val="hr-HR"/>
        </w:rPr>
        <w:drawing>
          <wp:inline distT="0" distB="0" distL="0" distR="0" wp14:anchorId="4E2DF69C" wp14:editId="195180FE">
            <wp:extent cx="1143000" cy="1143000"/>
            <wp:effectExtent l="0" t="0" r="0" b="0"/>
            <wp:docPr id="153" name="Picture 153" descr="Slikovni rezultat za alto adige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likovni rezultat za alto adige products"/>
                    <pic:cNvPicPr>
                      <a:picLocks noChangeAspect="1" noChangeArrowheads="1"/>
                    </pic:cNvPicPr>
                  </pic:nvPicPr>
                  <pic:blipFill>
                    <a:blip r:embed="rId72" cstate="screen">
                      <a:extLst>
                        <a:ext uri="{28A0092B-C50C-407E-A947-70E740481C1C}">
                          <a14:useLocalDpi xmlns:a14="http://schemas.microsoft.com/office/drawing/2010/main"/>
                        </a:ext>
                      </a:extLst>
                    </a:blip>
                    <a:srcRect/>
                    <a:stretch>
                      <a:fillRect/>
                    </a:stretch>
                  </pic:blipFill>
                  <pic:spPr bwMode="auto">
                    <a:xfrm>
                      <a:off x="0" y="0"/>
                      <a:ext cx="1143000" cy="1143000"/>
                    </a:xfrm>
                    <a:prstGeom prst="rect">
                      <a:avLst/>
                    </a:prstGeom>
                    <a:noFill/>
                    <a:ln>
                      <a:noFill/>
                    </a:ln>
                  </pic:spPr>
                </pic:pic>
              </a:graphicData>
            </a:graphic>
          </wp:inline>
        </w:drawing>
      </w:r>
      <w:r w:rsidRPr="00985820">
        <w:rPr>
          <w:lang w:val="hr-HR"/>
        </w:rPr>
        <w:t xml:space="preserve">  </w:t>
      </w:r>
      <w:r w:rsidRPr="00985820">
        <w:rPr>
          <w:noProof/>
          <w:lang w:val="hr-HR"/>
        </w:rPr>
        <w:drawing>
          <wp:inline distT="0" distB="0" distL="0" distR="0" wp14:anchorId="3E7F714A" wp14:editId="3EF008DB">
            <wp:extent cx="1823605" cy="1114425"/>
            <wp:effectExtent l="0" t="0" r="5715" b="0"/>
            <wp:docPr id="155" name="Picture 155" descr="Slikovni rezultat za alto adige cheese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likovni rezultat za alto adige cheese label"/>
                    <pic:cNvPicPr>
                      <a:picLocks noChangeAspect="1" noChangeArrowheads="1"/>
                    </pic:cNvPicPr>
                  </pic:nvPicPr>
                  <pic:blipFill>
                    <a:blip r:embed="rId73" cstate="screen">
                      <a:extLst>
                        <a:ext uri="{28A0092B-C50C-407E-A947-70E740481C1C}">
                          <a14:useLocalDpi xmlns:a14="http://schemas.microsoft.com/office/drawing/2010/main"/>
                        </a:ext>
                      </a:extLst>
                    </a:blip>
                    <a:srcRect/>
                    <a:stretch>
                      <a:fillRect/>
                    </a:stretch>
                  </pic:blipFill>
                  <pic:spPr bwMode="auto">
                    <a:xfrm>
                      <a:off x="0" y="0"/>
                      <a:ext cx="1842066" cy="1125707"/>
                    </a:xfrm>
                    <a:prstGeom prst="rect">
                      <a:avLst/>
                    </a:prstGeom>
                    <a:noFill/>
                    <a:ln>
                      <a:noFill/>
                    </a:ln>
                  </pic:spPr>
                </pic:pic>
              </a:graphicData>
            </a:graphic>
          </wp:inline>
        </w:drawing>
      </w:r>
      <w:r w:rsidRPr="00985820">
        <w:rPr>
          <w:lang w:val="hr-HR"/>
        </w:rPr>
        <w:t xml:space="preserve"> </w:t>
      </w:r>
    </w:p>
    <w:p w14:paraId="4D357040" w14:textId="5B015C7A" w:rsidR="00985820" w:rsidRDefault="00985820" w:rsidP="00985820">
      <w:pPr>
        <w:jc w:val="center"/>
        <w:rPr>
          <w:i/>
          <w:lang w:val="hr-HR"/>
        </w:rPr>
      </w:pPr>
      <w:r>
        <w:rPr>
          <w:i/>
          <w:lang w:val="hr-HR"/>
        </w:rPr>
        <w:t>Aplikacija robne marke regije Alto Adige na slaninu</w:t>
      </w:r>
    </w:p>
    <w:p w14:paraId="5E458D2F" w14:textId="2D462E40" w:rsidR="007F573A" w:rsidRDefault="007F573A" w:rsidP="00985820">
      <w:pPr>
        <w:jc w:val="center"/>
        <w:rPr>
          <w:i/>
          <w:lang w:val="hr-HR"/>
        </w:rPr>
      </w:pPr>
    </w:p>
    <w:p w14:paraId="78690F7C" w14:textId="77777777" w:rsidR="007F573A" w:rsidRDefault="007F573A" w:rsidP="00985820">
      <w:pPr>
        <w:jc w:val="center"/>
        <w:rPr>
          <w:i/>
          <w:lang w:val="hr-HR"/>
        </w:rPr>
      </w:pPr>
    </w:p>
    <w:p w14:paraId="33963E23" w14:textId="403C1CA6" w:rsidR="00985820" w:rsidRPr="000963A6" w:rsidRDefault="00675D73" w:rsidP="00675D73">
      <w:pPr>
        <w:tabs>
          <w:tab w:val="center" w:pos="4532"/>
          <w:tab w:val="left" w:pos="8250"/>
        </w:tabs>
        <w:jc w:val="left"/>
        <w:rPr>
          <w:noProof/>
          <w:lang w:val="hr-HR"/>
        </w:rPr>
      </w:pPr>
      <w:r>
        <w:rPr>
          <w:i/>
          <w:lang w:val="hr-HR"/>
        </w:rPr>
        <w:tab/>
      </w:r>
      <w:r w:rsidR="00985820">
        <w:rPr>
          <w:noProof/>
        </w:rPr>
        <w:drawing>
          <wp:inline distT="0" distB="0" distL="0" distR="0" wp14:anchorId="7E18DF1A" wp14:editId="6A88FB2E">
            <wp:extent cx="590550" cy="2151379"/>
            <wp:effectExtent l="0" t="0" r="0" b="1905"/>
            <wp:docPr id="157" name="Picture 157" descr="Slikovni rezultat za brunello di montalc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likovni rezultat za brunello di montalcino"/>
                    <pic:cNvPicPr>
                      <a:picLocks noChangeAspect="1" noChangeArrowheads="1"/>
                    </pic:cNvPicPr>
                  </pic:nvPicPr>
                  <pic:blipFill rotWithShape="1">
                    <a:blip r:embed="rId74" cstate="screen">
                      <a:extLst>
                        <a:ext uri="{28A0092B-C50C-407E-A947-70E740481C1C}">
                          <a14:useLocalDpi xmlns:a14="http://schemas.microsoft.com/office/drawing/2010/main"/>
                        </a:ext>
                      </a:extLst>
                    </a:blip>
                    <a:srcRect/>
                    <a:stretch/>
                  </pic:blipFill>
                  <pic:spPr bwMode="auto">
                    <a:xfrm>
                      <a:off x="0" y="0"/>
                      <a:ext cx="610781" cy="2225079"/>
                    </a:xfrm>
                    <a:prstGeom prst="rect">
                      <a:avLst/>
                    </a:prstGeom>
                    <a:noFill/>
                    <a:ln>
                      <a:noFill/>
                    </a:ln>
                    <a:extLst>
                      <a:ext uri="{53640926-AAD7-44D8-BBD7-CCE9431645EC}">
                        <a14:shadowObscured xmlns:a14="http://schemas.microsoft.com/office/drawing/2010/main"/>
                      </a:ext>
                    </a:extLst>
                  </pic:spPr>
                </pic:pic>
              </a:graphicData>
            </a:graphic>
          </wp:inline>
        </w:drawing>
      </w:r>
      <w:r w:rsidR="00985820">
        <w:rPr>
          <w:i/>
          <w:lang w:val="hr-HR"/>
        </w:rPr>
        <w:t xml:space="preserve">   </w:t>
      </w:r>
      <w:r w:rsidR="00985820">
        <w:rPr>
          <w:noProof/>
        </w:rPr>
        <w:drawing>
          <wp:inline distT="0" distB="0" distL="0" distR="0" wp14:anchorId="082622CF" wp14:editId="46F73CC3">
            <wp:extent cx="561975" cy="2165983"/>
            <wp:effectExtent l="0" t="0" r="0" b="6350"/>
            <wp:docPr id="158" name="Picture 158" descr="Slikovni rezultat za brunello di montalc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likovni rezultat za brunello di montalcino"/>
                    <pic:cNvPicPr>
                      <a:picLocks noChangeAspect="1" noChangeArrowheads="1"/>
                    </pic:cNvPicPr>
                  </pic:nvPicPr>
                  <pic:blipFill rotWithShape="1">
                    <a:blip r:embed="rId75" cstate="screen">
                      <a:extLst>
                        <a:ext uri="{28A0092B-C50C-407E-A947-70E740481C1C}">
                          <a14:useLocalDpi xmlns:a14="http://schemas.microsoft.com/office/drawing/2010/main"/>
                        </a:ext>
                      </a:extLst>
                    </a:blip>
                    <a:srcRect/>
                    <a:stretch/>
                  </pic:blipFill>
                  <pic:spPr bwMode="auto">
                    <a:xfrm>
                      <a:off x="0" y="0"/>
                      <a:ext cx="574043" cy="2212497"/>
                    </a:xfrm>
                    <a:prstGeom prst="rect">
                      <a:avLst/>
                    </a:prstGeom>
                    <a:noFill/>
                    <a:ln>
                      <a:noFill/>
                    </a:ln>
                    <a:extLst>
                      <a:ext uri="{53640926-AAD7-44D8-BBD7-CCE9431645EC}">
                        <a14:shadowObscured xmlns:a14="http://schemas.microsoft.com/office/drawing/2010/main"/>
                      </a:ext>
                    </a:extLst>
                  </pic:spPr>
                </pic:pic>
              </a:graphicData>
            </a:graphic>
          </wp:inline>
        </w:drawing>
      </w:r>
      <w:r w:rsidR="00985820" w:rsidRPr="000963A6">
        <w:rPr>
          <w:lang w:val="hr-HR"/>
        </w:rPr>
        <w:t xml:space="preserve"> </w:t>
      </w:r>
      <w:r w:rsidR="00985820" w:rsidRPr="000963A6">
        <w:rPr>
          <w:noProof/>
          <w:lang w:val="hr-HR"/>
        </w:rPr>
        <w:t xml:space="preserve"> </w:t>
      </w:r>
      <w:r w:rsidR="00985820">
        <w:rPr>
          <w:noProof/>
        </w:rPr>
        <w:drawing>
          <wp:inline distT="0" distB="0" distL="0" distR="0" wp14:anchorId="76537C7A" wp14:editId="2465858B">
            <wp:extent cx="600067" cy="2254250"/>
            <wp:effectExtent l="0" t="0" r="0" b="0"/>
            <wp:docPr id="159" name="Picture 159" descr="Slikovni rezultat za brunello di montalcino mastrojan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likovni rezultat za brunello di montalcino mastrojanni"/>
                    <pic:cNvPicPr>
                      <a:picLocks noChangeAspect="1" noChangeArrowheads="1"/>
                    </pic:cNvPicPr>
                  </pic:nvPicPr>
                  <pic:blipFill rotWithShape="1">
                    <a:blip r:embed="rId76" cstate="screen">
                      <a:extLst>
                        <a:ext uri="{28A0092B-C50C-407E-A947-70E740481C1C}">
                          <a14:useLocalDpi xmlns:a14="http://schemas.microsoft.com/office/drawing/2010/main"/>
                        </a:ext>
                      </a:extLst>
                    </a:blip>
                    <a:srcRect/>
                    <a:stretch/>
                  </pic:blipFill>
                  <pic:spPr bwMode="auto">
                    <a:xfrm>
                      <a:off x="0" y="0"/>
                      <a:ext cx="617272" cy="2318884"/>
                    </a:xfrm>
                    <a:prstGeom prst="rect">
                      <a:avLst/>
                    </a:prstGeom>
                    <a:noFill/>
                    <a:ln>
                      <a:noFill/>
                    </a:ln>
                    <a:extLst>
                      <a:ext uri="{53640926-AAD7-44D8-BBD7-CCE9431645EC}">
                        <a14:shadowObscured xmlns:a14="http://schemas.microsoft.com/office/drawing/2010/main"/>
                      </a:ext>
                    </a:extLst>
                  </pic:spPr>
                </pic:pic>
              </a:graphicData>
            </a:graphic>
          </wp:inline>
        </w:drawing>
      </w:r>
      <w:r w:rsidRPr="000963A6">
        <w:rPr>
          <w:noProof/>
          <w:lang w:val="hr-HR"/>
        </w:rPr>
        <w:t xml:space="preserve"> </w:t>
      </w:r>
      <w:r>
        <w:rPr>
          <w:noProof/>
        </w:rPr>
        <w:drawing>
          <wp:inline distT="0" distB="0" distL="0" distR="0" wp14:anchorId="3154E7C1" wp14:editId="54EFF1A8">
            <wp:extent cx="3159760" cy="2161877"/>
            <wp:effectExtent l="0" t="0" r="2540" b="0"/>
            <wp:docPr id="160" name="Picture 160" descr="Slikovni rezultat za brunello di montalc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likovni rezultat za brunello di montalcino"/>
                    <pic:cNvPicPr>
                      <a:picLocks noChangeAspect="1" noChangeArrowheads="1"/>
                    </pic:cNvPicPr>
                  </pic:nvPicPr>
                  <pic:blipFill rotWithShape="1">
                    <a:blip r:embed="rId77" cstate="screen">
                      <a:extLst>
                        <a:ext uri="{28A0092B-C50C-407E-A947-70E740481C1C}">
                          <a14:useLocalDpi xmlns:a14="http://schemas.microsoft.com/office/drawing/2010/main"/>
                        </a:ext>
                      </a:extLst>
                    </a:blip>
                    <a:srcRect/>
                    <a:stretch/>
                  </pic:blipFill>
                  <pic:spPr bwMode="auto">
                    <a:xfrm>
                      <a:off x="0" y="0"/>
                      <a:ext cx="3166726" cy="2166643"/>
                    </a:xfrm>
                    <a:prstGeom prst="rect">
                      <a:avLst/>
                    </a:prstGeom>
                    <a:noFill/>
                    <a:ln>
                      <a:noFill/>
                    </a:ln>
                    <a:extLst>
                      <a:ext uri="{53640926-AAD7-44D8-BBD7-CCE9431645EC}">
                        <a14:shadowObscured xmlns:a14="http://schemas.microsoft.com/office/drawing/2010/main"/>
                      </a:ext>
                    </a:extLst>
                  </pic:spPr>
                </pic:pic>
              </a:graphicData>
            </a:graphic>
          </wp:inline>
        </w:drawing>
      </w:r>
      <w:r w:rsidRPr="000963A6">
        <w:rPr>
          <w:noProof/>
          <w:lang w:val="hr-HR"/>
        </w:rPr>
        <w:tab/>
      </w:r>
    </w:p>
    <w:p w14:paraId="5D23E4A5" w14:textId="1E44772E" w:rsidR="00675D73" w:rsidRDefault="00675D73" w:rsidP="00675D73">
      <w:pPr>
        <w:jc w:val="center"/>
        <w:rPr>
          <w:i/>
          <w:lang w:val="hr-HR"/>
        </w:rPr>
      </w:pPr>
      <w:r w:rsidRPr="00675D73">
        <w:rPr>
          <w:i/>
          <w:lang w:val="hr-HR"/>
        </w:rPr>
        <w:lastRenderedPageBreak/>
        <w:t xml:space="preserve">Vino Brunelo di Montalcino iz talijanske regije Toskana, komuna Siena, općina Montalcino - sva vina neovisno o </w:t>
      </w:r>
      <w:r>
        <w:rPr>
          <w:i/>
          <w:lang w:val="hr-HR"/>
        </w:rPr>
        <w:t xml:space="preserve">dizajnu </w:t>
      </w:r>
      <w:r w:rsidRPr="00675D73">
        <w:rPr>
          <w:i/>
          <w:lang w:val="hr-HR"/>
        </w:rPr>
        <w:t>etiket</w:t>
      </w:r>
      <w:r>
        <w:rPr>
          <w:i/>
          <w:lang w:val="hr-HR"/>
        </w:rPr>
        <w:t>e</w:t>
      </w:r>
      <w:r w:rsidRPr="00675D73">
        <w:rPr>
          <w:i/>
          <w:lang w:val="hr-HR"/>
        </w:rPr>
        <w:t xml:space="preserve"> nose naziv vina i regije, a nepridržavanje standarda kod</w:t>
      </w:r>
      <w:r>
        <w:rPr>
          <w:i/>
          <w:lang w:val="hr-HR"/>
        </w:rPr>
        <w:t xml:space="preserve"> uzgoja</w:t>
      </w:r>
      <w:r w:rsidRPr="00675D73">
        <w:rPr>
          <w:i/>
          <w:lang w:val="hr-HR"/>
        </w:rPr>
        <w:t xml:space="preserve"> grožđa, izrade i plasmana vina podliježe ozbiljnim zakonskim sankcijama</w:t>
      </w:r>
      <w:r>
        <w:rPr>
          <w:i/>
          <w:lang w:val="hr-HR"/>
        </w:rPr>
        <w:t xml:space="preserve"> (uključivo i zatvorske kazne)</w:t>
      </w:r>
      <w:r w:rsidRPr="00675D73">
        <w:rPr>
          <w:i/>
          <w:lang w:val="hr-HR"/>
        </w:rPr>
        <w:t>. Maloprodajna cijena vina kreće se od 50 EUR po boci naviše</w:t>
      </w:r>
    </w:p>
    <w:p w14:paraId="57320495" w14:textId="77777777" w:rsidR="00EE6A4F" w:rsidRDefault="00EE6A4F" w:rsidP="00EE6A4F">
      <w:pPr>
        <w:spacing w:before="0"/>
        <w:jc w:val="left"/>
        <w:rPr>
          <w:b/>
          <w:color w:val="0ABDD2" w:themeColor="accent1"/>
          <w:lang w:val="hr-HR"/>
        </w:rPr>
      </w:pPr>
    </w:p>
    <w:p w14:paraId="4EAF3B25" w14:textId="6528542C" w:rsidR="00EE6A4F" w:rsidRPr="00737E73" w:rsidRDefault="00EE6A4F" w:rsidP="00EE6A4F">
      <w:pPr>
        <w:spacing w:before="0"/>
        <w:jc w:val="left"/>
        <w:rPr>
          <w:b/>
          <w:color w:val="FF0000"/>
          <w:lang w:val="hr-HR"/>
        </w:rPr>
      </w:pPr>
      <w:r w:rsidRPr="00737E73">
        <w:rPr>
          <w:b/>
          <w:color w:val="FF0000"/>
          <w:lang w:val="hr-HR"/>
        </w:rPr>
        <w:t xml:space="preserve">PROJEKT UREĐENJA POSTOJEĆE GALERIJE ALEKSANDRA RUKAVINE </w:t>
      </w:r>
    </w:p>
    <w:p w14:paraId="439CD390" w14:textId="6FABA0A6" w:rsidR="00EE6A4F" w:rsidRPr="00737E73" w:rsidRDefault="00EE6A4F" w:rsidP="00EE6A4F">
      <w:pPr>
        <w:rPr>
          <w:iCs/>
          <w:color w:val="FF0000"/>
          <w:lang w:val="hr-HR"/>
        </w:rPr>
      </w:pPr>
      <w:r w:rsidRPr="00737E73">
        <w:rPr>
          <w:color w:val="FF0000"/>
          <w:lang w:val="hr-HR"/>
        </w:rPr>
        <w:t>Uređenje i modernizacija prostora Galerije sa modernijim pristupom predstavljanja galerijskog postava skulptura.</w:t>
      </w:r>
    </w:p>
    <w:p w14:paraId="372EB1C0" w14:textId="00BF8078" w:rsidR="00034BCA" w:rsidRPr="00393434" w:rsidRDefault="0006305C" w:rsidP="00DD4C12">
      <w:pPr>
        <w:pStyle w:val="Subtitle"/>
        <w:numPr>
          <w:ilvl w:val="1"/>
          <w:numId w:val="6"/>
        </w:numPr>
      </w:pPr>
      <w:bookmarkStart w:id="50" w:name="_Toc94084235"/>
      <w:r w:rsidRPr="00393434">
        <w:t>Sekundarni projekti</w:t>
      </w:r>
      <w:bookmarkEnd w:id="50"/>
    </w:p>
    <w:p w14:paraId="078C7B4E" w14:textId="4126417F" w:rsidR="0006305C" w:rsidRPr="00393434" w:rsidRDefault="00EA3259" w:rsidP="0006305C">
      <w:pPr>
        <w:rPr>
          <w:lang w:val="hr-HR"/>
        </w:rPr>
      </w:pPr>
      <w:r w:rsidRPr="00393434">
        <w:rPr>
          <w:b/>
          <w:color w:val="0ABDD2" w:themeColor="accent1"/>
          <w:lang w:val="hr-HR"/>
        </w:rPr>
        <w:t>TEMATIZIRANJE, OZNAČAVANJE I OPREMANJE TURISTIČKIH STAZA</w:t>
      </w:r>
      <w:r w:rsidRPr="00393434">
        <w:rPr>
          <w:lang w:val="hr-HR"/>
        </w:rPr>
        <w:t xml:space="preserve"> </w:t>
      </w:r>
    </w:p>
    <w:p w14:paraId="73AB815F" w14:textId="68E35ABA" w:rsidR="00EA3259" w:rsidRPr="00393434" w:rsidRDefault="00EA3259" w:rsidP="0006305C">
      <w:pPr>
        <w:rPr>
          <w:u w:val="single"/>
          <w:lang w:val="hr-HR"/>
        </w:rPr>
      </w:pPr>
      <w:r w:rsidRPr="00393434">
        <w:rPr>
          <w:u w:val="single"/>
          <w:lang w:val="hr-HR"/>
        </w:rPr>
        <w:t>Opis projekta</w:t>
      </w:r>
    </w:p>
    <w:p w14:paraId="79181176" w14:textId="464408A5" w:rsidR="00E44B69" w:rsidRDefault="00EA3259" w:rsidP="007227C3">
      <w:pPr>
        <w:rPr>
          <w:lang w:val="hr-HR"/>
        </w:rPr>
      </w:pPr>
      <w:r w:rsidRPr="00393434">
        <w:rPr>
          <w:lang w:val="hr-HR"/>
        </w:rPr>
        <w:t>Kreiranje mreže staza za biciklizam i pješačenje u rasponu od obalnih šetnji/bicikliranja, preko rekreativnih ruta kroz ruralni predio s brežuljcima te slikovitim putevima koje su lokalni stanovnici godinama koristili</w:t>
      </w:r>
      <w:r w:rsidR="007227C3">
        <w:rPr>
          <w:lang w:val="hr-HR"/>
        </w:rPr>
        <w:t>, od vitalnog je značaja za turističko aktiviranje prostora općine</w:t>
      </w:r>
      <w:r w:rsidRPr="00393434">
        <w:rPr>
          <w:lang w:val="hr-HR"/>
        </w:rPr>
        <w:t>.</w:t>
      </w:r>
      <w:r w:rsidR="007227C3">
        <w:rPr>
          <w:lang w:val="hr-HR"/>
        </w:rPr>
        <w:t xml:space="preserve"> N</w:t>
      </w:r>
      <w:r w:rsidR="007227C3" w:rsidRPr="007227C3">
        <w:rPr>
          <w:lang w:val="hr-HR"/>
        </w:rPr>
        <w:t xml:space="preserve">a području </w:t>
      </w:r>
      <w:r w:rsidR="00C30701">
        <w:rPr>
          <w:lang w:val="hr-HR"/>
        </w:rPr>
        <w:t>Općine</w:t>
      </w:r>
      <w:r w:rsidR="007227C3" w:rsidRPr="007227C3">
        <w:rPr>
          <w:lang w:val="hr-HR"/>
        </w:rPr>
        <w:t xml:space="preserve">  </w:t>
      </w:r>
      <w:r w:rsidR="007227C3">
        <w:rPr>
          <w:lang w:val="hr-HR"/>
        </w:rPr>
        <w:t>danas postoje</w:t>
      </w:r>
      <w:r w:rsidR="007227C3" w:rsidRPr="007227C3">
        <w:rPr>
          <w:lang w:val="hr-HR"/>
        </w:rPr>
        <w:t xml:space="preserve"> </w:t>
      </w:r>
      <w:r w:rsidR="007227C3">
        <w:rPr>
          <w:lang w:val="hr-HR"/>
        </w:rPr>
        <w:t>dvije</w:t>
      </w:r>
      <w:r w:rsidR="007227C3" w:rsidRPr="007227C3">
        <w:rPr>
          <w:lang w:val="hr-HR"/>
        </w:rPr>
        <w:t xml:space="preserve"> tematizirane MTB staze: Staza Sv.Pelagija i kroz “Četiri zemlje – Quattro terre</w:t>
      </w:r>
      <w:r w:rsidR="003D7638">
        <w:rPr>
          <w:lang w:val="hr-HR"/>
        </w:rPr>
        <w:t>“</w:t>
      </w:r>
      <w:r w:rsidR="007227C3" w:rsidRPr="007227C3">
        <w:rPr>
          <w:lang w:val="hr-HR"/>
        </w:rPr>
        <w:t xml:space="preserve">,  </w:t>
      </w:r>
      <w:r w:rsidR="007227C3">
        <w:rPr>
          <w:lang w:val="hr-HR"/>
        </w:rPr>
        <w:t>dvije</w:t>
      </w:r>
      <w:r w:rsidR="007227C3" w:rsidRPr="007227C3">
        <w:rPr>
          <w:lang w:val="hr-HR"/>
        </w:rPr>
        <w:t xml:space="preserve"> tematizirane cestovne bi</w:t>
      </w:r>
      <w:r w:rsidR="007227C3">
        <w:rPr>
          <w:lang w:val="hr-HR"/>
        </w:rPr>
        <w:t>ciklističke</w:t>
      </w:r>
      <w:r w:rsidR="007227C3" w:rsidRPr="007227C3">
        <w:rPr>
          <w:lang w:val="hr-HR"/>
        </w:rPr>
        <w:t xml:space="preserve"> staze: Netaknuta priroda doline Mirne - grad vina Brtonigla i od Novigrada do Neapolisa.  </w:t>
      </w:r>
      <w:r w:rsidR="007227C3">
        <w:rPr>
          <w:lang w:val="hr-HR"/>
        </w:rPr>
        <w:t>K</w:t>
      </w:r>
      <w:r w:rsidR="007227C3" w:rsidRPr="007227C3">
        <w:rPr>
          <w:lang w:val="hr-HR"/>
        </w:rPr>
        <w:t xml:space="preserve">roz </w:t>
      </w:r>
      <w:r w:rsidR="007227C3">
        <w:rPr>
          <w:lang w:val="hr-HR"/>
        </w:rPr>
        <w:t>Brtoniglu</w:t>
      </w:r>
      <w:r w:rsidR="007227C3" w:rsidRPr="007227C3">
        <w:rPr>
          <w:lang w:val="hr-HR"/>
        </w:rPr>
        <w:t xml:space="preserve"> prolaze i četiri </w:t>
      </w:r>
      <w:r w:rsidR="007227C3">
        <w:rPr>
          <w:lang w:val="hr-HR"/>
        </w:rPr>
        <w:t xml:space="preserve">regionalne </w:t>
      </w:r>
      <w:r w:rsidR="007227C3" w:rsidRPr="007227C3">
        <w:rPr>
          <w:lang w:val="hr-HR"/>
        </w:rPr>
        <w:t>staze za profesionalne bicikliste.</w:t>
      </w:r>
      <w:r w:rsidR="003D5C73">
        <w:rPr>
          <w:lang w:val="hr-HR"/>
        </w:rPr>
        <w:t xml:space="preserve"> </w:t>
      </w:r>
      <w:r w:rsidR="007227C3">
        <w:rPr>
          <w:lang w:val="hr-HR"/>
        </w:rPr>
        <w:t>Glavni dokument koji regulira dalji razvoj cikloturizma na području Istre je Strategija cikloturizma Istarske županije. M</w:t>
      </w:r>
      <w:r w:rsidR="003D5C73">
        <w:rPr>
          <w:lang w:val="hr-HR"/>
        </w:rPr>
        <w:t xml:space="preserve">eđu postojećim inicijativama TZ Brtonigla i TZ Umag, Novigrad, Brtonigla i Buje vezanim uz staze i povezanu infrastrukturu </w:t>
      </w:r>
      <w:r w:rsidR="00FA7E0E">
        <w:rPr>
          <w:lang w:val="hr-HR"/>
        </w:rPr>
        <w:t>je opremanje</w:t>
      </w:r>
      <w:r w:rsidR="003D5C73">
        <w:rPr>
          <w:lang w:val="hr-HR"/>
        </w:rPr>
        <w:t xml:space="preserve"> </w:t>
      </w:r>
      <w:r w:rsidR="007227C3">
        <w:rPr>
          <w:lang w:val="hr-HR"/>
        </w:rPr>
        <w:t>3</w:t>
      </w:r>
      <w:r w:rsidR="003D5C73">
        <w:rPr>
          <w:lang w:val="hr-HR"/>
        </w:rPr>
        <w:t xml:space="preserve"> planirane staze za trčanje na</w:t>
      </w:r>
      <w:r w:rsidR="00E44B69" w:rsidRPr="00E44B69">
        <w:rPr>
          <w:lang w:val="hr-HR"/>
        </w:rPr>
        <w:t xml:space="preserve"> području Brtonigle</w:t>
      </w:r>
      <w:r w:rsidR="00FA7E0E">
        <w:rPr>
          <w:lang w:val="hr-HR"/>
        </w:rPr>
        <w:t xml:space="preserve"> </w:t>
      </w:r>
      <w:r w:rsidR="003D5C73">
        <w:rPr>
          <w:lang w:val="hr-HR"/>
        </w:rPr>
        <w:t>te</w:t>
      </w:r>
      <w:r w:rsidR="00E44B69" w:rsidRPr="00E44B69">
        <w:rPr>
          <w:lang w:val="hr-HR"/>
        </w:rPr>
        <w:t xml:space="preserve"> </w:t>
      </w:r>
      <w:r w:rsidR="003D5C73">
        <w:rPr>
          <w:lang w:val="hr-HR"/>
        </w:rPr>
        <w:t>u</w:t>
      </w:r>
      <w:r w:rsidR="00E44B69" w:rsidRPr="00E44B69">
        <w:rPr>
          <w:lang w:val="hr-HR"/>
        </w:rPr>
        <w:t>ređenje piknik zone u Škarlinama na pješačkoj stazi.</w:t>
      </w:r>
      <w:r w:rsidR="007227C3">
        <w:rPr>
          <w:lang w:val="hr-HR"/>
        </w:rPr>
        <w:t xml:space="preserve"> </w:t>
      </w:r>
      <w:r w:rsidR="007227C3" w:rsidRPr="007227C3">
        <w:rPr>
          <w:lang w:val="hr-HR"/>
        </w:rPr>
        <w:t xml:space="preserve">Staze su trasirane te se ucrtavaju na geografske podloge, </w:t>
      </w:r>
      <w:r w:rsidR="007227C3">
        <w:rPr>
          <w:lang w:val="hr-HR"/>
        </w:rPr>
        <w:t>nakon čega slijedi</w:t>
      </w:r>
      <w:r w:rsidR="007227C3" w:rsidRPr="007227C3">
        <w:rPr>
          <w:lang w:val="hr-HR"/>
        </w:rPr>
        <w:t xml:space="preserve"> tematiziranje, pisanje tekstova za karte,  čišćenje, postavljanje signalizacije te promocija putem manifestacija i web stranica. </w:t>
      </w:r>
      <w:r w:rsidR="007227C3">
        <w:rPr>
          <w:lang w:val="hr-HR"/>
        </w:rPr>
        <w:t>Završetak navedenih radova na pješačkim stazama očekuje se u svibnju 2019. godine.</w:t>
      </w:r>
    </w:p>
    <w:p w14:paraId="635C12BF" w14:textId="69583C8E" w:rsidR="00EA3259" w:rsidRPr="00393434" w:rsidRDefault="00EA3259" w:rsidP="00EA3259">
      <w:pPr>
        <w:rPr>
          <w:lang w:val="hr-HR"/>
        </w:rPr>
      </w:pPr>
      <w:r w:rsidRPr="00393434">
        <w:rPr>
          <w:lang w:val="hr-HR"/>
        </w:rPr>
        <w:t xml:space="preserve"> Uz značajnu razinu postojeće infrastrukture staza, napori bi se trebali usredotočiti na grupiranje staza koje nude visoko kvalitetna iskustva ili teme (fokus gastro ili priroda), odražavaju standarde kvalitete i povećavaju korištenje (i posljedično potrošnju). Sljedeći su tematski prijedlozi:</w:t>
      </w:r>
    </w:p>
    <w:p w14:paraId="21B8CFD6" w14:textId="77777777" w:rsidR="00D57232" w:rsidRPr="00393434" w:rsidRDefault="00D57232" w:rsidP="00777407">
      <w:pPr>
        <w:pStyle w:val="ListParagraph"/>
        <w:numPr>
          <w:ilvl w:val="0"/>
          <w:numId w:val="13"/>
        </w:numPr>
        <w:rPr>
          <w:lang w:val="hr-HR"/>
        </w:rPr>
      </w:pPr>
      <w:r w:rsidRPr="00393434">
        <w:rPr>
          <w:lang w:val="hr-HR"/>
        </w:rPr>
        <w:t>OPG ruta,</w:t>
      </w:r>
    </w:p>
    <w:p w14:paraId="4A0A14B1" w14:textId="77777777" w:rsidR="00D57232" w:rsidRPr="00393434" w:rsidRDefault="00D57232" w:rsidP="00777407">
      <w:pPr>
        <w:pStyle w:val="ListParagraph"/>
        <w:numPr>
          <w:ilvl w:val="0"/>
          <w:numId w:val="13"/>
        </w:numPr>
        <w:rPr>
          <w:lang w:val="hr-HR"/>
        </w:rPr>
      </w:pPr>
      <w:r w:rsidRPr="00393434">
        <w:rPr>
          <w:lang w:val="hr-HR"/>
        </w:rPr>
        <w:t>Ruta vinskih doživljaja,</w:t>
      </w:r>
    </w:p>
    <w:p w14:paraId="7FC89CDE" w14:textId="77777777" w:rsidR="00D57232" w:rsidRPr="00393434" w:rsidRDefault="00D57232" w:rsidP="00777407">
      <w:pPr>
        <w:pStyle w:val="ListParagraph"/>
        <w:numPr>
          <w:ilvl w:val="0"/>
          <w:numId w:val="13"/>
        </w:numPr>
        <w:rPr>
          <w:lang w:val="hr-HR"/>
        </w:rPr>
      </w:pPr>
      <w:r w:rsidRPr="00393434">
        <w:rPr>
          <w:lang w:val="hr-HR"/>
        </w:rPr>
        <w:t>Ruta maslinarstva,</w:t>
      </w:r>
    </w:p>
    <w:p w14:paraId="4E36F74B" w14:textId="77777777" w:rsidR="00D57232" w:rsidRPr="00393434" w:rsidRDefault="00D57232" w:rsidP="00777407">
      <w:pPr>
        <w:pStyle w:val="ListParagraph"/>
        <w:numPr>
          <w:ilvl w:val="0"/>
          <w:numId w:val="13"/>
        </w:numPr>
        <w:rPr>
          <w:lang w:val="hr-HR"/>
        </w:rPr>
      </w:pPr>
      <w:r w:rsidRPr="00393434">
        <w:rPr>
          <w:lang w:val="hr-HR"/>
        </w:rPr>
        <w:t>Najljepše ruralne kuće i B&amp;B-evi,</w:t>
      </w:r>
    </w:p>
    <w:p w14:paraId="2DB9E1D2" w14:textId="77777777" w:rsidR="00D57232" w:rsidRPr="00393434" w:rsidRDefault="00D57232" w:rsidP="00777407">
      <w:pPr>
        <w:pStyle w:val="ListParagraph"/>
        <w:numPr>
          <w:ilvl w:val="0"/>
          <w:numId w:val="13"/>
        </w:numPr>
        <w:rPr>
          <w:lang w:val="hr-HR"/>
        </w:rPr>
      </w:pPr>
      <w:r w:rsidRPr="00393434">
        <w:rPr>
          <w:lang w:val="hr-HR"/>
        </w:rPr>
        <w:t>Scenografska ruta,</w:t>
      </w:r>
    </w:p>
    <w:p w14:paraId="4F190C81" w14:textId="2C9D1F25" w:rsidR="00D57232" w:rsidRPr="00393434" w:rsidRDefault="00D57232" w:rsidP="00777407">
      <w:pPr>
        <w:pStyle w:val="ListParagraph"/>
        <w:numPr>
          <w:ilvl w:val="0"/>
          <w:numId w:val="13"/>
        </w:numPr>
        <w:rPr>
          <w:lang w:val="hr-HR"/>
        </w:rPr>
      </w:pPr>
      <w:r w:rsidRPr="00393434">
        <w:rPr>
          <w:lang w:val="hr-HR"/>
        </w:rPr>
        <w:t>Fitness ruta, itd.</w:t>
      </w:r>
    </w:p>
    <w:p w14:paraId="2BD99C64" w14:textId="7C216F06" w:rsidR="00EA3259" w:rsidRPr="00393434" w:rsidRDefault="00EA3259" w:rsidP="00D57232">
      <w:pPr>
        <w:rPr>
          <w:u w:val="single"/>
          <w:lang w:val="hr-HR"/>
        </w:rPr>
      </w:pPr>
      <w:r w:rsidRPr="00393434">
        <w:rPr>
          <w:u w:val="single"/>
          <w:lang w:val="hr-HR"/>
        </w:rPr>
        <w:t>Provedbeni preduvjeti</w:t>
      </w:r>
    </w:p>
    <w:p w14:paraId="7FC6273F" w14:textId="01F96244" w:rsidR="00D57232" w:rsidRPr="00393434" w:rsidRDefault="00D57232" w:rsidP="00D57232">
      <w:pPr>
        <w:rPr>
          <w:lang w:val="hr-HR"/>
        </w:rPr>
      </w:pPr>
      <w:r w:rsidRPr="00393434">
        <w:rPr>
          <w:lang w:val="hr-HR"/>
        </w:rPr>
        <w:t xml:space="preserve">Potrebno je uskladiti prioritete razvoja staza s klasterskim i regionalnim dionicima jer su </w:t>
      </w:r>
      <w:r w:rsidR="00851EE6" w:rsidRPr="00393434">
        <w:rPr>
          <w:lang w:val="hr-HR"/>
        </w:rPr>
        <w:t xml:space="preserve">staze </w:t>
      </w:r>
      <w:r w:rsidRPr="00393434">
        <w:rPr>
          <w:lang w:val="hr-HR"/>
        </w:rPr>
        <w:t xml:space="preserve">veliki financijski zalogaj i kapitalno intenzivna turistička imovina </w:t>
      </w:r>
      <w:r w:rsidR="00851EE6" w:rsidRPr="00393434">
        <w:rPr>
          <w:lang w:val="hr-HR"/>
        </w:rPr>
        <w:t>za općinsku razinu upravljanja</w:t>
      </w:r>
      <w:r w:rsidRPr="00393434">
        <w:rPr>
          <w:lang w:val="hr-HR"/>
        </w:rPr>
        <w:t>. Stoga uz usklađivanje prioriteta s klasterom kao i regijom, potrebno je i voditi računa da su staze koje se prve razvijaju i identificirane od strane Općine kao najljepše i najbolje za aktivaciju (prema vizualnim, financijskim i upravljačkim mogućnostima).</w:t>
      </w:r>
    </w:p>
    <w:p w14:paraId="6FDC8A54" w14:textId="3F28712D" w:rsidR="00D57232" w:rsidRPr="00393434" w:rsidRDefault="00EA3259" w:rsidP="00D57232">
      <w:pPr>
        <w:rPr>
          <w:u w:val="single"/>
          <w:lang w:val="hr-HR"/>
        </w:rPr>
      </w:pPr>
      <w:r w:rsidRPr="00393434">
        <w:rPr>
          <w:u w:val="single"/>
          <w:lang w:val="hr-HR"/>
        </w:rPr>
        <w:t xml:space="preserve">Slijed </w:t>
      </w:r>
      <w:r w:rsidR="00D57232" w:rsidRPr="00393434">
        <w:rPr>
          <w:u w:val="single"/>
          <w:lang w:val="hr-HR"/>
        </w:rPr>
        <w:t>aktivnosti:</w:t>
      </w:r>
    </w:p>
    <w:p w14:paraId="7AB3AED3" w14:textId="77777777" w:rsidR="00D57232" w:rsidRPr="00393434" w:rsidRDefault="00D57232" w:rsidP="00777407">
      <w:pPr>
        <w:pStyle w:val="ListParagraph"/>
        <w:numPr>
          <w:ilvl w:val="0"/>
          <w:numId w:val="21"/>
        </w:numPr>
        <w:rPr>
          <w:lang w:val="hr-HR"/>
        </w:rPr>
      </w:pPr>
      <w:r w:rsidRPr="00393434">
        <w:rPr>
          <w:lang w:val="hr-HR"/>
        </w:rPr>
        <w:t>Suradnja s ključnim dionicima kako bi se identificirali prioritetni pravci staza koje daju potporu imidžu destinacije, ali su i u svrsi pokretanja potražnje za lokalnim proizvodima i uslugama:</w:t>
      </w:r>
    </w:p>
    <w:p w14:paraId="5A46CDA9" w14:textId="77777777" w:rsidR="00D57232" w:rsidRPr="00393434" w:rsidRDefault="00D57232" w:rsidP="00777407">
      <w:pPr>
        <w:pStyle w:val="ListParagraph"/>
        <w:numPr>
          <w:ilvl w:val="0"/>
          <w:numId w:val="21"/>
        </w:numPr>
        <w:rPr>
          <w:lang w:val="hr-HR"/>
        </w:rPr>
      </w:pPr>
      <w:r w:rsidRPr="00393434">
        <w:rPr>
          <w:lang w:val="hr-HR"/>
        </w:rPr>
        <w:t>Označavanje staza, postavljanje na mape, GPS-iranje.</w:t>
      </w:r>
    </w:p>
    <w:p w14:paraId="694CB3B8" w14:textId="77777777" w:rsidR="00D57232" w:rsidRPr="00393434" w:rsidRDefault="00D57232" w:rsidP="00777407">
      <w:pPr>
        <w:pStyle w:val="ListParagraph"/>
        <w:numPr>
          <w:ilvl w:val="0"/>
          <w:numId w:val="21"/>
        </w:numPr>
        <w:rPr>
          <w:lang w:val="hr-HR"/>
        </w:rPr>
      </w:pPr>
      <w:r w:rsidRPr="00393434">
        <w:rPr>
          <w:lang w:val="hr-HR"/>
        </w:rPr>
        <w:t>Uključiti sve ponuđače uz destinacijske staze i puteve u promotivne programe, razvoju itinerara, distribuciji informacija i promotivnih partnerstva.</w:t>
      </w:r>
    </w:p>
    <w:p w14:paraId="22C0AB5B" w14:textId="56A3E804" w:rsidR="00D57232" w:rsidRPr="00393434" w:rsidRDefault="00D57232" w:rsidP="00D57232">
      <w:pPr>
        <w:rPr>
          <w:lang w:val="hr-HR"/>
        </w:rPr>
      </w:pPr>
    </w:p>
    <w:p w14:paraId="6908CFD2" w14:textId="7B484FCD" w:rsidR="00851EE6" w:rsidRPr="00393434" w:rsidRDefault="00851EE6" w:rsidP="00D57232">
      <w:pPr>
        <w:rPr>
          <w:b/>
          <w:color w:val="0ABDD2" w:themeColor="accent1"/>
          <w:lang w:val="hr-HR"/>
        </w:rPr>
      </w:pPr>
      <w:r w:rsidRPr="00393434">
        <w:rPr>
          <w:b/>
          <w:color w:val="0ABDD2" w:themeColor="accent1"/>
          <w:lang w:val="hr-HR"/>
        </w:rPr>
        <w:lastRenderedPageBreak/>
        <w:t>UREĐENJE PRIOBALJA KARIGADOR</w:t>
      </w:r>
    </w:p>
    <w:p w14:paraId="4BEB900F" w14:textId="77777777" w:rsidR="00851EE6" w:rsidRPr="00393434" w:rsidRDefault="00851EE6" w:rsidP="00851EE6">
      <w:pPr>
        <w:rPr>
          <w:u w:val="single"/>
          <w:lang w:val="hr-HR"/>
        </w:rPr>
      </w:pPr>
      <w:r w:rsidRPr="00393434">
        <w:rPr>
          <w:u w:val="single"/>
          <w:lang w:val="hr-HR"/>
        </w:rPr>
        <w:t>Opis projekta</w:t>
      </w:r>
    </w:p>
    <w:p w14:paraId="202A53A0" w14:textId="40AF9E6D" w:rsidR="00851EE6" w:rsidRPr="00393434" w:rsidRDefault="00B67C5D" w:rsidP="00D57232">
      <w:pPr>
        <w:rPr>
          <w:lang w:val="hr-HR"/>
        </w:rPr>
      </w:pPr>
      <w:r>
        <w:rPr>
          <w:lang w:val="hr-HR"/>
        </w:rPr>
        <w:t>Misija ovog projekta je podizanje ambijentalne (a time i komercijalne) vrijednosti priobalja općine. Projekt</w:t>
      </w:r>
      <w:r w:rsidR="00851EE6" w:rsidRPr="00393434">
        <w:rPr>
          <w:lang w:val="hr-HR"/>
        </w:rPr>
        <w:t xml:space="preserve"> </w:t>
      </w:r>
      <w:r>
        <w:rPr>
          <w:lang w:val="hr-HR"/>
        </w:rPr>
        <w:t xml:space="preserve">podrazumijeva </w:t>
      </w:r>
      <w:r w:rsidR="00851EE6" w:rsidRPr="00393434">
        <w:rPr>
          <w:lang w:val="hr-HR"/>
        </w:rPr>
        <w:t>san</w:t>
      </w:r>
      <w:r>
        <w:rPr>
          <w:lang w:val="hr-HR"/>
        </w:rPr>
        <w:t>aciju</w:t>
      </w:r>
      <w:r w:rsidR="00851EE6" w:rsidRPr="00393434">
        <w:rPr>
          <w:lang w:val="hr-HR"/>
        </w:rPr>
        <w:t xml:space="preserve"> obalnog pojasa naselja, </w:t>
      </w:r>
      <w:r>
        <w:rPr>
          <w:lang w:val="hr-HR"/>
        </w:rPr>
        <w:t>što nužno uključuje</w:t>
      </w:r>
      <w:r w:rsidR="00851EE6" w:rsidRPr="00393434">
        <w:rPr>
          <w:lang w:val="hr-HR"/>
        </w:rPr>
        <w:t xml:space="preserve"> značajno unaprjeđenje kupališta i plaže, </w:t>
      </w:r>
      <w:r>
        <w:rPr>
          <w:lang w:val="hr-HR"/>
        </w:rPr>
        <w:t>te nove</w:t>
      </w:r>
      <w:r w:rsidR="00851EE6" w:rsidRPr="00393434">
        <w:rPr>
          <w:lang w:val="hr-HR"/>
        </w:rPr>
        <w:t xml:space="preserve"> komercijalne sadržaje.</w:t>
      </w:r>
      <w:r w:rsidR="00E9186B">
        <w:rPr>
          <w:lang w:val="hr-HR"/>
        </w:rPr>
        <w:t xml:space="preserve"> </w:t>
      </w:r>
      <w:r>
        <w:rPr>
          <w:lang w:val="hr-HR"/>
        </w:rPr>
        <w:t>Paralelno prema Lučkoj upravi postoji incijativa</w:t>
      </w:r>
      <w:r w:rsidR="00E9186B">
        <w:rPr>
          <w:lang w:val="hr-HR"/>
        </w:rPr>
        <w:t xml:space="preserve"> za izdavanjem koncesije za luku za javni promet kapaciteta 200 plovila na dijelu obale koji je dio navedene zone. </w:t>
      </w:r>
      <w:r w:rsidR="00945CA8">
        <w:rPr>
          <w:lang w:val="hr-HR"/>
        </w:rPr>
        <w:t>Neovisno o konačnom sadržaju zahvata na priobalju</w:t>
      </w:r>
      <w:r w:rsidR="001C357E" w:rsidRPr="00393434">
        <w:rPr>
          <w:lang w:val="hr-HR"/>
        </w:rPr>
        <w:t xml:space="preserve">, važno je prije njegove implementacije razmišljati o povezivanju navedenog lokaliteta pješačkim i biciklističkim stazama s ruralnim dijelom općine, kao i dugoročno predvidjeti sadržaje koji su u vezi sa željenim gastronomskim identitetom </w:t>
      </w:r>
      <w:r w:rsidR="00C30701">
        <w:rPr>
          <w:lang w:val="hr-HR"/>
        </w:rPr>
        <w:t>Općine</w:t>
      </w:r>
      <w:r w:rsidR="001C357E" w:rsidRPr="00393434">
        <w:rPr>
          <w:lang w:val="hr-HR"/>
        </w:rPr>
        <w:t>. Konkretno se radi o:</w:t>
      </w:r>
    </w:p>
    <w:p w14:paraId="63152824" w14:textId="77AD87EE" w:rsidR="001C357E" w:rsidRPr="00393434" w:rsidRDefault="001C357E" w:rsidP="00777407">
      <w:pPr>
        <w:pStyle w:val="ListParagraph"/>
        <w:numPr>
          <w:ilvl w:val="0"/>
          <w:numId w:val="13"/>
        </w:numPr>
        <w:rPr>
          <w:lang w:val="hr-HR"/>
        </w:rPr>
      </w:pPr>
      <w:r w:rsidRPr="00393434">
        <w:rPr>
          <w:lang w:val="hr-HR"/>
        </w:rPr>
        <w:t>Organiziranju punkta prodaje gastronomskih proizvoda (prava ili „mini“ peškarija s tržnicom);</w:t>
      </w:r>
    </w:p>
    <w:p w14:paraId="5744A0AF" w14:textId="680FA939" w:rsidR="001C357E" w:rsidRPr="00393434" w:rsidRDefault="001C357E" w:rsidP="00777407">
      <w:pPr>
        <w:pStyle w:val="ListParagraph"/>
        <w:numPr>
          <w:ilvl w:val="0"/>
          <w:numId w:val="13"/>
        </w:numPr>
        <w:rPr>
          <w:lang w:val="hr-HR"/>
        </w:rPr>
      </w:pPr>
      <w:r w:rsidRPr="00393434">
        <w:rPr>
          <w:lang w:val="hr-HR"/>
        </w:rPr>
        <w:t>Planiranju tematskih staza prema obali, njihovog sadržaja i opremanja;</w:t>
      </w:r>
    </w:p>
    <w:p w14:paraId="3BDBDEE7" w14:textId="6CF5479C" w:rsidR="001C357E" w:rsidRPr="00393434" w:rsidRDefault="001C357E" w:rsidP="00777407">
      <w:pPr>
        <w:pStyle w:val="ListParagraph"/>
        <w:numPr>
          <w:ilvl w:val="0"/>
          <w:numId w:val="13"/>
        </w:numPr>
        <w:rPr>
          <w:lang w:val="hr-HR"/>
        </w:rPr>
      </w:pPr>
      <w:r w:rsidRPr="00393434">
        <w:rPr>
          <w:lang w:val="hr-HR"/>
        </w:rPr>
        <w:t xml:space="preserve">Već planiranog ugostiteljskog sadržaja koji mora odražavati karakter i gastronomske vrijednosti </w:t>
      </w:r>
      <w:r w:rsidR="00C30701">
        <w:rPr>
          <w:lang w:val="hr-HR"/>
        </w:rPr>
        <w:t>Općine</w:t>
      </w:r>
      <w:r w:rsidRPr="00393434">
        <w:rPr>
          <w:lang w:val="hr-HR"/>
        </w:rPr>
        <w:t>.</w:t>
      </w:r>
    </w:p>
    <w:p w14:paraId="73DCAF91" w14:textId="77777777" w:rsidR="00851EE6" w:rsidRPr="00393434" w:rsidRDefault="00851EE6" w:rsidP="00851EE6">
      <w:pPr>
        <w:rPr>
          <w:u w:val="single"/>
          <w:lang w:val="hr-HR"/>
        </w:rPr>
      </w:pPr>
      <w:r w:rsidRPr="00393434">
        <w:rPr>
          <w:u w:val="single"/>
          <w:lang w:val="hr-HR"/>
        </w:rPr>
        <w:t>Provedbeni preduvjeti</w:t>
      </w:r>
    </w:p>
    <w:p w14:paraId="339846B0" w14:textId="280A68AB" w:rsidR="00851EE6" w:rsidRPr="00393434" w:rsidRDefault="00B67C5D" w:rsidP="00D57232">
      <w:pPr>
        <w:rPr>
          <w:lang w:val="hr-HR"/>
        </w:rPr>
      </w:pPr>
      <w:r>
        <w:rPr>
          <w:lang w:val="hr-HR"/>
        </w:rPr>
        <w:t xml:space="preserve">Na temelju prethodnih analiza, grubo fizičko i infrastrukturno uređenje zahtijevaju investiciju </w:t>
      </w:r>
      <w:r w:rsidR="007842D0">
        <w:rPr>
          <w:lang w:val="hr-HR"/>
        </w:rPr>
        <w:t>reda veličine nekoliko desetaka milijuna kuna</w:t>
      </w:r>
      <w:r w:rsidR="001C357E" w:rsidRPr="00393434">
        <w:rPr>
          <w:lang w:val="hr-HR"/>
        </w:rPr>
        <w:t>. Svakako najkompleksniji dio provedbe projekta je naći vanjsko financiranje za fizičku sanaciju, dok se ostali elementi integracije ove atrakcije u ostatak turističkog sustava općine mogu efikasno planirati i izvršiti naknadno.</w:t>
      </w:r>
    </w:p>
    <w:p w14:paraId="1415E96E" w14:textId="20D83C63" w:rsidR="00851EE6" w:rsidRPr="00393434" w:rsidRDefault="00851EE6" w:rsidP="00851EE6">
      <w:pPr>
        <w:rPr>
          <w:u w:val="single"/>
          <w:lang w:val="hr-HR"/>
        </w:rPr>
      </w:pPr>
      <w:r w:rsidRPr="00393434">
        <w:rPr>
          <w:u w:val="single"/>
          <w:lang w:val="hr-HR"/>
        </w:rPr>
        <w:t>Slijed aktivnosti:</w:t>
      </w:r>
    </w:p>
    <w:p w14:paraId="509E613B" w14:textId="3F62E1EC" w:rsidR="00945CA8" w:rsidRDefault="007842D0" w:rsidP="00777407">
      <w:pPr>
        <w:pStyle w:val="ListParagraph"/>
        <w:numPr>
          <w:ilvl w:val="0"/>
          <w:numId w:val="13"/>
        </w:numPr>
        <w:rPr>
          <w:lang w:val="hr-HR"/>
        </w:rPr>
      </w:pPr>
      <w:r>
        <w:rPr>
          <w:lang w:val="hr-HR"/>
        </w:rPr>
        <w:t>Prič</w:t>
      </w:r>
      <w:r w:rsidR="003D7638">
        <w:rPr>
          <w:lang w:val="hr-HR"/>
        </w:rPr>
        <w:t>e</w:t>
      </w:r>
      <w:r>
        <w:rPr>
          <w:lang w:val="hr-HR"/>
        </w:rPr>
        <w:t>k</w:t>
      </w:r>
      <w:r w:rsidR="003D7638">
        <w:rPr>
          <w:lang w:val="hr-HR"/>
        </w:rPr>
        <w:t>a</w:t>
      </w:r>
      <w:r>
        <w:rPr>
          <w:lang w:val="hr-HR"/>
        </w:rPr>
        <w:t>ti</w:t>
      </w:r>
      <w:r w:rsidR="00945CA8">
        <w:rPr>
          <w:lang w:val="hr-HR"/>
        </w:rPr>
        <w:t xml:space="preserve"> odluku oko moguće koncesije za luku za javni promet te ovisno o toj odluci pristupiti novom konceptu uređenja ostatka zone;</w:t>
      </w:r>
    </w:p>
    <w:p w14:paraId="229160C2" w14:textId="4F81F3E6" w:rsidR="001C357E" w:rsidRPr="00393434" w:rsidRDefault="001C357E" w:rsidP="00777407">
      <w:pPr>
        <w:pStyle w:val="ListParagraph"/>
        <w:numPr>
          <w:ilvl w:val="0"/>
          <w:numId w:val="13"/>
        </w:numPr>
        <w:rPr>
          <w:lang w:val="hr-HR"/>
        </w:rPr>
      </w:pPr>
      <w:r w:rsidRPr="00393434">
        <w:rPr>
          <w:lang w:val="hr-HR"/>
        </w:rPr>
        <w:t>Osigurati financiranje osnovnog projekta</w:t>
      </w:r>
      <w:r w:rsidR="003D7638">
        <w:rPr>
          <w:lang w:val="hr-HR"/>
        </w:rPr>
        <w:t>,</w:t>
      </w:r>
      <w:r w:rsidRPr="00393434">
        <w:rPr>
          <w:lang w:val="hr-HR"/>
        </w:rPr>
        <w:t xml:space="preserve"> ako i kada je moguće;</w:t>
      </w:r>
    </w:p>
    <w:p w14:paraId="4553CC7C" w14:textId="53F74315" w:rsidR="001C357E" w:rsidRPr="00393434" w:rsidRDefault="001C357E" w:rsidP="00777407">
      <w:pPr>
        <w:pStyle w:val="ListParagraph"/>
        <w:numPr>
          <w:ilvl w:val="0"/>
          <w:numId w:val="13"/>
        </w:numPr>
        <w:rPr>
          <w:lang w:val="hr-HR"/>
        </w:rPr>
      </w:pPr>
      <w:r w:rsidRPr="00393434">
        <w:rPr>
          <w:lang w:val="hr-HR"/>
        </w:rPr>
        <w:t>Planirati i izvršiti ostale predložene aktivnosti.</w:t>
      </w:r>
    </w:p>
    <w:p w14:paraId="11418B32" w14:textId="77777777" w:rsidR="00851EE6" w:rsidRPr="00393434" w:rsidRDefault="00851EE6" w:rsidP="00D57232">
      <w:pPr>
        <w:rPr>
          <w:lang w:val="hr-HR"/>
        </w:rPr>
      </w:pPr>
    </w:p>
    <w:p w14:paraId="3363076C" w14:textId="54EF8506" w:rsidR="0006305C" w:rsidRPr="00393434" w:rsidRDefault="001C357E" w:rsidP="0006305C">
      <w:pPr>
        <w:rPr>
          <w:b/>
          <w:color w:val="0ABDD2" w:themeColor="accent1"/>
          <w:lang w:val="hr-HR"/>
        </w:rPr>
      </w:pPr>
      <w:r w:rsidRPr="00393434">
        <w:rPr>
          <w:b/>
          <w:color w:val="0ABDD2" w:themeColor="accent1"/>
          <w:lang w:val="hr-HR"/>
        </w:rPr>
        <w:t>TRŽNICA I PEŠKARIJA</w:t>
      </w:r>
    </w:p>
    <w:p w14:paraId="3E7D6C06" w14:textId="77777777" w:rsidR="00E65956" w:rsidRPr="00393434" w:rsidRDefault="00E65956" w:rsidP="00E65956">
      <w:pPr>
        <w:rPr>
          <w:u w:val="single"/>
          <w:lang w:val="hr-HR"/>
        </w:rPr>
      </w:pPr>
      <w:r w:rsidRPr="00393434">
        <w:rPr>
          <w:u w:val="single"/>
          <w:lang w:val="hr-HR"/>
        </w:rPr>
        <w:t>Opis projekta</w:t>
      </w:r>
    </w:p>
    <w:p w14:paraId="6CA604A2" w14:textId="42558413" w:rsidR="00E65956" w:rsidRPr="00393434" w:rsidRDefault="00E65956" w:rsidP="00E65956">
      <w:pPr>
        <w:rPr>
          <w:lang w:val="hr-HR"/>
        </w:rPr>
      </w:pPr>
      <w:r w:rsidRPr="00393434">
        <w:rPr>
          <w:lang w:val="hr-HR"/>
        </w:rPr>
        <w:t>Male lokalne tržnice jedan su od neprepoznatljivijih mjesta renomiranih gastronomskih regija Mediterana. U manjim mjestima tipično se nalaze u centrima mjesta pri čemu je stalna prodaja uglavnom skromnijeg obuhvata, no postoji „tržni dan“</w:t>
      </w:r>
      <w:r w:rsidR="00462D7F" w:rsidRPr="00393434">
        <w:rPr>
          <w:lang w:val="hr-HR"/>
        </w:rPr>
        <w:t xml:space="preserve"> u tjednu kada takva tržnica radi punim kapacitetom. S obzirom na blizinu Brtonigle istarskom ipsilonu i snažnim destinacijama Umaga, Novigrada i Poreča, predlaže se tržnicu za početak organizirati jednom tjedno između lipnja i rujna u centru </w:t>
      </w:r>
      <w:r w:rsidR="00C30701">
        <w:rPr>
          <w:lang w:val="hr-HR"/>
        </w:rPr>
        <w:t xml:space="preserve">naselja </w:t>
      </w:r>
      <w:r w:rsidR="00462D7F" w:rsidRPr="00393434">
        <w:rPr>
          <w:lang w:val="hr-HR"/>
        </w:rPr>
        <w:t>Brtonigl</w:t>
      </w:r>
      <w:r w:rsidR="00C30701">
        <w:rPr>
          <w:lang w:val="hr-HR"/>
        </w:rPr>
        <w:t>a</w:t>
      </w:r>
      <w:r w:rsidR="00462D7F" w:rsidRPr="00393434">
        <w:rPr>
          <w:lang w:val="hr-HR"/>
        </w:rPr>
        <w:t xml:space="preserve">. Ideja je da ponuda bude sveobuhvatna, odnosno da uključuje sve lokalne proizvode. </w:t>
      </w:r>
    </w:p>
    <w:p w14:paraId="1544C023" w14:textId="598114A0" w:rsidR="00462D7F" w:rsidRPr="00393434" w:rsidRDefault="00462D7F" w:rsidP="00E65956">
      <w:pPr>
        <w:rPr>
          <w:lang w:val="hr-HR"/>
        </w:rPr>
      </w:pPr>
      <w:r w:rsidRPr="00393434">
        <w:rPr>
          <w:lang w:val="hr-HR"/>
        </w:rPr>
        <w:t xml:space="preserve">Projekt peškarijskog punkta valja vezati uz obalno područje Karigadora i </w:t>
      </w:r>
      <w:r w:rsidR="009849C3">
        <w:rPr>
          <w:lang w:val="hr-HR"/>
        </w:rPr>
        <w:t xml:space="preserve">naselje Brtonigla, </w:t>
      </w:r>
      <w:r w:rsidRPr="00393434">
        <w:rPr>
          <w:lang w:val="hr-HR"/>
        </w:rPr>
        <w:t>u dogovoru s lokalnim ribarima po modelu da općina ustupa javni prostor za komercijalnu aktivnost zainteresiranih ribara jednom ili dva puta tjedno u ograničenom trajanju (npr. 6 do 10 sati).</w:t>
      </w:r>
    </w:p>
    <w:p w14:paraId="7FE43B1A" w14:textId="77777777" w:rsidR="00E65956" w:rsidRPr="00393434" w:rsidRDefault="00E65956" w:rsidP="00E65956">
      <w:pPr>
        <w:rPr>
          <w:u w:val="single"/>
          <w:lang w:val="hr-HR"/>
        </w:rPr>
      </w:pPr>
      <w:r w:rsidRPr="00393434">
        <w:rPr>
          <w:u w:val="single"/>
          <w:lang w:val="hr-HR"/>
        </w:rPr>
        <w:t>Provedbeni preduvjeti</w:t>
      </w:r>
    </w:p>
    <w:p w14:paraId="71BC5013" w14:textId="482D9AA4" w:rsidR="00E65956" w:rsidRPr="00393434" w:rsidRDefault="00462D7F" w:rsidP="00E65956">
      <w:pPr>
        <w:rPr>
          <w:lang w:val="hr-HR"/>
        </w:rPr>
      </w:pPr>
      <w:r w:rsidRPr="00393434">
        <w:rPr>
          <w:lang w:val="hr-HR"/>
        </w:rPr>
        <w:t xml:space="preserve">Osnova projekta je u interesu i potrebama lokalnih proizvođača (a u kasnijoj fazi klasterskih, odnosno regionalnih) u komercijalizaciji njihovih proizvoda. Stoga je prvo nužno identificirati broj zainteresiranih proizvođača, asortiman koji bi prodavali, a potom krenuti u razvoj oba projekta (tržnice i peškarije). </w:t>
      </w:r>
    </w:p>
    <w:p w14:paraId="6058DE03" w14:textId="77777777" w:rsidR="00E65956" w:rsidRPr="00393434" w:rsidRDefault="00E65956" w:rsidP="00E65956">
      <w:pPr>
        <w:rPr>
          <w:u w:val="single"/>
          <w:lang w:val="hr-HR"/>
        </w:rPr>
      </w:pPr>
      <w:r w:rsidRPr="00393434">
        <w:rPr>
          <w:u w:val="single"/>
          <w:lang w:val="hr-HR"/>
        </w:rPr>
        <w:t>Slijed aktivnosti:</w:t>
      </w:r>
    </w:p>
    <w:p w14:paraId="512F2A20" w14:textId="7B4D97E5" w:rsidR="00E65956" w:rsidRPr="00393434" w:rsidRDefault="00462D7F" w:rsidP="00777407">
      <w:pPr>
        <w:pStyle w:val="ListParagraph"/>
        <w:numPr>
          <w:ilvl w:val="0"/>
          <w:numId w:val="13"/>
        </w:numPr>
        <w:rPr>
          <w:lang w:val="hr-HR"/>
        </w:rPr>
      </w:pPr>
      <w:r w:rsidRPr="00393434">
        <w:rPr>
          <w:lang w:val="hr-HR"/>
        </w:rPr>
        <w:t>Dogovor sa zainteresiranim lokalnim proizvođačima / traženje iskaza interesa;</w:t>
      </w:r>
    </w:p>
    <w:p w14:paraId="6AC91DA1" w14:textId="0EEAC5FD" w:rsidR="00462D7F" w:rsidRPr="00393434" w:rsidRDefault="00462D7F" w:rsidP="00777407">
      <w:pPr>
        <w:pStyle w:val="ListParagraph"/>
        <w:numPr>
          <w:ilvl w:val="0"/>
          <w:numId w:val="13"/>
        </w:numPr>
        <w:rPr>
          <w:lang w:val="hr-HR"/>
        </w:rPr>
      </w:pPr>
      <w:r w:rsidRPr="00393434">
        <w:rPr>
          <w:lang w:val="hr-HR"/>
        </w:rPr>
        <w:t>Identifikacija optimalnog mjesta i vremena prodaje;</w:t>
      </w:r>
    </w:p>
    <w:p w14:paraId="5FBA2638" w14:textId="0F13584B" w:rsidR="00462D7F" w:rsidRPr="00393434" w:rsidRDefault="00462D7F" w:rsidP="00777407">
      <w:pPr>
        <w:pStyle w:val="ListParagraph"/>
        <w:numPr>
          <w:ilvl w:val="0"/>
          <w:numId w:val="13"/>
        </w:numPr>
        <w:rPr>
          <w:lang w:val="hr-HR"/>
        </w:rPr>
      </w:pPr>
      <w:r w:rsidRPr="00393434">
        <w:rPr>
          <w:lang w:val="hr-HR"/>
        </w:rPr>
        <w:t>Operiranje i dalji razvoj projekta.</w:t>
      </w:r>
    </w:p>
    <w:p w14:paraId="3025C11E" w14:textId="77777777" w:rsidR="001C357E" w:rsidRPr="00393434" w:rsidRDefault="001C357E" w:rsidP="0006305C">
      <w:pPr>
        <w:rPr>
          <w:lang w:val="hr-HR"/>
        </w:rPr>
      </w:pPr>
    </w:p>
    <w:p w14:paraId="79209AE4" w14:textId="29CAC9CC" w:rsidR="0006305C" w:rsidRPr="00393434" w:rsidRDefault="001C357E" w:rsidP="0006305C">
      <w:pPr>
        <w:rPr>
          <w:lang w:val="hr-HR"/>
        </w:rPr>
      </w:pPr>
      <w:r w:rsidRPr="00393434">
        <w:rPr>
          <w:b/>
          <w:color w:val="0ABDD2" w:themeColor="accent1"/>
          <w:lang w:val="hr-HR"/>
        </w:rPr>
        <w:lastRenderedPageBreak/>
        <w:t xml:space="preserve">CAMPING RESORT </w:t>
      </w:r>
      <w:r w:rsidR="00C4543D">
        <w:rPr>
          <w:b/>
          <w:color w:val="0ABDD2" w:themeColor="accent1"/>
          <w:lang w:val="hr-HR"/>
        </w:rPr>
        <w:t>ISTRALANDIA</w:t>
      </w:r>
    </w:p>
    <w:p w14:paraId="4848EC5C" w14:textId="77777777" w:rsidR="00F7722E" w:rsidRPr="00393434" w:rsidRDefault="00F7722E" w:rsidP="00F7722E">
      <w:pPr>
        <w:rPr>
          <w:u w:val="single"/>
          <w:lang w:val="hr-HR"/>
        </w:rPr>
      </w:pPr>
      <w:r w:rsidRPr="00393434">
        <w:rPr>
          <w:u w:val="single"/>
          <w:lang w:val="hr-HR"/>
        </w:rPr>
        <w:t>Opis projekta</w:t>
      </w:r>
    </w:p>
    <w:p w14:paraId="3D8BE798" w14:textId="24822AEE" w:rsidR="00A8311D" w:rsidRDefault="00F7722E" w:rsidP="0006305C">
      <w:pPr>
        <w:rPr>
          <w:lang w:val="hr-HR"/>
        </w:rPr>
      </w:pPr>
      <w:r>
        <w:rPr>
          <w:lang w:val="hr-HR"/>
        </w:rPr>
        <w:t>Postojeći</w:t>
      </w:r>
      <w:r w:rsidRPr="00F7722E">
        <w:rPr>
          <w:lang w:val="hr-HR"/>
        </w:rPr>
        <w:t xml:space="preserve"> aquapark Istralandia građen je u razdoblju od 2013-2014 godine, a pušten u rad 21.06.2014 godine. Na osnovu iskustva nakon završene prve godine poslovanja, investitor je 2015 izvršio određene dopune i preinake u svrhu povećanja kvalitete i kvantitete usluga, a sve zbog većeg zadovoljstva gostiju. U tom kontekstu je izvršena i dopuna u sezoni 2018 sa kojom su iscrpljene prostorne i funkcionalne mogućnosti na postojećoj lokaciji.</w:t>
      </w:r>
    </w:p>
    <w:p w14:paraId="0ACE254E" w14:textId="3973ED9E" w:rsidR="00F7722E" w:rsidRDefault="00F7722E" w:rsidP="0006305C">
      <w:pPr>
        <w:rPr>
          <w:lang w:val="hr-HR"/>
        </w:rPr>
      </w:pPr>
      <w:r>
        <w:rPr>
          <w:lang w:val="hr-HR"/>
        </w:rPr>
        <w:t>Prema planovima investitora, druga faza razvoja kamping resorta obuhvaća sljedeće sadržaje koji se razvijaju na parceli ukupne veličine 24ha:</w:t>
      </w:r>
    </w:p>
    <w:p w14:paraId="4684E29C" w14:textId="6586DE7A" w:rsidR="00F7722E" w:rsidRDefault="00F7722E" w:rsidP="005B1A47">
      <w:pPr>
        <w:pStyle w:val="ListParagraph"/>
        <w:numPr>
          <w:ilvl w:val="0"/>
          <w:numId w:val="13"/>
        </w:numPr>
        <w:rPr>
          <w:lang w:val="hr-HR"/>
        </w:rPr>
      </w:pPr>
      <w:r>
        <w:rPr>
          <w:lang w:val="hr-HR"/>
        </w:rPr>
        <w:t>Centar</w:t>
      </w:r>
      <w:r w:rsidRPr="00F7722E">
        <w:rPr>
          <w:lang w:val="hr-HR"/>
        </w:rPr>
        <w:t xml:space="preserve"> za vodene sportove sa zatvorenim dijelom </w:t>
      </w:r>
      <w:r>
        <w:rPr>
          <w:lang w:val="hr-HR"/>
        </w:rPr>
        <w:t xml:space="preserve">koji </w:t>
      </w:r>
      <w:r w:rsidRPr="00F7722E">
        <w:rPr>
          <w:lang w:val="hr-HR"/>
        </w:rPr>
        <w:t>sadrži manji bazen sa valovima, lijenu rijeku, dječji bazen, masažne bazene za odrasle i tri manja tobogana te potrebne sanitarno tehničke prostore te manji ugostiteljski dio kamp sa tri unutrašnje funkcionalne jedinice</w:t>
      </w:r>
      <w:r>
        <w:rPr>
          <w:lang w:val="hr-HR"/>
        </w:rPr>
        <w:t xml:space="preserve"> ukupne veličine 3.400 m</w:t>
      </w:r>
      <w:r w:rsidRPr="00F7722E">
        <w:rPr>
          <w:vertAlign w:val="superscript"/>
          <w:lang w:val="hr-HR"/>
        </w:rPr>
        <w:t>2</w:t>
      </w:r>
      <w:r>
        <w:rPr>
          <w:lang w:val="hr-HR"/>
        </w:rPr>
        <w:t>;</w:t>
      </w:r>
    </w:p>
    <w:p w14:paraId="0211E2FD" w14:textId="1258DD89" w:rsidR="00F7722E" w:rsidRDefault="00F7722E" w:rsidP="005B1A47">
      <w:pPr>
        <w:pStyle w:val="ListParagraph"/>
        <w:numPr>
          <w:ilvl w:val="0"/>
          <w:numId w:val="13"/>
        </w:numPr>
        <w:rPr>
          <w:lang w:val="hr-HR"/>
        </w:rPr>
      </w:pPr>
      <w:r>
        <w:rPr>
          <w:lang w:val="hr-HR"/>
        </w:rPr>
        <w:t xml:space="preserve">Kamp koji </w:t>
      </w:r>
      <w:r w:rsidR="00507D27">
        <w:rPr>
          <w:lang w:val="hr-HR"/>
        </w:rPr>
        <w:t xml:space="preserve">se prostire na 10,5ha i </w:t>
      </w:r>
      <w:r>
        <w:rPr>
          <w:lang w:val="hr-HR"/>
        </w:rPr>
        <w:t>obuhvaća:</w:t>
      </w:r>
    </w:p>
    <w:p w14:paraId="096621BB" w14:textId="77777777" w:rsidR="00507D27" w:rsidRDefault="00507D27" w:rsidP="00F7722E">
      <w:pPr>
        <w:pStyle w:val="ListParagraph"/>
        <w:numPr>
          <w:ilvl w:val="1"/>
          <w:numId w:val="13"/>
        </w:numPr>
        <w:rPr>
          <w:lang w:val="hr-HR"/>
        </w:rPr>
      </w:pPr>
      <w:r>
        <w:rPr>
          <w:lang w:val="hr-HR"/>
        </w:rPr>
        <w:t>350 k</w:t>
      </w:r>
      <w:r w:rsidR="00324D40">
        <w:rPr>
          <w:lang w:val="hr-HR"/>
        </w:rPr>
        <w:t>amp parcel</w:t>
      </w:r>
      <w:r>
        <w:rPr>
          <w:lang w:val="hr-HR"/>
        </w:rPr>
        <w:t>a za ukupno 1.050 gostiju;</w:t>
      </w:r>
    </w:p>
    <w:p w14:paraId="7A6801F3" w14:textId="7B7D7C14" w:rsidR="00507D27" w:rsidRDefault="00507D27" w:rsidP="00F7722E">
      <w:pPr>
        <w:pStyle w:val="ListParagraph"/>
        <w:numPr>
          <w:ilvl w:val="1"/>
          <w:numId w:val="13"/>
        </w:numPr>
        <w:rPr>
          <w:lang w:val="hr-HR"/>
        </w:rPr>
      </w:pPr>
      <w:r>
        <w:rPr>
          <w:lang w:val="hr-HR"/>
        </w:rPr>
        <w:t>140 bungalova (mobilnih kućica) za 420 gostiju;</w:t>
      </w:r>
    </w:p>
    <w:p w14:paraId="6840B77E" w14:textId="278D4A4A" w:rsidR="00F7722E" w:rsidRPr="00F7722E" w:rsidRDefault="00507D27" w:rsidP="00F7722E">
      <w:pPr>
        <w:pStyle w:val="ListParagraph"/>
        <w:numPr>
          <w:ilvl w:val="1"/>
          <w:numId w:val="13"/>
        </w:numPr>
        <w:rPr>
          <w:lang w:val="hr-HR"/>
        </w:rPr>
      </w:pPr>
      <w:r>
        <w:rPr>
          <w:lang w:val="hr-HR"/>
        </w:rPr>
        <w:t xml:space="preserve">60 </w:t>
      </w:r>
      <w:r w:rsidR="00324D40">
        <w:rPr>
          <w:lang w:val="hr-HR"/>
        </w:rPr>
        <w:t xml:space="preserve"> </w:t>
      </w:r>
      <w:r>
        <w:rPr>
          <w:lang w:val="hr-HR"/>
        </w:rPr>
        <w:t>glamping jedinica za 180 gostiju.</w:t>
      </w:r>
    </w:p>
    <w:p w14:paraId="72F65542" w14:textId="3897C50E" w:rsidR="00F7722E" w:rsidRPr="00F7722E" w:rsidRDefault="00507D27" w:rsidP="00F7722E">
      <w:pPr>
        <w:pStyle w:val="ListParagraph"/>
        <w:numPr>
          <w:ilvl w:val="0"/>
          <w:numId w:val="13"/>
        </w:numPr>
        <w:rPr>
          <w:lang w:val="hr-HR"/>
        </w:rPr>
      </w:pPr>
      <w:r>
        <w:rPr>
          <w:lang w:val="hr-HR"/>
        </w:rPr>
        <w:t>K</w:t>
      </w:r>
      <w:r w:rsidR="00F7722E" w:rsidRPr="00F7722E">
        <w:rPr>
          <w:lang w:val="hr-HR"/>
        </w:rPr>
        <w:t>amp odmorište</w:t>
      </w:r>
      <w:r>
        <w:rPr>
          <w:lang w:val="hr-HR"/>
        </w:rPr>
        <w:t xml:space="preserve"> s 50 parcela na ukupno 8.000 m</w:t>
      </w:r>
      <w:r w:rsidRPr="00507D27">
        <w:rPr>
          <w:vertAlign w:val="superscript"/>
          <w:lang w:val="hr-HR"/>
        </w:rPr>
        <w:t>2</w:t>
      </w:r>
      <w:r>
        <w:rPr>
          <w:lang w:val="hr-HR"/>
        </w:rPr>
        <w:t>;</w:t>
      </w:r>
    </w:p>
    <w:p w14:paraId="6F31B5F7" w14:textId="42976440" w:rsidR="00F7722E" w:rsidRPr="00F7722E" w:rsidRDefault="00507D27" w:rsidP="00F7722E">
      <w:pPr>
        <w:pStyle w:val="ListParagraph"/>
        <w:numPr>
          <w:ilvl w:val="0"/>
          <w:numId w:val="13"/>
        </w:numPr>
        <w:rPr>
          <w:lang w:val="hr-HR"/>
        </w:rPr>
      </w:pPr>
      <w:r>
        <w:rPr>
          <w:lang w:val="hr-HR"/>
        </w:rPr>
        <w:t>C</w:t>
      </w:r>
      <w:r w:rsidR="00F7722E" w:rsidRPr="00F7722E">
        <w:rPr>
          <w:lang w:val="hr-HR"/>
        </w:rPr>
        <w:t>entralno parkiralište za sve programe</w:t>
      </w:r>
      <w:r>
        <w:rPr>
          <w:lang w:val="hr-HR"/>
        </w:rPr>
        <w:t xml:space="preserve"> s 1.520 parking mjesta;</w:t>
      </w:r>
    </w:p>
    <w:p w14:paraId="611EC1A2" w14:textId="60047047" w:rsidR="00F7722E" w:rsidRPr="00F7722E" w:rsidRDefault="00507D27" w:rsidP="00F7722E">
      <w:pPr>
        <w:pStyle w:val="ListParagraph"/>
        <w:numPr>
          <w:ilvl w:val="0"/>
          <w:numId w:val="13"/>
        </w:numPr>
        <w:rPr>
          <w:lang w:val="hr-HR"/>
        </w:rPr>
      </w:pPr>
      <w:r>
        <w:rPr>
          <w:lang w:val="hr-HR"/>
        </w:rPr>
        <w:t>C</w:t>
      </w:r>
      <w:r w:rsidR="00F7722E" w:rsidRPr="00F7722E">
        <w:rPr>
          <w:lang w:val="hr-HR"/>
        </w:rPr>
        <w:t>entar resorta sa trgovačkim i ugostiteljskim sadržajem, vidikovcem te kong</w:t>
      </w:r>
      <w:r>
        <w:rPr>
          <w:lang w:val="hr-HR"/>
        </w:rPr>
        <w:t>r</w:t>
      </w:r>
      <w:r w:rsidR="00F7722E" w:rsidRPr="00F7722E">
        <w:rPr>
          <w:lang w:val="hr-HR"/>
        </w:rPr>
        <w:t>esnim sadržajem</w:t>
      </w:r>
      <w:r>
        <w:rPr>
          <w:lang w:val="hr-HR"/>
        </w:rPr>
        <w:t xml:space="preserve"> koje ukupno obuhvaća 3.530 m</w:t>
      </w:r>
      <w:r w:rsidRPr="00507D27">
        <w:rPr>
          <w:vertAlign w:val="superscript"/>
          <w:lang w:val="hr-HR"/>
        </w:rPr>
        <w:t>2</w:t>
      </w:r>
      <w:r>
        <w:rPr>
          <w:lang w:val="hr-HR"/>
        </w:rPr>
        <w:t>;</w:t>
      </w:r>
    </w:p>
    <w:p w14:paraId="73A1F0D6" w14:textId="2AA0C36E" w:rsidR="00F7722E" w:rsidRDefault="00507D27" w:rsidP="00F7722E">
      <w:pPr>
        <w:pStyle w:val="ListParagraph"/>
        <w:numPr>
          <w:ilvl w:val="0"/>
          <w:numId w:val="13"/>
        </w:numPr>
        <w:rPr>
          <w:lang w:val="hr-HR"/>
        </w:rPr>
      </w:pPr>
      <w:r>
        <w:rPr>
          <w:lang w:val="hr-HR"/>
        </w:rPr>
        <w:t>T</w:t>
      </w:r>
      <w:r w:rsidR="00F7722E" w:rsidRPr="00F7722E">
        <w:rPr>
          <w:lang w:val="hr-HR"/>
        </w:rPr>
        <w:t>ehnički centar i personal za potrebe cjelokupnog resorta</w:t>
      </w:r>
    </w:p>
    <w:p w14:paraId="68C76A64" w14:textId="77777777" w:rsidR="00507D27" w:rsidRPr="00393434" w:rsidRDefault="00507D27" w:rsidP="00507D27">
      <w:pPr>
        <w:rPr>
          <w:u w:val="single"/>
          <w:lang w:val="hr-HR"/>
        </w:rPr>
      </w:pPr>
      <w:r w:rsidRPr="00393434">
        <w:rPr>
          <w:u w:val="single"/>
          <w:lang w:val="hr-HR"/>
        </w:rPr>
        <w:t>Provedbeni preduvjeti</w:t>
      </w:r>
    </w:p>
    <w:p w14:paraId="4549631B" w14:textId="5AD4498D" w:rsidR="00507D27" w:rsidRPr="00393434" w:rsidRDefault="00C30701" w:rsidP="00507D27">
      <w:pPr>
        <w:rPr>
          <w:lang w:val="hr-HR"/>
        </w:rPr>
      </w:pPr>
      <w:r>
        <w:rPr>
          <w:lang w:val="hr-HR"/>
        </w:rPr>
        <w:t>Projekt je u fazi planiranja i prikupljanja potrebne dokumentacije</w:t>
      </w:r>
      <w:r w:rsidR="00945CA8">
        <w:rPr>
          <w:lang w:val="hr-HR"/>
        </w:rPr>
        <w:t>, od čega je prioritet izrada UPU-a.</w:t>
      </w:r>
      <w:r>
        <w:rPr>
          <w:lang w:val="hr-HR"/>
        </w:rPr>
        <w:t>.</w:t>
      </w:r>
    </w:p>
    <w:p w14:paraId="2B6BE86A" w14:textId="77777777" w:rsidR="00507D27" w:rsidRPr="00393434" w:rsidRDefault="00507D27" w:rsidP="00507D27">
      <w:pPr>
        <w:rPr>
          <w:u w:val="single"/>
          <w:lang w:val="hr-HR"/>
        </w:rPr>
      </w:pPr>
      <w:r w:rsidRPr="00393434">
        <w:rPr>
          <w:u w:val="single"/>
          <w:lang w:val="hr-HR"/>
        </w:rPr>
        <w:t>Slijed aktivnosti:</w:t>
      </w:r>
    </w:p>
    <w:p w14:paraId="1E496AAE" w14:textId="736595CA" w:rsidR="00507D27" w:rsidRPr="00507D27" w:rsidRDefault="00507D27" w:rsidP="00507D27">
      <w:pPr>
        <w:rPr>
          <w:lang w:val="hr-HR"/>
        </w:rPr>
      </w:pPr>
      <w:r>
        <w:rPr>
          <w:lang w:val="hr-HR"/>
        </w:rPr>
        <w:t>Izgradnja planiranih sadržaja očekuje se do kraja 202</w:t>
      </w:r>
      <w:r w:rsidR="00C30701">
        <w:rPr>
          <w:lang w:val="hr-HR"/>
        </w:rPr>
        <w:t>1</w:t>
      </w:r>
      <w:r>
        <w:rPr>
          <w:lang w:val="hr-HR"/>
        </w:rPr>
        <w:t>. godine.</w:t>
      </w:r>
    </w:p>
    <w:p w14:paraId="018E5128" w14:textId="0DF888B2" w:rsidR="00507D27" w:rsidRDefault="00507D27" w:rsidP="00507D27">
      <w:pPr>
        <w:spacing w:before="0"/>
        <w:jc w:val="left"/>
        <w:rPr>
          <w:b/>
          <w:color w:val="0ABDD2" w:themeColor="accent1"/>
          <w:lang w:val="hr-HR"/>
        </w:rPr>
      </w:pPr>
    </w:p>
    <w:p w14:paraId="72E302CE" w14:textId="57E83FB6" w:rsidR="0006305C" w:rsidRPr="00393434" w:rsidRDefault="00410C1D" w:rsidP="0006305C">
      <w:pPr>
        <w:rPr>
          <w:b/>
          <w:color w:val="0ABDD2" w:themeColor="accent1"/>
          <w:lang w:val="hr-HR"/>
        </w:rPr>
      </w:pPr>
      <w:r w:rsidRPr="00393434">
        <w:rPr>
          <w:b/>
          <w:color w:val="0ABDD2" w:themeColor="accent1"/>
          <w:lang w:val="hr-HR"/>
        </w:rPr>
        <w:t>DALJI RAZVOJ BICIKLISTIČKE INFRASTRUKTURE</w:t>
      </w:r>
    </w:p>
    <w:p w14:paraId="791E72BD" w14:textId="77777777" w:rsidR="00E65956" w:rsidRPr="00393434" w:rsidRDefault="00E65956" w:rsidP="00E65956">
      <w:pPr>
        <w:rPr>
          <w:u w:val="single"/>
          <w:lang w:val="hr-HR"/>
        </w:rPr>
      </w:pPr>
      <w:r w:rsidRPr="00393434">
        <w:rPr>
          <w:u w:val="single"/>
          <w:lang w:val="hr-HR"/>
        </w:rPr>
        <w:t>Opis projekta</w:t>
      </w:r>
    </w:p>
    <w:p w14:paraId="3BF91C0C" w14:textId="714CA881" w:rsidR="00410C1D" w:rsidRPr="00393434" w:rsidRDefault="00410C1D" w:rsidP="00E65956">
      <w:pPr>
        <w:rPr>
          <w:lang w:val="hr-HR"/>
        </w:rPr>
      </w:pPr>
      <w:r w:rsidRPr="00393434">
        <w:rPr>
          <w:lang w:val="hr-HR"/>
        </w:rPr>
        <w:t>Nastavno na projekte razvoja temeljne biciklističke infrastrukture (staza i označavanja), predlaže se s lokalne razine specificirati i pokušati osigurati financiranje dodatnih projekata koji bitno podižu atraktivnost za cikloturiste</w:t>
      </w:r>
      <w:r w:rsidR="00C10DBF">
        <w:rPr>
          <w:lang w:val="hr-HR"/>
        </w:rPr>
        <w:t>. Prema postojećim planovima TZ Brtonigla i TZ Umag, Novigrad, Brtonigla i Buje namjera je</w:t>
      </w:r>
      <w:r w:rsidR="00C10DBF" w:rsidRPr="00C10DBF">
        <w:rPr>
          <w:lang w:val="hr-HR"/>
        </w:rPr>
        <w:t xml:space="preserve"> postavljanje </w:t>
      </w:r>
      <w:r w:rsidR="00C10DBF">
        <w:rPr>
          <w:lang w:val="hr-HR"/>
        </w:rPr>
        <w:t>servisnih točaka za bicikle</w:t>
      </w:r>
      <w:r w:rsidR="00C10DBF" w:rsidRPr="00C10DBF">
        <w:rPr>
          <w:lang w:val="hr-HR"/>
        </w:rPr>
        <w:t xml:space="preserve"> na frekventne lokacije uz info table. Trenutno na području destinacije </w:t>
      </w:r>
      <w:r w:rsidR="00C10DBF">
        <w:rPr>
          <w:lang w:val="hr-HR"/>
        </w:rPr>
        <w:t>postoje dvije točke</w:t>
      </w:r>
      <w:r w:rsidR="00C10DBF" w:rsidRPr="00C10DBF">
        <w:rPr>
          <w:lang w:val="hr-HR"/>
        </w:rPr>
        <w:t xml:space="preserve">, </w:t>
      </w:r>
      <w:r w:rsidR="00C10DBF">
        <w:rPr>
          <w:lang w:val="hr-HR"/>
        </w:rPr>
        <w:t xml:space="preserve">a </w:t>
      </w:r>
      <w:r w:rsidR="00C10DBF" w:rsidRPr="00C10DBF">
        <w:rPr>
          <w:lang w:val="hr-HR"/>
        </w:rPr>
        <w:t xml:space="preserve">plan do 2021 </w:t>
      </w:r>
      <w:r w:rsidR="00C10DBF">
        <w:rPr>
          <w:lang w:val="hr-HR"/>
        </w:rPr>
        <w:t>je postaviti 6 točaka</w:t>
      </w:r>
      <w:r w:rsidR="00C10DBF" w:rsidRPr="00C10DBF">
        <w:rPr>
          <w:lang w:val="hr-HR"/>
        </w:rPr>
        <w:t>.</w:t>
      </w:r>
    </w:p>
    <w:p w14:paraId="5093D66C" w14:textId="7965D518" w:rsidR="00410C1D" w:rsidRPr="00393434" w:rsidRDefault="00410C1D" w:rsidP="00E65956">
      <w:pPr>
        <w:rPr>
          <w:lang w:val="hr-HR"/>
        </w:rPr>
      </w:pPr>
      <w:r w:rsidRPr="00393434">
        <w:rPr>
          <w:lang w:val="hr-HR"/>
        </w:rPr>
        <w:t>Općina Brtonigla</w:t>
      </w:r>
      <w:r w:rsidR="00C30701">
        <w:rPr>
          <w:lang w:val="hr-HR"/>
        </w:rPr>
        <w:t xml:space="preserve"> - Vertneglio</w:t>
      </w:r>
      <w:r w:rsidRPr="00393434">
        <w:rPr>
          <w:lang w:val="hr-HR"/>
        </w:rPr>
        <w:t xml:space="preserve"> je tijekom 2014. godine napravila specifikaciju projekta „Park&amp;ride“ za općinu čija je ideja bila spojiti naselje Brtonigla s „Park&amp;ride“ sustavom klastera. </w:t>
      </w:r>
      <w:r w:rsidR="009849C3">
        <w:rPr>
          <w:lang w:val="hr-HR"/>
        </w:rPr>
        <w:t xml:space="preserve">Preduvjeti za realizaciju ovog projekta </w:t>
      </w:r>
      <w:r w:rsidR="00B67C5D">
        <w:rPr>
          <w:lang w:val="hr-HR"/>
        </w:rPr>
        <w:t xml:space="preserve">su dalja izgradnja staze za cestovne bicikle (kao u ostatku klastera), ili eventualno za područje Brtonigle predvidjeti planinske (mountain bike) bicikle kako bi odgovarale postojećim stazama na području općine. </w:t>
      </w:r>
      <w:r w:rsidRPr="00393434">
        <w:rPr>
          <w:lang w:val="hr-HR"/>
        </w:rPr>
        <w:t>Ova će se potreba osobito pojaviti u slučaju realizacije projekta tržnice. Realizacija projekata arheološkog parka Sant</w:t>
      </w:r>
      <w:r w:rsidR="00A0618B" w:rsidRPr="00393434">
        <w:rPr>
          <w:lang w:val="hr-HR"/>
        </w:rPr>
        <w:t>i</w:t>
      </w:r>
      <w:r w:rsidRPr="00393434">
        <w:rPr>
          <w:lang w:val="hr-HR"/>
        </w:rPr>
        <w:t xml:space="preserve"> Quarant</w:t>
      </w:r>
      <w:r w:rsidR="00A0618B" w:rsidRPr="00393434">
        <w:rPr>
          <w:lang w:val="hr-HR"/>
        </w:rPr>
        <w:t>a</w:t>
      </w:r>
      <w:r w:rsidRPr="00393434">
        <w:rPr>
          <w:lang w:val="hr-HR"/>
        </w:rPr>
        <w:t xml:space="preserve"> i uređenja obale Karigadora će otvoriti potencijal uključenja i tih točaka u ukupni sustav.</w:t>
      </w:r>
    </w:p>
    <w:p w14:paraId="24CD51DF" w14:textId="77777777" w:rsidR="00E65956" w:rsidRPr="00393434" w:rsidRDefault="00E65956" w:rsidP="00E65956">
      <w:pPr>
        <w:rPr>
          <w:u w:val="single"/>
          <w:lang w:val="hr-HR"/>
        </w:rPr>
      </w:pPr>
      <w:r w:rsidRPr="00393434">
        <w:rPr>
          <w:u w:val="single"/>
          <w:lang w:val="hr-HR"/>
        </w:rPr>
        <w:t>Provedbeni preduvjeti</w:t>
      </w:r>
    </w:p>
    <w:p w14:paraId="73CA9DC4" w14:textId="4801320A" w:rsidR="00E65956" w:rsidRPr="00393434" w:rsidRDefault="00A0618B" w:rsidP="00E65956">
      <w:pPr>
        <w:rPr>
          <w:lang w:val="hr-HR"/>
        </w:rPr>
      </w:pPr>
      <w:r w:rsidRPr="00393434">
        <w:rPr>
          <w:lang w:val="hr-HR"/>
        </w:rPr>
        <w:t xml:space="preserve">Provedbu projekta „Park&amp;ride“ treba koordinirati s razvojem atrakcija na predloženim točkama interesa kako bi se osigurala financijska opravdanost projekta. </w:t>
      </w:r>
    </w:p>
    <w:p w14:paraId="3F136C87" w14:textId="77777777" w:rsidR="00E65956" w:rsidRPr="00393434" w:rsidRDefault="00E65956" w:rsidP="00E65956">
      <w:pPr>
        <w:rPr>
          <w:u w:val="single"/>
          <w:lang w:val="hr-HR"/>
        </w:rPr>
      </w:pPr>
      <w:r w:rsidRPr="00393434">
        <w:rPr>
          <w:u w:val="single"/>
          <w:lang w:val="hr-HR"/>
        </w:rPr>
        <w:t>Slijed aktivnosti:</w:t>
      </w:r>
    </w:p>
    <w:p w14:paraId="3B9D0C5C" w14:textId="45A5FCD0" w:rsidR="00E65956" w:rsidRPr="00393434" w:rsidRDefault="00A0414A" w:rsidP="00777407">
      <w:pPr>
        <w:pStyle w:val="ListParagraph"/>
        <w:numPr>
          <w:ilvl w:val="0"/>
          <w:numId w:val="13"/>
        </w:numPr>
        <w:rPr>
          <w:lang w:val="hr-HR"/>
        </w:rPr>
      </w:pPr>
      <w:r w:rsidRPr="00393434">
        <w:rPr>
          <w:lang w:val="hr-HR"/>
        </w:rPr>
        <w:t>Definiranje statusa i daljeg tijeka koraka u razvoju biciklističke infrastrukture s klasterskim TZ;</w:t>
      </w:r>
    </w:p>
    <w:p w14:paraId="0BE08438" w14:textId="15D48D43" w:rsidR="00A0414A" w:rsidRPr="00393434" w:rsidRDefault="00A0414A" w:rsidP="00777407">
      <w:pPr>
        <w:pStyle w:val="ListParagraph"/>
        <w:numPr>
          <w:ilvl w:val="0"/>
          <w:numId w:val="13"/>
        </w:numPr>
        <w:rPr>
          <w:lang w:val="hr-HR"/>
        </w:rPr>
      </w:pPr>
      <w:r w:rsidRPr="00393434">
        <w:rPr>
          <w:lang w:val="hr-HR"/>
        </w:rPr>
        <w:t>Planiranje i provedba projekata na točkama interesa;</w:t>
      </w:r>
    </w:p>
    <w:p w14:paraId="163BF5FF" w14:textId="41CE9119" w:rsidR="00A0414A" w:rsidRPr="00393434" w:rsidRDefault="00A0414A" w:rsidP="00777407">
      <w:pPr>
        <w:pStyle w:val="ListParagraph"/>
        <w:numPr>
          <w:ilvl w:val="0"/>
          <w:numId w:val="13"/>
        </w:numPr>
        <w:rPr>
          <w:lang w:val="hr-HR"/>
        </w:rPr>
      </w:pPr>
      <w:r w:rsidRPr="00393434">
        <w:rPr>
          <w:lang w:val="hr-HR"/>
        </w:rPr>
        <w:lastRenderedPageBreak/>
        <w:t>Detaljni opis projekata „Park&amp;ride“ i aplikacije prema mogućim programima i linijama financiranja.</w:t>
      </w:r>
    </w:p>
    <w:p w14:paraId="02A83CA3" w14:textId="0B2AF4C9" w:rsidR="00B573E9" w:rsidRDefault="00B573E9">
      <w:pPr>
        <w:spacing w:before="0"/>
        <w:jc w:val="left"/>
        <w:rPr>
          <w:lang w:val="hr-HR"/>
        </w:rPr>
      </w:pPr>
    </w:p>
    <w:p w14:paraId="06BDCD44" w14:textId="53A2E4E7" w:rsidR="00B573E9" w:rsidRPr="00737E73" w:rsidRDefault="00B573E9" w:rsidP="00B573E9">
      <w:pPr>
        <w:spacing w:before="0"/>
        <w:jc w:val="left"/>
        <w:rPr>
          <w:b/>
          <w:color w:val="FF0000"/>
          <w:lang w:val="hr-HR"/>
        </w:rPr>
      </w:pPr>
      <w:r w:rsidRPr="00737E73">
        <w:rPr>
          <w:b/>
          <w:color w:val="FF0000"/>
          <w:lang w:val="hr-HR"/>
        </w:rPr>
        <w:t>REKONSTRUKCIJA/SANACIJA SAKRALNIH OBJEKATA NA PODRUČJU OPĆINE</w:t>
      </w:r>
    </w:p>
    <w:p w14:paraId="53D2EF93" w14:textId="77777777" w:rsidR="00B06464" w:rsidRPr="00737E73" w:rsidRDefault="00B06464" w:rsidP="00B573E9">
      <w:pPr>
        <w:spacing w:before="0"/>
        <w:jc w:val="left"/>
        <w:rPr>
          <w:color w:val="FF0000"/>
          <w:lang w:val="hr-HR"/>
        </w:rPr>
      </w:pPr>
    </w:p>
    <w:p w14:paraId="3A784AF9" w14:textId="0011FE0A" w:rsidR="00B573E9" w:rsidRPr="00737E73" w:rsidRDefault="007C0AAB" w:rsidP="00B06464">
      <w:pPr>
        <w:spacing w:before="0"/>
        <w:rPr>
          <w:color w:val="FF0000"/>
          <w:lang w:val="hr-HR"/>
        </w:rPr>
      </w:pPr>
      <w:r w:rsidRPr="00737E73">
        <w:rPr>
          <w:color w:val="FF0000"/>
          <w:lang w:val="hr-HR"/>
        </w:rPr>
        <w:t>Predlaž</w:t>
      </w:r>
      <w:r w:rsidR="00B06464" w:rsidRPr="00737E73">
        <w:rPr>
          <w:color w:val="FF0000"/>
          <w:lang w:val="hr-HR"/>
        </w:rPr>
        <w:t>u</w:t>
      </w:r>
      <w:r w:rsidRPr="00737E73">
        <w:rPr>
          <w:color w:val="FF0000"/>
          <w:lang w:val="hr-HR"/>
        </w:rPr>
        <w:t xml:space="preserve"> se </w:t>
      </w:r>
      <w:r w:rsidR="00B06464" w:rsidRPr="00737E73">
        <w:rPr>
          <w:color w:val="FF0000"/>
          <w:lang w:val="hr-HR"/>
        </w:rPr>
        <w:t>projekti koji obuhvaćaju rekonstrukciju i sanaciju sakralnih objekata na području Općine čije specifikacije su predmet kasnijih razrada zbog specifičnosti svakog objekta u potrebi rekonstrukcije / obnove.</w:t>
      </w:r>
    </w:p>
    <w:p w14:paraId="54955183" w14:textId="77777777" w:rsidR="00B573E9" w:rsidRDefault="00B573E9">
      <w:pPr>
        <w:spacing w:before="0"/>
        <w:jc w:val="left"/>
        <w:rPr>
          <w:lang w:val="hr-HR"/>
        </w:rPr>
      </w:pPr>
    </w:p>
    <w:p w14:paraId="6BEA792E" w14:textId="0C1D215B" w:rsidR="00552F98" w:rsidRDefault="00552F98">
      <w:pPr>
        <w:spacing w:before="0"/>
        <w:jc w:val="left"/>
        <w:rPr>
          <w:b/>
          <w:color w:val="0ABDD2" w:themeColor="accent1"/>
          <w:lang w:val="hr-HR"/>
        </w:rPr>
      </w:pPr>
      <w:r>
        <w:rPr>
          <w:b/>
          <w:color w:val="0ABDD2" w:themeColor="accent1"/>
          <w:lang w:val="hr-HR"/>
        </w:rPr>
        <w:br w:type="page"/>
      </w:r>
    </w:p>
    <w:p w14:paraId="66775309" w14:textId="77777777" w:rsidR="003B54E9" w:rsidRDefault="003B54E9" w:rsidP="00552F98">
      <w:pPr>
        <w:pStyle w:val="Title"/>
        <w:sectPr w:rsidR="003B54E9" w:rsidSect="00590699">
          <w:headerReference w:type="default" r:id="rId78"/>
          <w:footerReference w:type="even" r:id="rId79"/>
          <w:footerReference w:type="default" r:id="rId80"/>
          <w:headerReference w:type="first" r:id="rId81"/>
          <w:footerReference w:type="first" r:id="rId82"/>
          <w:pgSz w:w="11900" w:h="16840" w:code="9"/>
          <w:pgMar w:top="1701" w:right="1418" w:bottom="1588" w:left="1418" w:header="709" w:footer="709" w:gutter="0"/>
          <w:pgNumType w:start="1"/>
          <w:cols w:space="708"/>
          <w:titlePg/>
          <w:docGrid w:linePitch="360"/>
        </w:sectPr>
      </w:pPr>
    </w:p>
    <w:p w14:paraId="2CB92141" w14:textId="1908EA18" w:rsidR="00552F98" w:rsidRDefault="00552F98" w:rsidP="00552F98">
      <w:pPr>
        <w:pStyle w:val="Title"/>
      </w:pPr>
      <w:bookmarkStart w:id="51" w:name="_Toc94084236"/>
      <w:r>
        <w:lastRenderedPageBreak/>
        <w:t>AKCIJSKI PLAN TURISTIČKOG RAZVOJA</w:t>
      </w:r>
      <w:bookmarkEnd w:id="51"/>
    </w:p>
    <w:p w14:paraId="0609558B" w14:textId="1591B847" w:rsidR="00A6236C" w:rsidRDefault="00A6236C" w:rsidP="00A6236C">
      <w:pPr>
        <w:rPr>
          <w:lang w:val="hr-HR"/>
        </w:rPr>
      </w:pPr>
      <w:r>
        <w:rPr>
          <w:lang w:val="hr-HR"/>
        </w:rPr>
        <w:t>Akcijski plan turističkog razvoja Brtonigle ima sljedeće načelne faze:</w:t>
      </w:r>
    </w:p>
    <w:p w14:paraId="12573EEF" w14:textId="38FE4A94" w:rsidR="00A6236C" w:rsidRDefault="00DB50F5" w:rsidP="00DB50F5">
      <w:pPr>
        <w:pStyle w:val="ListParagraph"/>
        <w:numPr>
          <w:ilvl w:val="0"/>
          <w:numId w:val="42"/>
        </w:numPr>
        <w:rPr>
          <w:lang w:val="hr-HR"/>
        </w:rPr>
      </w:pPr>
      <w:r w:rsidRPr="00DB50F5">
        <w:rPr>
          <w:b/>
          <w:lang w:val="hr-HR"/>
        </w:rPr>
        <w:t>Faza izgradnje vidljivosti</w:t>
      </w:r>
      <w:r>
        <w:rPr>
          <w:lang w:val="hr-HR"/>
        </w:rPr>
        <w:t xml:space="preserve"> </w:t>
      </w:r>
      <w:r w:rsidRPr="00FE7CC4">
        <w:rPr>
          <w:b/>
          <w:lang w:val="hr-HR"/>
        </w:rPr>
        <w:t>2019. – 2021.</w:t>
      </w:r>
      <w:r>
        <w:rPr>
          <w:lang w:val="hr-HR"/>
        </w:rPr>
        <w:t xml:space="preserve"> koja uključuje realizaciju prvih faza projekata „Četiri zemlje – Quattro Terre“, Centra istarskih okusa i uređenja središta </w:t>
      </w:r>
      <w:r w:rsidR="009B1B2D">
        <w:rPr>
          <w:lang w:val="hr-HR"/>
        </w:rPr>
        <w:t xml:space="preserve">naselja </w:t>
      </w:r>
      <w:r>
        <w:rPr>
          <w:lang w:val="hr-HR"/>
        </w:rPr>
        <w:t>Brtonigl</w:t>
      </w:r>
      <w:r w:rsidR="009B1B2D">
        <w:rPr>
          <w:lang w:val="hr-HR"/>
        </w:rPr>
        <w:t>a</w:t>
      </w:r>
      <w:r>
        <w:rPr>
          <w:lang w:val="hr-HR"/>
        </w:rPr>
        <w:t>, odnosno dokumentacijske pripreme drugih projekata;</w:t>
      </w:r>
    </w:p>
    <w:p w14:paraId="6B84874B" w14:textId="0EFC68C5" w:rsidR="00DB50F5" w:rsidRDefault="00DB50F5" w:rsidP="00DB50F5">
      <w:pPr>
        <w:pStyle w:val="ListParagraph"/>
        <w:numPr>
          <w:ilvl w:val="0"/>
          <w:numId w:val="42"/>
        </w:numPr>
        <w:rPr>
          <w:lang w:val="hr-HR"/>
        </w:rPr>
      </w:pPr>
      <w:r w:rsidRPr="00DB50F5">
        <w:rPr>
          <w:b/>
          <w:lang w:val="hr-HR"/>
        </w:rPr>
        <w:t>Faza izgradnje kapitalne turističke infrastrukture 2022. – 2024</w:t>
      </w:r>
      <w:r>
        <w:rPr>
          <w:lang w:val="hr-HR"/>
        </w:rPr>
        <w:t xml:space="preserve">. u kojoj je fokus upravljačkih napora na realizaciji u ovom planu predloženih investicijskih potreba u nove smještajne oblike (hoteli, B&amp;B, hostel i centar za mlade), projekt Santi Quaranta, </w:t>
      </w:r>
      <w:r w:rsidR="0073408F">
        <w:rPr>
          <w:lang w:val="hr-HR"/>
        </w:rPr>
        <w:t xml:space="preserve">uređenje obalnog dijela općine, </w:t>
      </w:r>
      <w:r>
        <w:rPr>
          <w:lang w:val="hr-HR"/>
        </w:rPr>
        <w:t>odnosno napor u razvoju kapitalnih događanja;</w:t>
      </w:r>
    </w:p>
    <w:p w14:paraId="3C4893C3" w14:textId="1218451F" w:rsidR="00DB50F5" w:rsidRPr="00DB50F5" w:rsidRDefault="00DB50F5" w:rsidP="00DB50F5">
      <w:pPr>
        <w:pStyle w:val="ListParagraph"/>
        <w:numPr>
          <w:ilvl w:val="0"/>
          <w:numId w:val="42"/>
        </w:numPr>
        <w:rPr>
          <w:lang w:val="hr-HR"/>
        </w:rPr>
      </w:pPr>
      <w:r>
        <w:rPr>
          <w:b/>
          <w:lang w:val="hr-HR"/>
        </w:rPr>
        <w:t>Faza upravljanja kvalitetom i novim poduzetničkim inicijativama koja počinje 2025</w:t>
      </w:r>
      <w:r w:rsidRPr="00DB50F5">
        <w:rPr>
          <w:lang w:val="hr-HR"/>
        </w:rPr>
        <w:t>.</w:t>
      </w:r>
      <w:r>
        <w:rPr>
          <w:lang w:val="hr-HR"/>
        </w:rPr>
        <w:t xml:space="preserve"> i prelazi u novo plansko razdoblje. Pod pretpostavkom uspješne realizacije većine zacrtanih projektnih aktivnosti, Brtonigla će postati bitno atraktivnijom turističkom destinacijom te je za očekivati veći poduzetnički interes za Brtoniglom, kao i otvaranje novih mogućnosti i razvojnih pravaca</w:t>
      </w:r>
      <w:r w:rsidR="0073408F">
        <w:rPr>
          <w:lang w:val="hr-HR"/>
        </w:rPr>
        <w:t xml:space="preserve"> koje će donijeti vremenski odmak.</w:t>
      </w:r>
      <w:r>
        <w:rPr>
          <w:lang w:val="hr-HR"/>
        </w:rPr>
        <w:t xml:space="preserve"> </w:t>
      </w:r>
    </w:p>
    <w:p w14:paraId="6E8CDAF7" w14:textId="6D077795" w:rsidR="00E65956" w:rsidRDefault="0073408F" w:rsidP="0073408F">
      <w:pPr>
        <w:rPr>
          <w:lang w:val="hr-HR"/>
        </w:rPr>
      </w:pPr>
      <w:r>
        <w:rPr>
          <w:lang w:val="hr-HR"/>
        </w:rPr>
        <w:t>Ovdje valjda napomenuti da se aktivnosti vezane uz turističku aktivaciju i uređenje prostora Brtonigle (prije svega pješačke i biciklističke staze te prateća infrastruktura)  odvijaju kontinuirano tijekom trajanja projekta i u suradnji s TZ klastera i TZ Istarske županije.</w:t>
      </w:r>
    </w:p>
    <w:p w14:paraId="52838690" w14:textId="35F084B7" w:rsidR="00A87931" w:rsidRPr="00393434" w:rsidRDefault="00A87931" w:rsidP="0073408F">
      <w:pPr>
        <w:rPr>
          <w:lang w:val="hr-HR"/>
        </w:rPr>
      </w:pPr>
      <w:r>
        <w:rPr>
          <w:lang w:val="hr-HR"/>
        </w:rPr>
        <w:t>U nastavku se prezentira akcijski plan razvoja turizma općine Brtonigla i to cijelosti te prema odgovornostima glavnih uključenih institucija za pojedine aktivnosti.</w:t>
      </w:r>
    </w:p>
    <w:p w14:paraId="17C74FA7" w14:textId="13F82534" w:rsidR="00271CA7" w:rsidRDefault="00BB221F" w:rsidP="00034BCA">
      <w:pPr>
        <w:rPr>
          <w:lang w:val="hr-HR"/>
        </w:rPr>
      </w:pPr>
      <w:r w:rsidRPr="00BB221F">
        <w:rPr>
          <w:noProof/>
        </w:rPr>
        <w:lastRenderedPageBreak/>
        <w:drawing>
          <wp:inline distT="0" distB="0" distL="0" distR="0" wp14:anchorId="7BE5F747" wp14:editId="353CD22C">
            <wp:extent cx="8604885" cy="4923155"/>
            <wp:effectExtent l="0" t="0" r="5715"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3">
                      <a:extLst>
                        <a:ext uri="{28A0092B-C50C-407E-A947-70E740481C1C}">
                          <a14:useLocalDpi xmlns:a14="http://schemas.microsoft.com/office/drawing/2010/main"/>
                        </a:ext>
                      </a:extLst>
                    </a:blip>
                    <a:srcRect/>
                    <a:stretch>
                      <a:fillRect/>
                    </a:stretch>
                  </pic:blipFill>
                  <pic:spPr bwMode="auto">
                    <a:xfrm>
                      <a:off x="0" y="0"/>
                      <a:ext cx="8604885" cy="4923155"/>
                    </a:xfrm>
                    <a:prstGeom prst="rect">
                      <a:avLst/>
                    </a:prstGeom>
                    <a:noFill/>
                    <a:ln>
                      <a:noFill/>
                    </a:ln>
                  </pic:spPr>
                </pic:pic>
              </a:graphicData>
            </a:graphic>
          </wp:inline>
        </w:drawing>
      </w:r>
    </w:p>
    <w:p w14:paraId="1D05752D" w14:textId="55551E65" w:rsidR="0045468E" w:rsidRDefault="0045468E" w:rsidP="00034BCA">
      <w:pPr>
        <w:rPr>
          <w:lang w:val="hr-HR"/>
        </w:rPr>
      </w:pPr>
    </w:p>
    <w:p w14:paraId="3D7BE06F" w14:textId="79AE45E2" w:rsidR="0045468E" w:rsidRDefault="00BB221F" w:rsidP="00034BCA">
      <w:pPr>
        <w:rPr>
          <w:lang w:val="hr-HR"/>
        </w:rPr>
      </w:pPr>
      <w:r w:rsidRPr="00BB221F">
        <w:rPr>
          <w:noProof/>
        </w:rPr>
        <w:lastRenderedPageBreak/>
        <w:drawing>
          <wp:inline distT="0" distB="0" distL="0" distR="0" wp14:anchorId="63E604FF" wp14:editId="779B4A57">
            <wp:extent cx="8604885" cy="4381500"/>
            <wp:effectExtent l="0" t="0" r="571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4">
                      <a:extLst>
                        <a:ext uri="{28A0092B-C50C-407E-A947-70E740481C1C}">
                          <a14:useLocalDpi xmlns:a14="http://schemas.microsoft.com/office/drawing/2010/main"/>
                        </a:ext>
                      </a:extLst>
                    </a:blip>
                    <a:srcRect/>
                    <a:stretch>
                      <a:fillRect/>
                    </a:stretch>
                  </pic:blipFill>
                  <pic:spPr bwMode="auto">
                    <a:xfrm>
                      <a:off x="0" y="0"/>
                      <a:ext cx="8604885" cy="4381500"/>
                    </a:xfrm>
                    <a:prstGeom prst="rect">
                      <a:avLst/>
                    </a:prstGeom>
                    <a:noFill/>
                    <a:ln>
                      <a:noFill/>
                    </a:ln>
                  </pic:spPr>
                </pic:pic>
              </a:graphicData>
            </a:graphic>
          </wp:inline>
        </w:drawing>
      </w:r>
    </w:p>
    <w:p w14:paraId="5B41C3C3" w14:textId="04FFE70F" w:rsidR="00A87931" w:rsidRDefault="00A87931" w:rsidP="00034BCA">
      <w:pPr>
        <w:rPr>
          <w:lang w:val="hr-HR"/>
        </w:rPr>
      </w:pPr>
    </w:p>
    <w:p w14:paraId="684FEE68" w14:textId="5D7A0251" w:rsidR="00A87931" w:rsidRDefault="00A87931" w:rsidP="00034BCA">
      <w:pPr>
        <w:rPr>
          <w:lang w:val="hr-HR"/>
        </w:rPr>
      </w:pPr>
    </w:p>
    <w:p w14:paraId="2CB7C4E7" w14:textId="2109A5D7" w:rsidR="00A87931" w:rsidRDefault="00A87931" w:rsidP="00034BCA">
      <w:pPr>
        <w:rPr>
          <w:lang w:val="hr-HR"/>
        </w:rPr>
      </w:pPr>
    </w:p>
    <w:p w14:paraId="0A2BED5E" w14:textId="5F9A9919" w:rsidR="00A87931" w:rsidRDefault="00A87931" w:rsidP="00034BCA">
      <w:pPr>
        <w:rPr>
          <w:lang w:val="hr-HR"/>
        </w:rPr>
      </w:pPr>
      <w:r>
        <w:rPr>
          <w:lang w:val="hr-HR"/>
        </w:rPr>
        <w:lastRenderedPageBreak/>
        <w:t>Aktivnosti s dominantnom odgovornosti općine Brtonigla</w:t>
      </w:r>
      <w:r w:rsidR="0053318E">
        <w:rPr>
          <w:lang w:val="hr-HR"/>
        </w:rPr>
        <w:t xml:space="preserve"> – Verteneglio</w:t>
      </w:r>
      <w:r>
        <w:rPr>
          <w:lang w:val="hr-HR"/>
        </w:rPr>
        <w:t>:</w:t>
      </w:r>
    </w:p>
    <w:p w14:paraId="3F50737F" w14:textId="3353BAC4" w:rsidR="00A87931" w:rsidRDefault="0053318E" w:rsidP="00034BCA">
      <w:pPr>
        <w:rPr>
          <w:lang w:val="hr-HR"/>
        </w:rPr>
      </w:pPr>
      <w:r w:rsidRPr="0053318E">
        <w:rPr>
          <w:noProof/>
        </w:rPr>
        <w:drawing>
          <wp:inline distT="0" distB="0" distL="0" distR="0" wp14:anchorId="4A5BA5FE" wp14:editId="07A512E3">
            <wp:extent cx="8604885" cy="3662680"/>
            <wp:effectExtent l="0" t="0" r="5715"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a:extLst>
                        <a:ext uri="{28A0092B-C50C-407E-A947-70E740481C1C}">
                          <a14:useLocalDpi xmlns:a14="http://schemas.microsoft.com/office/drawing/2010/main"/>
                        </a:ext>
                      </a:extLst>
                    </a:blip>
                    <a:srcRect/>
                    <a:stretch>
                      <a:fillRect/>
                    </a:stretch>
                  </pic:blipFill>
                  <pic:spPr bwMode="auto">
                    <a:xfrm>
                      <a:off x="0" y="0"/>
                      <a:ext cx="8604885" cy="3662680"/>
                    </a:xfrm>
                    <a:prstGeom prst="rect">
                      <a:avLst/>
                    </a:prstGeom>
                    <a:noFill/>
                    <a:ln>
                      <a:noFill/>
                    </a:ln>
                  </pic:spPr>
                </pic:pic>
              </a:graphicData>
            </a:graphic>
          </wp:inline>
        </w:drawing>
      </w:r>
    </w:p>
    <w:p w14:paraId="12281A7B" w14:textId="77777777" w:rsidR="00A87931" w:rsidRDefault="00A87931">
      <w:pPr>
        <w:spacing w:before="0"/>
        <w:jc w:val="left"/>
        <w:rPr>
          <w:lang w:val="hr-HR"/>
        </w:rPr>
      </w:pPr>
      <w:r>
        <w:rPr>
          <w:lang w:val="hr-HR"/>
        </w:rPr>
        <w:br w:type="page"/>
      </w:r>
    </w:p>
    <w:p w14:paraId="34D4CC0D" w14:textId="061012E2" w:rsidR="00A87931" w:rsidRDefault="00A87931" w:rsidP="00A87931">
      <w:pPr>
        <w:rPr>
          <w:lang w:val="hr-HR"/>
        </w:rPr>
      </w:pPr>
      <w:r>
        <w:rPr>
          <w:lang w:val="hr-HR"/>
        </w:rPr>
        <w:lastRenderedPageBreak/>
        <w:t>Aktivnosti s dominantnom odgovornosti Razvojne agencije Brtonigla</w:t>
      </w:r>
      <w:r w:rsidR="0053318E">
        <w:rPr>
          <w:lang w:val="hr-HR"/>
        </w:rPr>
        <w:t xml:space="preserve"> - Verteneglio</w:t>
      </w:r>
      <w:r>
        <w:rPr>
          <w:lang w:val="hr-HR"/>
        </w:rPr>
        <w:t>:</w:t>
      </w:r>
    </w:p>
    <w:p w14:paraId="377217F9" w14:textId="53D493EB" w:rsidR="00A87931" w:rsidRDefault="0053318E" w:rsidP="00A87931">
      <w:pPr>
        <w:rPr>
          <w:lang w:val="hr-HR"/>
        </w:rPr>
      </w:pPr>
      <w:r w:rsidRPr="0053318E">
        <w:rPr>
          <w:noProof/>
        </w:rPr>
        <w:drawing>
          <wp:inline distT="0" distB="0" distL="0" distR="0" wp14:anchorId="6763BE0F" wp14:editId="482FBBD2">
            <wp:extent cx="8604885" cy="3240405"/>
            <wp:effectExtent l="0" t="0" r="5715"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6">
                      <a:extLst>
                        <a:ext uri="{28A0092B-C50C-407E-A947-70E740481C1C}">
                          <a14:useLocalDpi xmlns:a14="http://schemas.microsoft.com/office/drawing/2010/main"/>
                        </a:ext>
                      </a:extLst>
                    </a:blip>
                    <a:srcRect/>
                    <a:stretch>
                      <a:fillRect/>
                    </a:stretch>
                  </pic:blipFill>
                  <pic:spPr bwMode="auto">
                    <a:xfrm>
                      <a:off x="0" y="0"/>
                      <a:ext cx="8604885" cy="3240405"/>
                    </a:xfrm>
                    <a:prstGeom prst="rect">
                      <a:avLst/>
                    </a:prstGeom>
                    <a:noFill/>
                    <a:ln>
                      <a:noFill/>
                    </a:ln>
                  </pic:spPr>
                </pic:pic>
              </a:graphicData>
            </a:graphic>
          </wp:inline>
        </w:drawing>
      </w:r>
    </w:p>
    <w:p w14:paraId="0516BBB2" w14:textId="77777777" w:rsidR="00A87931" w:rsidRDefault="00A87931">
      <w:pPr>
        <w:spacing w:before="0"/>
        <w:jc w:val="left"/>
        <w:rPr>
          <w:lang w:val="hr-HR"/>
        </w:rPr>
      </w:pPr>
      <w:r>
        <w:rPr>
          <w:lang w:val="hr-HR"/>
        </w:rPr>
        <w:br w:type="page"/>
      </w:r>
    </w:p>
    <w:p w14:paraId="5A55A512" w14:textId="77777777" w:rsidR="00A87931" w:rsidRDefault="00A87931" w:rsidP="00A87931">
      <w:pPr>
        <w:rPr>
          <w:lang w:val="hr-HR"/>
        </w:rPr>
      </w:pPr>
    </w:p>
    <w:p w14:paraId="09F286C2" w14:textId="0BF234E4" w:rsidR="00A87931" w:rsidRDefault="00A87931" w:rsidP="00A87931">
      <w:pPr>
        <w:rPr>
          <w:lang w:val="hr-HR"/>
        </w:rPr>
      </w:pPr>
      <w:r>
        <w:rPr>
          <w:lang w:val="hr-HR"/>
        </w:rPr>
        <w:t>Aktivnosti s dominantnom odgovornosti TZ Brtonigla:</w:t>
      </w:r>
    </w:p>
    <w:p w14:paraId="048EF13B" w14:textId="7C26714C" w:rsidR="00A87931" w:rsidRPr="00393434" w:rsidRDefault="0053318E" w:rsidP="00034BCA">
      <w:pPr>
        <w:rPr>
          <w:lang w:val="hr-HR"/>
        </w:rPr>
      </w:pPr>
      <w:r w:rsidRPr="0053318E">
        <w:rPr>
          <w:noProof/>
        </w:rPr>
        <w:drawing>
          <wp:inline distT="0" distB="0" distL="0" distR="0" wp14:anchorId="7351943D" wp14:editId="3A3AC4E8">
            <wp:extent cx="8604885" cy="2887345"/>
            <wp:effectExtent l="0" t="0" r="5715" b="825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7">
                      <a:extLst>
                        <a:ext uri="{28A0092B-C50C-407E-A947-70E740481C1C}">
                          <a14:useLocalDpi xmlns:a14="http://schemas.microsoft.com/office/drawing/2010/main"/>
                        </a:ext>
                      </a:extLst>
                    </a:blip>
                    <a:srcRect/>
                    <a:stretch>
                      <a:fillRect/>
                    </a:stretch>
                  </pic:blipFill>
                  <pic:spPr bwMode="auto">
                    <a:xfrm>
                      <a:off x="0" y="0"/>
                      <a:ext cx="8604885" cy="2887345"/>
                    </a:xfrm>
                    <a:prstGeom prst="rect">
                      <a:avLst/>
                    </a:prstGeom>
                    <a:noFill/>
                    <a:ln>
                      <a:noFill/>
                    </a:ln>
                  </pic:spPr>
                </pic:pic>
              </a:graphicData>
            </a:graphic>
          </wp:inline>
        </w:drawing>
      </w:r>
    </w:p>
    <w:sectPr w:rsidR="00A87931" w:rsidRPr="00393434" w:rsidSect="009C3233">
      <w:pgSz w:w="16840" w:h="11900" w:orient="landscape" w:code="9"/>
      <w:pgMar w:top="1418" w:right="1588"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ED6D" w14:textId="77777777" w:rsidR="004930C1" w:rsidRDefault="004930C1" w:rsidP="007236FF">
      <w:r>
        <w:separator/>
      </w:r>
    </w:p>
  </w:endnote>
  <w:endnote w:type="continuationSeparator" w:id="0">
    <w:p w14:paraId="375EFF92" w14:textId="77777777" w:rsidR="004930C1" w:rsidRDefault="004930C1" w:rsidP="0072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tilliumX Web">
    <w:altName w:val="Calibri"/>
    <w:charset w:val="EE"/>
    <w:family w:val="auto"/>
    <w:pitch w:val="variable"/>
    <w:sig w:usb0="A00000AF" w:usb1="1000204B" w:usb2="00000000" w:usb3="00000000" w:csb0="00000093" w:csb1="00000000"/>
  </w:font>
  <w:font w:name="TitilliumX Web Light">
    <w:altName w:val="Calibri"/>
    <w:charset w:val="EE"/>
    <w:family w:val="auto"/>
    <w:pitch w:val="variable"/>
    <w:sig w:usb0="A00000AF" w:usb1="1000204B" w:usb2="00000000" w:usb3="00000000" w:csb0="00000093" w:csb1="00000000"/>
  </w:font>
  <w:font w:name="TitilliumX Web SemiBold">
    <w:altName w:val="Calibri"/>
    <w:charset w:val="EE"/>
    <w:family w:val="auto"/>
    <w:pitch w:val="variable"/>
    <w:sig w:usb0="A00000AF" w:usb1="1000204B" w:usb2="00000000" w:usb3="00000000" w:csb0="00000093" w:csb1="00000000"/>
  </w:font>
  <w:font w:name="Titillium Web">
    <w:altName w:val="Calibri"/>
    <w:charset w:val="EE"/>
    <w:family w:val="auto"/>
    <w:pitch w:val="variable"/>
    <w:sig w:usb0="00000007" w:usb1="00000001" w:usb2="00000000" w:usb3="00000000" w:csb0="00000093" w:csb1="00000000"/>
  </w:font>
  <w:font w:name="Segoe UI">
    <w:panose1 w:val="020B0502040204020203"/>
    <w:charset w:val="EE"/>
    <w:family w:val="swiss"/>
    <w:pitch w:val="variable"/>
    <w:sig w:usb0="E4002EFF" w:usb1="C000E47F" w:usb2="00000009" w:usb3="00000000" w:csb0="000001FF" w:csb1="00000000"/>
  </w:font>
  <w:font w:name="Humnst777 BT">
    <w:altName w:val="Lucida Sans Unicode"/>
    <w:charset w:val="00"/>
    <w:family w:val="swiss"/>
    <w:pitch w:val="variable"/>
    <w:sig w:usb0="00000087" w:usb1="00000000" w:usb2="00000000" w:usb3="00000000" w:csb0="0000001B" w:csb1="00000000"/>
  </w:font>
  <w:font w:name="EYInterstate Light">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58F68" w14:textId="77777777" w:rsidR="00964F54" w:rsidRDefault="00964F54" w:rsidP="005B64F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CB6D8F" w14:textId="77777777" w:rsidR="00964F54" w:rsidRDefault="00964F54" w:rsidP="000664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0A29F" w14:textId="53E83AD5" w:rsidR="00964F54" w:rsidRPr="00A67B6A" w:rsidRDefault="00964F54" w:rsidP="005B64F4">
    <w:pPr>
      <w:pStyle w:val="Footer"/>
      <w:framePr w:wrap="none" w:vAnchor="text" w:hAnchor="margin" w:xAlign="right" w:y="1"/>
      <w:rPr>
        <w:rStyle w:val="PageNumber"/>
        <w:rFonts w:asciiTheme="minorHAnsi" w:hAnsiTheme="minorHAnsi"/>
        <w:sz w:val="16"/>
        <w:szCs w:val="16"/>
      </w:rPr>
    </w:pPr>
    <w:r w:rsidRPr="00A67B6A">
      <w:rPr>
        <w:rStyle w:val="PageNumber"/>
        <w:rFonts w:asciiTheme="minorHAnsi" w:hAnsiTheme="minorHAnsi"/>
        <w:sz w:val="16"/>
        <w:szCs w:val="16"/>
      </w:rPr>
      <w:fldChar w:fldCharType="begin"/>
    </w:r>
    <w:r w:rsidRPr="00A67B6A">
      <w:rPr>
        <w:rStyle w:val="PageNumber"/>
        <w:rFonts w:asciiTheme="minorHAnsi" w:hAnsiTheme="minorHAnsi"/>
        <w:sz w:val="16"/>
        <w:szCs w:val="16"/>
      </w:rPr>
      <w:instrText xml:space="preserve">PAGE  </w:instrText>
    </w:r>
    <w:r w:rsidRPr="00A67B6A">
      <w:rPr>
        <w:rStyle w:val="PageNumber"/>
        <w:rFonts w:asciiTheme="minorHAnsi" w:hAnsiTheme="minorHAnsi"/>
        <w:sz w:val="16"/>
        <w:szCs w:val="16"/>
      </w:rPr>
      <w:fldChar w:fldCharType="separate"/>
    </w:r>
    <w:r>
      <w:rPr>
        <w:rStyle w:val="PageNumber"/>
        <w:rFonts w:asciiTheme="minorHAnsi" w:hAnsiTheme="minorHAnsi"/>
        <w:noProof/>
        <w:sz w:val="16"/>
        <w:szCs w:val="16"/>
      </w:rPr>
      <w:t>18</w:t>
    </w:r>
    <w:r w:rsidRPr="00A67B6A">
      <w:rPr>
        <w:rStyle w:val="PageNumber"/>
        <w:rFonts w:asciiTheme="minorHAnsi" w:hAnsiTheme="minorHAnsi"/>
        <w:sz w:val="16"/>
        <w:szCs w:val="16"/>
      </w:rPr>
      <w:fldChar w:fldCharType="end"/>
    </w:r>
  </w:p>
  <w:p w14:paraId="250B8834" w14:textId="0D77CDE3" w:rsidR="00964F54" w:rsidRPr="00F22820" w:rsidRDefault="00964F54" w:rsidP="008D21E4">
    <w:pPr>
      <w:pStyle w:val="Footer"/>
      <w:ind w:right="360"/>
      <w:rPr>
        <w:rFonts w:asciiTheme="minorHAnsi" w:hAnsiTheme="minorHAnsi"/>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064435"/>
      <w:docPartObj>
        <w:docPartGallery w:val="Page Numbers (Bottom of Page)"/>
        <w:docPartUnique/>
      </w:docPartObj>
    </w:sdtPr>
    <w:sdtEndPr/>
    <w:sdtContent>
      <w:p w14:paraId="21D3DE07" w14:textId="1B186273" w:rsidR="00964F54" w:rsidRDefault="00964F54" w:rsidP="00CD2543">
        <w:pPr>
          <w:pStyle w:val="Footer"/>
          <w:jc w:val="right"/>
        </w:pPr>
        <w:r>
          <w:fldChar w:fldCharType="begin"/>
        </w:r>
        <w:r>
          <w:instrText>PAGE   \* MERGEFORMAT</w:instrText>
        </w:r>
        <w:r>
          <w:fldChar w:fldCharType="separate"/>
        </w:r>
        <w:r>
          <w:rPr>
            <w:lang w:val="hr-HR"/>
          </w:rPr>
          <w:t>2</w:t>
        </w:r>
        <w:r>
          <w:fldChar w:fldCharType="end"/>
        </w:r>
      </w:p>
    </w:sdtContent>
  </w:sdt>
  <w:p w14:paraId="5BAF6ABE" w14:textId="77777777" w:rsidR="00964F54" w:rsidRDefault="00964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60BB7" w14:textId="77777777" w:rsidR="004930C1" w:rsidRDefault="004930C1" w:rsidP="007236FF">
      <w:r>
        <w:separator/>
      </w:r>
    </w:p>
  </w:footnote>
  <w:footnote w:type="continuationSeparator" w:id="0">
    <w:p w14:paraId="6DEAF989" w14:textId="77777777" w:rsidR="004930C1" w:rsidRDefault="004930C1" w:rsidP="007236FF">
      <w:r>
        <w:continuationSeparator/>
      </w:r>
    </w:p>
  </w:footnote>
  <w:footnote w:id="1">
    <w:p w14:paraId="06490D85" w14:textId="00EC9978" w:rsidR="00964F54" w:rsidRPr="0028490E" w:rsidRDefault="00964F54">
      <w:pPr>
        <w:pStyle w:val="FootnoteText"/>
        <w:rPr>
          <w:lang w:val="hr-HR"/>
        </w:rPr>
      </w:pPr>
      <w:r>
        <w:rPr>
          <w:rStyle w:val="FootnoteReference"/>
        </w:rPr>
        <w:footnoteRef/>
      </w:r>
      <w:r w:rsidRPr="000963A6">
        <w:rPr>
          <w:lang w:val="de-DE"/>
        </w:rPr>
        <w:t xml:space="preserve"> </w:t>
      </w:r>
      <w:bookmarkStart w:id="27" w:name="_Hlk8906660"/>
      <w:r>
        <w:rPr>
          <w:lang w:val="hr-HR"/>
        </w:rPr>
        <w:t>Prema projektnom zadatku, ova se cjelina naziva „</w:t>
      </w:r>
      <w:bookmarkStart w:id="28" w:name="_Hlk8906623"/>
      <w:r w:rsidRPr="0028490E">
        <w:rPr>
          <w:lang w:val="hr-HR"/>
        </w:rPr>
        <w:t>1.2</w:t>
      </w:r>
      <w:r>
        <w:rPr>
          <w:lang w:val="hr-HR"/>
        </w:rPr>
        <w:t xml:space="preserve">. </w:t>
      </w:r>
      <w:r w:rsidRPr="0028490E">
        <w:rPr>
          <w:lang w:val="hr-HR"/>
        </w:rPr>
        <w:t>Komparativna analiza razvoja turizma u drugim jedinicama lokalne samouprave na području Republike Hrvatske i susjednih zemalja Europske unije</w:t>
      </w:r>
      <w:bookmarkEnd w:id="28"/>
      <w:r>
        <w:rPr>
          <w:lang w:val="hr-HR"/>
        </w:rPr>
        <w:t>“. Kako je u situacijskoj i tržišnoj analizi ustanovljeno da je Brtonigla jedna od vodećih općina Republike Hrvatske u gastronomskom turizmu koji je ustanovljen kao kriterij  odabira za komparativne destinacije, u dogovoru s Naručiteljem dogovoreno je da se u analizu uzmu samo destinacije susjednih država jer se iz njih mogu preuzimati ogledna rješenja u danom turističkom modelu.</w:t>
      </w:r>
      <w:bookmarkEnd w:id="27"/>
    </w:p>
  </w:footnote>
  <w:footnote w:id="2">
    <w:p w14:paraId="1FE6FDC1" w14:textId="77777777" w:rsidR="00964F54" w:rsidRPr="00D2451D" w:rsidRDefault="00964F54" w:rsidP="00B145A8">
      <w:pPr>
        <w:pStyle w:val="FootnoteText"/>
        <w:rPr>
          <w:lang w:val="hr-HR"/>
        </w:rPr>
      </w:pPr>
      <w:r>
        <w:rPr>
          <w:rStyle w:val="FootnoteReference"/>
        </w:rPr>
        <w:footnoteRef/>
      </w:r>
      <w:r>
        <w:t xml:space="preserve"> </w:t>
      </w:r>
      <w:hyperlink r:id="rId1" w:history="1">
        <w:r w:rsidRPr="00DF23B2">
          <w:rPr>
            <w:rStyle w:val="Hyperlink"/>
            <w:sz w:val="18"/>
            <w:lang w:val="hr-HR"/>
          </w:rPr>
          <w:t>www.visitvar.fr</w:t>
        </w:r>
      </w:hyperlink>
      <w:r w:rsidRPr="00DF23B2">
        <w:rPr>
          <w:sz w:val="18"/>
          <w:lang w:val="hr-HR"/>
        </w:rPr>
        <w:t>, pristupljeno 10.12.2018. godine</w:t>
      </w:r>
    </w:p>
  </w:footnote>
  <w:footnote w:id="3">
    <w:p w14:paraId="7BA1885C" w14:textId="77777777" w:rsidR="00964F54" w:rsidRPr="00110218" w:rsidRDefault="00964F54" w:rsidP="00B145A8">
      <w:pPr>
        <w:pStyle w:val="FootnoteText"/>
        <w:rPr>
          <w:lang w:val="hr-HR"/>
        </w:rPr>
      </w:pPr>
      <w:r>
        <w:rPr>
          <w:rStyle w:val="FootnoteReference"/>
        </w:rPr>
        <w:footnoteRef/>
      </w:r>
      <w:r>
        <w:t xml:space="preserve"> </w:t>
      </w:r>
      <w:r w:rsidRPr="00110218">
        <w:rPr>
          <w:sz w:val="18"/>
        </w:rPr>
        <w:t>Calzada, I. &amp; Arranz, A. (2018), Plan de Turismo Zumaia 2018-2021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CCAFA" w14:textId="77777777" w:rsidR="00964F54" w:rsidRDefault="00964F54">
    <w:pPr>
      <w:pStyle w:val="Header"/>
    </w:pPr>
    <w:r>
      <w:rPr>
        <w:noProof/>
        <w:lang w:val="hr-HR" w:eastAsia="hr-HR"/>
      </w:rPr>
      <mc:AlternateContent>
        <mc:Choice Requires="wps">
          <w:drawing>
            <wp:anchor distT="0" distB="0" distL="114300" distR="114300" simplePos="0" relativeHeight="251662336" behindDoc="0" locked="0" layoutInCell="1" allowOverlap="1" wp14:anchorId="02262AAA" wp14:editId="0D3F5EAE">
              <wp:simplePos x="0" y="0"/>
              <wp:positionH relativeFrom="column">
                <wp:posOffset>1094740</wp:posOffset>
              </wp:positionH>
              <wp:positionV relativeFrom="paragraph">
                <wp:posOffset>13407</wp:posOffset>
              </wp:positionV>
              <wp:extent cx="5029851" cy="342900"/>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5029851"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11D7C14" w14:textId="5CFD77D8" w:rsidR="00964F54" w:rsidRPr="000C64EF" w:rsidRDefault="00964F54" w:rsidP="00714473">
                          <w:pPr>
                            <w:shd w:val="clear" w:color="auto" w:fill="53C9DB"/>
                            <w:jc w:val="right"/>
                            <w:rPr>
                              <w:rFonts w:asciiTheme="minorHAnsi" w:hAnsiTheme="minorHAnsi"/>
                              <w:color w:val="FFFFFF" w:themeColor="background1"/>
                              <w:sz w:val="16"/>
                              <w:szCs w:val="16"/>
                              <w:lang w:val="hr-H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262AAA" id="_x0000_t202" coordsize="21600,21600" o:spt="202" path="m,l,21600r21600,l21600,xe">
              <v:stroke joinstyle="miter"/>
              <v:path gradientshapeok="t" o:connecttype="rect"/>
            </v:shapetype>
            <v:shape id="Text Box 1" o:spid="_x0000_s1027" type="#_x0000_t202" style="position:absolute;left:0;text-align:left;margin-left:86.2pt;margin-top:1.05pt;width:396.0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" filled="f" stroked="f">
              <v:textbox>
                <w:txbxContent>
                  <w:p w14:paraId="111D7C14" w14:textId="5CFD77D8" w:rsidR="00964F54" w:rsidRPr="000C64EF" w:rsidRDefault="00964F54" w:rsidP="00714473">
                    <w:pPr>
                      <w:shd w:val="clear" w:color="auto" w:fill="53C9DB"/>
                      <w:jc w:val="right"/>
                      <w:rPr>
                        <w:rFonts w:asciiTheme="minorHAnsi" w:hAnsiTheme="minorHAnsi"/>
                        <w:color w:val="FFFFFF" w:themeColor="background1"/>
                        <w:sz w:val="16"/>
                        <w:szCs w:val="16"/>
                        <w:lang w:val="hr-HR"/>
                      </w:rPr>
                    </w:pPr>
                  </w:p>
                </w:txbxContent>
              </v:textbox>
            </v:shape>
          </w:pict>
        </mc:Fallback>
      </mc:AlternateContent>
    </w:r>
    <w:r>
      <w:rPr>
        <w:noProof/>
        <w:lang w:val="hr-HR" w:eastAsia="hr-HR"/>
      </w:rPr>
      <w:drawing>
        <wp:inline distT="0" distB="0" distL="0" distR="0" wp14:anchorId="531FDF0D" wp14:editId="08BCDC25">
          <wp:extent cx="994501" cy="37555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D-CONSULTING---LOGOTIP---POLOZENO---RGB.jpg"/>
                  <pic:cNvPicPr/>
                </pic:nvPicPr>
                <pic:blipFill rotWithShape="1">
                  <a:blip r:embed="rId1">
                    <a:extLst>
                      <a:ext uri="{28A0092B-C50C-407E-A947-70E740481C1C}">
                        <a14:useLocalDpi xmlns:a14="http://schemas.microsoft.com/office/drawing/2010/main" val="0"/>
                      </a:ext>
                    </a:extLst>
                  </a:blip>
                  <a:srcRect l="9448" t="14744" r="8211" b="17392"/>
                  <a:stretch/>
                </pic:blipFill>
                <pic:spPr bwMode="auto">
                  <a:xfrm>
                    <a:off x="0" y="0"/>
                    <a:ext cx="1065169" cy="402244"/>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0AE39A76" w14:textId="77777777" w:rsidR="00964F54" w:rsidRDefault="00964F54">
    <w:pPr>
      <w:pStyle w:val="Header"/>
      <w:rPr>
        <w:rFonts w:asciiTheme="minorHAnsi" w:hAnsiTheme="minorHAnsi"/>
      </w:rPr>
    </w:pPr>
  </w:p>
  <w:p w14:paraId="58A958D6" w14:textId="77777777" w:rsidR="00964F54" w:rsidRPr="00A67B6A" w:rsidRDefault="00964F54">
    <w:pPr>
      <w:pStyle w:val="Head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05EB" w14:textId="0C1D2BC9" w:rsidR="00964F54" w:rsidRDefault="00964F54" w:rsidP="00AF7117">
    <w:pPr>
      <w:pStyle w:val="Header"/>
    </w:pPr>
    <w:r>
      <w:t xml:space="preserve">                                            </w:t>
    </w:r>
  </w:p>
  <w:p w14:paraId="27A7B33B" w14:textId="771DC0EE" w:rsidR="00964F54" w:rsidRDefault="00964F54">
    <w:pPr>
      <w:pStyle w:val="Header"/>
    </w:pPr>
  </w:p>
  <w:p w14:paraId="6793B460" w14:textId="77777777" w:rsidR="00964F54" w:rsidRDefault="00964F54">
    <w:pPr>
      <w:pStyle w:val="Header"/>
    </w:pPr>
  </w:p>
  <w:p w14:paraId="287BADD4" w14:textId="77777777" w:rsidR="00964F54" w:rsidRDefault="00964F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C55E5"/>
    <w:multiLevelType w:val="hybridMultilevel"/>
    <w:tmpl w:val="E896487E"/>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1" w15:restartNumberingAfterBreak="0">
    <w:nsid w:val="0FC23AE7"/>
    <w:multiLevelType w:val="hybridMultilevel"/>
    <w:tmpl w:val="C8E232D6"/>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166F5268"/>
    <w:multiLevelType w:val="hybridMultilevel"/>
    <w:tmpl w:val="70E0E0C8"/>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3" w15:restartNumberingAfterBreak="0">
    <w:nsid w:val="16AA38F1"/>
    <w:multiLevelType w:val="hybridMultilevel"/>
    <w:tmpl w:val="4AF87C44"/>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4" w15:restartNumberingAfterBreak="0">
    <w:nsid w:val="19534620"/>
    <w:multiLevelType w:val="hybridMultilevel"/>
    <w:tmpl w:val="B6B8319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19A03CCF"/>
    <w:multiLevelType w:val="hybridMultilevel"/>
    <w:tmpl w:val="22A0BFBE"/>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 w15:restartNumberingAfterBreak="0">
    <w:nsid w:val="1BAC3B5F"/>
    <w:multiLevelType w:val="hybridMultilevel"/>
    <w:tmpl w:val="BCF485E0"/>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7" w15:restartNumberingAfterBreak="0">
    <w:nsid w:val="1CFC1BD2"/>
    <w:multiLevelType w:val="hybridMultilevel"/>
    <w:tmpl w:val="D998309A"/>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E0F5F4E"/>
    <w:multiLevelType w:val="hybridMultilevel"/>
    <w:tmpl w:val="D8667806"/>
    <w:lvl w:ilvl="0" w:tplc="041A000F">
      <w:start w:val="1"/>
      <w:numFmt w:val="decimal"/>
      <w:lvlText w:val="%1."/>
      <w:lvlJc w:val="left"/>
      <w:pPr>
        <w:ind w:left="360" w:hanging="360"/>
      </w:pPr>
    </w:lvl>
    <w:lvl w:ilvl="1" w:tplc="FCD4EBE4">
      <w:start w:val="1"/>
      <w:numFmt w:val="lowerLetter"/>
      <w:pStyle w:val="Subtitle"/>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 w15:restartNumberingAfterBreak="0">
    <w:nsid w:val="21FC7460"/>
    <w:multiLevelType w:val="hybridMultilevel"/>
    <w:tmpl w:val="A57E482A"/>
    <w:lvl w:ilvl="0" w:tplc="DA16370E">
      <w:start w:val="1"/>
      <w:numFmt w:val="decimal"/>
      <w:lvlText w:val="3.%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0" w15:restartNumberingAfterBreak="0">
    <w:nsid w:val="2652646F"/>
    <w:multiLevelType w:val="hybridMultilevel"/>
    <w:tmpl w:val="DB2E0700"/>
    <w:lvl w:ilvl="0" w:tplc="041A000F">
      <w:start w:val="1"/>
      <w:numFmt w:val="decimal"/>
      <w:lvlText w:val="%1."/>
      <w:lvlJc w:val="left"/>
      <w:pPr>
        <w:ind w:left="720" w:hanging="360"/>
      </w:pPr>
      <w:rPr>
        <w:rFonts w:hint="default"/>
        <w:color w:val="0ABDD2" w:themeColor="accent1"/>
      </w:rPr>
    </w:lvl>
    <w:lvl w:ilvl="1" w:tplc="211ED0C6">
      <w:start w:val="1"/>
      <w:numFmt w:val="decimal"/>
      <w:lvlText w:val="1.%2"/>
      <w:lvlJc w:val="left"/>
      <w:pPr>
        <w:ind w:left="1440" w:hanging="360"/>
      </w:pPr>
      <w:rPr>
        <w:rFonts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1" w15:restartNumberingAfterBreak="0">
    <w:nsid w:val="2A9F54F2"/>
    <w:multiLevelType w:val="hybridMultilevel"/>
    <w:tmpl w:val="2BC2FA06"/>
    <w:lvl w:ilvl="0" w:tplc="8F1EF91E">
      <w:start w:val="1"/>
      <w:numFmt w:val="bullet"/>
      <w:lvlText w:val=""/>
      <w:lvlJc w:val="left"/>
      <w:pPr>
        <w:ind w:left="720" w:hanging="360"/>
      </w:pPr>
      <w:rPr>
        <w:rFonts w:ascii="Symbol" w:hAnsi="Symbol" w:hint="default"/>
        <w:color w:val="0ABDD2" w:themeColor="accent1"/>
      </w:rPr>
    </w:lvl>
    <w:lvl w:ilvl="1" w:tplc="041A000F">
      <w:start w:val="1"/>
      <w:numFmt w:val="decimal"/>
      <w:lvlText w:val="%2."/>
      <w:lvlJc w:val="left"/>
      <w:pPr>
        <w:ind w:left="1440" w:hanging="360"/>
      </w:pPr>
      <w:rPr>
        <w:rFonts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2" w15:restartNumberingAfterBreak="0">
    <w:nsid w:val="2DB4024F"/>
    <w:multiLevelType w:val="hybridMultilevel"/>
    <w:tmpl w:val="8FEAA97A"/>
    <w:lvl w:ilvl="0" w:tplc="8F1EF91E">
      <w:start w:val="1"/>
      <w:numFmt w:val="bullet"/>
      <w:lvlText w:val=""/>
      <w:lvlJc w:val="left"/>
      <w:pPr>
        <w:ind w:left="491" w:hanging="360"/>
      </w:pPr>
      <w:rPr>
        <w:rFonts w:ascii="Symbol" w:hAnsi="Symbol" w:hint="default"/>
        <w:color w:val="0ABDD2" w:themeColor="accent1"/>
      </w:rPr>
    </w:lvl>
    <w:lvl w:ilvl="1" w:tplc="041A0003" w:tentative="1">
      <w:start w:val="1"/>
      <w:numFmt w:val="bullet"/>
      <w:lvlText w:val="o"/>
      <w:lvlJc w:val="left"/>
      <w:pPr>
        <w:ind w:left="1211" w:hanging="360"/>
      </w:pPr>
      <w:rPr>
        <w:rFonts w:ascii="Courier New" w:hAnsi="Courier New" w:cs="Courier New" w:hint="default"/>
      </w:rPr>
    </w:lvl>
    <w:lvl w:ilvl="2" w:tplc="041A0005" w:tentative="1">
      <w:start w:val="1"/>
      <w:numFmt w:val="bullet"/>
      <w:lvlText w:val=""/>
      <w:lvlJc w:val="left"/>
      <w:pPr>
        <w:ind w:left="1931" w:hanging="360"/>
      </w:pPr>
      <w:rPr>
        <w:rFonts w:ascii="Wingdings" w:hAnsi="Wingdings" w:hint="default"/>
      </w:rPr>
    </w:lvl>
    <w:lvl w:ilvl="3" w:tplc="041A0001" w:tentative="1">
      <w:start w:val="1"/>
      <w:numFmt w:val="bullet"/>
      <w:lvlText w:val=""/>
      <w:lvlJc w:val="left"/>
      <w:pPr>
        <w:ind w:left="2651" w:hanging="360"/>
      </w:pPr>
      <w:rPr>
        <w:rFonts w:ascii="Symbol" w:hAnsi="Symbol" w:hint="default"/>
      </w:rPr>
    </w:lvl>
    <w:lvl w:ilvl="4" w:tplc="041A0003" w:tentative="1">
      <w:start w:val="1"/>
      <w:numFmt w:val="bullet"/>
      <w:lvlText w:val="o"/>
      <w:lvlJc w:val="left"/>
      <w:pPr>
        <w:ind w:left="3371" w:hanging="360"/>
      </w:pPr>
      <w:rPr>
        <w:rFonts w:ascii="Courier New" w:hAnsi="Courier New" w:cs="Courier New" w:hint="default"/>
      </w:rPr>
    </w:lvl>
    <w:lvl w:ilvl="5" w:tplc="041A0005" w:tentative="1">
      <w:start w:val="1"/>
      <w:numFmt w:val="bullet"/>
      <w:lvlText w:val=""/>
      <w:lvlJc w:val="left"/>
      <w:pPr>
        <w:ind w:left="4091" w:hanging="360"/>
      </w:pPr>
      <w:rPr>
        <w:rFonts w:ascii="Wingdings" w:hAnsi="Wingdings" w:hint="default"/>
      </w:rPr>
    </w:lvl>
    <w:lvl w:ilvl="6" w:tplc="041A0001" w:tentative="1">
      <w:start w:val="1"/>
      <w:numFmt w:val="bullet"/>
      <w:lvlText w:val=""/>
      <w:lvlJc w:val="left"/>
      <w:pPr>
        <w:ind w:left="4811" w:hanging="360"/>
      </w:pPr>
      <w:rPr>
        <w:rFonts w:ascii="Symbol" w:hAnsi="Symbol" w:hint="default"/>
      </w:rPr>
    </w:lvl>
    <w:lvl w:ilvl="7" w:tplc="041A0003" w:tentative="1">
      <w:start w:val="1"/>
      <w:numFmt w:val="bullet"/>
      <w:lvlText w:val="o"/>
      <w:lvlJc w:val="left"/>
      <w:pPr>
        <w:ind w:left="5531" w:hanging="360"/>
      </w:pPr>
      <w:rPr>
        <w:rFonts w:ascii="Courier New" w:hAnsi="Courier New" w:cs="Courier New" w:hint="default"/>
      </w:rPr>
    </w:lvl>
    <w:lvl w:ilvl="8" w:tplc="041A0005" w:tentative="1">
      <w:start w:val="1"/>
      <w:numFmt w:val="bullet"/>
      <w:lvlText w:val=""/>
      <w:lvlJc w:val="left"/>
      <w:pPr>
        <w:ind w:left="6251" w:hanging="360"/>
      </w:pPr>
      <w:rPr>
        <w:rFonts w:ascii="Wingdings" w:hAnsi="Wingdings" w:hint="default"/>
      </w:rPr>
    </w:lvl>
  </w:abstractNum>
  <w:abstractNum w:abstractNumId="13" w15:restartNumberingAfterBreak="0">
    <w:nsid w:val="2E9671F3"/>
    <w:multiLevelType w:val="hybridMultilevel"/>
    <w:tmpl w:val="CE64734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00D20EF"/>
    <w:multiLevelType w:val="hybridMultilevel"/>
    <w:tmpl w:val="70285242"/>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15" w15:restartNumberingAfterBreak="0">
    <w:nsid w:val="33910FE3"/>
    <w:multiLevelType w:val="multilevel"/>
    <w:tmpl w:val="C4A483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4240AAA"/>
    <w:multiLevelType w:val="hybridMultilevel"/>
    <w:tmpl w:val="A38A8D20"/>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17" w15:restartNumberingAfterBreak="0">
    <w:nsid w:val="351E7ACF"/>
    <w:multiLevelType w:val="hybridMultilevel"/>
    <w:tmpl w:val="5D46B08E"/>
    <w:lvl w:ilvl="0" w:tplc="041A000F">
      <w:start w:val="1"/>
      <w:numFmt w:val="decimal"/>
      <w:lvlText w:val="%1."/>
      <w:lvlJc w:val="left"/>
      <w:pPr>
        <w:ind w:left="720" w:hanging="360"/>
      </w:pPr>
      <w:rPr>
        <w:rFonts w:hint="default"/>
      </w:rPr>
    </w:lvl>
    <w:lvl w:ilvl="1" w:tplc="211ED0C6">
      <w:start w:val="1"/>
      <w:numFmt w:val="decimal"/>
      <w:lvlText w:val="1.%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C2C22B8"/>
    <w:multiLevelType w:val="hybridMultilevel"/>
    <w:tmpl w:val="656C571A"/>
    <w:lvl w:ilvl="0" w:tplc="041A000F">
      <w:start w:val="1"/>
      <w:numFmt w:val="decimal"/>
      <w:lvlText w:val="%1."/>
      <w:lvlJc w:val="left"/>
      <w:pPr>
        <w:ind w:left="491" w:hanging="360"/>
      </w:pPr>
    </w:lvl>
    <w:lvl w:ilvl="1" w:tplc="041A0019" w:tentative="1">
      <w:start w:val="1"/>
      <w:numFmt w:val="lowerLetter"/>
      <w:lvlText w:val="%2."/>
      <w:lvlJc w:val="left"/>
      <w:pPr>
        <w:ind w:left="1211" w:hanging="360"/>
      </w:pPr>
    </w:lvl>
    <w:lvl w:ilvl="2" w:tplc="041A001B" w:tentative="1">
      <w:start w:val="1"/>
      <w:numFmt w:val="lowerRoman"/>
      <w:lvlText w:val="%3."/>
      <w:lvlJc w:val="right"/>
      <w:pPr>
        <w:ind w:left="1931" w:hanging="180"/>
      </w:pPr>
    </w:lvl>
    <w:lvl w:ilvl="3" w:tplc="041A000F" w:tentative="1">
      <w:start w:val="1"/>
      <w:numFmt w:val="decimal"/>
      <w:lvlText w:val="%4."/>
      <w:lvlJc w:val="left"/>
      <w:pPr>
        <w:ind w:left="2651" w:hanging="360"/>
      </w:pPr>
    </w:lvl>
    <w:lvl w:ilvl="4" w:tplc="041A0019" w:tentative="1">
      <w:start w:val="1"/>
      <w:numFmt w:val="lowerLetter"/>
      <w:lvlText w:val="%5."/>
      <w:lvlJc w:val="left"/>
      <w:pPr>
        <w:ind w:left="3371" w:hanging="360"/>
      </w:pPr>
    </w:lvl>
    <w:lvl w:ilvl="5" w:tplc="041A001B" w:tentative="1">
      <w:start w:val="1"/>
      <w:numFmt w:val="lowerRoman"/>
      <w:lvlText w:val="%6."/>
      <w:lvlJc w:val="right"/>
      <w:pPr>
        <w:ind w:left="4091" w:hanging="180"/>
      </w:pPr>
    </w:lvl>
    <w:lvl w:ilvl="6" w:tplc="041A000F" w:tentative="1">
      <w:start w:val="1"/>
      <w:numFmt w:val="decimal"/>
      <w:lvlText w:val="%7."/>
      <w:lvlJc w:val="left"/>
      <w:pPr>
        <w:ind w:left="4811" w:hanging="360"/>
      </w:pPr>
    </w:lvl>
    <w:lvl w:ilvl="7" w:tplc="041A0019" w:tentative="1">
      <w:start w:val="1"/>
      <w:numFmt w:val="lowerLetter"/>
      <w:lvlText w:val="%8."/>
      <w:lvlJc w:val="left"/>
      <w:pPr>
        <w:ind w:left="5531" w:hanging="360"/>
      </w:pPr>
    </w:lvl>
    <w:lvl w:ilvl="8" w:tplc="041A001B" w:tentative="1">
      <w:start w:val="1"/>
      <w:numFmt w:val="lowerRoman"/>
      <w:lvlText w:val="%9."/>
      <w:lvlJc w:val="right"/>
      <w:pPr>
        <w:ind w:left="6251" w:hanging="180"/>
      </w:pPr>
    </w:lvl>
  </w:abstractNum>
  <w:abstractNum w:abstractNumId="19" w15:restartNumberingAfterBreak="0">
    <w:nsid w:val="3C7757EC"/>
    <w:multiLevelType w:val="hybridMultilevel"/>
    <w:tmpl w:val="94B8C79A"/>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0"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41223EC"/>
    <w:multiLevelType w:val="hybridMultilevel"/>
    <w:tmpl w:val="83D04746"/>
    <w:lvl w:ilvl="0" w:tplc="041A000F">
      <w:start w:val="1"/>
      <w:numFmt w:val="decimal"/>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2" w15:restartNumberingAfterBreak="0">
    <w:nsid w:val="45FD4CB2"/>
    <w:multiLevelType w:val="hybridMultilevel"/>
    <w:tmpl w:val="5B5E9D68"/>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23" w15:restartNumberingAfterBreak="0">
    <w:nsid w:val="481D43DF"/>
    <w:multiLevelType w:val="hybridMultilevel"/>
    <w:tmpl w:val="186C5ADA"/>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0ABDD2"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25" w15:restartNumberingAfterBreak="0">
    <w:nsid w:val="4F0B1A9A"/>
    <w:multiLevelType w:val="hybridMultilevel"/>
    <w:tmpl w:val="6EF8AF08"/>
    <w:lvl w:ilvl="0" w:tplc="5DCA82D0">
      <w:start w:val="6"/>
      <w:numFmt w:val="bullet"/>
      <w:lvlText w:val="-"/>
      <w:lvlJc w:val="left"/>
      <w:pPr>
        <w:ind w:left="720" w:hanging="360"/>
      </w:pPr>
      <w:rPr>
        <w:rFonts w:ascii="TitilliumX Web" w:eastAsiaTheme="minorHAnsi" w:hAnsi="TitilliumX Web"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1D80169"/>
    <w:multiLevelType w:val="hybridMultilevel"/>
    <w:tmpl w:val="7C30B9C8"/>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7" w15:restartNumberingAfterBreak="0">
    <w:nsid w:val="51E16E42"/>
    <w:multiLevelType w:val="multilevel"/>
    <w:tmpl w:val="46B03C74"/>
    <w:lvl w:ilvl="0">
      <w:start w:val="1"/>
      <w:numFmt w:val="decimal"/>
      <w:pStyle w:val="Title"/>
      <w:lvlText w:val="%1."/>
      <w:lvlJc w:val="left"/>
      <w:pPr>
        <w:ind w:left="360" w:hanging="360"/>
      </w:pPr>
    </w:lvl>
    <w:lvl w:ilvl="1">
      <w:start w:val="1"/>
      <w:numFmt w:val="decimal"/>
      <w:isLgl/>
      <w:lvlText w:val="%1.%2."/>
      <w:lvlJc w:val="left"/>
      <w:pPr>
        <w:ind w:left="851" w:hanging="720"/>
      </w:pPr>
      <w:rPr>
        <w:rFonts w:hint="default"/>
      </w:rPr>
    </w:lvl>
    <w:lvl w:ilvl="2">
      <w:start w:val="1"/>
      <w:numFmt w:val="decimal"/>
      <w:isLgl/>
      <w:lvlText w:val="%1.%2.%3."/>
      <w:lvlJc w:val="left"/>
      <w:pPr>
        <w:ind w:left="1342" w:hanging="1080"/>
      </w:pPr>
      <w:rPr>
        <w:rFonts w:hint="default"/>
      </w:rPr>
    </w:lvl>
    <w:lvl w:ilvl="3">
      <w:start w:val="1"/>
      <w:numFmt w:val="decimal"/>
      <w:isLgl/>
      <w:lvlText w:val="%1.%2.%3.%4."/>
      <w:lvlJc w:val="left"/>
      <w:pPr>
        <w:ind w:left="1473" w:hanging="1080"/>
      </w:pPr>
      <w:rPr>
        <w:rFonts w:hint="default"/>
      </w:rPr>
    </w:lvl>
    <w:lvl w:ilvl="4">
      <w:start w:val="1"/>
      <w:numFmt w:val="decimal"/>
      <w:isLgl/>
      <w:lvlText w:val="%1.%2.%3.%4.%5."/>
      <w:lvlJc w:val="left"/>
      <w:pPr>
        <w:ind w:left="1964" w:hanging="1440"/>
      </w:pPr>
      <w:rPr>
        <w:rFonts w:hint="default"/>
      </w:rPr>
    </w:lvl>
    <w:lvl w:ilvl="5">
      <w:start w:val="1"/>
      <w:numFmt w:val="decimal"/>
      <w:isLgl/>
      <w:lvlText w:val="%1.%2.%3.%4.%5.%6."/>
      <w:lvlJc w:val="left"/>
      <w:pPr>
        <w:ind w:left="2455" w:hanging="1800"/>
      </w:pPr>
      <w:rPr>
        <w:rFonts w:hint="default"/>
      </w:rPr>
    </w:lvl>
    <w:lvl w:ilvl="6">
      <w:start w:val="1"/>
      <w:numFmt w:val="decimal"/>
      <w:isLgl/>
      <w:lvlText w:val="%1.%2.%3.%4.%5.%6.%7."/>
      <w:lvlJc w:val="left"/>
      <w:pPr>
        <w:ind w:left="2586" w:hanging="1800"/>
      </w:pPr>
      <w:rPr>
        <w:rFonts w:hint="default"/>
      </w:rPr>
    </w:lvl>
    <w:lvl w:ilvl="7">
      <w:start w:val="1"/>
      <w:numFmt w:val="decimal"/>
      <w:isLgl/>
      <w:lvlText w:val="%1.%2.%3.%4.%5.%6.%7.%8."/>
      <w:lvlJc w:val="left"/>
      <w:pPr>
        <w:ind w:left="3077" w:hanging="2160"/>
      </w:pPr>
      <w:rPr>
        <w:rFonts w:hint="default"/>
      </w:rPr>
    </w:lvl>
    <w:lvl w:ilvl="8">
      <w:start w:val="1"/>
      <w:numFmt w:val="decimal"/>
      <w:isLgl/>
      <w:lvlText w:val="%1.%2.%3.%4.%5.%6.%7.%8.%9."/>
      <w:lvlJc w:val="left"/>
      <w:pPr>
        <w:ind w:left="3568" w:hanging="2520"/>
      </w:pPr>
      <w:rPr>
        <w:rFonts w:hint="default"/>
      </w:rPr>
    </w:lvl>
  </w:abstractNum>
  <w:abstractNum w:abstractNumId="28" w15:restartNumberingAfterBreak="0">
    <w:nsid w:val="56832B72"/>
    <w:multiLevelType w:val="hybridMultilevel"/>
    <w:tmpl w:val="B6B8319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9"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30" w15:restartNumberingAfterBreak="0">
    <w:nsid w:val="5C5B5100"/>
    <w:multiLevelType w:val="hybridMultilevel"/>
    <w:tmpl w:val="679AEF5A"/>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1" w15:restartNumberingAfterBreak="0">
    <w:nsid w:val="5F133433"/>
    <w:multiLevelType w:val="hybridMultilevel"/>
    <w:tmpl w:val="EC8C6672"/>
    <w:lvl w:ilvl="0" w:tplc="8F1EF91E">
      <w:start w:val="1"/>
      <w:numFmt w:val="bullet"/>
      <w:lvlText w:val=""/>
      <w:lvlJc w:val="left"/>
      <w:pPr>
        <w:ind w:left="767" w:hanging="360"/>
      </w:pPr>
      <w:rPr>
        <w:rFonts w:ascii="Symbol" w:hAnsi="Symbol" w:hint="default"/>
        <w:color w:val="0ABDD2" w:themeColor="accent1"/>
      </w:rPr>
    </w:lvl>
    <w:lvl w:ilvl="1" w:tplc="957C1C9A">
      <w:start w:val="1"/>
      <w:numFmt w:val="bullet"/>
      <w:lvlText w:val="o"/>
      <w:lvlJc w:val="left"/>
      <w:pPr>
        <w:ind w:left="1487" w:hanging="360"/>
      </w:pPr>
      <w:rPr>
        <w:rFonts w:ascii="TitilliumX Web" w:hAnsi="TitilliumX Web" w:hint="default"/>
        <w:color w:val="0ABDD2" w:themeColor="accent1"/>
      </w:rPr>
    </w:lvl>
    <w:lvl w:ilvl="2" w:tplc="041A0005">
      <w:start w:val="1"/>
      <w:numFmt w:val="bullet"/>
      <w:lvlText w:val=""/>
      <w:lvlJc w:val="left"/>
      <w:pPr>
        <w:ind w:left="2207" w:hanging="360"/>
      </w:pPr>
      <w:rPr>
        <w:rFonts w:ascii="Wingdings" w:hAnsi="Wingdings" w:hint="default"/>
      </w:rPr>
    </w:lvl>
    <w:lvl w:ilvl="3" w:tplc="041A0001">
      <w:start w:val="1"/>
      <w:numFmt w:val="bullet"/>
      <w:lvlText w:val=""/>
      <w:lvlJc w:val="left"/>
      <w:pPr>
        <w:ind w:left="2927" w:hanging="360"/>
      </w:pPr>
      <w:rPr>
        <w:rFonts w:ascii="Symbol" w:hAnsi="Symbol" w:hint="default"/>
      </w:rPr>
    </w:lvl>
    <w:lvl w:ilvl="4" w:tplc="041A0003">
      <w:start w:val="1"/>
      <w:numFmt w:val="bullet"/>
      <w:lvlText w:val="o"/>
      <w:lvlJc w:val="left"/>
      <w:pPr>
        <w:ind w:left="3647" w:hanging="360"/>
      </w:pPr>
      <w:rPr>
        <w:rFonts w:ascii="Courier New" w:hAnsi="Courier New" w:cs="Courier New" w:hint="default"/>
      </w:rPr>
    </w:lvl>
    <w:lvl w:ilvl="5" w:tplc="041A0005">
      <w:start w:val="1"/>
      <w:numFmt w:val="bullet"/>
      <w:lvlText w:val=""/>
      <w:lvlJc w:val="left"/>
      <w:pPr>
        <w:ind w:left="4367" w:hanging="360"/>
      </w:pPr>
      <w:rPr>
        <w:rFonts w:ascii="Wingdings" w:hAnsi="Wingdings" w:hint="default"/>
      </w:rPr>
    </w:lvl>
    <w:lvl w:ilvl="6" w:tplc="041A0001">
      <w:start w:val="1"/>
      <w:numFmt w:val="bullet"/>
      <w:lvlText w:val=""/>
      <w:lvlJc w:val="left"/>
      <w:pPr>
        <w:ind w:left="5087" w:hanging="360"/>
      </w:pPr>
      <w:rPr>
        <w:rFonts w:ascii="Symbol" w:hAnsi="Symbol" w:hint="default"/>
      </w:rPr>
    </w:lvl>
    <w:lvl w:ilvl="7" w:tplc="041A0003">
      <w:start w:val="1"/>
      <w:numFmt w:val="bullet"/>
      <w:lvlText w:val="o"/>
      <w:lvlJc w:val="left"/>
      <w:pPr>
        <w:ind w:left="5807" w:hanging="360"/>
      </w:pPr>
      <w:rPr>
        <w:rFonts w:ascii="Courier New" w:hAnsi="Courier New" w:cs="Courier New" w:hint="default"/>
      </w:rPr>
    </w:lvl>
    <w:lvl w:ilvl="8" w:tplc="041A0005">
      <w:start w:val="1"/>
      <w:numFmt w:val="bullet"/>
      <w:lvlText w:val=""/>
      <w:lvlJc w:val="left"/>
      <w:pPr>
        <w:ind w:left="6527" w:hanging="360"/>
      </w:pPr>
      <w:rPr>
        <w:rFonts w:ascii="Wingdings" w:hAnsi="Wingdings" w:hint="default"/>
      </w:rPr>
    </w:lvl>
  </w:abstractNum>
  <w:abstractNum w:abstractNumId="32" w15:restartNumberingAfterBreak="0">
    <w:nsid w:val="640145E4"/>
    <w:multiLevelType w:val="hybridMultilevel"/>
    <w:tmpl w:val="4DFE8EB0"/>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3" w15:restartNumberingAfterBreak="0">
    <w:nsid w:val="65CA3651"/>
    <w:multiLevelType w:val="hybridMultilevel"/>
    <w:tmpl w:val="C73C0090"/>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4" w15:restartNumberingAfterBreak="0">
    <w:nsid w:val="66FA59C5"/>
    <w:multiLevelType w:val="hybridMultilevel"/>
    <w:tmpl w:val="5FC44B3A"/>
    <w:lvl w:ilvl="0" w:tplc="B14C256A">
      <w:start w:val="1"/>
      <w:numFmt w:val="bullet"/>
      <w:lvlText w:val=""/>
      <w:lvlJc w:val="left"/>
      <w:pPr>
        <w:ind w:left="1080" w:hanging="360"/>
      </w:pPr>
      <w:rPr>
        <w:rFonts w:ascii="Symbol" w:hAnsi="Symbol" w:hint="default"/>
        <w:color w:val="0ABDD2" w:themeColor="accent1"/>
      </w:rPr>
    </w:lvl>
    <w:lvl w:ilvl="1" w:tplc="041A0003">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5" w15:restartNumberingAfterBreak="0">
    <w:nsid w:val="67A45C9E"/>
    <w:multiLevelType w:val="hybridMultilevel"/>
    <w:tmpl w:val="E26E4C9C"/>
    <w:lvl w:ilvl="0" w:tplc="041A000F">
      <w:start w:val="1"/>
      <w:numFmt w:val="decimal"/>
      <w:lvlText w:val="%1."/>
      <w:lvlJc w:val="left"/>
      <w:pPr>
        <w:ind w:left="491" w:hanging="360"/>
      </w:pPr>
      <w:rPr>
        <w:rFonts w:hint="default"/>
      </w:rPr>
    </w:lvl>
    <w:lvl w:ilvl="1" w:tplc="041A0019" w:tentative="1">
      <w:start w:val="1"/>
      <w:numFmt w:val="lowerLetter"/>
      <w:lvlText w:val="%2."/>
      <w:lvlJc w:val="left"/>
      <w:pPr>
        <w:ind w:left="1211" w:hanging="360"/>
      </w:pPr>
    </w:lvl>
    <w:lvl w:ilvl="2" w:tplc="041A001B" w:tentative="1">
      <w:start w:val="1"/>
      <w:numFmt w:val="lowerRoman"/>
      <w:lvlText w:val="%3."/>
      <w:lvlJc w:val="right"/>
      <w:pPr>
        <w:ind w:left="1931" w:hanging="180"/>
      </w:pPr>
    </w:lvl>
    <w:lvl w:ilvl="3" w:tplc="041A000F" w:tentative="1">
      <w:start w:val="1"/>
      <w:numFmt w:val="decimal"/>
      <w:lvlText w:val="%4."/>
      <w:lvlJc w:val="left"/>
      <w:pPr>
        <w:ind w:left="2651" w:hanging="360"/>
      </w:pPr>
    </w:lvl>
    <w:lvl w:ilvl="4" w:tplc="041A0019" w:tentative="1">
      <w:start w:val="1"/>
      <w:numFmt w:val="lowerLetter"/>
      <w:lvlText w:val="%5."/>
      <w:lvlJc w:val="left"/>
      <w:pPr>
        <w:ind w:left="3371" w:hanging="360"/>
      </w:pPr>
    </w:lvl>
    <w:lvl w:ilvl="5" w:tplc="041A001B" w:tentative="1">
      <w:start w:val="1"/>
      <w:numFmt w:val="lowerRoman"/>
      <w:lvlText w:val="%6."/>
      <w:lvlJc w:val="right"/>
      <w:pPr>
        <w:ind w:left="4091" w:hanging="180"/>
      </w:pPr>
    </w:lvl>
    <w:lvl w:ilvl="6" w:tplc="041A000F" w:tentative="1">
      <w:start w:val="1"/>
      <w:numFmt w:val="decimal"/>
      <w:lvlText w:val="%7."/>
      <w:lvlJc w:val="left"/>
      <w:pPr>
        <w:ind w:left="4811" w:hanging="360"/>
      </w:pPr>
    </w:lvl>
    <w:lvl w:ilvl="7" w:tplc="041A0019" w:tentative="1">
      <w:start w:val="1"/>
      <w:numFmt w:val="lowerLetter"/>
      <w:lvlText w:val="%8."/>
      <w:lvlJc w:val="left"/>
      <w:pPr>
        <w:ind w:left="5531" w:hanging="360"/>
      </w:pPr>
    </w:lvl>
    <w:lvl w:ilvl="8" w:tplc="041A001B" w:tentative="1">
      <w:start w:val="1"/>
      <w:numFmt w:val="lowerRoman"/>
      <w:lvlText w:val="%9."/>
      <w:lvlJc w:val="right"/>
      <w:pPr>
        <w:ind w:left="6251" w:hanging="180"/>
      </w:pPr>
    </w:lvl>
  </w:abstractNum>
  <w:abstractNum w:abstractNumId="36" w15:restartNumberingAfterBreak="0">
    <w:nsid w:val="6D2F057E"/>
    <w:multiLevelType w:val="hybridMultilevel"/>
    <w:tmpl w:val="E2A0AED6"/>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7" w15:restartNumberingAfterBreak="0">
    <w:nsid w:val="6D995FD2"/>
    <w:multiLevelType w:val="hybridMultilevel"/>
    <w:tmpl w:val="90B87A28"/>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38" w15:restartNumberingAfterBreak="0">
    <w:nsid w:val="737C2883"/>
    <w:multiLevelType w:val="hybridMultilevel"/>
    <w:tmpl w:val="3C8C46B8"/>
    <w:lvl w:ilvl="0" w:tplc="8F1EF91E">
      <w:start w:val="1"/>
      <w:numFmt w:val="bullet"/>
      <w:lvlText w:val=""/>
      <w:lvlJc w:val="left"/>
      <w:pPr>
        <w:ind w:left="360" w:hanging="360"/>
      </w:pPr>
      <w:rPr>
        <w:rFonts w:ascii="Symbol" w:hAnsi="Symbol" w:hint="default"/>
        <w:color w:val="0ABDD2" w:themeColor="accent1"/>
      </w:rPr>
    </w:lvl>
    <w:lvl w:ilvl="1" w:tplc="957C1C9A">
      <w:start w:val="1"/>
      <w:numFmt w:val="bullet"/>
      <w:lvlText w:val="o"/>
      <w:lvlJc w:val="left"/>
      <w:pPr>
        <w:ind w:left="1080" w:hanging="360"/>
      </w:pPr>
      <w:rPr>
        <w:rFonts w:ascii="TitilliumX Web" w:hAnsi="TitilliumX Web" w:hint="default"/>
        <w:color w:val="0ABDD2" w:themeColor="accent1"/>
      </w:rPr>
    </w:lvl>
    <w:lvl w:ilvl="2" w:tplc="544EC6EA">
      <w:start w:val="2"/>
      <w:numFmt w:val="bullet"/>
      <w:lvlText w:val="-"/>
      <w:lvlJc w:val="left"/>
      <w:pPr>
        <w:ind w:left="1800" w:hanging="360"/>
      </w:pPr>
      <w:rPr>
        <w:rFonts w:ascii="TitilliumX Web" w:eastAsiaTheme="minorHAnsi" w:hAnsi="TitilliumX Web" w:cstheme="minorBidi"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9" w15:restartNumberingAfterBreak="0">
    <w:nsid w:val="74047E0F"/>
    <w:multiLevelType w:val="hybridMultilevel"/>
    <w:tmpl w:val="90F2406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0" w15:restartNumberingAfterBreak="0">
    <w:nsid w:val="754E746D"/>
    <w:multiLevelType w:val="hybridMultilevel"/>
    <w:tmpl w:val="60786CB6"/>
    <w:lvl w:ilvl="0" w:tplc="041A000F">
      <w:start w:val="1"/>
      <w:numFmt w:val="decimal"/>
      <w:lvlText w:val="%1."/>
      <w:lvlJc w:val="left"/>
      <w:pPr>
        <w:ind w:left="360" w:hanging="360"/>
      </w:pPr>
      <w:rPr>
        <w:rFonts w:hint="default"/>
      </w:r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1" w15:restartNumberingAfterBreak="0">
    <w:nsid w:val="770C5470"/>
    <w:multiLevelType w:val="hybridMultilevel"/>
    <w:tmpl w:val="09C638A6"/>
    <w:lvl w:ilvl="0" w:tplc="8F1EF91E">
      <w:start w:val="1"/>
      <w:numFmt w:val="bullet"/>
      <w:lvlText w:val=""/>
      <w:lvlJc w:val="left"/>
      <w:pPr>
        <w:ind w:left="491" w:hanging="360"/>
      </w:pPr>
      <w:rPr>
        <w:rFonts w:ascii="Symbol" w:hAnsi="Symbol" w:hint="default"/>
        <w:color w:val="0ABDD2" w:themeColor="accent1"/>
      </w:rPr>
    </w:lvl>
    <w:lvl w:ilvl="1" w:tplc="041A0003">
      <w:start w:val="1"/>
      <w:numFmt w:val="bullet"/>
      <w:lvlText w:val="o"/>
      <w:lvlJc w:val="left"/>
      <w:pPr>
        <w:ind w:left="1211" w:hanging="360"/>
      </w:pPr>
      <w:rPr>
        <w:rFonts w:ascii="Courier New" w:hAnsi="Courier New" w:cs="Courier New" w:hint="default"/>
      </w:rPr>
    </w:lvl>
    <w:lvl w:ilvl="2" w:tplc="041A0005" w:tentative="1">
      <w:start w:val="1"/>
      <w:numFmt w:val="bullet"/>
      <w:lvlText w:val=""/>
      <w:lvlJc w:val="left"/>
      <w:pPr>
        <w:ind w:left="1931" w:hanging="360"/>
      </w:pPr>
      <w:rPr>
        <w:rFonts w:ascii="Wingdings" w:hAnsi="Wingdings" w:hint="default"/>
      </w:rPr>
    </w:lvl>
    <w:lvl w:ilvl="3" w:tplc="041A0001" w:tentative="1">
      <w:start w:val="1"/>
      <w:numFmt w:val="bullet"/>
      <w:lvlText w:val=""/>
      <w:lvlJc w:val="left"/>
      <w:pPr>
        <w:ind w:left="2651" w:hanging="360"/>
      </w:pPr>
      <w:rPr>
        <w:rFonts w:ascii="Symbol" w:hAnsi="Symbol" w:hint="default"/>
      </w:rPr>
    </w:lvl>
    <w:lvl w:ilvl="4" w:tplc="041A0003" w:tentative="1">
      <w:start w:val="1"/>
      <w:numFmt w:val="bullet"/>
      <w:lvlText w:val="o"/>
      <w:lvlJc w:val="left"/>
      <w:pPr>
        <w:ind w:left="3371" w:hanging="360"/>
      </w:pPr>
      <w:rPr>
        <w:rFonts w:ascii="Courier New" w:hAnsi="Courier New" w:cs="Courier New" w:hint="default"/>
      </w:rPr>
    </w:lvl>
    <w:lvl w:ilvl="5" w:tplc="041A0005" w:tentative="1">
      <w:start w:val="1"/>
      <w:numFmt w:val="bullet"/>
      <w:lvlText w:val=""/>
      <w:lvlJc w:val="left"/>
      <w:pPr>
        <w:ind w:left="4091" w:hanging="360"/>
      </w:pPr>
      <w:rPr>
        <w:rFonts w:ascii="Wingdings" w:hAnsi="Wingdings" w:hint="default"/>
      </w:rPr>
    </w:lvl>
    <w:lvl w:ilvl="6" w:tplc="041A0001" w:tentative="1">
      <w:start w:val="1"/>
      <w:numFmt w:val="bullet"/>
      <w:lvlText w:val=""/>
      <w:lvlJc w:val="left"/>
      <w:pPr>
        <w:ind w:left="4811" w:hanging="360"/>
      </w:pPr>
      <w:rPr>
        <w:rFonts w:ascii="Symbol" w:hAnsi="Symbol" w:hint="default"/>
      </w:rPr>
    </w:lvl>
    <w:lvl w:ilvl="7" w:tplc="041A0003" w:tentative="1">
      <w:start w:val="1"/>
      <w:numFmt w:val="bullet"/>
      <w:lvlText w:val="o"/>
      <w:lvlJc w:val="left"/>
      <w:pPr>
        <w:ind w:left="5531" w:hanging="360"/>
      </w:pPr>
      <w:rPr>
        <w:rFonts w:ascii="Courier New" w:hAnsi="Courier New" w:cs="Courier New" w:hint="default"/>
      </w:rPr>
    </w:lvl>
    <w:lvl w:ilvl="8" w:tplc="041A0005" w:tentative="1">
      <w:start w:val="1"/>
      <w:numFmt w:val="bullet"/>
      <w:lvlText w:val=""/>
      <w:lvlJc w:val="left"/>
      <w:pPr>
        <w:ind w:left="6251" w:hanging="360"/>
      </w:pPr>
      <w:rPr>
        <w:rFonts w:ascii="Wingdings" w:hAnsi="Wingdings" w:hint="default"/>
      </w:rPr>
    </w:lvl>
  </w:abstractNum>
  <w:abstractNum w:abstractNumId="42" w15:restartNumberingAfterBreak="0">
    <w:nsid w:val="7B181BE1"/>
    <w:multiLevelType w:val="hybridMultilevel"/>
    <w:tmpl w:val="9248721C"/>
    <w:lvl w:ilvl="0" w:tplc="8F1EF91E">
      <w:start w:val="1"/>
      <w:numFmt w:val="bullet"/>
      <w:lvlText w:val=""/>
      <w:lvlJc w:val="left"/>
      <w:pPr>
        <w:ind w:left="491" w:hanging="360"/>
      </w:pPr>
      <w:rPr>
        <w:rFonts w:ascii="Symbol" w:hAnsi="Symbol" w:hint="default"/>
        <w:color w:val="0ABDD2" w:themeColor="accent1"/>
      </w:rPr>
    </w:lvl>
    <w:lvl w:ilvl="1" w:tplc="041A0003" w:tentative="1">
      <w:start w:val="1"/>
      <w:numFmt w:val="bullet"/>
      <w:lvlText w:val="o"/>
      <w:lvlJc w:val="left"/>
      <w:pPr>
        <w:ind w:left="1211" w:hanging="360"/>
      </w:pPr>
      <w:rPr>
        <w:rFonts w:ascii="Courier New" w:hAnsi="Courier New" w:cs="Courier New" w:hint="default"/>
      </w:rPr>
    </w:lvl>
    <w:lvl w:ilvl="2" w:tplc="041A0005" w:tentative="1">
      <w:start w:val="1"/>
      <w:numFmt w:val="bullet"/>
      <w:lvlText w:val=""/>
      <w:lvlJc w:val="left"/>
      <w:pPr>
        <w:ind w:left="1931" w:hanging="360"/>
      </w:pPr>
      <w:rPr>
        <w:rFonts w:ascii="Wingdings" w:hAnsi="Wingdings" w:hint="default"/>
      </w:rPr>
    </w:lvl>
    <w:lvl w:ilvl="3" w:tplc="041A0001" w:tentative="1">
      <w:start w:val="1"/>
      <w:numFmt w:val="bullet"/>
      <w:lvlText w:val=""/>
      <w:lvlJc w:val="left"/>
      <w:pPr>
        <w:ind w:left="2651" w:hanging="360"/>
      </w:pPr>
      <w:rPr>
        <w:rFonts w:ascii="Symbol" w:hAnsi="Symbol" w:hint="default"/>
      </w:rPr>
    </w:lvl>
    <w:lvl w:ilvl="4" w:tplc="041A0003" w:tentative="1">
      <w:start w:val="1"/>
      <w:numFmt w:val="bullet"/>
      <w:lvlText w:val="o"/>
      <w:lvlJc w:val="left"/>
      <w:pPr>
        <w:ind w:left="3371" w:hanging="360"/>
      </w:pPr>
      <w:rPr>
        <w:rFonts w:ascii="Courier New" w:hAnsi="Courier New" w:cs="Courier New" w:hint="default"/>
      </w:rPr>
    </w:lvl>
    <w:lvl w:ilvl="5" w:tplc="041A0005" w:tentative="1">
      <w:start w:val="1"/>
      <w:numFmt w:val="bullet"/>
      <w:lvlText w:val=""/>
      <w:lvlJc w:val="left"/>
      <w:pPr>
        <w:ind w:left="4091" w:hanging="360"/>
      </w:pPr>
      <w:rPr>
        <w:rFonts w:ascii="Wingdings" w:hAnsi="Wingdings" w:hint="default"/>
      </w:rPr>
    </w:lvl>
    <w:lvl w:ilvl="6" w:tplc="041A0001" w:tentative="1">
      <w:start w:val="1"/>
      <w:numFmt w:val="bullet"/>
      <w:lvlText w:val=""/>
      <w:lvlJc w:val="left"/>
      <w:pPr>
        <w:ind w:left="4811" w:hanging="360"/>
      </w:pPr>
      <w:rPr>
        <w:rFonts w:ascii="Symbol" w:hAnsi="Symbol" w:hint="default"/>
      </w:rPr>
    </w:lvl>
    <w:lvl w:ilvl="7" w:tplc="041A0003" w:tentative="1">
      <w:start w:val="1"/>
      <w:numFmt w:val="bullet"/>
      <w:lvlText w:val="o"/>
      <w:lvlJc w:val="left"/>
      <w:pPr>
        <w:ind w:left="5531" w:hanging="360"/>
      </w:pPr>
      <w:rPr>
        <w:rFonts w:ascii="Courier New" w:hAnsi="Courier New" w:cs="Courier New" w:hint="default"/>
      </w:rPr>
    </w:lvl>
    <w:lvl w:ilvl="8" w:tplc="041A0005" w:tentative="1">
      <w:start w:val="1"/>
      <w:numFmt w:val="bullet"/>
      <w:lvlText w:val=""/>
      <w:lvlJc w:val="left"/>
      <w:pPr>
        <w:ind w:left="6251" w:hanging="360"/>
      </w:pPr>
      <w:rPr>
        <w:rFonts w:ascii="Wingdings" w:hAnsi="Wingdings" w:hint="default"/>
      </w:rPr>
    </w:lvl>
  </w:abstractNum>
  <w:abstractNum w:abstractNumId="43" w15:restartNumberingAfterBreak="0">
    <w:nsid w:val="7BAF3920"/>
    <w:multiLevelType w:val="multilevel"/>
    <w:tmpl w:val="BA8ABA40"/>
    <w:lvl w:ilvl="0">
      <w:start w:val="1"/>
      <w:numFmt w:val="decimal"/>
      <w:lvlText w:val="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4" w15:restartNumberingAfterBreak="0">
    <w:nsid w:val="7FAF3021"/>
    <w:multiLevelType w:val="hybridMultilevel"/>
    <w:tmpl w:val="22BCF046"/>
    <w:lvl w:ilvl="0" w:tplc="041A000F">
      <w:start w:val="1"/>
      <w:numFmt w:val="decimal"/>
      <w:lvlText w:val="%1."/>
      <w:lvlJc w:val="left"/>
      <w:pPr>
        <w:ind w:left="491" w:hanging="360"/>
      </w:pPr>
    </w:lvl>
    <w:lvl w:ilvl="1" w:tplc="041A0019" w:tentative="1">
      <w:start w:val="1"/>
      <w:numFmt w:val="lowerLetter"/>
      <w:lvlText w:val="%2."/>
      <w:lvlJc w:val="left"/>
      <w:pPr>
        <w:ind w:left="1211" w:hanging="360"/>
      </w:pPr>
    </w:lvl>
    <w:lvl w:ilvl="2" w:tplc="041A001B" w:tentative="1">
      <w:start w:val="1"/>
      <w:numFmt w:val="lowerRoman"/>
      <w:lvlText w:val="%3."/>
      <w:lvlJc w:val="right"/>
      <w:pPr>
        <w:ind w:left="1931" w:hanging="180"/>
      </w:pPr>
    </w:lvl>
    <w:lvl w:ilvl="3" w:tplc="041A000F" w:tentative="1">
      <w:start w:val="1"/>
      <w:numFmt w:val="decimal"/>
      <w:lvlText w:val="%4."/>
      <w:lvlJc w:val="left"/>
      <w:pPr>
        <w:ind w:left="2651" w:hanging="360"/>
      </w:pPr>
    </w:lvl>
    <w:lvl w:ilvl="4" w:tplc="041A0019" w:tentative="1">
      <w:start w:val="1"/>
      <w:numFmt w:val="lowerLetter"/>
      <w:lvlText w:val="%5."/>
      <w:lvlJc w:val="left"/>
      <w:pPr>
        <w:ind w:left="3371" w:hanging="360"/>
      </w:pPr>
    </w:lvl>
    <w:lvl w:ilvl="5" w:tplc="041A001B" w:tentative="1">
      <w:start w:val="1"/>
      <w:numFmt w:val="lowerRoman"/>
      <w:lvlText w:val="%6."/>
      <w:lvlJc w:val="right"/>
      <w:pPr>
        <w:ind w:left="4091" w:hanging="180"/>
      </w:pPr>
    </w:lvl>
    <w:lvl w:ilvl="6" w:tplc="041A000F" w:tentative="1">
      <w:start w:val="1"/>
      <w:numFmt w:val="decimal"/>
      <w:lvlText w:val="%7."/>
      <w:lvlJc w:val="left"/>
      <w:pPr>
        <w:ind w:left="4811" w:hanging="360"/>
      </w:pPr>
    </w:lvl>
    <w:lvl w:ilvl="7" w:tplc="041A0019" w:tentative="1">
      <w:start w:val="1"/>
      <w:numFmt w:val="lowerLetter"/>
      <w:lvlText w:val="%8."/>
      <w:lvlJc w:val="left"/>
      <w:pPr>
        <w:ind w:left="5531" w:hanging="360"/>
      </w:pPr>
    </w:lvl>
    <w:lvl w:ilvl="8" w:tplc="041A001B" w:tentative="1">
      <w:start w:val="1"/>
      <w:numFmt w:val="lowerRoman"/>
      <w:lvlText w:val="%9."/>
      <w:lvlJc w:val="right"/>
      <w:pPr>
        <w:ind w:left="6251" w:hanging="180"/>
      </w:pPr>
    </w:lvl>
  </w:abstractNum>
  <w:num w:numId="1">
    <w:abstractNumId w:val="20"/>
  </w:num>
  <w:num w:numId="2">
    <w:abstractNumId w:val="29"/>
  </w:num>
  <w:num w:numId="3">
    <w:abstractNumId w:val="24"/>
  </w:num>
  <w:num w:numId="4">
    <w:abstractNumId w:val="6"/>
  </w:num>
  <w:num w:numId="5">
    <w:abstractNumId w:val="38"/>
  </w:num>
  <w:num w:numId="6">
    <w:abstractNumId w:val="27"/>
  </w:num>
  <w:num w:numId="7">
    <w:abstractNumId w:val="41"/>
  </w:num>
  <w:num w:numId="8">
    <w:abstractNumId w:val="35"/>
  </w:num>
  <w:num w:numId="9">
    <w:abstractNumId w:val="42"/>
  </w:num>
  <w:num w:numId="10">
    <w:abstractNumId w:val="12"/>
  </w:num>
  <w:num w:numId="11">
    <w:abstractNumId w:val="23"/>
  </w:num>
  <w:num w:numId="12">
    <w:abstractNumId w:val="34"/>
  </w:num>
  <w:num w:numId="13">
    <w:abstractNumId w:val="34"/>
  </w:num>
  <w:num w:numId="14">
    <w:abstractNumId w:val="36"/>
  </w:num>
  <w:num w:numId="15">
    <w:abstractNumId w:val="32"/>
  </w:num>
  <w:num w:numId="16">
    <w:abstractNumId w:val="18"/>
  </w:num>
  <w:num w:numId="17">
    <w:abstractNumId w:val="44"/>
  </w:num>
  <w:num w:numId="18">
    <w:abstractNumId w:val="39"/>
  </w:num>
  <w:num w:numId="19">
    <w:abstractNumId w:val="4"/>
  </w:num>
  <w:num w:numId="20">
    <w:abstractNumId w:val="8"/>
  </w:num>
  <w:num w:numId="21">
    <w:abstractNumId w:val="40"/>
  </w:num>
  <w:num w:numId="22">
    <w:abstractNumId w:val="25"/>
  </w:num>
  <w:num w:numId="23">
    <w:abstractNumId w:val="28"/>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30"/>
  </w:num>
  <w:num w:numId="27">
    <w:abstractNumId w:val="19"/>
  </w:num>
  <w:num w:numId="28">
    <w:abstractNumId w:val="26"/>
  </w:num>
  <w:num w:numId="29">
    <w:abstractNumId w:val="5"/>
  </w:num>
  <w:num w:numId="30">
    <w:abstractNumId w:val="1"/>
  </w:num>
  <w:num w:numId="31">
    <w:abstractNumId w:val="31"/>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2"/>
  </w:num>
  <w:num w:numId="35">
    <w:abstractNumId w:val="14"/>
  </w:num>
  <w:num w:numId="36">
    <w:abstractNumId w:val="16"/>
  </w:num>
  <w:num w:numId="37">
    <w:abstractNumId w:val="0"/>
  </w:num>
  <w:num w:numId="38">
    <w:abstractNumId w:val="37"/>
  </w:num>
  <w:num w:numId="39">
    <w:abstractNumId w:val="11"/>
  </w:num>
  <w:num w:numId="40">
    <w:abstractNumId w:val="21"/>
  </w:num>
  <w:num w:numId="41">
    <w:abstractNumId w:val="27"/>
  </w:num>
  <w:num w:numId="42">
    <w:abstractNumId w:val="13"/>
  </w:num>
  <w:num w:numId="43">
    <w:abstractNumId w:val="10"/>
  </w:num>
  <w:num w:numId="44">
    <w:abstractNumId w:val="7"/>
  </w:num>
  <w:num w:numId="45">
    <w:abstractNumId w:val="15"/>
  </w:num>
  <w:num w:numId="46">
    <w:abstractNumId w:val="17"/>
  </w:num>
  <w:num w:numId="47">
    <w:abstractNumId w:val="43"/>
  </w:num>
  <w:num w:numId="48">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stylePaneSortMethod w:val="0004"/>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ztbQwMzIxMTIwsTRV0lEKTi0uzszPAykwqgUATtZLoiwAAAA="/>
  </w:docVars>
  <w:rsids>
    <w:rsidRoot w:val="005B64F4"/>
    <w:rsid w:val="00000453"/>
    <w:rsid w:val="00002995"/>
    <w:rsid w:val="00003B04"/>
    <w:rsid w:val="0000573A"/>
    <w:rsid w:val="00006ACE"/>
    <w:rsid w:val="0000745F"/>
    <w:rsid w:val="00010CE9"/>
    <w:rsid w:val="000117BC"/>
    <w:rsid w:val="0001199E"/>
    <w:rsid w:val="00012229"/>
    <w:rsid w:val="000131F5"/>
    <w:rsid w:val="00013603"/>
    <w:rsid w:val="00014E25"/>
    <w:rsid w:val="000169C2"/>
    <w:rsid w:val="00020132"/>
    <w:rsid w:val="00020DC1"/>
    <w:rsid w:val="00021DE2"/>
    <w:rsid w:val="0002323E"/>
    <w:rsid w:val="00023251"/>
    <w:rsid w:val="00023F93"/>
    <w:rsid w:val="000244B9"/>
    <w:rsid w:val="0002603B"/>
    <w:rsid w:val="000278C7"/>
    <w:rsid w:val="0003005E"/>
    <w:rsid w:val="00030273"/>
    <w:rsid w:val="00033766"/>
    <w:rsid w:val="00034BCA"/>
    <w:rsid w:val="00036A66"/>
    <w:rsid w:val="000406AE"/>
    <w:rsid w:val="0004505F"/>
    <w:rsid w:val="00046BDF"/>
    <w:rsid w:val="000473DC"/>
    <w:rsid w:val="000475CA"/>
    <w:rsid w:val="00047C71"/>
    <w:rsid w:val="00051C35"/>
    <w:rsid w:val="00052944"/>
    <w:rsid w:val="00053215"/>
    <w:rsid w:val="0005333B"/>
    <w:rsid w:val="000533D4"/>
    <w:rsid w:val="00053EFC"/>
    <w:rsid w:val="00054B46"/>
    <w:rsid w:val="000556A9"/>
    <w:rsid w:val="0005733F"/>
    <w:rsid w:val="000602A3"/>
    <w:rsid w:val="000605FE"/>
    <w:rsid w:val="00061F63"/>
    <w:rsid w:val="0006305C"/>
    <w:rsid w:val="00063283"/>
    <w:rsid w:val="000660F2"/>
    <w:rsid w:val="00066444"/>
    <w:rsid w:val="000670A2"/>
    <w:rsid w:val="0006772E"/>
    <w:rsid w:val="000678F3"/>
    <w:rsid w:val="00067D97"/>
    <w:rsid w:val="00067E53"/>
    <w:rsid w:val="0007049D"/>
    <w:rsid w:val="000726B1"/>
    <w:rsid w:val="00072A9D"/>
    <w:rsid w:val="00072B2A"/>
    <w:rsid w:val="00075D48"/>
    <w:rsid w:val="000765CA"/>
    <w:rsid w:val="000776AE"/>
    <w:rsid w:val="0008080D"/>
    <w:rsid w:val="00080860"/>
    <w:rsid w:val="00081901"/>
    <w:rsid w:val="00082011"/>
    <w:rsid w:val="00082676"/>
    <w:rsid w:val="00086681"/>
    <w:rsid w:val="00087AB0"/>
    <w:rsid w:val="0009142E"/>
    <w:rsid w:val="00091980"/>
    <w:rsid w:val="00091DED"/>
    <w:rsid w:val="000922AF"/>
    <w:rsid w:val="0009472A"/>
    <w:rsid w:val="000963A6"/>
    <w:rsid w:val="0009791F"/>
    <w:rsid w:val="000A12EE"/>
    <w:rsid w:val="000A26B3"/>
    <w:rsid w:val="000A2B34"/>
    <w:rsid w:val="000A3A73"/>
    <w:rsid w:val="000A446A"/>
    <w:rsid w:val="000A5A25"/>
    <w:rsid w:val="000A6137"/>
    <w:rsid w:val="000A65EF"/>
    <w:rsid w:val="000A6F1C"/>
    <w:rsid w:val="000B0F13"/>
    <w:rsid w:val="000B134E"/>
    <w:rsid w:val="000B27A5"/>
    <w:rsid w:val="000B308C"/>
    <w:rsid w:val="000B30BC"/>
    <w:rsid w:val="000B5051"/>
    <w:rsid w:val="000B6C88"/>
    <w:rsid w:val="000B79C7"/>
    <w:rsid w:val="000C3519"/>
    <w:rsid w:val="000C59EB"/>
    <w:rsid w:val="000C64EF"/>
    <w:rsid w:val="000C6FA5"/>
    <w:rsid w:val="000C7256"/>
    <w:rsid w:val="000D00EA"/>
    <w:rsid w:val="000D0EFA"/>
    <w:rsid w:val="000D1C9B"/>
    <w:rsid w:val="000D47F6"/>
    <w:rsid w:val="000D6480"/>
    <w:rsid w:val="000D79C1"/>
    <w:rsid w:val="000E0E8E"/>
    <w:rsid w:val="000E1A69"/>
    <w:rsid w:val="000E1EF6"/>
    <w:rsid w:val="000E2591"/>
    <w:rsid w:val="000E3748"/>
    <w:rsid w:val="000E5D4D"/>
    <w:rsid w:val="000E670C"/>
    <w:rsid w:val="000E7951"/>
    <w:rsid w:val="000F134C"/>
    <w:rsid w:val="000F1A02"/>
    <w:rsid w:val="000F218A"/>
    <w:rsid w:val="000F2AAA"/>
    <w:rsid w:val="000F4A39"/>
    <w:rsid w:val="000F6199"/>
    <w:rsid w:val="000F64BD"/>
    <w:rsid w:val="000F6F3A"/>
    <w:rsid w:val="000F7A5B"/>
    <w:rsid w:val="001002A7"/>
    <w:rsid w:val="0010067F"/>
    <w:rsid w:val="001021B2"/>
    <w:rsid w:val="0010273B"/>
    <w:rsid w:val="0010449F"/>
    <w:rsid w:val="001044E7"/>
    <w:rsid w:val="00105814"/>
    <w:rsid w:val="00105DB1"/>
    <w:rsid w:val="00105F46"/>
    <w:rsid w:val="001065A8"/>
    <w:rsid w:val="00106CA6"/>
    <w:rsid w:val="001073E6"/>
    <w:rsid w:val="00107880"/>
    <w:rsid w:val="00107D14"/>
    <w:rsid w:val="001101FA"/>
    <w:rsid w:val="00110218"/>
    <w:rsid w:val="0011056F"/>
    <w:rsid w:val="0011150B"/>
    <w:rsid w:val="001115A6"/>
    <w:rsid w:val="00111F16"/>
    <w:rsid w:val="001133B6"/>
    <w:rsid w:val="00113ED6"/>
    <w:rsid w:val="0011545D"/>
    <w:rsid w:val="001207CD"/>
    <w:rsid w:val="00120D8D"/>
    <w:rsid w:val="00124DDB"/>
    <w:rsid w:val="00124E5F"/>
    <w:rsid w:val="00125119"/>
    <w:rsid w:val="00125EBD"/>
    <w:rsid w:val="00126844"/>
    <w:rsid w:val="00127386"/>
    <w:rsid w:val="0012783D"/>
    <w:rsid w:val="00130C43"/>
    <w:rsid w:val="00131042"/>
    <w:rsid w:val="00131A9E"/>
    <w:rsid w:val="00132FC9"/>
    <w:rsid w:val="00134969"/>
    <w:rsid w:val="00136DAE"/>
    <w:rsid w:val="0014126F"/>
    <w:rsid w:val="0014176B"/>
    <w:rsid w:val="00141EC1"/>
    <w:rsid w:val="001430EB"/>
    <w:rsid w:val="00143BC5"/>
    <w:rsid w:val="0014487C"/>
    <w:rsid w:val="001454DA"/>
    <w:rsid w:val="001466E0"/>
    <w:rsid w:val="00147572"/>
    <w:rsid w:val="00150A7A"/>
    <w:rsid w:val="001524C0"/>
    <w:rsid w:val="00152974"/>
    <w:rsid w:val="00152E65"/>
    <w:rsid w:val="001536D6"/>
    <w:rsid w:val="00153A83"/>
    <w:rsid w:val="00154697"/>
    <w:rsid w:val="00155233"/>
    <w:rsid w:val="00155DC5"/>
    <w:rsid w:val="00157CA4"/>
    <w:rsid w:val="00160994"/>
    <w:rsid w:val="00161752"/>
    <w:rsid w:val="0016202C"/>
    <w:rsid w:val="0016251E"/>
    <w:rsid w:val="00162E15"/>
    <w:rsid w:val="00162FB2"/>
    <w:rsid w:val="001638C5"/>
    <w:rsid w:val="00163DBF"/>
    <w:rsid w:val="001641FE"/>
    <w:rsid w:val="00164B1C"/>
    <w:rsid w:val="00164F35"/>
    <w:rsid w:val="0016507B"/>
    <w:rsid w:val="00165F42"/>
    <w:rsid w:val="00166D1D"/>
    <w:rsid w:val="001673BF"/>
    <w:rsid w:val="0016778C"/>
    <w:rsid w:val="0017045E"/>
    <w:rsid w:val="00170D27"/>
    <w:rsid w:val="00171378"/>
    <w:rsid w:val="00172FD4"/>
    <w:rsid w:val="00173CE0"/>
    <w:rsid w:val="00173E56"/>
    <w:rsid w:val="00173E6A"/>
    <w:rsid w:val="00174D03"/>
    <w:rsid w:val="00176F0F"/>
    <w:rsid w:val="00177940"/>
    <w:rsid w:val="001801FD"/>
    <w:rsid w:val="001804F9"/>
    <w:rsid w:val="001807C6"/>
    <w:rsid w:val="00180953"/>
    <w:rsid w:val="00180AF0"/>
    <w:rsid w:val="00181E2F"/>
    <w:rsid w:val="00183119"/>
    <w:rsid w:val="00184087"/>
    <w:rsid w:val="0018458B"/>
    <w:rsid w:val="00187FDA"/>
    <w:rsid w:val="00191FCC"/>
    <w:rsid w:val="0019210B"/>
    <w:rsid w:val="0019323A"/>
    <w:rsid w:val="00193CAF"/>
    <w:rsid w:val="00193EC2"/>
    <w:rsid w:val="00193EF6"/>
    <w:rsid w:val="00194464"/>
    <w:rsid w:val="00194C13"/>
    <w:rsid w:val="001951DF"/>
    <w:rsid w:val="001954EC"/>
    <w:rsid w:val="00196342"/>
    <w:rsid w:val="00196C0D"/>
    <w:rsid w:val="001A1F21"/>
    <w:rsid w:val="001A28CE"/>
    <w:rsid w:val="001A2BCF"/>
    <w:rsid w:val="001A2E57"/>
    <w:rsid w:val="001A2F25"/>
    <w:rsid w:val="001A32D2"/>
    <w:rsid w:val="001A483E"/>
    <w:rsid w:val="001A5724"/>
    <w:rsid w:val="001A6CEA"/>
    <w:rsid w:val="001B0FF6"/>
    <w:rsid w:val="001B15F1"/>
    <w:rsid w:val="001B2D1F"/>
    <w:rsid w:val="001B3816"/>
    <w:rsid w:val="001B460F"/>
    <w:rsid w:val="001B656D"/>
    <w:rsid w:val="001B6BF9"/>
    <w:rsid w:val="001B77EE"/>
    <w:rsid w:val="001C1772"/>
    <w:rsid w:val="001C33CE"/>
    <w:rsid w:val="001C357E"/>
    <w:rsid w:val="001C3DE0"/>
    <w:rsid w:val="001C462F"/>
    <w:rsid w:val="001C5A14"/>
    <w:rsid w:val="001C61BC"/>
    <w:rsid w:val="001C7B03"/>
    <w:rsid w:val="001D17BC"/>
    <w:rsid w:val="001D1A69"/>
    <w:rsid w:val="001D2837"/>
    <w:rsid w:val="001D2D44"/>
    <w:rsid w:val="001D3916"/>
    <w:rsid w:val="001D3B53"/>
    <w:rsid w:val="001D43EA"/>
    <w:rsid w:val="001D4686"/>
    <w:rsid w:val="001D523A"/>
    <w:rsid w:val="001D5AC9"/>
    <w:rsid w:val="001D5EA3"/>
    <w:rsid w:val="001D6A6C"/>
    <w:rsid w:val="001D7686"/>
    <w:rsid w:val="001D7DB9"/>
    <w:rsid w:val="001E06F7"/>
    <w:rsid w:val="001E164F"/>
    <w:rsid w:val="001E17D7"/>
    <w:rsid w:val="001E2DC7"/>
    <w:rsid w:val="001E3423"/>
    <w:rsid w:val="001E493E"/>
    <w:rsid w:val="001E4961"/>
    <w:rsid w:val="001E50CA"/>
    <w:rsid w:val="001E5C6E"/>
    <w:rsid w:val="001E5EBE"/>
    <w:rsid w:val="001E6FCB"/>
    <w:rsid w:val="001F0DF5"/>
    <w:rsid w:val="001F0FE3"/>
    <w:rsid w:val="001F2E75"/>
    <w:rsid w:val="001F3AF6"/>
    <w:rsid w:val="001F42DA"/>
    <w:rsid w:val="001F4C5C"/>
    <w:rsid w:val="001F4EC9"/>
    <w:rsid w:val="001F59B5"/>
    <w:rsid w:val="001F6C81"/>
    <w:rsid w:val="001F773A"/>
    <w:rsid w:val="00200260"/>
    <w:rsid w:val="0020065E"/>
    <w:rsid w:val="00200D5E"/>
    <w:rsid w:val="0020191B"/>
    <w:rsid w:val="002031F2"/>
    <w:rsid w:val="00204285"/>
    <w:rsid w:val="0020681F"/>
    <w:rsid w:val="00207DE2"/>
    <w:rsid w:val="00210569"/>
    <w:rsid w:val="00210A42"/>
    <w:rsid w:val="00210D5E"/>
    <w:rsid w:val="0021225D"/>
    <w:rsid w:val="00213C59"/>
    <w:rsid w:val="00214BC2"/>
    <w:rsid w:val="00215DBB"/>
    <w:rsid w:val="00217161"/>
    <w:rsid w:val="002208AC"/>
    <w:rsid w:val="00220E70"/>
    <w:rsid w:val="002224A8"/>
    <w:rsid w:val="0022340F"/>
    <w:rsid w:val="00223B5B"/>
    <w:rsid w:val="00223B8B"/>
    <w:rsid w:val="00223EBF"/>
    <w:rsid w:val="002253ED"/>
    <w:rsid w:val="00225563"/>
    <w:rsid w:val="00226369"/>
    <w:rsid w:val="00226B17"/>
    <w:rsid w:val="00230277"/>
    <w:rsid w:val="002305D4"/>
    <w:rsid w:val="00231D9F"/>
    <w:rsid w:val="00233A1F"/>
    <w:rsid w:val="00235E9A"/>
    <w:rsid w:val="00236D2E"/>
    <w:rsid w:val="00236F05"/>
    <w:rsid w:val="002372DA"/>
    <w:rsid w:val="00241BDD"/>
    <w:rsid w:val="002422C5"/>
    <w:rsid w:val="00242C70"/>
    <w:rsid w:val="00242EC4"/>
    <w:rsid w:val="0024357D"/>
    <w:rsid w:val="00245BC1"/>
    <w:rsid w:val="00246188"/>
    <w:rsid w:val="002471EF"/>
    <w:rsid w:val="002472A3"/>
    <w:rsid w:val="00250223"/>
    <w:rsid w:val="00251D8E"/>
    <w:rsid w:val="00252984"/>
    <w:rsid w:val="00254BC0"/>
    <w:rsid w:val="00256C1C"/>
    <w:rsid w:val="00257A3D"/>
    <w:rsid w:val="002631C6"/>
    <w:rsid w:val="00265B7E"/>
    <w:rsid w:val="00270C5C"/>
    <w:rsid w:val="00271CA7"/>
    <w:rsid w:val="0027330A"/>
    <w:rsid w:val="00273D9C"/>
    <w:rsid w:val="00275A35"/>
    <w:rsid w:val="00276570"/>
    <w:rsid w:val="00277193"/>
    <w:rsid w:val="00280F9C"/>
    <w:rsid w:val="00281CBF"/>
    <w:rsid w:val="00281F4E"/>
    <w:rsid w:val="00282260"/>
    <w:rsid w:val="002822A2"/>
    <w:rsid w:val="00283308"/>
    <w:rsid w:val="00284450"/>
    <w:rsid w:val="0028490E"/>
    <w:rsid w:val="00284BCB"/>
    <w:rsid w:val="002868DA"/>
    <w:rsid w:val="00287C03"/>
    <w:rsid w:val="002906E6"/>
    <w:rsid w:val="002922FE"/>
    <w:rsid w:val="00294523"/>
    <w:rsid w:val="002A036F"/>
    <w:rsid w:val="002A2C74"/>
    <w:rsid w:val="002A3C13"/>
    <w:rsid w:val="002A4EF8"/>
    <w:rsid w:val="002A5483"/>
    <w:rsid w:val="002A7266"/>
    <w:rsid w:val="002A75FF"/>
    <w:rsid w:val="002B031C"/>
    <w:rsid w:val="002B1F37"/>
    <w:rsid w:val="002B249D"/>
    <w:rsid w:val="002B26B0"/>
    <w:rsid w:val="002B3F06"/>
    <w:rsid w:val="002B578F"/>
    <w:rsid w:val="002C00F3"/>
    <w:rsid w:val="002C02B5"/>
    <w:rsid w:val="002C061C"/>
    <w:rsid w:val="002C4B9E"/>
    <w:rsid w:val="002C5D89"/>
    <w:rsid w:val="002C7D24"/>
    <w:rsid w:val="002D0421"/>
    <w:rsid w:val="002D0C0F"/>
    <w:rsid w:val="002D2554"/>
    <w:rsid w:val="002D53F2"/>
    <w:rsid w:val="002D5FEE"/>
    <w:rsid w:val="002D63B9"/>
    <w:rsid w:val="002D6BD5"/>
    <w:rsid w:val="002D7059"/>
    <w:rsid w:val="002D725C"/>
    <w:rsid w:val="002D7271"/>
    <w:rsid w:val="002D7AC2"/>
    <w:rsid w:val="002E0892"/>
    <w:rsid w:val="002E0BCC"/>
    <w:rsid w:val="002E0FAB"/>
    <w:rsid w:val="002E10EB"/>
    <w:rsid w:val="002E12C1"/>
    <w:rsid w:val="002E13F5"/>
    <w:rsid w:val="002E26D1"/>
    <w:rsid w:val="002E4039"/>
    <w:rsid w:val="002E5D30"/>
    <w:rsid w:val="002E6863"/>
    <w:rsid w:val="002E7DCB"/>
    <w:rsid w:val="002F0646"/>
    <w:rsid w:val="002F1258"/>
    <w:rsid w:val="002F30E1"/>
    <w:rsid w:val="002F4FB7"/>
    <w:rsid w:val="002F5711"/>
    <w:rsid w:val="002F5A00"/>
    <w:rsid w:val="002F6C57"/>
    <w:rsid w:val="003017E4"/>
    <w:rsid w:val="003025C1"/>
    <w:rsid w:val="003029B8"/>
    <w:rsid w:val="00302AEB"/>
    <w:rsid w:val="00302DA4"/>
    <w:rsid w:val="003038E6"/>
    <w:rsid w:val="0030454E"/>
    <w:rsid w:val="003052E5"/>
    <w:rsid w:val="00305C3E"/>
    <w:rsid w:val="003061B4"/>
    <w:rsid w:val="00306A90"/>
    <w:rsid w:val="00307433"/>
    <w:rsid w:val="003074BC"/>
    <w:rsid w:val="00310266"/>
    <w:rsid w:val="00310CA4"/>
    <w:rsid w:val="00310D77"/>
    <w:rsid w:val="0031124F"/>
    <w:rsid w:val="003139BC"/>
    <w:rsid w:val="00314D4E"/>
    <w:rsid w:val="00316585"/>
    <w:rsid w:val="00317114"/>
    <w:rsid w:val="00320870"/>
    <w:rsid w:val="00320D68"/>
    <w:rsid w:val="00321732"/>
    <w:rsid w:val="00324380"/>
    <w:rsid w:val="00324525"/>
    <w:rsid w:val="00324D40"/>
    <w:rsid w:val="00325139"/>
    <w:rsid w:val="00327601"/>
    <w:rsid w:val="003278DC"/>
    <w:rsid w:val="00327DAC"/>
    <w:rsid w:val="003305BA"/>
    <w:rsid w:val="00330D78"/>
    <w:rsid w:val="00332355"/>
    <w:rsid w:val="00333649"/>
    <w:rsid w:val="00333A77"/>
    <w:rsid w:val="0033671E"/>
    <w:rsid w:val="0033702D"/>
    <w:rsid w:val="00341465"/>
    <w:rsid w:val="0034245A"/>
    <w:rsid w:val="00343A18"/>
    <w:rsid w:val="00344019"/>
    <w:rsid w:val="003446DF"/>
    <w:rsid w:val="00346437"/>
    <w:rsid w:val="003468D7"/>
    <w:rsid w:val="00347CFD"/>
    <w:rsid w:val="00351172"/>
    <w:rsid w:val="00351B21"/>
    <w:rsid w:val="00355C91"/>
    <w:rsid w:val="00355CF2"/>
    <w:rsid w:val="00355FFB"/>
    <w:rsid w:val="00356E6F"/>
    <w:rsid w:val="00360257"/>
    <w:rsid w:val="00361A18"/>
    <w:rsid w:val="00364074"/>
    <w:rsid w:val="00364349"/>
    <w:rsid w:val="00364C35"/>
    <w:rsid w:val="00372EE2"/>
    <w:rsid w:val="00372EFB"/>
    <w:rsid w:val="0037370E"/>
    <w:rsid w:val="003740B3"/>
    <w:rsid w:val="003759F6"/>
    <w:rsid w:val="003768AC"/>
    <w:rsid w:val="00377669"/>
    <w:rsid w:val="0037786C"/>
    <w:rsid w:val="00381524"/>
    <w:rsid w:val="003822F5"/>
    <w:rsid w:val="00383EF1"/>
    <w:rsid w:val="00386192"/>
    <w:rsid w:val="00387414"/>
    <w:rsid w:val="00387CD2"/>
    <w:rsid w:val="0039005C"/>
    <w:rsid w:val="00390A86"/>
    <w:rsid w:val="00390D6C"/>
    <w:rsid w:val="003916D7"/>
    <w:rsid w:val="003933CE"/>
    <w:rsid w:val="00393434"/>
    <w:rsid w:val="003941FB"/>
    <w:rsid w:val="00395A5B"/>
    <w:rsid w:val="0039633D"/>
    <w:rsid w:val="00396A8E"/>
    <w:rsid w:val="00396CE3"/>
    <w:rsid w:val="00397D1E"/>
    <w:rsid w:val="003A2F47"/>
    <w:rsid w:val="003A41D3"/>
    <w:rsid w:val="003A46A9"/>
    <w:rsid w:val="003A6D44"/>
    <w:rsid w:val="003A6E09"/>
    <w:rsid w:val="003A75FB"/>
    <w:rsid w:val="003B0817"/>
    <w:rsid w:val="003B4FBD"/>
    <w:rsid w:val="003B54E9"/>
    <w:rsid w:val="003B7C3E"/>
    <w:rsid w:val="003C0A6E"/>
    <w:rsid w:val="003C0E5F"/>
    <w:rsid w:val="003C15F2"/>
    <w:rsid w:val="003C161A"/>
    <w:rsid w:val="003C6C7C"/>
    <w:rsid w:val="003C7F2B"/>
    <w:rsid w:val="003D0336"/>
    <w:rsid w:val="003D09FD"/>
    <w:rsid w:val="003D16B9"/>
    <w:rsid w:val="003D2501"/>
    <w:rsid w:val="003D489F"/>
    <w:rsid w:val="003D5C73"/>
    <w:rsid w:val="003D6909"/>
    <w:rsid w:val="003D7294"/>
    <w:rsid w:val="003D7638"/>
    <w:rsid w:val="003E1458"/>
    <w:rsid w:val="003E1A66"/>
    <w:rsid w:val="003E2A3E"/>
    <w:rsid w:val="003E2E5D"/>
    <w:rsid w:val="003E36EA"/>
    <w:rsid w:val="003E3F9F"/>
    <w:rsid w:val="003E5214"/>
    <w:rsid w:val="003E6ED6"/>
    <w:rsid w:val="003E78BE"/>
    <w:rsid w:val="003E7B3C"/>
    <w:rsid w:val="003E7D02"/>
    <w:rsid w:val="003F3D96"/>
    <w:rsid w:val="003F3E35"/>
    <w:rsid w:val="003F40F0"/>
    <w:rsid w:val="003F511B"/>
    <w:rsid w:val="003F547D"/>
    <w:rsid w:val="003F7753"/>
    <w:rsid w:val="00400855"/>
    <w:rsid w:val="0040108F"/>
    <w:rsid w:val="00401343"/>
    <w:rsid w:val="004014B6"/>
    <w:rsid w:val="00401B7E"/>
    <w:rsid w:val="00401BE3"/>
    <w:rsid w:val="00402389"/>
    <w:rsid w:val="004036C4"/>
    <w:rsid w:val="00403964"/>
    <w:rsid w:val="004039C5"/>
    <w:rsid w:val="00403D9E"/>
    <w:rsid w:val="004045BF"/>
    <w:rsid w:val="0040562A"/>
    <w:rsid w:val="00405A19"/>
    <w:rsid w:val="00405B7D"/>
    <w:rsid w:val="00406FE5"/>
    <w:rsid w:val="004100CB"/>
    <w:rsid w:val="00410C1D"/>
    <w:rsid w:val="004110EF"/>
    <w:rsid w:val="00413CA0"/>
    <w:rsid w:val="00414059"/>
    <w:rsid w:val="00414B26"/>
    <w:rsid w:val="00415C56"/>
    <w:rsid w:val="00415DB2"/>
    <w:rsid w:val="0041657E"/>
    <w:rsid w:val="004173F0"/>
    <w:rsid w:val="00417FDB"/>
    <w:rsid w:val="004211F6"/>
    <w:rsid w:val="0042163C"/>
    <w:rsid w:val="00421898"/>
    <w:rsid w:val="00421ECB"/>
    <w:rsid w:val="00423272"/>
    <w:rsid w:val="004235E5"/>
    <w:rsid w:val="00423C68"/>
    <w:rsid w:val="004242C1"/>
    <w:rsid w:val="0042478C"/>
    <w:rsid w:val="0042698E"/>
    <w:rsid w:val="0042768A"/>
    <w:rsid w:val="0043095B"/>
    <w:rsid w:val="004311E3"/>
    <w:rsid w:val="00431DCF"/>
    <w:rsid w:val="00432797"/>
    <w:rsid w:val="00432A4F"/>
    <w:rsid w:val="00433631"/>
    <w:rsid w:val="00433A3D"/>
    <w:rsid w:val="00433C06"/>
    <w:rsid w:val="00435AA6"/>
    <w:rsid w:val="00435AFC"/>
    <w:rsid w:val="0043694A"/>
    <w:rsid w:val="00441638"/>
    <w:rsid w:val="004416D2"/>
    <w:rsid w:val="00441BDB"/>
    <w:rsid w:val="00442ACB"/>
    <w:rsid w:val="00442B1B"/>
    <w:rsid w:val="004469D7"/>
    <w:rsid w:val="004507D8"/>
    <w:rsid w:val="00450E65"/>
    <w:rsid w:val="00453BE7"/>
    <w:rsid w:val="0045468E"/>
    <w:rsid w:val="00454A49"/>
    <w:rsid w:val="00455764"/>
    <w:rsid w:val="00455873"/>
    <w:rsid w:val="0045592B"/>
    <w:rsid w:val="00455D02"/>
    <w:rsid w:val="004560D5"/>
    <w:rsid w:val="0045770A"/>
    <w:rsid w:val="00460EBA"/>
    <w:rsid w:val="00460F42"/>
    <w:rsid w:val="00461616"/>
    <w:rsid w:val="00462059"/>
    <w:rsid w:val="00462D7F"/>
    <w:rsid w:val="00462EB9"/>
    <w:rsid w:val="00465304"/>
    <w:rsid w:val="004665E4"/>
    <w:rsid w:val="00470A18"/>
    <w:rsid w:val="00470B35"/>
    <w:rsid w:val="00470D13"/>
    <w:rsid w:val="00471080"/>
    <w:rsid w:val="00472FDB"/>
    <w:rsid w:val="0047315F"/>
    <w:rsid w:val="004742CF"/>
    <w:rsid w:val="00474309"/>
    <w:rsid w:val="004762FB"/>
    <w:rsid w:val="0047697A"/>
    <w:rsid w:val="00477614"/>
    <w:rsid w:val="00477A5D"/>
    <w:rsid w:val="004808F6"/>
    <w:rsid w:val="004817B9"/>
    <w:rsid w:val="00481B53"/>
    <w:rsid w:val="00482453"/>
    <w:rsid w:val="00484866"/>
    <w:rsid w:val="004850AB"/>
    <w:rsid w:val="004855EA"/>
    <w:rsid w:val="0048688C"/>
    <w:rsid w:val="00487C75"/>
    <w:rsid w:val="00491AF4"/>
    <w:rsid w:val="00491FE4"/>
    <w:rsid w:val="0049220D"/>
    <w:rsid w:val="004930C1"/>
    <w:rsid w:val="00493874"/>
    <w:rsid w:val="00494B18"/>
    <w:rsid w:val="0049662D"/>
    <w:rsid w:val="0049709A"/>
    <w:rsid w:val="00497BA4"/>
    <w:rsid w:val="004A0252"/>
    <w:rsid w:val="004A06AE"/>
    <w:rsid w:val="004A4F52"/>
    <w:rsid w:val="004A60A5"/>
    <w:rsid w:val="004A7450"/>
    <w:rsid w:val="004A77CD"/>
    <w:rsid w:val="004B1A3C"/>
    <w:rsid w:val="004B3338"/>
    <w:rsid w:val="004B3368"/>
    <w:rsid w:val="004B3687"/>
    <w:rsid w:val="004B4211"/>
    <w:rsid w:val="004B56DE"/>
    <w:rsid w:val="004B5A23"/>
    <w:rsid w:val="004B7016"/>
    <w:rsid w:val="004B741F"/>
    <w:rsid w:val="004C299A"/>
    <w:rsid w:val="004C2B29"/>
    <w:rsid w:val="004C3604"/>
    <w:rsid w:val="004C42C9"/>
    <w:rsid w:val="004C4C4C"/>
    <w:rsid w:val="004C69F6"/>
    <w:rsid w:val="004C7725"/>
    <w:rsid w:val="004D0AF7"/>
    <w:rsid w:val="004D2EBE"/>
    <w:rsid w:val="004D3FD0"/>
    <w:rsid w:val="004D56FC"/>
    <w:rsid w:val="004D58C7"/>
    <w:rsid w:val="004D7C04"/>
    <w:rsid w:val="004E1162"/>
    <w:rsid w:val="004E1551"/>
    <w:rsid w:val="004E16B1"/>
    <w:rsid w:val="004E3DDD"/>
    <w:rsid w:val="004E504D"/>
    <w:rsid w:val="004E5205"/>
    <w:rsid w:val="004E577F"/>
    <w:rsid w:val="004F07D1"/>
    <w:rsid w:val="004F39A1"/>
    <w:rsid w:val="004F4930"/>
    <w:rsid w:val="004F7541"/>
    <w:rsid w:val="004F7D2E"/>
    <w:rsid w:val="005001A5"/>
    <w:rsid w:val="00500603"/>
    <w:rsid w:val="0050248D"/>
    <w:rsid w:val="00502A9A"/>
    <w:rsid w:val="00503512"/>
    <w:rsid w:val="0050428A"/>
    <w:rsid w:val="005045E2"/>
    <w:rsid w:val="005049F9"/>
    <w:rsid w:val="00507D27"/>
    <w:rsid w:val="0051031A"/>
    <w:rsid w:val="0051054B"/>
    <w:rsid w:val="005126FA"/>
    <w:rsid w:val="00513829"/>
    <w:rsid w:val="005146C3"/>
    <w:rsid w:val="00514ACC"/>
    <w:rsid w:val="00514AFA"/>
    <w:rsid w:val="00515511"/>
    <w:rsid w:val="00515656"/>
    <w:rsid w:val="00515BB6"/>
    <w:rsid w:val="00515D53"/>
    <w:rsid w:val="00516F68"/>
    <w:rsid w:val="00517A77"/>
    <w:rsid w:val="0052035C"/>
    <w:rsid w:val="00521A8B"/>
    <w:rsid w:val="0052210A"/>
    <w:rsid w:val="0052338E"/>
    <w:rsid w:val="005237F8"/>
    <w:rsid w:val="00524A21"/>
    <w:rsid w:val="005251E7"/>
    <w:rsid w:val="005253CE"/>
    <w:rsid w:val="00525BF0"/>
    <w:rsid w:val="00525C84"/>
    <w:rsid w:val="005266E4"/>
    <w:rsid w:val="00526A2D"/>
    <w:rsid w:val="00526C6B"/>
    <w:rsid w:val="005273C0"/>
    <w:rsid w:val="00530E65"/>
    <w:rsid w:val="00531434"/>
    <w:rsid w:val="00531F00"/>
    <w:rsid w:val="005327E5"/>
    <w:rsid w:val="0053315D"/>
    <w:rsid w:val="0053318E"/>
    <w:rsid w:val="00533851"/>
    <w:rsid w:val="00533DB7"/>
    <w:rsid w:val="005340F1"/>
    <w:rsid w:val="00535F94"/>
    <w:rsid w:val="0053614C"/>
    <w:rsid w:val="0053714E"/>
    <w:rsid w:val="00537C6E"/>
    <w:rsid w:val="00537DF3"/>
    <w:rsid w:val="005403E4"/>
    <w:rsid w:val="005412D8"/>
    <w:rsid w:val="00543849"/>
    <w:rsid w:val="00543F24"/>
    <w:rsid w:val="005449D1"/>
    <w:rsid w:val="00545008"/>
    <w:rsid w:val="005461AA"/>
    <w:rsid w:val="005471A2"/>
    <w:rsid w:val="00550407"/>
    <w:rsid w:val="00551CF8"/>
    <w:rsid w:val="00552EC3"/>
    <w:rsid w:val="00552F98"/>
    <w:rsid w:val="0055456E"/>
    <w:rsid w:val="00555C82"/>
    <w:rsid w:val="00555EB5"/>
    <w:rsid w:val="00555F16"/>
    <w:rsid w:val="00556CB3"/>
    <w:rsid w:val="00557CE5"/>
    <w:rsid w:val="0056028A"/>
    <w:rsid w:val="005602C1"/>
    <w:rsid w:val="00561B5F"/>
    <w:rsid w:val="005654F5"/>
    <w:rsid w:val="005660FB"/>
    <w:rsid w:val="00566D05"/>
    <w:rsid w:val="0056789F"/>
    <w:rsid w:val="005678A1"/>
    <w:rsid w:val="0057175D"/>
    <w:rsid w:val="00571B23"/>
    <w:rsid w:val="005727AE"/>
    <w:rsid w:val="00572BDE"/>
    <w:rsid w:val="00573E66"/>
    <w:rsid w:val="00576DDF"/>
    <w:rsid w:val="005779D5"/>
    <w:rsid w:val="0058029E"/>
    <w:rsid w:val="00580F73"/>
    <w:rsid w:val="00582689"/>
    <w:rsid w:val="00584F74"/>
    <w:rsid w:val="00585CCC"/>
    <w:rsid w:val="00585F54"/>
    <w:rsid w:val="0058779A"/>
    <w:rsid w:val="0059052A"/>
    <w:rsid w:val="00590699"/>
    <w:rsid w:val="005915F8"/>
    <w:rsid w:val="00593257"/>
    <w:rsid w:val="0059459A"/>
    <w:rsid w:val="00594991"/>
    <w:rsid w:val="00594BA8"/>
    <w:rsid w:val="0059503F"/>
    <w:rsid w:val="00595DD7"/>
    <w:rsid w:val="00596948"/>
    <w:rsid w:val="005976CC"/>
    <w:rsid w:val="00597D67"/>
    <w:rsid w:val="005A26FD"/>
    <w:rsid w:val="005A3C66"/>
    <w:rsid w:val="005A4298"/>
    <w:rsid w:val="005A44C8"/>
    <w:rsid w:val="005A4AC9"/>
    <w:rsid w:val="005A5689"/>
    <w:rsid w:val="005A6446"/>
    <w:rsid w:val="005A672E"/>
    <w:rsid w:val="005A69E7"/>
    <w:rsid w:val="005A7A8E"/>
    <w:rsid w:val="005B02A0"/>
    <w:rsid w:val="005B04D2"/>
    <w:rsid w:val="005B101A"/>
    <w:rsid w:val="005B1185"/>
    <w:rsid w:val="005B1443"/>
    <w:rsid w:val="005B1A47"/>
    <w:rsid w:val="005B1AE7"/>
    <w:rsid w:val="005B1C24"/>
    <w:rsid w:val="005B2DB6"/>
    <w:rsid w:val="005B4883"/>
    <w:rsid w:val="005B4DEA"/>
    <w:rsid w:val="005B4F0D"/>
    <w:rsid w:val="005B5800"/>
    <w:rsid w:val="005B64F4"/>
    <w:rsid w:val="005C103F"/>
    <w:rsid w:val="005C3BF3"/>
    <w:rsid w:val="005C71E4"/>
    <w:rsid w:val="005D10A4"/>
    <w:rsid w:val="005D2E85"/>
    <w:rsid w:val="005D579A"/>
    <w:rsid w:val="005D5F34"/>
    <w:rsid w:val="005D6190"/>
    <w:rsid w:val="005D6518"/>
    <w:rsid w:val="005D6E3B"/>
    <w:rsid w:val="005E0B4D"/>
    <w:rsid w:val="005E1D4A"/>
    <w:rsid w:val="005E5334"/>
    <w:rsid w:val="005E75C8"/>
    <w:rsid w:val="005F0E63"/>
    <w:rsid w:val="005F15E6"/>
    <w:rsid w:val="005F2192"/>
    <w:rsid w:val="005F370E"/>
    <w:rsid w:val="005F7077"/>
    <w:rsid w:val="005F7E8A"/>
    <w:rsid w:val="0060097A"/>
    <w:rsid w:val="00603A4A"/>
    <w:rsid w:val="00604CB3"/>
    <w:rsid w:val="00605D9E"/>
    <w:rsid w:val="00607A27"/>
    <w:rsid w:val="00611086"/>
    <w:rsid w:val="00611134"/>
    <w:rsid w:val="006119AD"/>
    <w:rsid w:val="006129CA"/>
    <w:rsid w:val="00612C21"/>
    <w:rsid w:val="00612D98"/>
    <w:rsid w:val="006136FC"/>
    <w:rsid w:val="00613FC9"/>
    <w:rsid w:val="00615D0C"/>
    <w:rsid w:val="00615EBE"/>
    <w:rsid w:val="006177B1"/>
    <w:rsid w:val="00620891"/>
    <w:rsid w:val="00620A9A"/>
    <w:rsid w:val="006220DB"/>
    <w:rsid w:val="00622873"/>
    <w:rsid w:val="00622998"/>
    <w:rsid w:val="00623A0D"/>
    <w:rsid w:val="00625073"/>
    <w:rsid w:val="00625B60"/>
    <w:rsid w:val="00627737"/>
    <w:rsid w:val="0063599B"/>
    <w:rsid w:val="00637799"/>
    <w:rsid w:val="00637F8D"/>
    <w:rsid w:val="0064069E"/>
    <w:rsid w:val="00640FAB"/>
    <w:rsid w:val="00642871"/>
    <w:rsid w:val="0064474B"/>
    <w:rsid w:val="00644937"/>
    <w:rsid w:val="00644EDC"/>
    <w:rsid w:val="00646ED9"/>
    <w:rsid w:val="00650CB0"/>
    <w:rsid w:val="00651C9C"/>
    <w:rsid w:val="00652042"/>
    <w:rsid w:val="00653D30"/>
    <w:rsid w:val="0065515B"/>
    <w:rsid w:val="00655CD6"/>
    <w:rsid w:val="00656700"/>
    <w:rsid w:val="00656808"/>
    <w:rsid w:val="00656E22"/>
    <w:rsid w:val="00656FBD"/>
    <w:rsid w:val="00661039"/>
    <w:rsid w:val="00661D35"/>
    <w:rsid w:val="00663BC8"/>
    <w:rsid w:val="00663EB7"/>
    <w:rsid w:val="00664033"/>
    <w:rsid w:val="0066442B"/>
    <w:rsid w:val="00664E70"/>
    <w:rsid w:val="00665561"/>
    <w:rsid w:val="006661EF"/>
    <w:rsid w:val="00666960"/>
    <w:rsid w:val="00670012"/>
    <w:rsid w:val="006700B8"/>
    <w:rsid w:val="00671C58"/>
    <w:rsid w:val="0067261E"/>
    <w:rsid w:val="00673053"/>
    <w:rsid w:val="0067359D"/>
    <w:rsid w:val="00675D73"/>
    <w:rsid w:val="00677F11"/>
    <w:rsid w:val="00680D94"/>
    <w:rsid w:val="006811B7"/>
    <w:rsid w:val="006811DA"/>
    <w:rsid w:val="00681512"/>
    <w:rsid w:val="00682B4B"/>
    <w:rsid w:val="00682F9E"/>
    <w:rsid w:val="00685105"/>
    <w:rsid w:val="00685C51"/>
    <w:rsid w:val="00685F79"/>
    <w:rsid w:val="00686525"/>
    <w:rsid w:val="006908AD"/>
    <w:rsid w:val="00690DA4"/>
    <w:rsid w:val="00691733"/>
    <w:rsid w:val="00693BB9"/>
    <w:rsid w:val="006944F0"/>
    <w:rsid w:val="006953CB"/>
    <w:rsid w:val="00695B02"/>
    <w:rsid w:val="00695C44"/>
    <w:rsid w:val="0069634C"/>
    <w:rsid w:val="006A226C"/>
    <w:rsid w:val="006A2302"/>
    <w:rsid w:val="006A231F"/>
    <w:rsid w:val="006A2784"/>
    <w:rsid w:val="006A3282"/>
    <w:rsid w:val="006A45F2"/>
    <w:rsid w:val="006A583C"/>
    <w:rsid w:val="006A6595"/>
    <w:rsid w:val="006B1320"/>
    <w:rsid w:val="006B1746"/>
    <w:rsid w:val="006B245F"/>
    <w:rsid w:val="006B2E41"/>
    <w:rsid w:val="006B3CAC"/>
    <w:rsid w:val="006B40C6"/>
    <w:rsid w:val="006B494E"/>
    <w:rsid w:val="006B5920"/>
    <w:rsid w:val="006B784A"/>
    <w:rsid w:val="006B79E3"/>
    <w:rsid w:val="006B7D9D"/>
    <w:rsid w:val="006C00EA"/>
    <w:rsid w:val="006C16A2"/>
    <w:rsid w:val="006C227F"/>
    <w:rsid w:val="006C2BF8"/>
    <w:rsid w:val="006C3311"/>
    <w:rsid w:val="006C515E"/>
    <w:rsid w:val="006C6758"/>
    <w:rsid w:val="006C6F6F"/>
    <w:rsid w:val="006C701E"/>
    <w:rsid w:val="006C7ACC"/>
    <w:rsid w:val="006D2AEB"/>
    <w:rsid w:val="006D6524"/>
    <w:rsid w:val="006D6CA9"/>
    <w:rsid w:val="006E0B59"/>
    <w:rsid w:val="006E100A"/>
    <w:rsid w:val="006E3EBD"/>
    <w:rsid w:val="006E4071"/>
    <w:rsid w:val="006E5220"/>
    <w:rsid w:val="006E5328"/>
    <w:rsid w:val="006E53C0"/>
    <w:rsid w:val="006E60F4"/>
    <w:rsid w:val="006E68A1"/>
    <w:rsid w:val="006E6EB9"/>
    <w:rsid w:val="006E7AF1"/>
    <w:rsid w:val="006F07D0"/>
    <w:rsid w:val="006F184C"/>
    <w:rsid w:val="006F2275"/>
    <w:rsid w:val="006F2ED9"/>
    <w:rsid w:val="006F36F8"/>
    <w:rsid w:val="006F3BD6"/>
    <w:rsid w:val="006F3DED"/>
    <w:rsid w:val="006F6F07"/>
    <w:rsid w:val="006F7DBE"/>
    <w:rsid w:val="00702515"/>
    <w:rsid w:val="00702771"/>
    <w:rsid w:val="0070427F"/>
    <w:rsid w:val="00705155"/>
    <w:rsid w:val="0070568E"/>
    <w:rsid w:val="00705F38"/>
    <w:rsid w:val="007069AF"/>
    <w:rsid w:val="00706E13"/>
    <w:rsid w:val="00707E28"/>
    <w:rsid w:val="00711245"/>
    <w:rsid w:val="00711D2A"/>
    <w:rsid w:val="00714473"/>
    <w:rsid w:val="00715ABD"/>
    <w:rsid w:val="00715B60"/>
    <w:rsid w:val="007174DC"/>
    <w:rsid w:val="00721A6A"/>
    <w:rsid w:val="00721B34"/>
    <w:rsid w:val="00722096"/>
    <w:rsid w:val="00722563"/>
    <w:rsid w:val="007227C3"/>
    <w:rsid w:val="00722E07"/>
    <w:rsid w:val="00722EDB"/>
    <w:rsid w:val="007230D3"/>
    <w:rsid w:val="007234E9"/>
    <w:rsid w:val="007236FF"/>
    <w:rsid w:val="00723C38"/>
    <w:rsid w:val="007247CE"/>
    <w:rsid w:val="00725161"/>
    <w:rsid w:val="0072552F"/>
    <w:rsid w:val="0072619E"/>
    <w:rsid w:val="00730321"/>
    <w:rsid w:val="007303D4"/>
    <w:rsid w:val="0073046F"/>
    <w:rsid w:val="007339E1"/>
    <w:rsid w:val="0073408F"/>
    <w:rsid w:val="0073622D"/>
    <w:rsid w:val="007364F6"/>
    <w:rsid w:val="0073710B"/>
    <w:rsid w:val="00737788"/>
    <w:rsid w:val="00737A9B"/>
    <w:rsid w:val="00737D16"/>
    <w:rsid w:val="00737E73"/>
    <w:rsid w:val="007427EA"/>
    <w:rsid w:val="00743853"/>
    <w:rsid w:val="00743FCC"/>
    <w:rsid w:val="00744751"/>
    <w:rsid w:val="00745999"/>
    <w:rsid w:val="00746B3E"/>
    <w:rsid w:val="007512CD"/>
    <w:rsid w:val="0075336D"/>
    <w:rsid w:val="007538F9"/>
    <w:rsid w:val="007559E3"/>
    <w:rsid w:val="00756858"/>
    <w:rsid w:val="00756E46"/>
    <w:rsid w:val="00756F15"/>
    <w:rsid w:val="007574FA"/>
    <w:rsid w:val="007579E2"/>
    <w:rsid w:val="00757B67"/>
    <w:rsid w:val="007606EA"/>
    <w:rsid w:val="007608C3"/>
    <w:rsid w:val="00760C00"/>
    <w:rsid w:val="00761994"/>
    <w:rsid w:val="00762083"/>
    <w:rsid w:val="00762421"/>
    <w:rsid w:val="00762CC9"/>
    <w:rsid w:val="00763BDB"/>
    <w:rsid w:val="00765AA6"/>
    <w:rsid w:val="00771866"/>
    <w:rsid w:val="007719F0"/>
    <w:rsid w:val="0077641D"/>
    <w:rsid w:val="00777407"/>
    <w:rsid w:val="007801B5"/>
    <w:rsid w:val="00780269"/>
    <w:rsid w:val="00780717"/>
    <w:rsid w:val="00780B2C"/>
    <w:rsid w:val="00781A4C"/>
    <w:rsid w:val="00782162"/>
    <w:rsid w:val="00783483"/>
    <w:rsid w:val="007842D0"/>
    <w:rsid w:val="00785401"/>
    <w:rsid w:val="007857D1"/>
    <w:rsid w:val="00786061"/>
    <w:rsid w:val="00786ADA"/>
    <w:rsid w:val="00786EDB"/>
    <w:rsid w:val="0078708C"/>
    <w:rsid w:val="007873FE"/>
    <w:rsid w:val="00793485"/>
    <w:rsid w:val="00793A1D"/>
    <w:rsid w:val="007A040E"/>
    <w:rsid w:val="007A23AC"/>
    <w:rsid w:val="007A24B9"/>
    <w:rsid w:val="007A2CE8"/>
    <w:rsid w:val="007A44DF"/>
    <w:rsid w:val="007A477F"/>
    <w:rsid w:val="007B0427"/>
    <w:rsid w:val="007B05A0"/>
    <w:rsid w:val="007B4594"/>
    <w:rsid w:val="007B49FB"/>
    <w:rsid w:val="007B4FC4"/>
    <w:rsid w:val="007B5AF3"/>
    <w:rsid w:val="007B7EC9"/>
    <w:rsid w:val="007C02BA"/>
    <w:rsid w:val="007C0311"/>
    <w:rsid w:val="007C0AAB"/>
    <w:rsid w:val="007C17DD"/>
    <w:rsid w:val="007C1C8A"/>
    <w:rsid w:val="007C23F7"/>
    <w:rsid w:val="007C2D4B"/>
    <w:rsid w:val="007C5FF8"/>
    <w:rsid w:val="007C69B5"/>
    <w:rsid w:val="007D01D4"/>
    <w:rsid w:val="007D0B7A"/>
    <w:rsid w:val="007D0D8F"/>
    <w:rsid w:val="007D176D"/>
    <w:rsid w:val="007D2854"/>
    <w:rsid w:val="007D2D49"/>
    <w:rsid w:val="007D2FE2"/>
    <w:rsid w:val="007D4C66"/>
    <w:rsid w:val="007D4E19"/>
    <w:rsid w:val="007D56C3"/>
    <w:rsid w:val="007D6F81"/>
    <w:rsid w:val="007E09E4"/>
    <w:rsid w:val="007E0C67"/>
    <w:rsid w:val="007E406B"/>
    <w:rsid w:val="007E439B"/>
    <w:rsid w:val="007E4C61"/>
    <w:rsid w:val="007E4CB4"/>
    <w:rsid w:val="007E52DF"/>
    <w:rsid w:val="007F0B88"/>
    <w:rsid w:val="007F1E20"/>
    <w:rsid w:val="007F2C89"/>
    <w:rsid w:val="007F573A"/>
    <w:rsid w:val="007F68E0"/>
    <w:rsid w:val="007F6CAA"/>
    <w:rsid w:val="007F70F7"/>
    <w:rsid w:val="007F7829"/>
    <w:rsid w:val="00801034"/>
    <w:rsid w:val="00801508"/>
    <w:rsid w:val="0080183C"/>
    <w:rsid w:val="00801F17"/>
    <w:rsid w:val="00802066"/>
    <w:rsid w:val="008027B5"/>
    <w:rsid w:val="00802C8F"/>
    <w:rsid w:val="00803440"/>
    <w:rsid w:val="0080346F"/>
    <w:rsid w:val="00804269"/>
    <w:rsid w:val="0080593E"/>
    <w:rsid w:val="00805A38"/>
    <w:rsid w:val="008067F7"/>
    <w:rsid w:val="00810085"/>
    <w:rsid w:val="0081082C"/>
    <w:rsid w:val="00810F70"/>
    <w:rsid w:val="008118A0"/>
    <w:rsid w:val="0081273C"/>
    <w:rsid w:val="0081489F"/>
    <w:rsid w:val="00814D66"/>
    <w:rsid w:val="00816AE4"/>
    <w:rsid w:val="008170DB"/>
    <w:rsid w:val="00817C32"/>
    <w:rsid w:val="00820659"/>
    <w:rsid w:val="00820986"/>
    <w:rsid w:val="00821070"/>
    <w:rsid w:val="00823813"/>
    <w:rsid w:val="00823DA6"/>
    <w:rsid w:val="008312B1"/>
    <w:rsid w:val="00834F03"/>
    <w:rsid w:val="008357F5"/>
    <w:rsid w:val="00835A9C"/>
    <w:rsid w:val="0084032F"/>
    <w:rsid w:val="008403CD"/>
    <w:rsid w:val="00841EB7"/>
    <w:rsid w:val="00842188"/>
    <w:rsid w:val="00842D44"/>
    <w:rsid w:val="00844179"/>
    <w:rsid w:val="00845F28"/>
    <w:rsid w:val="00850213"/>
    <w:rsid w:val="00851C6A"/>
    <w:rsid w:val="00851EE6"/>
    <w:rsid w:val="008549B6"/>
    <w:rsid w:val="00854A20"/>
    <w:rsid w:val="00855049"/>
    <w:rsid w:val="008558C4"/>
    <w:rsid w:val="00855D7B"/>
    <w:rsid w:val="00857E4F"/>
    <w:rsid w:val="00857F5B"/>
    <w:rsid w:val="00861682"/>
    <w:rsid w:val="00862F85"/>
    <w:rsid w:val="008635A2"/>
    <w:rsid w:val="00864286"/>
    <w:rsid w:val="00864B3A"/>
    <w:rsid w:val="0086567B"/>
    <w:rsid w:val="0086603C"/>
    <w:rsid w:val="0086691D"/>
    <w:rsid w:val="0087090A"/>
    <w:rsid w:val="00872448"/>
    <w:rsid w:val="0087404F"/>
    <w:rsid w:val="00875602"/>
    <w:rsid w:val="0087635D"/>
    <w:rsid w:val="008764B9"/>
    <w:rsid w:val="00877265"/>
    <w:rsid w:val="00877AA8"/>
    <w:rsid w:val="00880ACC"/>
    <w:rsid w:val="008843A3"/>
    <w:rsid w:val="008848BB"/>
    <w:rsid w:val="00885298"/>
    <w:rsid w:val="00886E51"/>
    <w:rsid w:val="008874CC"/>
    <w:rsid w:val="008877F9"/>
    <w:rsid w:val="00887D3E"/>
    <w:rsid w:val="00890C08"/>
    <w:rsid w:val="00891445"/>
    <w:rsid w:val="00893652"/>
    <w:rsid w:val="00893EE0"/>
    <w:rsid w:val="00894476"/>
    <w:rsid w:val="00895EEA"/>
    <w:rsid w:val="00896717"/>
    <w:rsid w:val="00896CF3"/>
    <w:rsid w:val="00897A9A"/>
    <w:rsid w:val="00897C9C"/>
    <w:rsid w:val="008A2298"/>
    <w:rsid w:val="008A2678"/>
    <w:rsid w:val="008A6249"/>
    <w:rsid w:val="008A6837"/>
    <w:rsid w:val="008A795F"/>
    <w:rsid w:val="008B044D"/>
    <w:rsid w:val="008B46CA"/>
    <w:rsid w:val="008B59BE"/>
    <w:rsid w:val="008B5DE6"/>
    <w:rsid w:val="008B5F73"/>
    <w:rsid w:val="008B63F4"/>
    <w:rsid w:val="008B64EC"/>
    <w:rsid w:val="008B676A"/>
    <w:rsid w:val="008B6CB6"/>
    <w:rsid w:val="008B7122"/>
    <w:rsid w:val="008C0278"/>
    <w:rsid w:val="008C0518"/>
    <w:rsid w:val="008C08C0"/>
    <w:rsid w:val="008C16E3"/>
    <w:rsid w:val="008C2D1E"/>
    <w:rsid w:val="008C3922"/>
    <w:rsid w:val="008C3FAC"/>
    <w:rsid w:val="008C6C9A"/>
    <w:rsid w:val="008D1A38"/>
    <w:rsid w:val="008D21E4"/>
    <w:rsid w:val="008D2568"/>
    <w:rsid w:val="008D3617"/>
    <w:rsid w:val="008D494A"/>
    <w:rsid w:val="008E0C01"/>
    <w:rsid w:val="008E102F"/>
    <w:rsid w:val="008E1CDB"/>
    <w:rsid w:val="008E316A"/>
    <w:rsid w:val="008E39EA"/>
    <w:rsid w:val="008E476A"/>
    <w:rsid w:val="008E6B98"/>
    <w:rsid w:val="008E7B67"/>
    <w:rsid w:val="008F03DF"/>
    <w:rsid w:val="008F1707"/>
    <w:rsid w:val="008F1803"/>
    <w:rsid w:val="008F1D91"/>
    <w:rsid w:val="008F2BD3"/>
    <w:rsid w:val="008F3E4D"/>
    <w:rsid w:val="008F401D"/>
    <w:rsid w:val="008F4B92"/>
    <w:rsid w:val="008F566F"/>
    <w:rsid w:val="008F5B1E"/>
    <w:rsid w:val="008F5E68"/>
    <w:rsid w:val="008F719B"/>
    <w:rsid w:val="008F7A1A"/>
    <w:rsid w:val="009002DA"/>
    <w:rsid w:val="00902FD6"/>
    <w:rsid w:val="00904F68"/>
    <w:rsid w:val="0090539F"/>
    <w:rsid w:val="00905D98"/>
    <w:rsid w:val="00906800"/>
    <w:rsid w:val="00910F61"/>
    <w:rsid w:val="00911A36"/>
    <w:rsid w:val="0091250F"/>
    <w:rsid w:val="009132B7"/>
    <w:rsid w:val="00914BF4"/>
    <w:rsid w:val="00920E2C"/>
    <w:rsid w:val="009218B2"/>
    <w:rsid w:val="00921A16"/>
    <w:rsid w:val="00921B3C"/>
    <w:rsid w:val="00922382"/>
    <w:rsid w:val="00922B7B"/>
    <w:rsid w:val="00924EAC"/>
    <w:rsid w:val="009300D7"/>
    <w:rsid w:val="00930253"/>
    <w:rsid w:val="0093396E"/>
    <w:rsid w:val="00934186"/>
    <w:rsid w:val="00934BB4"/>
    <w:rsid w:val="00935410"/>
    <w:rsid w:val="009365EF"/>
    <w:rsid w:val="00936675"/>
    <w:rsid w:val="00936BA2"/>
    <w:rsid w:val="00940100"/>
    <w:rsid w:val="00940574"/>
    <w:rsid w:val="00942FF1"/>
    <w:rsid w:val="00943532"/>
    <w:rsid w:val="0094366E"/>
    <w:rsid w:val="009456A3"/>
    <w:rsid w:val="00945CA8"/>
    <w:rsid w:val="00947A10"/>
    <w:rsid w:val="00951366"/>
    <w:rsid w:val="0095196E"/>
    <w:rsid w:val="00953218"/>
    <w:rsid w:val="00953722"/>
    <w:rsid w:val="009539F3"/>
    <w:rsid w:val="00954EE9"/>
    <w:rsid w:val="00956404"/>
    <w:rsid w:val="00956E88"/>
    <w:rsid w:val="00957CDF"/>
    <w:rsid w:val="00957F06"/>
    <w:rsid w:val="00962867"/>
    <w:rsid w:val="00963EC7"/>
    <w:rsid w:val="00964E09"/>
    <w:rsid w:val="00964F54"/>
    <w:rsid w:val="009668C0"/>
    <w:rsid w:val="00970635"/>
    <w:rsid w:val="009713DA"/>
    <w:rsid w:val="00971839"/>
    <w:rsid w:val="00971C24"/>
    <w:rsid w:val="00972B4B"/>
    <w:rsid w:val="00973F35"/>
    <w:rsid w:val="0097466E"/>
    <w:rsid w:val="00974CF0"/>
    <w:rsid w:val="00974D73"/>
    <w:rsid w:val="00976678"/>
    <w:rsid w:val="00976C96"/>
    <w:rsid w:val="00977809"/>
    <w:rsid w:val="009778CB"/>
    <w:rsid w:val="00980646"/>
    <w:rsid w:val="009838D8"/>
    <w:rsid w:val="009842A6"/>
    <w:rsid w:val="0098451F"/>
    <w:rsid w:val="009849C3"/>
    <w:rsid w:val="009854B5"/>
    <w:rsid w:val="00985807"/>
    <w:rsid w:val="00985820"/>
    <w:rsid w:val="00985A33"/>
    <w:rsid w:val="00985A4F"/>
    <w:rsid w:val="00985EBE"/>
    <w:rsid w:val="009878F4"/>
    <w:rsid w:val="009917C3"/>
    <w:rsid w:val="00991A06"/>
    <w:rsid w:val="0099227B"/>
    <w:rsid w:val="00992299"/>
    <w:rsid w:val="0099294A"/>
    <w:rsid w:val="00993462"/>
    <w:rsid w:val="00994326"/>
    <w:rsid w:val="00994495"/>
    <w:rsid w:val="009954EF"/>
    <w:rsid w:val="00996852"/>
    <w:rsid w:val="00997F7F"/>
    <w:rsid w:val="009A08B1"/>
    <w:rsid w:val="009A0901"/>
    <w:rsid w:val="009A28D7"/>
    <w:rsid w:val="009A2AE5"/>
    <w:rsid w:val="009A4060"/>
    <w:rsid w:val="009B1AA1"/>
    <w:rsid w:val="009B1B2D"/>
    <w:rsid w:val="009B2A48"/>
    <w:rsid w:val="009B336C"/>
    <w:rsid w:val="009B4421"/>
    <w:rsid w:val="009B49E4"/>
    <w:rsid w:val="009B58C9"/>
    <w:rsid w:val="009B61D4"/>
    <w:rsid w:val="009B7CDE"/>
    <w:rsid w:val="009C00DF"/>
    <w:rsid w:val="009C26E4"/>
    <w:rsid w:val="009C3233"/>
    <w:rsid w:val="009C3774"/>
    <w:rsid w:val="009C455D"/>
    <w:rsid w:val="009C486A"/>
    <w:rsid w:val="009C58B3"/>
    <w:rsid w:val="009C5CA1"/>
    <w:rsid w:val="009C5CF9"/>
    <w:rsid w:val="009C6BBA"/>
    <w:rsid w:val="009C6FEA"/>
    <w:rsid w:val="009C726A"/>
    <w:rsid w:val="009C7FF4"/>
    <w:rsid w:val="009D0360"/>
    <w:rsid w:val="009D0BBD"/>
    <w:rsid w:val="009D2DB8"/>
    <w:rsid w:val="009D43DD"/>
    <w:rsid w:val="009D4DDB"/>
    <w:rsid w:val="009D57B4"/>
    <w:rsid w:val="009D5E56"/>
    <w:rsid w:val="009D640E"/>
    <w:rsid w:val="009D6946"/>
    <w:rsid w:val="009D7355"/>
    <w:rsid w:val="009E2410"/>
    <w:rsid w:val="009E24C0"/>
    <w:rsid w:val="009E3465"/>
    <w:rsid w:val="009E3E65"/>
    <w:rsid w:val="009E511E"/>
    <w:rsid w:val="009E5822"/>
    <w:rsid w:val="009E6C46"/>
    <w:rsid w:val="009E7074"/>
    <w:rsid w:val="009F042B"/>
    <w:rsid w:val="009F1855"/>
    <w:rsid w:val="009F193D"/>
    <w:rsid w:val="009F3604"/>
    <w:rsid w:val="009F3AD6"/>
    <w:rsid w:val="009F5E3E"/>
    <w:rsid w:val="00A01CA2"/>
    <w:rsid w:val="00A0332D"/>
    <w:rsid w:val="00A038EB"/>
    <w:rsid w:val="00A03AC1"/>
    <w:rsid w:val="00A0414A"/>
    <w:rsid w:val="00A05419"/>
    <w:rsid w:val="00A0588D"/>
    <w:rsid w:val="00A0618B"/>
    <w:rsid w:val="00A072FC"/>
    <w:rsid w:val="00A0796E"/>
    <w:rsid w:val="00A07D5C"/>
    <w:rsid w:val="00A1041E"/>
    <w:rsid w:val="00A10A55"/>
    <w:rsid w:val="00A115A5"/>
    <w:rsid w:val="00A1183C"/>
    <w:rsid w:val="00A124F8"/>
    <w:rsid w:val="00A12A80"/>
    <w:rsid w:val="00A13061"/>
    <w:rsid w:val="00A1501D"/>
    <w:rsid w:val="00A1584D"/>
    <w:rsid w:val="00A20842"/>
    <w:rsid w:val="00A20CB1"/>
    <w:rsid w:val="00A20DD7"/>
    <w:rsid w:val="00A21657"/>
    <w:rsid w:val="00A21A5D"/>
    <w:rsid w:val="00A22266"/>
    <w:rsid w:val="00A22C87"/>
    <w:rsid w:val="00A23352"/>
    <w:rsid w:val="00A23445"/>
    <w:rsid w:val="00A2440E"/>
    <w:rsid w:val="00A26957"/>
    <w:rsid w:val="00A26E19"/>
    <w:rsid w:val="00A27D01"/>
    <w:rsid w:val="00A3040E"/>
    <w:rsid w:val="00A30E45"/>
    <w:rsid w:val="00A314AF"/>
    <w:rsid w:val="00A31746"/>
    <w:rsid w:val="00A31F75"/>
    <w:rsid w:val="00A32156"/>
    <w:rsid w:val="00A32E2C"/>
    <w:rsid w:val="00A3371B"/>
    <w:rsid w:val="00A33AEA"/>
    <w:rsid w:val="00A34993"/>
    <w:rsid w:val="00A3634D"/>
    <w:rsid w:val="00A363EF"/>
    <w:rsid w:val="00A363FB"/>
    <w:rsid w:val="00A37787"/>
    <w:rsid w:val="00A403E4"/>
    <w:rsid w:val="00A40406"/>
    <w:rsid w:val="00A42009"/>
    <w:rsid w:val="00A42879"/>
    <w:rsid w:val="00A43492"/>
    <w:rsid w:val="00A434B0"/>
    <w:rsid w:val="00A43DF0"/>
    <w:rsid w:val="00A43FAC"/>
    <w:rsid w:val="00A44772"/>
    <w:rsid w:val="00A47258"/>
    <w:rsid w:val="00A50582"/>
    <w:rsid w:val="00A53B69"/>
    <w:rsid w:val="00A53EB3"/>
    <w:rsid w:val="00A57338"/>
    <w:rsid w:val="00A603EB"/>
    <w:rsid w:val="00A61FAF"/>
    <w:rsid w:val="00A6236C"/>
    <w:rsid w:val="00A633BF"/>
    <w:rsid w:val="00A6410F"/>
    <w:rsid w:val="00A6521A"/>
    <w:rsid w:val="00A65266"/>
    <w:rsid w:val="00A65B24"/>
    <w:rsid w:val="00A67854"/>
    <w:rsid w:val="00A67B6A"/>
    <w:rsid w:val="00A67B73"/>
    <w:rsid w:val="00A71CFC"/>
    <w:rsid w:val="00A7401D"/>
    <w:rsid w:val="00A74197"/>
    <w:rsid w:val="00A75F6C"/>
    <w:rsid w:val="00A7639D"/>
    <w:rsid w:val="00A764F9"/>
    <w:rsid w:val="00A77DD4"/>
    <w:rsid w:val="00A813FA"/>
    <w:rsid w:val="00A82469"/>
    <w:rsid w:val="00A82841"/>
    <w:rsid w:val="00A8311D"/>
    <w:rsid w:val="00A8411F"/>
    <w:rsid w:val="00A8501A"/>
    <w:rsid w:val="00A8553A"/>
    <w:rsid w:val="00A85C08"/>
    <w:rsid w:val="00A87931"/>
    <w:rsid w:val="00A906B4"/>
    <w:rsid w:val="00A93AA4"/>
    <w:rsid w:val="00A93FAC"/>
    <w:rsid w:val="00A94901"/>
    <w:rsid w:val="00A949E0"/>
    <w:rsid w:val="00A9573A"/>
    <w:rsid w:val="00A96FBE"/>
    <w:rsid w:val="00AA12E7"/>
    <w:rsid w:val="00AA23CF"/>
    <w:rsid w:val="00AA2518"/>
    <w:rsid w:val="00AA2AF8"/>
    <w:rsid w:val="00AA3506"/>
    <w:rsid w:val="00AA53F3"/>
    <w:rsid w:val="00AA7618"/>
    <w:rsid w:val="00AA7E1C"/>
    <w:rsid w:val="00AB058F"/>
    <w:rsid w:val="00AB08A2"/>
    <w:rsid w:val="00AB0957"/>
    <w:rsid w:val="00AB1B1F"/>
    <w:rsid w:val="00AB2D83"/>
    <w:rsid w:val="00AB3CE9"/>
    <w:rsid w:val="00AB4767"/>
    <w:rsid w:val="00AB6067"/>
    <w:rsid w:val="00AB71B0"/>
    <w:rsid w:val="00AC0680"/>
    <w:rsid w:val="00AC1244"/>
    <w:rsid w:val="00AC12A2"/>
    <w:rsid w:val="00AC146F"/>
    <w:rsid w:val="00AC3291"/>
    <w:rsid w:val="00AC434A"/>
    <w:rsid w:val="00AC63DD"/>
    <w:rsid w:val="00AC640A"/>
    <w:rsid w:val="00AC6648"/>
    <w:rsid w:val="00AC698D"/>
    <w:rsid w:val="00AD008E"/>
    <w:rsid w:val="00AD1DE9"/>
    <w:rsid w:val="00AD284D"/>
    <w:rsid w:val="00AD2AE1"/>
    <w:rsid w:val="00AD3296"/>
    <w:rsid w:val="00AD38A3"/>
    <w:rsid w:val="00AD3C39"/>
    <w:rsid w:val="00AD50D1"/>
    <w:rsid w:val="00AD546A"/>
    <w:rsid w:val="00AD619C"/>
    <w:rsid w:val="00AD733D"/>
    <w:rsid w:val="00AE1551"/>
    <w:rsid w:val="00AE3210"/>
    <w:rsid w:val="00AE4093"/>
    <w:rsid w:val="00AE57D2"/>
    <w:rsid w:val="00AE5DDE"/>
    <w:rsid w:val="00AE62C4"/>
    <w:rsid w:val="00AE6B7C"/>
    <w:rsid w:val="00AE6BE8"/>
    <w:rsid w:val="00AF059D"/>
    <w:rsid w:val="00AF16B4"/>
    <w:rsid w:val="00AF2B70"/>
    <w:rsid w:val="00AF30B9"/>
    <w:rsid w:val="00AF355B"/>
    <w:rsid w:val="00AF57A5"/>
    <w:rsid w:val="00AF7117"/>
    <w:rsid w:val="00AF7606"/>
    <w:rsid w:val="00AF79B5"/>
    <w:rsid w:val="00B00A8B"/>
    <w:rsid w:val="00B01470"/>
    <w:rsid w:val="00B0184C"/>
    <w:rsid w:val="00B01DD7"/>
    <w:rsid w:val="00B028A9"/>
    <w:rsid w:val="00B02FA3"/>
    <w:rsid w:val="00B03792"/>
    <w:rsid w:val="00B062B5"/>
    <w:rsid w:val="00B06464"/>
    <w:rsid w:val="00B07D2F"/>
    <w:rsid w:val="00B11015"/>
    <w:rsid w:val="00B12041"/>
    <w:rsid w:val="00B127A9"/>
    <w:rsid w:val="00B14208"/>
    <w:rsid w:val="00B145A8"/>
    <w:rsid w:val="00B1478F"/>
    <w:rsid w:val="00B14DBA"/>
    <w:rsid w:val="00B159F2"/>
    <w:rsid w:val="00B174C3"/>
    <w:rsid w:val="00B17773"/>
    <w:rsid w:val="00B20513"/>
    <w:rsid w:val="00B209C1"/>
    <w:rsid w:val="00B210EC"/>
    <w:rsid w:val="00B21D06"/>
    <w:rsid w:val="00B229FD"/>
    <w:rsid w:val="00B23126"/>
    <w:rsid w:val="00B235F2"/>
    <w:rsid w:val="00B241B0"/>
    <w:rsid w:val="00B24371"/>
    <w:rsid w:val="00B2490A"/>
    <w:rsid w:val="00B26AA7"/>
    <w:rsid w:val="00B26D3F"/>
    <w:rsid w:val="00B30A54"/>
    <w:rsid w:val="00B30E50"/>
    <w:rsid w:val="00B32717"/>
    <w:rsid w:val="00B33102"/>
    <w:rsid w:val="00B331FD"/>
    <w:rsid w:val="00B33BC0"/>
    <w:rsid w:val="00B37B6F"/>
    <w:rsid w:val="00B37F43"/>
    <w:rsid w:val="00B4042C"/>
    <w:rsid w:val="00B40ECA"/>
    <w:rsid w:val="00B443F8"/>
    <w:rsid w:val="00B45A37"/>
    <w:rsid w:val="00B46072"/>
    <w:rsid w:val="00B47D41"/>
    <w:rsid w:val="00B52B7A"/>
    <w:rsid w:val="00B52E69"/>
    <w:rsid w:val="00B545DD"/>
    <w:rsid w:val="00B5477A"/>
    <w:rsid w:val="00B54FA0"/>
    <w:rsid w:val="00B55E69"/>
    <w:rsid w:val="00B573E9"/>
    <w:rsid w:val="00B60AF8"/>
    <w:rsid w:val="00B615B5"/>
    <w:rsid w:val="00B627A1"/>
    <w:rsid w:val="00B62A14"/>
    <w:rsid w:val="00B6344B"/>
    <w:rsid w:val="00B66007"/>
    <w:rsid w:val="00B66F5D"/>
    <w:rsid w:val="00B67C5D"/>
    <w:rsid w:val="00B706A4"/>
    <w:rsid w:val="00B70C6D"/>
    <w:rsid w:val="00B7169B"/>
    <w:rsid w:val="00B72369"/>
    <w:rsid w:val="00B76A8D"/>
    <w:rsid w:val="00B772E6"/>
    <w:rsid w:val="00B77602"/>
    <w:rsid w:val="00B80162"/>
    <w:rsid w:val="00B80A04"/>
    <w:rsid w:val="00B81599"/>
    <w:rsid w:val="00B823E9"/>
    <w:rsid w:val="00B83230"/>
    <w:rsid w:val="00B84882"/>
    <w:rsid w:val="00B86B00"/>
    <w:rsid w:val="00B8720D"/>
    <w:rsid w:val="00B909E9"/>
    <w:rsid w:val="00B92DD8"/>
    <w:rsid w:val="00B934EC"/>
    <w:rsid w:val="00B954B9"/>
    <w:rsid w:val="00B975F4"/>
    <w:rsid w:val="00B9788D"/>
    <w:rsid w:val="00B97965"/>
    <w:rsid w:val="00B97E36"/>
    <w:rsid w:val="00B97FF0"/>
    <w:rsid w:val="00BA0894"/>
    <w:rsid w:val="00BA0C82"/>
    <w:rsid w:val="00BA1C0E"/>
    <w:rsid w:val="00BA2EE2"/>
    <w:rsid w:val="00BA4E78"/>
    <w:rsid w:val="00BA50B1"/>
    <w:rsid w:val="00BA61C5"/>
    <w:rsid w:val="00BA6B40"/>
    <w:rsid w:val="00BA748C"/>
    <w:rsid w:val="00BA79ED"/>
    <w:rsid w:val="00BB016C"/>
    <w:rsid w:val="00BB14DA"/>
    <w:rsid w:val="00BB221F"/>
    <w:rsid w:val="00BB27C1"/>
    <w:rsid w:val="00BB46AE"/>
    <w:rsid w:val="00BB5ADE"/>
    <w:rsid w:val="00BB5BCF"/>
    <w:rsid w:val="00BB6569"/>
    <w:rsid w:val="00BB67F8"/>
    <w:rsid w:val="00BB7D90"/>
    <w:rsid w:val="00BC0A43"/>
    <w:rsid w:val="00BC161B"/>
    <w:rsid w:val="00BC19C6"/>
    <w:rsid w:val="00BC1B60"/>
    <w:rsid w:val="00BC20C4"/>
    <w:rsid w:val="00BC5209"/>
    <w:rsid w:val="00BC5722"/>
    <w:rsid w:val="00BC585E"/>
    <w:rsid w:val="00BD0773"/>
    <w:rsid w:val="00BD126B"/>
    <w:rsid w:val="00BD20B6"/>
    <w:rsid w:val="00BD3412"/>
    <w:rsid w:val="00BD3F0B"/>
    <w:rsid w:val="00BD3F53"/>
    <w:rsid w:val="00BD461E"/>
    <w:rsid w:val="00BD71D7"/>
    <w:rsid w:val="00BE23CF"/>
    <w:rsid w:val="00BE2DB9"/>
    <w:rsid w:val="00BE4A01"/>
    <w:rsid w:val="00BE5A09"/>
    <w:rsid w:val="00BF07A1"/>
    <w:rsid w:val="00BF25F7"/>
    <w:rsid w:val="00BF273F"/>
    <w:rsid w:val="00BF43E8"/>
    <w:rsid w:val="00BF447E"/>
    <w:rsid w:val="00BF54E9"/>
    <w:rsid w:val="00BF5EDD"/>
    <w:rsid w:val="00BF64CE"/>
    <w:rsid w:val="00BF7FD3"/>
    <w:rsid w:val="00C015D7"/>
    <w:rsid w:val="00C022D5"/>
    <w:rsid w:val="00C03D20"/>
    <w:rsid w:val="00C043B1"/>
    <w:rsid w:val="00C04452"/>
    <w:rsid w:val="00C05C0E"/>
    <w:rsid w:val="00C060B4"/>
    <w:rsid w:val="00C068A6"/>
    <w:rsid w:val="00C07048"/>
    <w:rsid w:val="00C07FF7"/>
    <w:rsid w:val="00C10A16"/>
    <w:rsid w:val="00C10DBF"/>
    <w:rsid w:val="00C11B6E"/>
    <w:rsid w:val="00C15F0E"/>
    <w:rsid w:val="00C16603"/>
    <w:rsid w:val="00C20422"/>
    <w:rsid w:val="00C22485"/>
    <w:rsid w:val="00C22D56"/>
    <w:rsid w:val="00C22DE3"/>
    <w:rsid w:val="00C2317F"/>
    <w:rsid w:val="00C24612"/>
    <w:rsid w:val="00C25D6A"/>
    <w:rsid w:val="00C25FF0"/>
    <w:rsid w:val="00C260F7"/>
    <w:rsid w:val="00C266D5"/>
    <w:rsid w:val="00C26869"/>
    <w:rsid w:val="00C275AB"/>
    <w:rsid w:val="00C27862"/>
    <w:rsid w:val="00C30701"/>
    <w:rsid w:val="00C3192F"/>
    <w:rsid w:val="00C3278C"/>
    <w:rsid w:val="00C32827"/>
    <w:rsid w:val="00C32F4B"/>
    <w:rsid w:val="00C333CE"/>
    <w:rsid w:val="00C34F84"/>
    <w:rsid w:val="00C359BA"/>
    <w:rsid w:val="00C35A83"/>
    <w:rsid w:val="00C379A5"/>
    <w:rsid w:val="00C37DAA"/>
    <w:rsid w:val="00C4156C"/>
    <w:rsid w:val="00C43924"/>
    <w:rsid w:val="00C4467A"/>
    <w:rsid w:val="00C4476C"/>
    <w:rsid w:val="00C4543D"/>
    <w:rsid w:val="00C45C4C"/>
    <w:rsid w:val="00C463D8"/>
    <w:rsid w:val="00C501E6"/>
    <w:rsid w:val="00C51661"/>
    <w:rsid w:val="00C51A7F"/>
    <w:rsid w:val="00C52946"/>
    <w:rsid w:val="00C5413B"/>
    <w:rsid w:val="00C55223"/>
    <w:rsid w:val="00C55438"/>
    <w:rsid w:val="00C57018"/>
    <w:rsid w:val="00C613CB"/>
    <w:rsid w:val="00C61CC0"/>
    <w:rsid w:val="00C6508A"/>
    <w:rsid w:val="00C677F2"/>
    <w:rsid w:val="00C6796E"/>
    <w:rsid w:val="00C702C5"/>
    <w:rsid w:val="00C726E9"/>
    <w:rsid w:val="00C74980"/>
    <w:rsid w:val="00C7658E"/>
    <w:rsid w:val="00C76976"/>
    <w:rsid w:val="00C76EB3"/>
    <w:rsid w:val="00C77890"/>
    <w:rsid w:val="00C77C9B"/>
    <w:rsid w:val="00C80AEB"/>
    <w:rsid w:val="00C810AF"/>
    <w:rsid w:val="00C81A19"/>
    <w:rsid w:val="00C81BD0"/>
    <w:rsid w:val="00C825C6"/>
    <w:rsid w:val="00C82ED6"/>
    <w:rsid w:val="00C844D2"/>
    <w:rsid w:val="00C845E0"/>
    <w:rsid w:val="00C8595A"/>
    <w:rsid w:val="00C85A07"/>
    <w:rsid w:val="00C86348"/>
    <w:rsid w:val="00C86C78"/>
    <w:rsid w:val="00C90088"/>
    <w:rsid w:val="00C9350D"/>
    <w:rsid w:val="00C950E5"/>
    <w:rsid w:val="00C95595"/>
    <w:rsid w:val="00C9730A"/>
    <w:rsid w:val="00C9741C"/>
    <w:rsid w:val="00CA0933"/>
    <w:rsid w:val="00CA0B2A"/>
    <w:rsid w:val="00CA4466"/>
    <w:rsid w:val="00CA467E"/>
    <w:rsid w:val="00CA4F3A"/>
    <w:rsid w:val="00CA5CBD"/>
    <w:rsid w:val="00CA707E"/>
    <w:rsid w:val="00CA7BFC"/>
    <w:rsid w:val="00CB085E"/>
    <w:rsid w:val="00CB1A75"/>
    <w:rsid w:val="00CB2041"/>
    <w:rsid w:val="00CB521D"/>
    <w:rsid w:val="00CB5F60"/>
    <w:rsid w:val="00CB6005"/>
    <w:rsid w:val="00CB6373"/>
    <w:rsid w:val="00CB7605"/>
    <w:rsid w:val="00CB7B8E"/>
    <w:rsid w:val="00CC04DA"/>
    <w:rsid w:val="00CC0AF7"/>
    <w:rsid w:val="00CC0C76"/>
    <w:rsid w:val="00CC1E00"/>
    <w:rsid w:val="00CC3402"/>
    <w:rsid w:val="00CC4BE0"/>
    <w:rsid w:val="00CC73FD"/>
    <w:rsid w:val="00CD06D8"/>
    <w:rsid w:val="00CD10D6"/>
    <w:rsid w:val="00CD1E04"/>
    <w:rsid w:val="00CD2543"/>
    <w:rsid w:val="00CD295F"/>
    <w:rsid w:val="00CD392C"/>
    <w:rsid w:val="00CD5651"/>
    <w:rsid w:val="00CD6A6F"/>
    <w:rsid w:val="00CD6D6F"/>
    <w:rsid w:val="00CE0114"/>
    <w:rsid w:val="00CE113C"/>
    <w:rsid w:val="00CE24C1"/>
    <w:rsid w:val="00CE358A"/>
    <w:rsid w:val="00CE731D"/>
    <w:rsid w:val="00CE7ED8"/>
    <w:rsid w:val="00CF0D1E"/>
    <w:rsid w:val="00CF0F52"/>
    <w:rsid w:val="00CF1D06"/>
    <w:rsid w:val="00CF26D9"/>
    <w:rsid w:val="00CF275A"/>
    <w:rsid w:val="00CF2CBE"/>
    <w:rsid w:val="00CF4784"/>
    <w:rsid w:val="00CF6540"/>
    <w:rsid w:val="00CF6608"/>
    <w:rsid w:val="00CF7254"/>
    <w:rsid w:val="00CF73D4"/>
    <w:rsid w:val="00CF7523"/>
    <w:rsid w:val="00D015EF"/>
    <w:rsid w:val="00D017E9"/>
    <w:rsid w:val="00D02B76"/>
    <w:rsid w:val="00D036EE"/>
    <w:rsid w:val="00D03DEF"/>
    <w:rsid w:val="00D0412A"/>
    <w:rsid w:val="00D059E0"/>
    <w:rsid w:val="00D05B09"/>
    <w:rsid w:val="00D0747A"/>
    <w:rsid w:val="00D07A39"/>
    <w:rsid w:val="00D10406"/>
    <w:rsid w:val="00D12314"/>
    <w:rsid w:val="00D124EC"/>
    <w:rsid w:val="00D12DC6"/>
    <w:rsid w:val="00D13AC0"/>
    <w:rsid w:val="00D13EF8"/>
    <w:rsid w:val="00D144D6"/>
    <w:rsid w:val="00D16F26"/>
    <w:rsid w:val="00D20A87"/>
    <w:rsid w:val="00D2142E"/>
    <w:rsid w:val="00D2199E"/>
    <w:rsid w:val="00D23E88"/>
    <w:rsid w:val="00D23FF0"/>
    <w:rsid w:val="00D2451D"/>
    <w:rsid w:val="00D266BA"/>
    <w:rsid w:val="00D300C1"/>
    <w:rsid w:val="00D3087C"/>
    <w:rsid w:val="00D30950"/>
    <w:rsid w:val="00D316E0"/>
    <w:rsid w:val="00D33003"/>
    <w:rsid w:val="00D33238"/>
    <w:rsid w:val="00D34EB1"/>
    <w:rsid w:val="00D34F1F"/>
    <w:rsid w:val="00D37E46"/>
    <w:rsid w:val="00D4138C"/>
    <w:rsid w:val="00D42D44"/>
    <w:rsid w:val="00D44188"/>
    <w:rsid w:val="00D46193"/>
    <w:rsid w:val="00D47159"/>
    <w:rsid w:val="00D476E5"/>
    <w:rsid w:val="00D47DBC"/>
    <w:rsid w:val="00D50F83"/>
    <w:rsid w:val="00D5277C"/>
    <w:rsid w:val="00D53A07"/>
    <w:rsid w:val="00D54417"/>
    <w:rsid w:val="00D57232"/>
    <w:rsid w:val="00D574B7"/>
    <w:rsid w:val="00D60B31"/>
    <w:rsid w:val="00D630DF"/>
    <w:rsid w:val="00D63FC9"/>
    <w:rsid w:val="00D640C5"/>
    <w:rsid w:val="00D6522A"/>
    <w:rsid w:val="00D65335"/>
    <w:rsid w:val="00D65BF8"/>
    <w:rsid w:val="00D66C92"/>
    <w:rsid w:val="00D67C22"/>
    <w:rsid w:val="00D7085F"/>
    <w:rsid w:val="00D74289"/>
    <w:rsid w:val="00D7528D"/>
    <w:rsid w:val="00D76792"/>
    <w:rsid w:val="00D76BB7"/>
    <w:rsid w:val="00D8094C"/>
    <w:rsid w:val="00D81606"/>
    <w:rsid w:val="00D81C92"/>
    <w:rsid w:val="00D82BFE"/>
    <w:rsid w:val="00D8313D"/>
    <w:rsid w:val="00D83E6C"/>
    <w:rsid w:val="00D855E6"/>
    <w:rsid w:val="00D85A84"/>
    <w:rsid w:val="00D863A4"/>
    <w:rsid w:val="00D86F2A"/>
    <w:rsid w:val="00D86F78"/>
    <w:rsid w:val="00D87A80"/>
    <w:rsid w:val="00D90EBF"/>
    <w:rsid w:val="00D91491"/>
    <w:rsid w:val="00D91D64"/>
    <w:rsid w:val="00D91EB2"/>
    <w:rsid w:val="00D949D5"/>
    <w:rsid w:val="00D95E37"/>
    <w:rsid w:val="00D9612E"/>
    <w:rsid w:val="00D9646E"/>
    <w:rsid w:val="00D9651B"/>
    <w:rsid w:val="00D96949"/>
    <w:rsid w:val="00D96FD6"/>
    <w:rsid w:val="00DA0C63"/>
    <w:rsid w:val="00DA1192"/>
    <w:rsid w:val="00DA14C2"/>
    <w:rsid w:val="00DA1B32"/>
    <w:rsid w:val="00DA35F1"/>
    <w:rsid w:val="00DA5C72"/>
    <w:rsid w:val="00DA76E4"/>
    <w:rsid w:val="00DA76EE"/>
    <w:rsid w:val="00DB1BE1"/>
    <w:rsid w:val="00DB1F15"/>
    <w:rsid w:val="00DB2164"/>
    <w:rsid w:val="00DB223A"/>
    <w:rsid w:val="00DB3DE0"/>
    <w:rsid w:val="00DB500A"/>
    <w:rsid w:val="00DB50F5"/>
    <w:rsid w:val="00DB63DC"/>
    <w:rsid w:val="00DB66A7"/>
    <w:rsid w:val="00DB6B26"/>
    <w:rsid w:val="00DB6E77"/>
    <w:rsid w:val="00DC0274"/>
    <w:rsid w:val="00DC0BC1"/>
    <w:rsid w:val="00DC0D4F"/>
    <w:rsid w:val="00DC1C3F"/>
    <w:rsid w:val="00DC22A6"/>
    <w:rsid w:val="00DC36EF"/>
    <w:rsid w:val="00DC3D18"/>
    <w:rsid w:val="00DC4251"/>
    <w:rsid w:val="00DC514B"/>
    <w:rsid w:val="00DC7E07"/>
    <w:rsid w:val="00DD1AAC"/>
    <w:rsid w:val="00DD1AEB"/>
    <w:rsid w:val="00DD1EE3"/>
    <w:rsid w:val="00DD2072"/>
    <w:rsid w:val="00DD4ADF"/>
    <w:rsid w:val="00DD4C12"/>
    <w:rsid w:val="00DD520A"/>
    <w:rsid w:val="00DD79A6"/>
    <w:rsid w:val="00DD7A97"/>
    <w:rsid w:val="00DE0EA7"/>
    <w:rsid w:val="00DE0F53"/>
    <w:rsid w:val="00DE27FB"/>
    <w:rsid w:val="00DE2ABF"/>
    <w:rsid w:val="00DE31FB"/>
    <w:rsid w:val="00DE3A4A"/>
    <w:rsid w:val="00DE3F24"/>
    <w:rsid w:val="00DE4D83"/>
    <w:rsid w:val="00DE4F68"/>
    <w:rsid w:val="00DE5152"/>
    <w:rsid w:val="00DE6024"/>
    <w:rsid w:val="00DE7486"/>
    <w:rsid w:val="00DF17AA"/>
    <w:rsid w:val="00DF23B2"/>
    <w:rsid w:val="00DF4084"/>
    <w:rsid w:val="00DF42F0"/>
    <w:rsid w:val="00DF4E03"/>
    <w:rsid w:val="00DF4EB2"/>
    <w:rsid w:val="00DF5AEE"/>
    <w:rsid w:val="00DF60B4"/>
    <w:rsid w:val="00DF6E4C"/>
    <w:rsid w:val="00DF7008"/>
    <w:rsid w:val="00E00076"/>
    <w:rsid w:val="00E02CF6"/>
    <w:rsid w:val="00E02FA2"/>
    <w:rsid w:val="00E0308D"/>
    <w:rsid w:val="00E05E8E"/>
    <w:rsid w:val="00E06A4E"/>
    <w:rsid w:val="00E06E50"/>
    <w:rsid w:val="00E07064"/>
    <w:rsid w:val="00E07A4B"/>
    <w:rsid w:val="00E108E2"/>
    <w:rsid w:val="00E10F18"/>
    <w:rsid w:val="00E13308"/>
    <w:rsid w:val="00E13597"/>
    <w:rsid w:val="00E17B7B"/>
    <w:rsid w:val="00E209BB"/>
    <w:rsid w:val="00E22FB6"/>
    <w:rsid w:val="00E23816"/>
    <w:rsid w:val="00E2398F"/>
    <w:rsid w:val="00E24686"/>
    <w:rsid w:val="00E256F9"/>
    <w:rsid w:val="00E258F2"/>
    <w:rsid w:val="00E27119"/>
    <w:rsid w:val="00E272E7"/>
    <w:rsid w:val="00E31687"/>
    <w:rsid w:val="00E34848"/>
    <w:rsid w:val="00E348B2"/>
    <w:rsid w:val="00E36303"/>
    <w:rsid w:val="00E366AA"/>
    <w:rsid w:val="00E372A5"/>
    <w:rsid w:val="00E373D9"/>
    <w:rsid w:val="00E37CDA"/>
    <w:rsid w:val="00E410EC"/>
    <w:rsid w:val="00E410F9"/>
    <w:rsid w:val="00E41187"/>
    <w:rsid w:val="00E415E6"/>
    <w:rsid w:val="00E43190"/>
    <w:rsid w:val="00E44B69"/>
    <w:rsid w:val="00E45931"/>
    <w:rsid w:val="00E4635B"/>
    <w:rsid w:val="00E46362"/>
    <w:rsid w:val="00E46554"/>
    <w:rsid w:val="00E5033A"/>
    <w:rsid w:val="00E50DAE"/>
    <w:rsid w:val="00E51520"/>
    <w:rsid w:val="00E52A4D"/>
    <w:rsid w:val="00E52DBF"/>
    <w:rsid w:val="00E55C08"/>
    <w:rsid w:val="00E55F68"/>
    <w:rsid w:val="00E564BD"/>
    <w:rsid w:val="00E600EC"/>
    <w:rsid w:val="00E61038"/>
    <w:rsid w:val="00E6265E"/>
    <w:rsid w:val="00E65956"/>
    <w:rsid w:val="00E659A8"/>
    <w:rsid w:val="00E668DB"/>
    <w:rsid w:val="00E70483"/>
    <w:rsid w:val="00E708FB"/>
    <w:rsid w:val="00E72AC1"/>
    <w:rsid w:val="00E73875"/>
    <w:rsid w:val="00E75224"/>
    <w:rsid w:val="00E811F1"/>
    <w:rsid w:val="00E81EE9"/>
    <w:rsid w:val="00E82700"/>
    <w:rsid w:val="00E84C71"/>
    <w:rsid w:val="00E913F8"/>
    <w:rsid w:val="00E913FE"/>
    <w:rsid w:val="00E9186B"/>
    <w:rsid w:val="00E95CE2"/>
    <w:rsid w:val="00E97D3E"/>
    <w:rsid w:val="00EA16E7"/>
    <w:rsid w:val="00EA3259"/>
    <w:rsid w:val="00EA368D"/>
    <w:rsid w:val="00EA378F"/>
    <w:rsid w:val="00EA4C9B"/>
    <w:rsid w:val="00EA64C2"/>
    <w:rsid w:val="00EA6C42"/>
    <w:rsid w:val="00EA6F50"/>
    <w:rsid w:val="00EA7653"/>
    <w:rsid w:val="00EB0500"/>
    <w:rsid w:val="00EB2767"/>
    <w:rsid w:val="00EB3051"/>
    <w:rsid w:val="00EB4AC2"/>
    <w:rsid w:val="00EB5233"/>
    <w:rsid w:val="00EB5CCA"/>
    <w:rsid w:val="00EC1BEC"/>
    <w:rsid w:val="00EC1F30"/>
    <w:rsid w:val="00EC2492"/>
    <w:rsid w:val="00EC28AC"/>
    <w:rsid w:val="00EC2F32"/>
    <w:rsid w:val="00EC32A2"/>
    <w:rsid w:val="00EC3550"/>
    <w:rsid w:val="00EC36B7"/>
    <w:rsid w:val="00EC5095"/>
    <w:rsid w:val="00EC5733"/>
    <w:rsid w:val="00EC74B6"/>
    <w:rsid w:val="00EC77BE"/>
    <w:rsid w:val="00ED00AB"/>
    <w:rsid w:val="00ED0EE6"/>
    <w:rsid w:val="00ED0FF7"/>
    <w:rsid w:val="00ED38E8"/>
    <w:rsid w:val="00ED3DC7"/>
    <w:rsid w:val="00ED42E3"/>
    <w:rsid w:val="00ED48E9"/>
    <w:rsid w:val="00ED500A"/>
    <w:rsid w:val="00ED52C0"/>
    <w:rsid w:val="00ED6315"/>
    <w:rsid w:val="00ED6A30"/>
    <w:rsid w:val="00ED7856"/>
    <w:rsid w:val="00EE0386"/>
    <w:rsid w:val="00EE0BF7"/>
    <w:rsid w:val="00EE3A5C"/>
    <w:rsid w:val="00EE424C"/>
    <w:rsid w:val="00EE44CA"/>
    <w:rsid w:val="00EE4A73"/>
    <w:rsid w:val="00EE52C0"/>
    <w:rsid w:val="00EE6A4F"/>
    <w:rsid w:val="00EE6F05"/>
    <w:rsid w:val="00EF1C86"/>
    <w:rsid w:val="00EF27D7"/>
    <w:rsid w:val="00EF28A9"/>
    <w:rsid w:val="00EF4E39"/>
    <w:rsid w:val="00EF5562"/>
    <w:rsid w:val="00EF6272"/>
    <w:rsid w:val="00EF6422"/>
    <w:rsid w:val="00EF660B"/>
    <w:rsid w:val="00EF6822"/>
    <w:rsid w:val="00EF6E64"/>
    <w:rsid w:val="00EF79B7"/>
    <w:rsid w:val="00F013DF"/>
    <w:rsid w:val="00F01C02"/>
    <w:rsid w:val="00F01EE9"/>
    <w:rsid w:val="00F033D9"/>
    <w:rsid w:val="00F03E06"/>
    <w:rsid w:val="00F042AC"/>
    <w:rsid w:val="00F0457E"/>
    <w:rsid w:val="00F04A0C"/>
    <w:rsid w:val="00F04B16"/>
    <w:rsid w:val="00F066F0"/>
    <w:rsid w:val="00F06CE5"/>
    <w:rsid w:val="00F0744F"/>
    <w:rsid w:val="00F10F4A"/>
    <w:rsid w:val="00F11444"/>
    <w:rsid w:val="00F11B90"/>
    <w:rsid w:val="00F12432"/>
    <w:rsid w:val="00F1284E"/>
    <w:rsid w:val="00F130BD"/>
    <w:rsid w:val="00F142BF"/>
    <w:rsid w:val="00F14389"/>
    <w:rsid w:val="00F15167"/>
    <w:rsid w:val="00F152C4"/>
    <w:rsid w:val="00F1607C"/>
    <w:rsid w:val="00F1644B"/>
    <w:rsid w:val="00F16951"/>
    <w:rsid w:val="00F16D48"/>
    <w:rsid w:val="00F2032F"/>
    <w:rsid w:val="00F20DE6"/>
    <w:rsid w:val="00F21702"/>
    <w:rsid w:val="00F21D41"/>
    <w:rsid w:val="00F22820"/>
    <w:rsid w:val="00F23D18"/>
    <w:rsid w:val="00F244CC"/>
    <w:rsid w:val="00F245A4"/>
    <w:rsid w:val="00F25B44"/>
    <w:rsid w:val="00F26509"/>
    <w:rsid w:val="00F26716"/>
    <w:rsid w:val="00F26B04"/>
    <w:rsid w:val="00F26EF4"/>
    <w:rsid w:val="00F3007A"/>
    <w:rsid w:val="00F3160B"/>
    <w:rsid w:val="00F32ABE"/>
    <w:rsid w:val="00F33A6F"/>
    <w:rsid w:val="00F34BE7"/>
    <w:rsid w:val="00F35047"/>
    <w:rsid w:val="00F352DF"/>
    <w:rsid w:val="00F355A8"/>
    <w:rsid w:val="00F35BE4"/>
    <w:rsid w:val="00F35F20"/>
    <w:rsid w:val="00F367FE"/>
    <w:rsid w:val="00F403D3"/>
    <w:rsid w:val="00F40D97"/>
    <w:rsid w:val="00F42005"/>
    <w:rsid w:val="00F42808"/>
    <w:rsid w:val="00F45F7F"/>
    <w:rsid w:val="00F46011"/>
    <w:rsid w:val="00F54111"/>
    <w:rsid w:val="00F54A41"/>
    <w:rsid w:val="00F56F67"/>
    <w:rsid w:val="00F60829"/>
    <w:rsid w:val="00F60A0C"/>
    <w:rsid w:val="00F60EAA"/>
    <w:rsid w:val="00F61124"/>
    <w:rsid w:val="00F61721"/>
    <w:rsid w:val="00F61DC7"/>
    <w:rsid w:val="00F63699"/>
    <w:rsid w:val="00F63FF3"/>
    <w:rsid w:val="00F64846"/>
    <w:rsid w:val="00F6507F"/>
    <w:rsid w:val="00F65E68"/>
    <w:rsid w:val="00F66F66"/>
    <w:rsid w:val="00F66F9D"/>
    <w:rsid w:val="00F6771D"/>
    <w:rsid w:val="00F702D2"/>
    <w:rsid w:val="00F706A2"/>
    <w:rsid w:val="00F72409"/>
    <w:rsid w:val="00F72DA6"/>
    <w:rsid w:val="00F72EAE"/>
    <w:rsid w:val="00F73871"/>
    <w:rsid w:val="00F73B7A"/>
    <w:rsid w:val="00F740B5"/>
    <w:rsid w:val="00F760D6"/>
    <w:rsid w:val="00F7722E"/>
    <w:rsid w:val="00F773F5"/>
    <w:rsid w:val="00F804A5"/>
    <w:rsid w:val="00F80C5C"/>
    <w:rsid w:val="00F81450"/>
    <w:rsid w:val="00F825E5"/>
    <w:rsid w:val="00F83546"/>
    <w:rsid w:val="00F83A2C"/>
    <w:rsid w:val="00F83C6F"/>
    <w:rsid w:val="00F85EF0"/>
    <w:rsid w:val="00F87E2D"/>
    <w:rsid w:val="00F90A80"/>
    <w:rsid w:val="00F91A68"/>
    <w:rsid w:val="00F92189"/>
    <w:rsid w:val="00F92CB3"/>
    <w:rsid w:val="00F930A0"/>
    <w:rsid w:val="00F93B55"/>
    <w:rsid w:val="00F956C2"/>
    <w:rsid w:val="00F95AAD"/>
    <w:rsid w:val="00F95DED"/>
    <w:rsid w:val="00F960B1"/>
    <w:rsid w:val="00FA2A99"/>
    <w:rsid w:val="00FA2CC2"/>
    <w:rsid w:val="00FA2F89"/>
    <w:rsid w:val="00FA4BCF"/>
    <w:rsid w:val="00FA7E0E"/>
    <w:rsid w:val="00FB3DE3"/>
    <w:rsid w:val="00FB44B1"/>
    <w:rsid w:val="00FB50F9"/>
    <w:rsid w:val="00FB6177"/>
    <w:rsid w:val="00FB64C5"/>
    <w:rsid w:val="00FB64E3"/>
    <w:rsid w:val="00FB65C7"/>
    <w:rsid w:val="00FB7150"/>
    <w:rsid w:val="00FB7A2D"/>
    <w:rsid w:val="00FC029E"/>
    <w:rsid w:val="00FC1AE1"/>
    <w:rsid w:val="00FC2B31"/>
    <w:rsid w:val="00FC2D92"/>
    <w:rsid w:val="00FC408D"/>
    <w:rsid w:val="00FC58DF"/>
    <w:rsid w:val="00FC5B47"/>
    <w:rsid w:val="00FC60B1"/>
    <w:rsid w:val="00FC7012"/>
    <w:rsid w:val="00FC7606"/>
    <w:rsid w:val="00FC788C"/>
    <w:rsid w:val="00FD1E1E"/>
    <w:rsid w:val="00FD2183"/>
    <w:rsid w:val="00FD3BE5"/>
    <w:rsid w:val="00FD473D"/>
    <w:rsid w:val="00FD5C3C"/>
    <w:rsid w:val="00FD5CC8"/>
    <w:rsid w:val="00FD5F5C"/>
    <w:rsid w:val="00FD7157"/>
    <w:rsid w:val="00FD715E"/>
    <w:rsid w:val="00FE28D4"/>
    <w:rsid w:val="00FE3A58"/>
    <w:rsid w:val="00FE4013"/>
    <w:rsid w:val="00FE405C"/>
    <w:rsid w:val="00FE4242"/>
    <w:rsid w:val="00FE6E42"/>
    <w:rsid w:val="00FE7CC4"/>
    <w:rsid w:val="00FE7E05"/>
    <w:rsid w:val="00FF2CDB"/>
    <w:rsid w:val="00FF4E72"/>
    <w:rsid w:val="00FF56A4"/>
    <w:rsid w:val="00FF6E4D"/>
    <w:rsid w:val="00FF6EE6"/>
    <w:rsid w:val="00FF71BD"/>
    <w:rsid w:val="00FF7318"/>
    <w:rsid w:val="00FF78DF"/>
    <w:rsid w:val="00FF7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CB4E8AC"/>
  <w15:chartTrackingRefBased/>
  <w15:docId w15:val="{A8F49EDE-289B-4AA7-984B-6F7BD0ABF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873"/>
    <w:pPr>
      <w:spacing w:before="120"/>
      <w:jc w:val="both"/>
    </w:pPr>
    <w:rPr>
      <w:rFonts w:ascii="TitilliumX Web" w:hAnsi="TitilliumX Web"/>
      <w:sz w:val="20"/>
    </w:rPr>
  </w:style>
  <w:style w:type="paragraph" w:styleId="Heading1">
    <w:name w:val="heading 1"/>
    <w:basedOn w:val="Normal"/>
    <w:next w:val="Normal"/>
    <w:link w:val="Heading1Char"/>
    <w:uiPriority w:val="9"/>
    <w:rsid w:val="00D54417"/>
    <w:pPr>
      <w:keepNext/>
      <w:keepLines/>
      <w:spacing w:before="240"/>
      <w:outlineLvl w:val="0"/>
    </w:pPr>
    <w:rPr>
      <w:rFonts w:asciiTheme="majorHAnsi" w:eastAsiaTheme="majorEastAsia" w:hAnsiTheme="majorHAnsi" w:cstheme="majorBidi"/>
      <w:color w:val="078D9D" w:themeColor="accent1" w:themeShade="BF"/>
      <w:sz w:val="32"/>
      <w:szCs w:val="32"/>
    </w:rPr>
  </w:style>
  <w:style w:type="paragraph" w:styleId="Heading2">
    <w:name w:val="heading 2"/>
    <w:basedOn w:val="Normal"/>
    <w:next w:val="Normal"/>
    <w:link w:val="Heading2Char"/>
    <w:uiPriority w:val="9"/>
    <w:unhideWhenUsed/>
    <w:rsid w:val="00405A19"/>
    <w:pPr>
      <w:keepNext/>
      <w:keepLines/>
      <w:spacing w:before="40"/>
      <w:outlineLvl w:val="1"/>
    </w:pPr>
    <w:rPr>
      <w:rFonts w:asciiTheme="majorHAnsi" w:eastAsiaTheme="majorEastAsia" w:hAnsiTheme="majorHAnsi" w:cstheme="majorBidi"/>
      <w:color w:val="078D9D" w:themeColor="accent1" w:themeShade="BF"/>
      <w:sz w:val="26"/>
      <w:szCs w:val="26"/>
    </w:rPr>
  </w:style>
  <w:style w:type="paragraph" w:styleId="Heading3">
    <w:name w:val="heading 3"/>
    <w:basedOn w:val="Normal"/>
    <w:next w:val="Normal"/>
    <w:link w:val="Heading3Char"/>
    <w:uiPriority w:val="9"/>
    <w:unhideWhenUsed/>
    <w:rsid w:val="00D54417"/>
    <w:pPr>
      <w:keepNext/>
      <w:keepLines/>
      <w:spacing w:before="40"/>
      <w:outlineLvl w:val="2"/>
    </w:pPr>
    <w:rPr>
      <w:rFonts w:asciiTheme="majorHAnsi" w:eastAsiaTheme="majorEastAsia" w:hAnsiTheme="majorHAnsi" w:cstheme="majorBidi"/>
      <w:color w:val="055D68" w:themeColor="accent1" w:themeShade="7F"/>
      <w:sz w:val="24"/>
    </w:rPr>
  </w:style>
  <w:style w:type="paragraph" w:styleId="Heading4">
    <w:name w:val="heading 4"/>
    <w:basedOn w:val="Normal"/>
    <w:next w:val="Normal"/>
    <w:link w:val="Heading4Char"/>
    <w:uiPriority w:val="9"/>
    <w:unhideWhenUsed/>
    <w:rsid w:val="00D54417"/>
    <w:pPr>
      <w:keepNext/>
      <w:keepLines/>
      <w:spacing w:before="40"/>
      <w:outlineLvl w:val="3"/>
    </w:pPr>
    <w:rPr>
      <w:rFonts w:asciiTheme="majorHAnsi" w:eastAsiaTheme="majorEastAsia" w:hAnsiTheme="majorHAnsi" w:cstheme="majorBidi"/>
      <w:i/>
      <w:iCs/>
      <w:color w:val="078D9D" w:themeColor="accent1" w:themeShade="BF"/>
    </w:rPr>
  </w:style>
  <w:style w:type="paragraph" w:styleId="Heading5">
    <w:name w:val="heading 5"/>
    <w:basedOn w:val="Normal"/>
    <w:next w:val="Normal"/>
    <w:link w:val="Heading5Char"/>
    <w:uiPriority w:val="9"/>
    <w:unhideWhenUsed/>
    <w:rsid w:val="005B64F4"/>
    <w:pPr>
      <w:keepNext/>
      <w:keepLines/>
      <w:spacing w:before="40"/>
      <w:outlineLvl w:val="4"/>
    </w:pPr>
    <w:rPr>
      <w:rFonts w:asciiTheme="majorHAnsi" w:eastAsiaTheme="majorEastAsia" w:hAnsiTheme="majorHAnsi" w:cstheme="majorBidi"/>
      <w:color w:val="078D9D" w:themeColor="accent1" w:themeShade="BF"/>
    </w:rPr>
  </w:style>
  <w:style w:type="paragraph" w:styleId="Heading6">
    <w:name w:val="heading 6"/>
    <w:basedOn w:val="Normal"/>
    <w:next w:val="Normal"/>
    <w:link w:val="Heading6Char"/>
    <w:uiPriority w:val="9"/>
    <w:unhideWhenUsed/>
    <w:rsid w:val="00FD2183"/>
    <w:pPr>
      <w:keepNext/>
      <w:keepLines/>
      <w:spacing w:before="200" w:after="120"/>
      <w:ind w:left="1152" w:hanging="1152"/>
      <w:outlineLvl w:val="5"/>
    </w:pPr>
    <w:rPr>
      <w:rFonts w:asciiTheme="majorHAnsi" w:eastAsiaTheme="majorEastAsia" w:hAnsiTheme="majorHAnsi" w:cstheme="majorBidi"/>
      <w:i/>
      <w:iCs/>
      <w:color w:val="055D68" w:themeColor="accent1" w:themeShade="7F"/>
      <w:szCs w:val="22"/>
      <w:lang w:val="hr-HR"/>
    </w:rPr>
  </w:style>
  <w:style w:type="paragraph" w:styleId="Heading7">
    <w:name w:val="heading 7"/>
    <w:basedOn w:val="Normal"/>
    <w:next w:val="Normal"/>
    <w:link w:val="Heading7Char"/>
    <w:uiPriority w:val="9"/>
    <w:unhideWhenUsed/>
    <w:rsid w:val="00FD2183"/>
    <w:pPr>
      <w:keepNext/>
      <w:keepLines/>
      <w:spacing w:before="200" w:after="120"/>
      <w:ind w:left="1296" w:hanging="1296"/>
      <w:outlineLvl w:val="6"/>
    </w:pPr>
    <w:rPr>
      <w:rFonts w:asciiTheme="majorHAnsi" w:eastAsiaTheme="majorEastAsia" w:hAnsiTheme="majorHAnsi" w:cstheme="majorBidi"/>
      <w:i/>
      <w:iCs/>
      <w:color w:val="404040" w:themeColor="text1" w:themeTint="BF"/>
      <w:szCs w:val="22"/>
      <w:lang w:val="hr-HR"/>
    </w:rPr>
  </w:style>
  <w:style w:type="paragraph" w:styleId="Heading8">
    <w:name w:val="heading 8"/>
    <w:basedOn w:val="Normal"/>
    <w:next w:val="Normal"/>
    <w:link w:val="Heading8Char"/>
    <w:uiPriority w:val="9"/>
    <w:unhideWhenUsed/>
    <w:rsid w:val="00FD2183"/>
    <w:pPr>
      <w:keepNext/>
      <w:keepLines/>
      <w:spacing w:before="200" w:after="120"/>
      <w:ind w:left="1440" w:hanging="1440"/>
      <w:outlineLvl w:val="7"/>
    </w:pPr>
    <w:rPr>
      <w:rFonts w:asciiTheme="majorHAnsi" w:eastAsiaTheme="majorEastAsia" w:hAnsiTheme="majorHAnsi" w:cstheme="majorBidi"/>
      <w:color w:val="404040" w:themeColor="text1" w:themeTint="BF"/>
      <w:szCs w:val="20"/>
      <w:lang w:val="hr-HR"/>
    </w:rPr>
  </w:style>
  <w:style w:type="paragraph" w:styleId="Heading9">
    <w:name w:val="heading 9"/>
    <w:basedOn w:val="Normal"/>
    <w:next w:val="Normal"/>
    <w:link w:val="Heading9Char"/>
    <w:uiPriority w:val="9"/>
    <w:unhideWhenUsed/>
    <w:rsid w:val="00FD2183"/>
    <w:pPr>
      <w:keepNext/>
      <w:keepLines/>
      <w:spacing w:before="200" w:after="120"/>
      <w:ind w:left="1584" w:hanging="1584"/>
      <w:outlineLvl w:val="8"/>
    </w:pPr>
    <w:rPr>
      <w:rFonts w:asciiTheme="majorHAnsi" w:eastAsiaTheme="majorEastAsia" w:hAnsiTheme="majorHAnsi" w:cstheme="majorBidi"/>
      <w:i/>
      <w:iCs/>
      <w:color w:val="404040" w:themeColor="text1" w:themeTint="BF"/>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42C1"/>
    <w:rPr>
      <w:rFonts w:ascii="TitilliumX Web Light" w:hAnsi="TitilliumX Web Light"/>
      <w:sz w:val="20"/>
    </w:rPr>
  </w:style>
  <w:style w:type="character" w:customStyle="1" w:styleId="Heading2Char">
    <w:name w:val="Heading 2 Char"/>
    <w:basedOn w:val="DefaultParagraphFont"/>
    <w:link w:val="Heading2"/>
    <w:uiPriority w:val="9"/>
    <w:rsid w:val="00405A19"/>
    <w:rPr>
      <w:rFonts w:asciiTheme="majorHAnsi" w:eastAsiaTheme="majorEastAsia" w:hAnsiTheme="majorHAnsi" w:cstheme="majorBidi"/>
      <w:color w:val="078D9D" w:themeColor="accent1" w:themeShade="BF"/>
      <w:sz w:val="26"/>
      <w:szCs w:val="26"/>
    </w:rPr>
  </w:style>
  <w:style w:type="paragraph" w:styleId="Title">
    <w:name w:val="Title"/>
    <w:aliases w:val="Naslov A"/>
    <w:basedOn w:val="Heading1"/>
    <w:next w:val="Normal"/>
    <w:link w:val="TitleChar"/>
    <w:autoRedefine/>
    <w:uiPriority w:val="10"/>
    <w:qFormat/>
    <w:rsid w:val="00465304"/>
    <w:pPr>
      <w:pageBreakBefore/>
      <w:numPr>
        <w:numId w:val="6"/>
      </w:numPr>
      <w:spacing w:before="840" w:after="240"/>
      <w:contextualSpacing/>
    </w:pPr>
    <w:rPr>
      <w:b/>
      <w:bCs/>
      <w:color w:val="0ABDD2" w:themeColor="accent1"/>
      <w:kern w:val="28"/>
      <w:sz w:val="36"/>
      <w:szCs w:val="36"/>
      <w:lang w:val="hr-HR"/>
    </w:rPr>
  </w:style>
  <w:style w:type="character" w:customStyle="1" w:styleId="TitleChar">
    <w:name w:val="Title Char"/>
    <w:aliases w:val="Naslov A Char"/>
    <w:basedOn w:val="DefaultParagraphFont"/>
    <w:link w:val="Title"/>
    <w:uiPriority w:val="10"/>
    <w:rsid w:val="00465304"/>
    <w:rPr>
      <w:rFonts w:asciiTheme="majorHAnsi" w:eastAsiaTheme="majorEastAsia" w:hAnsiTheme="majorHAnsi" w:cstheme="majorBidi"/>
      <w:b/>
      <w:bCs/>
      <w:color w:val="0ABDD2" w:themeColor="accent1"/>
      <w:kern w:val="28"/>
      <w:sz w:val="36"/>
      <w:szCs w:val="36"/>
      <w:lang w:val="hr-HR"/>
    </w:rPr>
  </w:style>
  <w:style w:type="paragraph" w:styleId="Subtitle">
    <w:name w:val="Subtitle"/>
    <w:aliases w:val="Naslov B"/>
    <w:basedOn w:val="Heading2"/>
    <w:next w:val="Normal"/>
    <w:link w:val="SubtitleChar"/>
    <w:autoRedefine/>
    <w:uiPriority w:val="11"/>
    <w:qFormat/>
    <w:rsid w:val="00DD4C12"/>
    <w:pPr>
      <w:numPr>
        <w:ilvl w:val="1"/>
        <w:numId w:val="20"/>
      </w:numPr>
      <w:spacing w:before="480" w:after="240"/>
    </w:pPr>
    <w:rPr>
      <w:rFonts w:ascii="TitilliumX Web SemiBold" w:eastAsiaTheme="minorEastAsia" w:hAnsi="TitilliumX Web SemiBold"/>
      <w:b/>
      <w:bCs/>
      <w:color w:val="0ABDD2" w:themeColor="accent1"/>
      <w:spacing w:val="15"/>
      <w:sz w:val="28"/>
      <w:szCs w:val="22"/>
      <w:lang w:val="hr-HR"/>
    </w:rPr>
  </w:style>
  <w:style w:type="character" w:customStyle="1" w:styleId="SubtitleChar">
    <w:name w:val="Subtitle Char"/>
    <w:aliases w:val="Naslov B Char"/>
    <w:basedOn w:val="DefaultParagraphFont"/>
    <w:link w:val="Subtitle"/>
    <w:uiPriority w:val="11"/>
    <w:rsid w:val="00DD4C12"/>
    <w:rPr>
      <w:rFonts w:ascii="TitilliumX Web SemiBold" w:eastAsiaTheme="minorEastAsia" w:hAnsi="TitilliumX Web SemiBold" w:cstheme="majorBidi"/>
      <w:b/>
      <w:bCs/>
      <w:color w:val="0ABDD2" w:themeColor="accent1"/>
      <w:spacing w:val="15"/>
      <w:sz w:val="28"/>
      <w:szCs w:val="22"/>
      <w:lang w:val="hr-HR"/>
    </w:rPr>
  </w:style>
  <w:style w:type="character" w:styleId="SubtleEmphasis">
    <w:name w:val="Subtle Emphasis"/>
    <w:basedOn w:val="DefaultParagraphFont"/>
    <w:uiPriority w:val="19"/>
    <w:rsid w:val="00405A19"/>
    <w:rPr>
      <w:i/>
      <w:iCs/>
      <w:color w:val="404040" w:themeColor="text1" w:themeTint="BF"/>
    </w:rPr>
  </w:style>
  <w:style w:type="character" w:styleId="IntenseEmphasis">
    <w:name w:val="Intense Emphasis"/>
    <w:basedOn w:val="DefaultParagraphFont"/>
    <w:uiPriority w:val="21"/>
    <w:qFormat/>
    <w:rsid w:val="00725161"/>
    <w:rPr>
      <w:rFonts w:ascii="TitilliumX Web Light" w:hAnsi="TitilliumX Web Light"/>
      <w:b w:val="0"/>
      <w:bCs w:val="0"/>
      <w:i/>
      <w:iCs/>
      <w:color w:val="0ABDD2"/>
      <w:sz w:val="20"/>
    </w:rPr>
  </w:style>
  <w:style w:type="character" w:styleId="Strong">
    <w:name w:val="Strong"/>
    <w:basedOn w:val="DefaultParagraphFont"/>
    <w:uiPriority w:val="22"/>
    <w:rsid w:val="00405A19"/>
    <w:rPr>
      <w:b/>
      <w:bCs/>
    </w:rPr>
  </w:style>
  <w:style w:type="character" w:styleId="SubtleReference">
    <w:name w:val="Subtle Reference"/>
    <w:basedOn w:val="DefaultParagraphFont"/>
    <w:uiPriority w:val="31"/>
    <w:rsid w:val="00405A19"/>
    <w:rPr>
      <w:smallCaps/>
      <w:color w:val="5A5A5A" w:themeColor="text1" w:themeTint="A5"/>
    </w:rPr>
  </w:style>
  <w:style w:type="paragraph" w:styleId="Quote">
    <w:name w:val="Quote"/>
    <w:basedOn w:val="Normal"/>
    <w:next w:val="Normal"/>
    <w:link w:val="QuoteChar"/>
    <w:uiPriority w:val="29"/>
    <w:rsid w:val="00405A1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05A19"/>
    <w:rPr>
      <w:rFonts w:ascii="Titillium Web" w:hAnsi="Titillium Web"/>
      <w:i/>
      <w:iCs/>
      <w:color w:val="404040" w:themeColor="text1" w:themeTint="BF"/>
      <w:sz w:val="22"/>
    </w:rPr>
  </w:style>
  <w:style w:type="paragraph" w:styleId="NormalWeb">
    <w:name w:val="Normal (Web)"/>
    <w:basedOn w:val="Normal"/>
    <w:uiPriority w:val="99"/>
    <w:semiHidden/>
    <w:unhideWhenUsed/>
    <w:rsid w:val="00405A19"/>
    <w:pPr>
      <w:spacing w:before="100" w:beforeAutospacing="1" w:after="100" w:afterAutospacing="1"/>
    </w:pPr>
    <w:rPr>
      <w:rFonts w:ascii="Times New Roman" w:hAnsi="Times New Roman" w:cs="Times New Roman"/>
      <w:sz w:val="24"/>
    </w:rPr>
  </w:style>
  <w:style w:type="paragraph" w:styleId="Header">
    <w:name w:val="header"/>
    <w:basedOn w:val="Normal"/>
    <w:link w:val="HeaderChar"/>
    <w:uiPriority w:val="99"/>
    <w:unhideWhenUsed/>
    <w:rsid w:val="007236FF"/>
    <w:pPr>
      <w:tabs>
        <w:tab w:val="center" w:pos="4536"/>
        <w:tab w:val="right" w:pos="9072"/>
      </w:tabs>
    </w:pPr>
  </w:style>
  <w:style w:type="character" w:customStyle="1" w:styleId="HeaderChar">
    <w:name w:val="Header Char"/>
    <w:basedOn w:val="DefaultParagraphFont"/>
    <w:link w:val="Header"/>
    <w:uiPriority w:val="99"/>
    <w:rsid w:val="007236FF"/>
    <w:rPr>
      <w:rFonts w:ascii="Titillium Web" w:hAnsi="Titillium Web"/>
      <w:sz w:val="22"/>
    </w:rPr>
  </w:style>
  <w:style w:type="paragraph" w:styleId="Footer">
    <w:name w:val="footer"/>
    <w:basedOn w:val="Normal"/>
    <w:link w:val="FooterChar"/>
    <w:uiPriority w:val="99"/>
    <w:unhideWhenUsed/>
    <w:rsid w:val="007236FF"/>
    <w:pPr>
      <w:tabs>
        <w:tab w:val="center" w:pos="4536"/>
        <w:tab w:val="right" w:pos="9072"/>
      </w:tabs>
    </w:pPr>
  </w:style>
  <w:style w:type="character" w:customStyle="1" w:styleId="FooterChar">
    <w:name w:val="Footer Char"/>
    <w:basedOn w:val="DefaultParagraphFont"/>
    <w:link w:val="Footer"/>
    <w:uiPriority w:val="99"/>
    <w:rsid w:val="007236FF"/>
    <w:rPr>
      <w:rFonts w:ascii="Titillium Web" w:hAnsi="Titillium Web"/>
      <w:sz w:val="22"/>
    </w:rPr>
  </w:style>
  <w:style w:type="table" w:styleId="TableGrid">
    <w:name w:val="Table Grid"/>
    <w:basedOn w:val="TableNormal"/>
    <w:uiPriority w:val="39"/>
    <w:rsid w:val="007236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6">
    <w:name w:val="List Table 3 Accent 6"/>
    <w:basedOn w:val="TableNormal"/>
    <w:uiPriority w:val="48"/>
    <w:rsid w:val="007236FF"/>
    <w:tblPr>
      <w:tblStyleRowBandSize w:val="1"/>
      <w:tblStyleColBandSize w:val="1"/>
      <w:tblBorders>
        <w:top w:val="single" w:sz="4" w:space="0" w:color="0ABDD2" w:themeColor="accent6"/>
        <w:left w:val="single" w:sz="4" w:space="0" w:color="0ABDD2" w:themeColor="accent6"/>
        <w:bottom w:val="single" w:sz="4" w:space="0" w:color="0ABDD2" w:themeColor="accent6"/>
        <w:right w:val="single" w:sz="4" w:space="0" w:color="0ABDD2" w:themeColor="accent6"/>
      </w:tblBorders>
    </w:tblPr>
    <w:tblStylePr w:type="firstRow">
      <w:rPr>
        <w:b/>
        <w:bCs/>
        <w:color w:val="FFFFFF" w:themeColor="background1"/>
      </w:rPr>
      <w:tblPr/>
      <w:tcPr>
        <w:shd w:val="clear" w:color="auto" w:fill="0ABDD2" w:themeFill="accent6"/>
      </w:tcPr>
    </w:tblStylePr>
    <w:tblStylePr w:type="lastRow">
      <w:rPr>
        <w:b/>
        <w:bCs/>
      </w:rPr>
      <w:tblPr/>
      <w:tcPr>
        <w:tcBorders>
          <w:top w:val="double" w:sz="4" w:space="0" w:color="0ABDD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ABDD2" w:themeColor="accent6"/>
          <w:right w:val="single" w:sz="4" w:space="0" w:color="0ABDD2" w:themeColor="accent6"/>
        </w:tcBorders>
      </w:tcPr>
    </w:tblStylePr>
    <w:tblStylePr w:type="band1Horz">
      <w:tblPr/>
      <w:tcPr>
        <w:tcBorders>
          <w:top w:val="single" w:sz="4" w:space="0" w:color="0ABDD2" w:themeColor="accent6"/>
          <w:bottom w:val="single" w:sz="4" w:space="0" w:color="0ABDD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ABDD2" w:themeColor="accent6"/>
          <w:left w:val="nil"/>
        </w:tcBorders>
      </w:tcPr>
    </w:tblStylePr>
    <w:tblStylePr w:type="swCell">
      <w:tblPr/>
      <w:tcPr>
        <w:tcBorders>
          <w:top w:val="double" w:sz="4" w:space="0" w:color="0ABDD2" w:themeColor="accent6"/>
          <w:right w:val="nil"/>
        </w:tcBorders>
      </w:tcPr>
    </w:tblStylePr>
  </w:style>
  <w:style w:type="table" w:styleId="ListTable3-Accent5">
    <w:name w:val="List Table 3 Accent 5"/>
    <w:basedOn w:val="TableNormal"/>
    <w:uiPriority w:val="48"/>
    <w:rsid w:val="007236FF"/>
    <w:tblPr>
      <w:tblStyleRowBandSize w:val="1"/>
      <w:tblStyleColBandSize w:val="1"/>
      <w:tblBorders>
        <w:top w:val="single" w:sz="4" w:space="0" w:color="2EC1D9" w:themeColor="accent5"/>
        <w:left w:val="single" w:sz="4" w:space="0" w:color="2EC1D9" w:themeColor="accent5"/>
        <w:bottom w:val="single" w:sz="4" w:space="0" w:color="2EC1D9" w:themeColor="accent5"/>
        <w:right w:val="single" w:sz="4" w:space="0" w:color="2EC1D9" w:themeColor="accent5"/>
      </w:tblBorders>
    </w:tblPr>
    <w:tblStylePr w:type="firstRow">
      <w:rPr>
        <w:b/>
        <w:bCs/>
        <w:color w:val="FFFFFF" w:themeColor="background1"/>
      </w:rPr>
      <w:tblPr/>
      <w:tcPr>
        <w:shd w:val="clear" w:color="auto" w:fill="2EC1D9" w:themeFill="accent5"/>
      </w:tcPr>
    </w:tblStylePr>
    <w:tblStylePr w:type="lastRow">
      <w:rPr>
        <w:b/>
        <w:bCs/>
      </w:rPr>
      <w:tblPr/>
      <w:tcPr>
        <w:tcBorders>
          <w:top w:val="double" w:sz="4" w:space="0" w:color="2EC1D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EC1D9" w:themeColor="accent5"/>
          <w:right w:val="single" w:sz="4" w:space="0" w:color="2EC1D9" w:themeColor="accent5"/>
        </w:tcBorders>
      </w:tcPr>
    </w:tblStylePr>
    <w:tblStylePr w:type="band1Horz">
      <w:tblPr/>
      <w:tcPr>
        <w:tcBorders>
          <w:top w:val="single" w:sz="4" w:space="0" w:color="2EC1D9" w:themeColor="accent5"/>
          <w:bottom w:val="single" w:sz="4" w:space="0" w:color="2EC1D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EC1D9" w:themeColor="accent5"/>
          <w:left w:val="nil"/>
        </w:tcBorders>
      </w:tcPr>
    </w:tblStylePr>
    <w:tblStylePr w:type="swCell">
      <w:tblPr/>
      <w:tcPr>
        <w:tcBorders>
          <w:top w:val="double" w:sz="4" w:space="0" w:color="2EC1D9" w:themeColor="accent5"/>
          <w:right w:val="nil"/>
        </w:tcBorders>
      </w:tcPr>
    </w:tblStylePr>
  </w:style>
  <w:style w:type="table" w:styleId="ListTable3-Accent3">
    <w:name w:val="List Table 3 Accent 3"/>
    <w:basedOn w:val="TableNormal"/>
    <w:uiPriority w:val="48"/>
    <w:rsid w:val="00066444"/>
    <w:tblPr>
      <w:tblStyleRowBandSize w:val="1"/>
      <w:tblStyleColBandSize w:val="1"/>
      <w:tblBorders>
        <w:top w:val="single" w:sz="4" w:space="0" w:color="078492" w:themeColor="accent3"/>
        <w:left w:val="single" w:sz="4" w:space="0" w:color="078492" w:themeColor="accent3"/>
        <w:bottom w:val="single" w:sz="4" w:space="0" w:color="078492" w:themeColor="accent3"/>
        <w:right w:val="single" w:sz="4" w:space="0" w:color="078492" w:themeColor="accent3"/>
      </w:tblBorders>
    </w:tblPr>
    <w:tblStylePr w:type="firstRow">
      <w:rPr>
        <w:b/>
        <w:bCs/>
        <w:color w:val="FFFFFF" w:themeColor="background1"/>
      </w:rPr>
      <w:tblPr/>
      <w:tcPr>
        <w:shd w:val="clear" w:color="auto" w:fill="078492" w:themeFill="accent3"/>
      </w:tcPr>
    </w:tblStylePr>
    <w:tblStylePr w:type="lastRow">
      <w:rPr>
        <w:b/>
        <w:bCs/>
      </w:rPr>
      <w:tblPr/>
      <w:tcPr>
        <w:tcBorders>
          <w:top w:val="double" w:sz="4" w:space="0" w:color="078492"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78492" w:themeColor="accent3"/>
          <w:right w:val="single" w:sz="4" w:space="0" w:color="078492" w:themeColor="accent3"/>
        </w:tcBorders>
      </w:tcPr>
    </w:tblStylePr>
    <w:tblStylePr w:type="band1Horz">
      <w:tblPr/>
      <w:tcPr>
        <w:tcBorders>
          <w:top w:val="single" w:sz="4" w:space="0" w:color="078492" w:themeColor="accent3"/>
          <w:bottom w:val="single" w:sz="4" w:space="0" w:color="078492"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78492" w:themeColor="accent3"/>
          <w:left w:val="nil"/>
        </w:tcBorders>
      </w:tcPr>
    </w:tblStylePr>
    <w:tblStylePr w:type="swCell">
      <w:tblPr/>
      <w:tcPr>
        <w:tcBorders>
          <w:top w:val="double" w:sz="4" w:space="0" w:color="078492" w:themeColor="accent3"/>
          <w:right w:val="nil"/>
        </w:tcBorders>
      </w:tcPr>
    </w:tblStylePr>
  </w:style>
  <w:style w:type="character" w:styleId="PageNumber">
    <w:name w:val="page number"/>
    <w:basedOn w:val="DefaultParagraphFont"/>
    <w:uiPriority w:val="99"/>
    <w:semiHidden/>
    <w:unhideWhenUsed/>
    <w:rsid w:val="00066444"/>
  </w:style>
  <w:style w:type="character" w:customStyle="1" w:styleId="NoSpacingChar">
    <w:name w:val="No Spacing Char"/>
    <w:basedOn w:val="DefaultParagraphFont"/>
    <w:link w:val="NoSpacing"/>
    <w:uiPriority w:val="1"/>
    <w:rsid w:val="004242C1"/>
    <w:rPr>
      <w:rFonts w:ascii="TitilliumX Web Light" w:hAnsi="TitilliumX Web Light"/>
      <w:sz w:val="20"/>
    </w:rPr>
  </w:style>
  <w:style w:type="table" w:styleId="PlainTable4">
    <w:name w:val="Plain Table 4"/>
    <w:basedOn w:val="TableNormal"/>
    <w:uiPriority w:val="44"/>
    <w:rsid w:val="00D03DE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D03DEF"/>
    <w:tblPr>
      <w:tblStyleRowBandSize w:val="1"/>
      <w:tblStyleColBandSize w:val="1"/>
      <w:tblBorders>
        <w:top w:val="single" w:sz="4" w:space="0" w:color="90EEF9" w:themeColor="accent1" w:themeTint="66"/>
        <w:left w:val="single" w:sz="4" w:space="0" w:color="90EEF9" w:themeColor="accent1" w:themeTint="66"/>
        <w:bottom w:val="single" w:sz="4" w:space="0" w:color="90EEF9" w:themeColor="accent1" w:themeTint="66"/>
        <w:right w:val="single" w:sz="4" w:space="0" w:color="90EEF9" w:themeColor="accent1" w:themeTint="66"/>
        <w:insideH w:val="single" w:sz="4" w:space="0" w:color="90EEF9" w:themeColor="accent1" w:themeTint="66"/>
        <w:insideV w:val="single" w:sz="4" w:space="0" w:color="90EEF9" w:themeColor="accent1" w:themeTint="66"/>
      </w:tblBorders>
    </w:tblPr>
    <w:tblStylePr w:type="firstRow">
      <w:rPr>
        <w:b/>
        <w:bCs/>
      </w:rPr>
      <w:tblPr/>
      <w:tcPr>
        <w:tcBorders>
          <w:bottom w:val="single" w:sz="12" w:space="0" w:color="58E6F7" w:themeColor="accent1" w:themeTint="99"/>
        </w:tcBorders>
      </w:tcPr>
    </w:tblStylePr>
    <w:tblStylePr w:type="lastRow">
      <w:rPr>
        <w:b/>
        <w:bCs/>
      </w:rPr>
      <w:tblPr/>
      <w:tcPr>
        <w:tcBorders>
          <w:top w:val="double" w:sz="2" w:space="0" w:color="58E6F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E258F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A3040E"/>
    <w:pPr>
      <w:spacing w:before="120" w:after="120"/>
    </w:pPr>
    <w:rPr>
      <w:rFonts w:ascii="TitilliumX Web SemiBold" w:hAnsi="TitilliumX Web SemiBold"/>
      <w:b/>
      <w:color w:val="0ABDD2" w:themeColor="accent1"/>
      <w:szCs w:val="28"/>
      <w:lang w:val="hr-HR"/>
    </w:rPr>
  </w:style>
  <w:style w:type="paragraph" w:customStyle="1" w:styleId="NaslovD">
    <w:name w:val="Naslov D"/>
    <w:basedOn w:val="Heading4"/>
    <w:next w:val="Normal"/>
    <w:link w:val="NaslovDChar"/>
    <w:qFormat/>
    <w:rsid w:val="00745999"/>
    <w:pPr>
      <w:spacing w:before="120" w:after="120"/>
      <w:ind w:left="340"/>
    </w:pPr>
    <w:rPr>
      <w:i w:val="0"/>
      <w:color w:val="0ABDD2" w:themeColor="accent1"/>
      <w:sz w:val="22"/>
    </w:rPr>
  </w:style>
  <w:style w:type="character" w:customStyle="1" w:styleId="NaslovCChar">
    <w:name w:val="Naslov C Char"/>
    <w:basedOn w:val="SubtitleChar"/>
    <w:link w:val="NaslovC"/>
    <w:rsid w:val="00A3040E"/>
    <w:rPr>
      <w:rFonts w:ascii="TitilliumX Web SemiBold" w:eastAsiaTheme="majorEastAsia" w:hAnsi="TitilliumX Web SemiBold" w:cstheme="majorBidi"/>
      <w:b/>
      <w:bCs w:val="0"/>
      <w:color w:val="0ABDD2" w:themeColor="accent1"/>
      <w:spacing w:val="15"/>
      <w:sz w:val="28"/>
      <w:szCs w:val="28"/>
      <w:lang w:val="hr-HR"/>
    </w:rPr>
  </w:style>
  <w:style w:type="paragraph" w:customStyle="1" w:styleId="PodnaslovA">
    <w:name w:val="Podnaslov A"/>
    <w:link w:val="PodnaslovAChar"/>
    <w:rsid w:val="00622873"/>
    <w:pPr>
      <w:numPr>
        <w:ilvl w:val="3"/>
        <w:numId w:val="1"/>
      </w:numPr>
      <w:spacing w:before="120" w:after="120"/>
    </w:pPr>
    <w:rPr>
      <w:rFonts w:ascii="TitilliumX Web SemiBold" w:eastAsiaTheme="minorEastAsia" w:hAnsi="TitilliumX Web SemiBold"/>
      <w:b/>
      <w:bCs/>
      <w:spacing w:val="15"/>
      <w:sz w:val="20"/>
      <w:szCs w:val="28"/>
      <w:lang w:val="hr-HR"/>
    </w:rPr>
  </w:style>
  <w:style w:type="character" w:customStyle="1" w:styleId="NaslovDChar">
    <w:name w:val="Naslov D Char"/>
    <w:basedOn w:val="NaslovCChar"/>
    <w:link w:val="NaslovD"/>
    <w:rsid w:val="00745999"/>
    <w:rPr>
      <w:rFonts w:asciiTheme="majorHAnsi" w:eastAsiaTheme="majorEastAsia" w:hAnsiTheme="majorHAnsi" w:cstheme="majorBidi"/>
      <w:b w:val="0"/>
      <w:bCs w:val="0"/>
      <w:iCs/>
      <w:color w:val="0ABDD2" w:themeColor="accent1"/>
      <w:spacing w:val="15"/>
      <w:sz w:val="22"/>
      <w:szCs w:val="28"/>
      <w:lang w:val="hr-HR"/>
    </w:rPr>
  </w:style>
  <w:style w:type="paragraph" w:customStyle="1" w:styleId="Podnaslovteksta">
    <w:name w:val="Podnaslov teksta"/>
    <w:basedOn w:val="PodnaslovA"/>
    <w:link w:val="PodnaslovtekstaChar"/>
    <w:rsid w:val="00622873"/>
    <w:pPr>
      <w:numPr>
        <w:ilvl w:val="0"/>
        <w:numId w:val="0"/>
      </w:numPr>
      <w:ind w:left="1080" w:hanging="1080"/>
    </w:pPr>
  </w:style>
  <w:style w:type="character" w:customStyle="1" w:styleId="PodnaslovAChar">
    <w:name w:val="Podnaslov A Char"/>
    <w:basedOn w:val="NaslovDChar"/>
    <w:link w:val="PodnaslovA"/>
    <w:rsid w:val="00622873"/>
    <w:rPr>
      <w:rFonts w:ascii="TitilliumX Web SemiBold" w:eastAsiaTheme="minorEastAsia" w:hAnsi="TitilliumX Web SemiBold" w:cstheme="majorBidi"/>
      <w:b/>
      <w:bCs/>
      <w:iCs w:val="0"/>
      <w:color w:val="0ABDD2" w:themeColor="accent1"/>
      <w:spacing w:val="15"/>
      <w:sz w:val="20"/>
      <w:szCs w:val="28"/>
      <w:lang w:val="hr-HR"/>
    </w:rPr>
  </w:style>
  <w:style w:type="paragraph" w:customStyle="1" w:styleId="Naslovtablice">
    <w:name w:val="Naslov tablice"/>
    <w:basedOn w:val="Normal"/>
    <w:link w:val="NaslovtabliceChar"/>
    <w:rsid w:val="00622873"/>
    <w:rPr>
      <w:b/>
      <w:lang w:val="hr-HR"/>
    </w:rPr>
  </w:style>
  <w:style w:type="character" w:customStyle="1" w:styleId="PodnaslovtekstaChar">
    <w:name w:val="Podnaslov teksta Char"/>
    <w:basedOn w:val="PodnaslovAChar"/>
    <w:link w:val="Podnaslovteksta"/>
    <w:rsid w:val="00622873"/>
    <w:rPr>
      <w:rFonts w:ascii="TitilliumX Web SemiBold" w:eastAsiaTheme="minorEastAsia" w:hAnsi="TitilliumX Web SemiBold" w:cstheme="majorBidi"/>
      <w:b/>
      <w:bCs w:val="0"/>
      <w:i w:val="0"/>
      <w:iCs/>
      <w:color w:val="0ABDD2"/>
      <w:spacing w:val="15"/>
      <w:sz w:val="20"/>
      <w:szCs w:val="28"/>
      <w:lang w:val="hr-HR"/>
    </w:rPr>
  </w:style>
  <w:style w:type="character" w:customStyle="1" w:styleId="NaslovtabliceChar">
    <w:name w:val="Naslov tablice Char"/>
    <w:basedOn w:val="DefaultParagraphFont"/>
    <w:link w:val="Naslovtablice"/>
    <w:rsid w:val="00622873"/>
    <w:rPr>
      <w:rFonts w:ascii="TitilliumX Web" w:hAnsi="TitilliumX Web"/>
      <w:b/>
      <w:sz w:val="20"/>
      <w:lang w:val="hr-HR"/>
    </w:rPr>
  </w:style>
  <w:style w:type="character" w:customStyle="1" w:styleId="Heading1Char">
    <w:name w:val="Heading 1 Char"/>
    <w:basedOn w:val="DefaultParagraphFont"/>
    <w:link w:val="Heading1"/>
    <w:uiPriority w:val="9"/>
    <w:rsid w:val="00D54417"/>
    <w:rPr>
      <w:rFonts w:asciiTheme="majorHAnsi" w:eastAsiaTheme="majorEastAsia" w:hAnsiTheme="majorHAnsi" w:cstheme="majorBidi"/>
      <w:color w:val="078D9D" w:themeColor="accent1" w:themeShade="BF"/>
      <w:sz w:val="32"/>
      <w:szCs w:val="32"/>
    </w:rPr>
  </w:style>
  <w:style w:type="paragraph" w:styleId="TOCHeading">
    <w:name w:val="TOC Heading"/>
    <w:basedOn w:val="Heading1"/>
    <w:next w:val="Normal"/>
    <w:uiPriority w:val="39"/>
    <w:unhideWhenUsed/>
    <w:rsid w:val="00D54417"/>
    <w:pPr>
      <w:spacing w:line="259" w:lineRule="auto"/>
      <w:outlineLvl w:val="9"/>
    </w:pPr>
    <w:rPr>
      <w:color w:val="0ABDD2" w:themeColor="accent1"/>
    </w:rPr>
  </w:style>
  <w:style w:type="paragraph" w:styleId="TOC1">
    <w:name w:val="toc 1"/>
    <w:basedOn w:val="Normal"/>
    <w:next w:val="Normal"/>
    <w:autoRedefine/>
    <w:uiPriority w:val="39"/>
    <w:unhideWhenUsed/>
    <w:rsid w:val="00A13061"/>
    <w:pPr>
      <w:tabs>
        <w:tab w:val="left" w:pos="400"/>
        <w:tab w:val="right" w:leader="dot" w:pos="9056"/>
      </w:tabs>
      <w:spacing w:after="60"/>
      <w:ind w:left="403" w:hanging="403"/>
    </w:pPr>
  </w:style>
  <w:style w:type="character" w:styleId="Hyperlink">
    <w:name w:val="Hyperlink"/>
    <w:basedOn w:val="DefaultParagraphFont"/>
    <w:uiPriority w:val="99"/>
    <w:unhideWhenUsed/>
    <w:rsid w:val="00D54417"/>
    <w:rPr>
      <w:color w:val="9CA3A7" w:themeColor="hyperlink"/>
      <w:u w:val="single"/>
    </w:rPr>
  </w:style>
  <w:style w:type="paragraph" w:styleId="TOC3">
    <w:name w:val="toc 3"/>
    <w:basedOn w:val="Normal"/>
    <w:next w:val="Normal"/>
    <w:link w:val="TOC3Char"/>
    <w:autoRedefine/>
    <w:uiPriority w:val="39"/>
    <w:unhideWhenUsed/>
    <w:rsid w:val="00C950E5"/>
    <w:pPr>
      <w:tabs>
        <w:tab w:val="right" w:leader="dot" w:pos="9056"/>
      </w:tabs>
      <w:spacing w:before="0"/>
      <w:ind w:left="1134"/>
    </w:pPr>
  </w:style>
  <w:style w:type="character" w:customStyle="1" w:styleId="Heading3Char">
    <w:name w:val="Heading 3 Char"/>
    <w:basedOn w:val="DefaultParagraphFont"/>
    <w:link w:val="Heading3"/>
    <w:uiPriority w:val="9"/>
    <w:rsid w:val="00D54417"/>
    <w:rPr>
      <w:rFonts w:asciiTheme="majorHAnsi" w:eastAsiaTheme="majorEastAsia" w:hAnsiTheme="majorHAnsi" w:cstheme="majorBidi"/>
      <w:color w:val="055D68" w:themeColor="accent1" w:themeShade="7F"/>
    </w:rPr>
  </w:style>
  <w:style w:type="character" w:customStyle="1" w:styleId="Heading4Char">
    <w:name w:val="Heading 4 Char"/>
    <w:basedOn w:val="DefaultParagraphFont"/>
    <w:link w:val="Heading4"/>
    <w:uiPriority w:val="9"/>
    <w:rsid w:val="00D54417"/>
    <w:rPr>
      <w:rFonts w:asciiTheme="majorHAnsi" w:eastAsiaTheme="majorEastAsia" w:hAnsiTheme="majorHAnsi" w:cstheme="majorBidi"/>
      <w:i/>
      <w:iCs/>
      <w:color w:val="078D9D" w:themeColor="accent1" w:themeShade="BF"/>
      <w:sz w:val="20"/>
    </w:rPr>
  </w:style>
  <w:style w:type="paragraph" w:styleId="TOC2">
    <w:name w:val="toc 2"/>
    <w:basedOn w:val="Normal"/>
    <w:next w:val="Normal"/>
    <w:link w:val="TOC2Char"/>
    <w:autoRedefine/>
    <w:uiPriority w:val="39"/>
    <w:unhideWhenUsed/>
    <w:rsid w:val="00414B26"/>
    <w:pPr>
      <w:tabs>
        <w:tab w:val="left" w:pos="851"/>
        <w:tab w:val="right" w:leader="dot" w:pos="9056"/>
      </w:tabs>
      <w:spacing w:before="0"/>
      <w:ind w:left="851" w:hanging="397"/>
    </w:pPr>
  </w:style>
  <w:style w:type="character" w:customStyle="1" w:styleId="Heading5Char">
    <w:name w:val="Heading 5 Char"/>
    <w:basedOn w:val="DefaultParagraphFont"/>
    <w:link w:val="Heading5"/>
    <w:uiPriority w:val="9"/>
    <w:rsid w:val="005B64F4"/>
    <w:rPr>
      <w:rFonts w:asciiTheme="majorHAnsi" w:eastAsiaTheme="majorEastAsia" w:hAnsiTheme="majorHAnsi" w:cstheme="majorBidi"/>
      <w:color w:val="078D9D" w:themeColor="accent1" w:themeShade="BF"/>
      <w:sz w:val="20"/>
    </w:rPr>
  </w:style>
  <w:style w:type="character" w:customStyle="1" w:styleId="SmartHyperlink1">
    <w:name w:val="Smart Hyperlink1"/>
    <w:basedOn w:val="DefaultParagraphFont"/>
    <w:uiPriority w:val="99"/>
    <w:rsid w:val="005B64F4"/>
    <w:rPr>
      <w:rFonts w:ascii="Titillium Web" w:hAnsi="Titillium Web"/>
      <w:color w:val="078492" w:themeColor="accent3"/>
      <w:sz w:val="20"/>
      <w:u w:val="dotted"/>
    </w:rPr>
  </w:style>
  <w:style w:type="paragraph" w:styleId="ListParagraph">
    <w:name w:val="List Paragraph"/>
    <w:basedOn w:val="Normal"/>
    <w:qFormat/>
    <w:rsid w:val="005B64F4"/>
    <w:pPr>
      <w:ind w:left="720"/>
      <w:contextualSpacing/>
    </w:pPr>
  </w:style>
  <w:style w:type="paragraph" w:styleId="FootnoteText">
    <w:name w:val="footnote text"/>
    <w:basedOn w:val="Normal"/>
    <w:link w:val="FootnoteTextChar"/>
    <w:semiHidden/>
    <w:unhideWhenUsed/>
    <w:rsid w:val="005B64F4"/>
    <w:rPr>
      <w:szCs w:val="20"/>
    </w:rPr>
  </w:style>
  <w:style w:type="character" w:customStyle="1" w:styleId="FootnoteTextChar">
    <w:name w:val="Footnote Text Char"/>
    <w:basedOn w:val="DefaultParagraphFont"/>
    <w:link w:val="FootnoteText"/>
    <w:rsid w:val="005B64F4"/>
    <w:rPr>
      <w:rFonts w:ascii="Titillium Web" w:hAnsi="Titillium Web"/>
      <w:sz w:val="20"/>
      <w:szCs w:val="20"/>
    </w:rPr>
  </w:style>
  <w:style w:type="character" w:styleId="FootnoteReference">
    <w:name w:val="footnote reference"/>
    <w:basedOn w:val="DefaultParagraphFont"/>
    <w:semiHidden/>
    <w:unhideWhenUsed/>
    <w:rsid w:val="005B64F4"/>
    <w:rPr>
      <w:vertAlign w:val="superscript"/>
    </w:rPr>
  </w:style>
  <w:style w:type="paragraph" w:customStyle="1" w:styleId="bulleted">
    <w:name w:val="bulleted"/>
    <w:basedOn w:val="Normal"/>
    <w:link w:val="bulletedChar"/>
    <w:qFormat/>
    <w:rsid w:val="00756E46"/>
    <w:pPr>
      <w:numPr>
        <w:numId w:val="3"/>
      </w:numPr>
      <w:spacing w:before="80"/>
    </w:pPr>
    <w:rPr>
      <w:lang w:val="en-GB"/>
    </w:rPr>
  </w:style>
  <w:style w:type="paragraph" w:customStyle="1" w:styleId="TOC30">
    <w:name w:val="TOC3"/>
    <w:basedOn w:val="TOC3"/>
    <w:link w:val="TOC3Char0"/>
    <w:rsid w:val="005B64F4"/>
    <w:pPr>
      <w:ind w:left="567"/>
    </w:pPr>
    <w:rPr>
      <w:noProof/>
    </w:rPr>
  </w:style>
  <w:style w:type="character" w:customStyle="1" w:styleId="bulletedChar">
    <w:name w:val="bulleted Char"/>
    <w:basedOn w:val="DefaultParagraphFont"/>
    <w:link w:val="bulleted"/>
    <w:rsid w:val="00756E46"/>
    <w:rPr>
      <w:rFonts w:ascii="TitilliumX Web" w:hAnsi="TitilliumX Web"/>
      <w:sz w:val="20"/>
      <w:lang w:val="en-GB"/>
    </w:rPr>
  </w:style>
  <w:style w:type="paragraph" w:customStyle="1" w:styleId="TOC20">
    <w:name w:val="TOC2"/>
    <w:basedOn w:val="TOC2"/>
    <w:link w:val="TOC2Char0"/>
    <w:rsid w:val="005B64F4"/>
    <w:pPr>
      <w:spacing w:before="60"/>
      <w:ind w:left="198"/>
    </w:pPr>
    <w:rPr>
      <w:noProof/>
    </w:rPr>
  </w:style>
  <w:style w:type="character" w:customStyle="1" w:styleId="TOC3Char">
    <w:name w:val="TOC 3 Char"/>
    <w:basedOn w:val="DefaultParagraphFont"/>
    <w:link w:val="TOC3"/>
    <w:uiPriority w:val="39"/>
    <w:rsid w:val="00C950E5"/>
    <w:rPr>
      <w:rFonts w:ascii="TitilliumX Web" w:hAnsi="TitilliumX Web"/>
      <w:sz w:val="20"/>
    </w:rPr>
  </w:style>
  <w:style w:type="character" w:customStyle="1" w:styleId="TOC3Char0">
    <w:name w:val="TOC3 Char"/>
    <w:basedOn w:val="TOC3Char"/>
    <w:link w:val="TOC30"/>
    <w:rsid w:val="005B64F4"/>
    <w:rPr>
      <w:rFonts w:ascii="TitilliumX Web" w:hAnsi="TitilliumX Web"/>
      <w:noProof/>
      <w:sz w:val="20"/>
    </w:rPr>
  </w:style>
  <w:style w:type="character" w:customStyle="1" w:styleId="TOC2Char">
    <w:name w:val="TOC 2 Char"/>
    <w:basedOn w:val="DefaultParagraphFont"/>
    <w:link w:val="TOC2"/>
    <w:uiPriority w:val="39"/>
    <w:rsid w:val="00414B26"/>
    <w:rPr>
      <w:rFonts w:ascii="TitilliumX Web" w:hAnsi="TitilliumX Web"/>
      <w:sz w:val="20"/>
    </w:rPr>
  </w:style>
  <w:style w:type="character" w:customStyle="1" w:styleId="TOC2Char0">
    <w:name w:val="TOC2 Char"/>
    <w:basedOn w:val="TOC2Char"/>
    <w:link w:val="TOC20"/>
    <w:rsid w:val="005B64F4"/>
    <w:rPr>
      <w:rFonts w:ascii="TitilliumX Web" w:hAnsi="TitilliumX Web"/>
      <w:noProof/>
      <w:sz w:val="20"/>
    </w:rPr>
  </w:style>
  <w:style w:type="paragraph" w:styleId="BalloonText">
    <w:name w:val="Balloon Text"/>
    <w:basedOn w:val="Normal"/>
    <w:link w:val="BalloonTextChar"/>
    <w:uiPriority w:val="99"/>
    <w:semiHidden/>
    <w:unhideWhenUsed/>
    <w:rsid w:val="00B26D3F"/>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D3F"/>
    <w:rPr>
      <w:rFonts w:ascii="Segoe UI" w:hAnsi="Segoe UI" w:cs="Segoe UI"/>
      <w:sz w:val="18"/>
      <w:szCs w:val="18"/>
    </w:rPr>
  </w:style>
  <w:style w:type="paragraph" w:styleId="EndnoteText">
    <w:name w:val="endnote text"/>
    <w:basedOn w:val="Normal"/>
    <w:link w:val="EndnoteTextChar"/>
    <w:uiPriority w:val="99"/>
    <w:semiHidden/>
    <w:unhideWhenUsed/>
    <w:rsid w:val="00963EC7"/>
    <w:pPr>
      <w:spacing w:before="0"/>
    </w:pPr>
    <w:rPr>
      <w:szCs w:val="20"/>
    </w:rPr>
  </w:style>
  <w:style w:type="character" w:customStyle="1" w:styleId="EndnoteTextChar">
    <w:name w:val="Endnote Text Char"/>
    <w:basedOn w:val="DefaultParagraphFont"/>
    <w:link w:val="EndnoteText"/>
    <w:uiPriority w:val="99"/>
    <w:semiHidden/>
    <w:rsid w:val="00963EC7"/>
    <w:rPr>
      <w:rFonts w:ascii="TitilliumX Web" w:hAnsi="TitilliumX Web"/>
      <w:sz w:val="20"/>
      <w:szCs w:val="20"/>
    </w:rPr>
  </w:style>
  <w:style w:type="paragraph" w:customStyle="1" w:styleId="BodyText21">
    <w:name w:val="Body Text 21"/>
    <w:basedOn w:val="Normal"/>
    <w:link w:val="Bodytext2Char"/>
    <w:qFormat/>
    <w:rsid w:val="00160994"/>
    <w:pPr>
      <w:spacing w:after="120"/>
      <w:ind w:left="850"/>
    </w:pPr>
    <w:rPr>
      <w:rFonts w:ascii="Humnst777 BT" w:hAnsi="Humnst777 BT"/>
      <w:szCs w:val="22"/>
      <w:lang w:val="hr-HR"/>
    </w:rPr>
  </w:style>
  <w:style w:type="character" w:customStyle="1" w:styleId="Bodytext2Char">
    <w:name w:val="Body text 2 Char"/>
    <w:basedOn w:val="DefaultParagraphFont"/>
    <w:link w:val="BodyText21"/>
    <w:rsid w:val="00160994"/>
    <w:rPr>
      <w:rFonts w:ascii="Humnst777 BT" w:hAnsi="Humnst777 BT"/>
      <w:sz w:val="20"/>
      <w:szCs w:val="22"/>
      <w:lang w:val="hr-HR"/>
    </w:rPr>
  </w:style>
  <w:style w:type="paragraph" w:customStyle="1" w:styleId="HTLnumbering">
    <w:name w:val="HTL numbering"/>
    <w:basedOn w:val="ListParagraph"/>
    <w:rsid w:val="009D640E"/>
    <w:pPr>
      <w:numPr>
        <w:numId w:val="2"/>
      </w:numPr>
      <w:spacing w:before="0" w:after="120"/>
      <w:contextualSpacing w:val="0"/>
    </w:pPr>
    <w:rPr>
      <w:rFonts w:ascii="Humnst777 BT" w:eastAsia="Times New Roman" w:hAnsi="Humnst777 BT" w:cs="Times New Roman"/>
      <w:szCs w:val="20"/>
      <w:lang w:val="en-GB"/>
    </w:rPr>
  </w:style>
  <w:style w:type="character" w:customStyle="1" w:styleId="Heading6Char">
    <w:name w:val="Heading 6 Char"/>
    <w:basedOn w:val="DefaultParagraphFont"/>
    <w:link w:val="Heading6"/>
    <w:uiPriority w:val="9"/>
    <w:rsid w:val="00FD2183"/>
    <w:rPr>
      <w:rFonts w:asciiTheme="majorHAnsi" w:eastAsiaTheme="majorEastAsia" w:hAnsiTheme="majorHAnsi" w:cstheme="majorBidi"/>
      <w:i/>
      <w:iCs/>
      <w:color w:val="055D68" w:themeColor="accent1" w:themeShade="7F"/>
      <w:sz w:val="20"/>
      <w:szCs w:val="22"/>
      <w:lang w:val="hr-HR"/>
    </w:rPr>
  </w:style>
  <w:style w:type="character" w:customStyle="1" w:styleId="Heading7Char">
    <w:name w:val="Heading 7 Char"/>
    <w:basedOn w:val="DefaultParagraphFont"/>
    <w:link w:val="Heading7"/>
    <w:uiPriority w:val="9"/>
    <w:rsid w:val="00FD2183"/>
    <w:rPr>
      <w:rFonts w:asciiTheme="majorHAnsi" w:eastAsiaTheme="majorEastAsia" w:hAnsiTheme="majorHAnsi" w:cstheme="majorBidi"/>
      <w:i/>
      <w:iCs/>
      <w:color w:val="404040" w:themeColor="text1" w:themeTint="BF"/>
      <w:sz w:val="20"/>
      <w:szCs w:val="22"/>
      <w:lang w:val="hr-HR"/>
    </w:rPr>
  </w:style>
  <w:style w:type="character" w:customStyle="1" w:styleId="Heading8Char">
    <w:name w:val="Heading 8 Char"/>
    <w:basedOn w:val="DefaultParagraphFont"/>
    <w:link w:val="Heading8"/>
    <w:uiPriority w:val="9"/>
    <w:rsid w:val="00FD2183"/>
    <w:rPr>
      <w:rFonts w:asciiTheme="majorHAnsi" w:eastAsiaTheme="majorEastAsia" w:hAnsiTheme="majorHAnsi" w:cstheme="majorBidi"/>
      <w:color w:val="404040" w:themeColor="text1" w:themeTint="BF"/>
      <w:sz w:val="20"/>
      <w:szCs w:val="20"/>
      <w:lang w:val="hr-HR"/>
    </w:rPr>
  </w:style>
  <w:style w:type="character" w:customStyle="1" w:styleId="Heading9Char">
    <w:name w:val="Heading 9 Char"/>
    <w:basedOn w:val="DefaultParagraphFont"/>
    <w:link w:val="Heading9"/>
    <w:uiPriority w:val="9"/>
    <w:rsid w:val="00FD2183"/>
    <w:rPr>
      <w:rFonts w:asciiTheme="majorHAnsi" w:eastAsiaTheme="majorEastAsia" w:hAnsiTheme="majorHAnsi" w:cstheme="majorBidi"/>
      <w:i/>
      <w:iCs/>
      <w:color w:val="404040" w:themeColor="text1" w:themeTint="BF"/>
      <w:sz w:val="20"/>
      <w:szCs w:val="20"/>
      <w:lang w:val="hr-HR"/>
    </w:rPr>
  </w:style>
  <w:style w:type="paragraph" w:customStyle="1" w:styleId="Fusnota">
    <w:name w:val="Fusnota"/>
    <w:basedOn w:val="FootnoteText"/>
    <w:link w:val="FusnotaChar"/>
    <w:qFormat/>
    <w:rsid w:val="000E7951"/>
    <w:pPr>
      <w:ind w:left="170" w:hanging="170"/>
    </w:pPr>
    <w:rPr>
      <w:sz w:val="18"/>
    </w:rPr>
  </w:style>
  <w:style w:type="character" w:customStyle="1" w:styleId="FusnotaChar">
    <w:name w:val="Fusnota Char"/>
    <w:basedOn w:val="FootnoteTextChar"/>
    <w:link w:val="Fusnota"/>
    <w:rsid w:val="000E7951"/>
    <w:rPr>
      <w:rFonts w:ascii="TitilliumX Web" w:hAnsi="TitilliumX Web"/>
      <w:sz w:val="18"/>
      <w:szCs w:val="20"/>
    </w:rPr>
  </w:style>
  <w:style w:type="paragraph" w:customStyle="1" w:styleId="Default">
    <w:name w:val="Default"/>
    <w:rsid w:val="00992299"/>
    <w:pPr>
      <w:widowControl w:val="0"/>
      <w:autoSpaceDE w:val="0"/>
      <w:autoSpaceDN w:val="0"/>
      <w:adjustRightInd w:val="0"/>
    </w:pPr>
    <w:rPr>
      <w:rFonts w:ascii="EYInterstate Light" w:hAnsi="EYInterstate Light" w:cs="EYInterstate Light"/>
      <w:color w:val="000000"/>
      <w:lang w:val="en-GB"/>
    </w:rPr>
  </w:style>
  <w:style w:type="paragraph" w:styleId="Caption">
    <w:name w:val="caption"/>
    <w:aliases w:val="Slika Char,Caption-Slike,Slika Char Char Char Char Char Char Char,Char Char Char Char,Branko,Caption Char Char,Char Char2 Char,Caption Char Char Char Char,Caption Char Char Char Ch,Char Char2,Caption Char"/>
    <w:basedOn w:val="Normal"/>
    <w:next w:val="Normal"/>
    <w:link w:val="CaptionChar1"/>
    <w:qFormat/>
    <w:rsid w:val="00172FD4"/>
    <w:pPr>
      <w:widowControl w:val="0"/>
      <w:suppressAutoHyphens/>
      <w:spacing w:before="0"/>
      <w:jc w:val="left"/>
    </w:pPr>
    <w:rPr>
      <w:rFonts w:ascii="Times New Roman" w:eastAsia="Lucida Sans Unicode" w:hAnsi="Times New Roman"/>
      <w:bCs/>
      <w:kern w:val="2"/>
      <w:sz w:val="22"/>
      <w:szCs w:val="20"/>
      <w:lang w:val="hr-HR" w:eastAsia="hr-HR"/>
    </w:rPr>
  </w:style>
  <w:style w:type="character" w:customStyle="1" w:styleId="CaptionChar1">
    <w:name w:val="Caption Char1"/>
    <w:aliases w:val="Slika Char Char,Caption-Slike Char,Slika Char Char Char Char Char Char Char Char,Char Char Char Char Char,Branko Char,Caption Char Char Char,Char Char2 Char Char,Caption Char Char Char Char Char,Caption Char Char Char Ch Char"/>
    <w:link w:val="Caption"/>
    <w:rsid w:val="00172FD4"/>
    <w:rPr>
      <w:rFonts w:ascii="Times New Roman" w:eastAsia="Lucida Sans Unicode" w:hAnsi="Times New Roman"/>
      <w:bCs/>
      <w:kern w:val="2"/>
      <w:sz w:val="22"/>
      <w:szCs w:val="20"/>
      <w:lang w:val="hr-HR" w:eastAsia="hr-HR"/>
    </w:rPr>
  </w:style>
  <w:style w:type="character" w:styleId="CommentReference">
    <w:name w:val="annotation reference"/>
    <w:basedOn w:val="DefaultParagraphFont"/>
    <w:uiPriority w:val="99"/>
    <w:semiHidden/>
    <w:unhideWhenUsed/>
    <w:rsid w:val="00AC434A"/>
    <w:rPr>
      <w:sz w:val="16"/>
      <w:szCs w:val="16"/>
    </w:rPr>
  </w:style>
  <w:style w:type="paragraph" w:styleId="CommentText">
    <w:name w:val="annotation text"/>
    <w:basedOn w:val="Normal"/>
    <w:link w:val="CommentTextChar"/>
    <w:uiPriority w:val="99"/>
    <w:semiHidden/>
    <w:unhideWhenUsed/>
    <w:rsid w:val="00AC434A"/>
    <w:rPr>
      <w:szCs w:val="20"/>
    </w:rPr>
  </w:style>
  <w:style w:type="character" w:customStyle="1" w:styleId="CommentTextChar">
    <w:name w:val="Comment Text Char"/>
    <w:basedOn w:val="DefaultParagraphFont"/>
    <w:link w:val="CommentText"/>
    <w:uiPriority w:val="99"/>
    <w:semiHidden/>
    <w:rsid w:val="00AC434A"/>
    <w:rPr>
      <w:rFonts w:ascii="TitilliumX Web" w:hAnsi="TitilliumX Web"/>
      <w:sz w:val="20"/>
      <w:szCs w:val="20"/>
    </w:rPr>
  </w:style>
  <w:style w:type="paragraph" w:styleId="CommentSubject">
    <w:name w:val="annotation subject"/>
    <w:basedOn w:val="CommentText"/>
    <w:next w:val="CommentText"/>
    <w:link w:val="CommentSubjectChar"/>
    <w:uiPriority w:val="99"/>
    <w:semiHidden/>
    <w:unhideWhenUsed/>
    <w:rsid w:val="00AC434A"/>
    <w:rPr>
      <w:b/>
      <w:bCs/>
    </w:rPr>
  </w:style>
  <w:style w:type="character" w:customStyle="1" w:styleId="CommentSubjectChar">
    <w:name w:val="Comment Subject Char"/>
    <w:basedOn w:val="CommentTextChar"/>
    <w:link w:val="CommentSubject"/>
    <w:uiPriority w:val="99"/>
    <w:semiHidden/>
    <w:rsid w:val="00AC434A"/>
    <w:rPr>
      <w:rFonts w:ascii="TitilliumX Web" w:hAnsi="TitilliumX Web"/>
      <w:b/>
      <w:bCs/>
      <w:sz w:val="20"/>
      <w:szCs w:val="20"/>
    </w:rPr>
  </w:style>
  <w:style w:type="paragraph" w:styleId="TOC4">
    <w:name w:val="toc 4"/>
    <w:basedOn w:val="Normal"/>
    <w:next w:val="Normal"/>
    <w:autoRedefine/>
    <w:uiPriority w:val="39"/>
    <w:unhideWhenUsed/>
    <w:rsid w:val="005237F8"/>
    <w:pPr>
      <w:spacing w:after="100"/>
      <w:ind w:left="600"/>
    </w:pPr>
  </w:style>
  <w:style w:type="table" w:customStyle="1" w:styleId="TableGrid1">
    <w:name w:val="Table Grid1"/>
    <w:basedOn w:val="TableNormal"/>
    <w:next w:val="TableGrid"/>
    <w:uiPriority w:val="39"/>
    <w:rsid w:val="00CF6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F6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919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0A6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0A6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0A6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0A6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E07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E07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E07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E07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55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0184C"/>
    <w:rPr>
      <w:color w:val="605E5C"/>
      <w:shd w:val="clear" w:color="auto" w:fill="E1DFDD"/>
    </w:rPr>
  </w:style>
  <w:style w:type="character" w:styleId="Emphasis">
    <w:name w:val="Emphasis"/>
    <w:basedOn w:val="DefaultParagraphFont"/>
    <w:uiPriority w:val="20"/>
    <w:qFormat/>
    <w:rsid w:val="00FA7E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42183">
      <w:bodyDiv w:val="1"/>
      <w:marLeft w:val="0"/>
      <w:marRight w:val="0"/>
      <w:marTop w:val="0"/>
      <w:marBottom w:val="0"/>
      <w:divBdr>
        <w:top w:val="none" w:sz="0" w:space="0" w:color="auto"/>
        <w:left w:val="none" w:sz="0" w:space="0" w:color="auto"/>
        <w:bottom w:val="none" w:sz="0" w:space="0" w:color="auto"/>
        <w:right w:val="none" w:sz="0" w:space="0" w:color="auto"/>
      </w:divBdr>
    </w:div>
    <w:div w:id="97873459">
      <w:bodyDiv w:val="1"/>
      <w:marLeft w:val="0"/>
      <w:marRight w:val="0"/>
      <w:marTop w:val="0"/>
      <w:marBottom w:val="0"/>
      <w:divBdr>
        <w:top w:val="none" w:sz="0" w:space="0" w:color="auto"/>
        <w:left w:val="none" w:sz="0" w:space="0" w:color="auto"/>
        <w:bottom w:val="none" w:sz="0" w:space="0" w:color="auto"/>
        <w:right w:val="none" w:sz="0" w:space="0" w:color="auto"/>
      </w:divBdr>
    </w:div>
    <w:div w:id="125511845">
      <w:bodyDiv w:val="1"/>
      <w:marLeft w:val="0"/>
      <w:marRight w:val="0"/>
      <w:marTop w:val="0"/>
      <w:marBottom w:val="0"/>
      <w:divBdr>
        <w:top w:val="none" w:sz="0" w:space="0" w:color="auto"/>
        <w:left w:val="none" w:sz="0" w:space="0" w:color="auto"/>
        <w:bottom w:val="none" w:sz="0" w:space="0" w:color="auto"/>
        <w:right w:val="none" w:sz="0" w:space="0" w:color="auto"/>
      </w:divBdr>
    </w:div>
    <w:div w:id="142893542">
      <w:bodyDiv w:val="1"/>
      <w:marLeft w:val="0"/>
      <w:marRight w:val="0"/>
      <w:marTop w:val="0"/>
      <w:marBottom w:val="0"/>
      <w:divBdr>
        <w:top w:val="none" w:sz="0" w:space="0" w:color="auto"/>
        <w:left w:val="none" w:sz="0" w:space="0" w:color="auto"/>
        <w:bottom w:val="none" w:sz="0" w:space="0" w:color="auto"/>
        <w:right w:val="none" w:sz="0" w:space="0" w:color="auto"/>
      </w:divBdr>
    </w:div>
    <w:div w:id="155460824">
      <w:bodyDiv w:val="1"/>
      <w:marLeft w:val="0"/>
      <w:marRight w:val="0"/>
      <w:marTop w:val="0"/>
      <w:marBottom w:val="0"/>
      <w:divBdr>
        <w:top w:val="none" w:sz="0" w:space="0" w:color="auto"/>
        <w:left w:val="none" w:sz="0" w:space="0" w:color="auto"/>
        <w:bottom w:val="none" w:sz="0" w:space="0" w:color="auto"/>
        <w:right w:val="none" w:sz="0" w:space="0" w:color="auto"/>
      </w:divBdr>
      <w:divsChild>
        <w:div w:id="1110129182">
          <w:marLeft w:val="274"/>
          <w:marRight w:val="0"/>
          <w:marTop w:val="0"/>
          <w:marBottom w:val="0"/>
          <w:divBdr>
            <w:top w:val="none" w:sz="0" w:space="0" w:color="auto"/>
            <w:left w:val="none" w:sz="0" w:space="0" w:color="auto"/>
            <w:bottom w:val="none" w:sz="0" w:space="0" w:color="auto"/>
            <w:right w:val="none" w:sz="0" w:space="0" w:color="auto"/>
          </w:divBdr>
        </w:div>
        <w:div w:id="1045830525">
          <w:marLeft w:val="274"/>
          <w:marRight w:val="0"/>
          <w:marTop w:val="0"/>
          <w:marBottom w:val="0"/>
          <w:divBdr>
            <w:top w:val="none" w:sz="0" w:space="0" w:color="auto"/>
            <w:left w:val="none" w:sz="0" w:space="0" w:color="auto"/>
            <w:bottom w:val="none" w:sz="0" w:space="0" w:color="auto"/>
            <w:right w:val="none" w:sz="0" w:space="0" w:color="auto"/>
          </w:divBdr>
        </w:div>
        <w:div w:id="1419599952">
          <w:marLeft w:val="274"/>
          <w:marRight w:val="0"/>
          <w:marTop w:val="0"/>
          <w:marBottom w:val="0"/>
          <w:divBdr>
            <w:top w:val="none" w:sz="0" w:space="0" w:color="auto"/>
            <w:left w:val="none" w:sz="0" w:space="0" w:color="auto"/>
            <w:bottom w:val="none" w:sz="0" w:space="0" w:color="auto"/>
            <w:right w:val="none" w:sz="0" w:space="0" w:color="auto"/>
          </w:divBdr>
        </w:div>
        <w:div w:id="1693608162">
          <w:marLeft w:val="274"/>
          <w:marRight w:val="0"/>
          <w:marTop w:val="0"/>
          <w:marBottom w:val="0"/>
          <w:divBdr>
            <w:top w:val="none" w:sz="0" w:space="0" w:color="auto"/>
            <w:left w:val="none" w:sz="0" w:space="0" w:color="auto"/>
            <w:bottom w:val="none" w:sz="0" w:space="0" w:color="auto"/>
            <w:right w:val="none" w:sz="0" w:space="0" w:color="auto"/>
          </w:divBdr>
        </w:div>
        <w:div w:id="1708412634">
          <w:marLeft w:val="274"/>
          <w:marRight w:val="0"/>
          <w:marTop w:val="0"/>
          <w:marBottom w:val="0"/>
          <w:divBdr>
            <w:top w:val="none" w:sz="0" w:space="0" w:color="auto"/>
            <w:left w:val="none" w:sz="0" w:space="0" w:color="auto"/>
            <w:bottom w:val="none" w:sz="0" w:space="0" w:color="auto"/>
            <w:right w:val="none" w:sz="0" w:space="0" w:color="auto"/>
          </w:divBdr>
        </w:div>
        <w:div w:id="1240991049">
          <w:marLeft w:val="274"/>
          <w:marRight w:val="0"/>
          <w:marTop w:val="0"/>
          <w:marBottom w:val="0"/>
          <w:divBdr>
            <w:top w:val="none" w:sz="0" w:space="0" w:color="auto"/>
            <w:left w:val="none" w:sz="0" w:space="0" w:color="auto"/>
            <w:bottom w:val="none" w:sz="0" w:space="0" w:color="auto"/>
            <w:right w:val="none" w:sz="0" w:space="0" w:color="auto"/>
          </w:divBdr>
        </w:div>
        <w:div w:id="1520314714">
          <w:marLeft w:val="274"/>
          <w:marRight w:val="0"/>
          <w:marTop w:val="0"/>
          <w:marBottom w:val="0"/>
          <w:divBdr>
            <w:top w:val="none" w:sz="0" w:space="0" w:color="auto"/>
            <w:left w:val="none" w:sz="0" w:space="0" w:color="auto"/>
            <w:bottom w:val="none" w:sz="0" w:space="0" w:color="auto"/>
            <w:right w:val="none" w:sz="0" w:space="0" w:color="auto"/>
          </w:divBdr>
        </w:div>
        <w:div w:id="1781297872">
          <w:marLeft w:val="274"/>
          <w:marRight w:val="0"/>
          <w:marTop w:val="0"/>
          <w:marBottom w:val="0"/>
          <w:divBdr>
            <w:top w:val="none" w:sz="0" w:space="0" w:color="auto"/>
            <w:left w:val="none" w:sz="0" w:space="0" w:color="auto"/>
            <w:bottom w:val="none" w:sz="0" w:space="0" w:color="auto"/>
            <w:right w:val="none" w:sz="0" w:space="0" w:color="auto"/>
          </w:divBdr>
        </w:div>
        <w:div w:id="117144266">
          <w:marLeft w:val="274"/>
          <w:marRight w:val="0"/>
          <w:marTop w:val="0"/>
          <w:marBottom w:val="0"/>
          <w:divBdr>
            <w:top w:val="none" w:sz="0" w:space="0" w:color="auto"/>
            <w:left w:val="none" w:sz="0" w:space="0" w:color="auto"/>
            <w:bottom w:val="none" w:sz="0" w:space="0" w:color="auto"/>
            <w:right w:val="none" w:sz="0" w:space="0" w:color="auto"/>
          </w:divBdr>
        </w:div>
        <w:div w:id="486557464">
          <w:marLeft w:val="274"/>
          <w:marRight w:val="0"/>
          <w:marTop w:val="0"/>
          <w:marBottom w:val="0"/>
          <w:divBdr>
            <w:top w:val="none" w:sz="0" w:space="0" w:color="auto"/>
            <w:left w:val="none" w:sz="0" w:space="0" w:color="auto"/>
            <w:bottom w:val="none" w:sz="0" w:space="0" w:color="auto"/>
            <w:right w:val="none" w:sz="0" w:space="0" w:color="auto"/>
          </w:divBdr>
        </w:div>
        <w:div w:id="1417707293">
          <w:marLeft w:val="274"/>
          <w:marRight w:val="0"/>
          <w:marTop w:val="0"/>
          <w:marBottom w:val="0"/>
          <w:divBdr>
            <w:top w:val="none" w:sz="0" w:space="0" w:color="auto"/>
            <w:left w:val="none" w:sz="0" w:space="0" w:color="auto"/>
            <w:bottom w:val="none" w:sz="0" w:space="0" w:color="auto"/>
            <w:right w:val="none" w:sz="0" w:space="0" w:color="auto"/>
          </w:divBdr>
        </w:div>
        <w:div w:id="1221403235">
          <w:marLeft w:val="274"/>
          <w:marRight w:val="0"/>
          <w:marTop w:val="0"/>
          <w:marBottom w:val="0"/>
          <w:divBdr>
            <w:top w:val="none" w:sz="0" w:space="0" w:color="auto"/>
            <w:left w:val="none" w:sz="0" w:space="0" w:color="auto"/>
            <w:bottom w:val="none" w:sz="0" w:space="0" w:color="auto"/>
            <w:right w:val="none" w:sz="0" w:space="0" w:color="auto"/>
          </w:divBdr>
        </w:div>
      </w:divsChild>
    </w:div>
    <w:div w:id="174542173">
      <w:bodyDiv w:val="1"/>
      <w:marLeft w:val="0"/>
      <w:marRight w:val="0"/>
      <w:marTop w:val="0"/>
      <w:marBottom w:val="0"/>
      <w:divBdr>
        <w:top w:val="none" w:sz="0" w:space="0" w:color="auto"/>
        <w:left w:val="none" w:sz="0" w:space="0" w:color="auto"/>
        <w:bottom w:val="none" w:sz="0" w:space="0" w:color="auto"/>
        <w:right w:val="none" w:sz="0" w:space="0" w:color="auto"/>
      </w:divBdr>
      <w:divsChild>
        <w:div w:id="530000305">
          <w:marLeft w:val="274"/>
          <w:marRight w:val="0"/>
          <w:marTop w:val="0"/>
          <w:marBottom w:val="0"/>
          <w:divBdr>
            <w:top w:val="none" w:sz="0" w:space="0" w:color="auto"/>
            <w:left w:val="none" w:sz="0" w:space="0" w:color="auto"/>
            <w:bottom w:val="none" w:sz="0" w:space="0" w:color="auto"/>
            <w:right w:val="none" w:sz="0" w:space="0" w:color="auto"/>
          </w:divBdr>
        </w:div>
        <w:div w:id="779226366">
          <w:marLeft w:val="274"/>
          <w:marRight w:val="0"/>
          <w:marTop w:val="0"/>
          <w:marBottom w:val="0"/>
          <w:divBdr>
            <w:top w:val="none" w:sz="0" w:space="0" w:color="auto"/>
            <w:left w:val="none" w:sz="0" w:space="0" w:color="auto"/>
            <w:bottom w:val="none" w:sz="0" w:space="0" w:color="auto"/>
            <w:right w:val="none" w:sz="0" w:space="0" w:color="auto"/>
          </w:divBdr>
        </w:div>
      </w:divsChild>
    </w:div>
    <w:div w:id="193540519">
      <w:bodyDiv w:val="1"/>
      <w:marLeft w:val="0"/>
      <w:marRight w:val="0"/>
      <w:marTop w:val="0"/>
      <w:marBottom w:val="0"/>
      <w:divBdr>
        <w:top w:val="none" w:sz="0" w:space="0" w:color="auto"/>
        <w:left w:val="none" w:sz="0" w:space="0" w:color="auto"/>
        <w:bottom w:val="none" w:sz="0" w:space="0" w:color="auto"/>
        <w:right w:val="none" w:sz="0" w:space="0" w:color="auto"/>
      </w:divBdr>
      <w:divsChild>
        <w:div w:id="1424180952">
          <w:marLeft w:val="446"/>
          <w:marRight w:val="0"/>
          <w:marTop w:val="120"/>
          <w:marBottom w:val="0"/>
          <w:divBdr>
            <w:top w:val="none" w:sz="0" w:space="0" w:color="auto"/>
            <w:left w:val="none" w:sz="0" w:space="0" w:color="auto"/>
            <w:bottom w:val="none" w:sz="0" w:space="0" w:color="auto"/>
            <w:right w:val="none" w:sz="0" w:space="0" w:color="auto"/>
          </w:divBdr>
        </w:div>
        <w:div w:id="1970893223">
          <w:marLeft w:val="446"/>
          <w:marRight w:val="0"/>
          <w:marTop w:val="120"/>
          <w:marBottom w:val="0"/>
          <w:divBdr>
            <w:top w:val="none" w:sz="0" w:space="0" w:color="auto"/>
            <w:left w:val="none" w:sz="0" w:space="0" w:color="auto"/>
            <w:bottom w:val="none" w:sz="0" w:space="0" w:color="auto"/>
            <w:right w:val="none" w:sz="0" w:space="0" w:color="auto"/>
          </w:divBdr>
        </w:div>
        <w:div w:id="1244604480">
          <w:marLeft w:val="1166"/>
          <w:marRight w:val="0"/>
          <w:marTop w:val="80"/>
          <w:marBottom w:val="0"/>
          <w:divBdr>
            <w:top w:val="none" w:sz="0" w:space="0" w:color="auto"/>
            <w:left w:val="none" w:sz="0" w:space="0" w:color="auto"/>
            <w:bottom w:val="none" w:sz="0" w:space="0" w:color="auto"/>
            <w:right w:val="none" w:sz="0" w:space="0" w:color="auto"/>
          </w:divBdr>
        </w:div>
        <w:div w:id="1223635988">
          <w:marLeft w:val="1166"/>
          <w:marRight w:val="0"/>
          <w:marTop w:val="80"/>
          <w:marBottom w:val="0"/>
          <w:divBdr>
            <w:top w:val="none" w:sz="0" w:space="0" w:color="auto"/>
            <w:left w:val="none" w:sz="0" w:space="0" w:color="auto"/>
            <w:bottom w:val="none" w:sz="0" w:space="0" w:color="auto"/>
            <w:right w:val="none" w:sz="0" w:space="0" w:color="auto"/>
          </w:divBdr>
        </w:div>
      </w:divsChild>
    </w:div>
    <w:div w:id="280189544">
      <w:bodyDiv w:val="1"/>
      <w:marLeft w:val="0"/>
      <w:marRight w:val="0"/>
      <w:marTop w:val="0"/>
      <w:marBottom w:val="0"/>
      <w:divBdr>
        <w:top w:val="none" w:sz="0" w:space="0" w:color="auto"/>
        <w:left w:val="none" w:sz="0" w:space="0" w:color="auto"/>
        <w:bottom w:val="none" w:sz="0" w:space="0" w:color="auto"/>
        <w:right w:val="none" w:sz="0" w:space="0" w:color="auto"/>
      </w:divBdr>
      <w:divsChild>
        <w:div w:id="1477340339">
          <w:marLeft w:val="446"/>
          <w:marRight w:val="0"/>
          <w:marTop w:val="120"/>
          <w:marBottom w:val="0"/>
          <w:divBdr>
            <w:top w:val="none" w:sz="0" w:space="0" w:color="auto"/>
            <w:left w:val="none" w:sz="0" w:space="0" w:color="auto"/>
            <w:bottom w:val="none" w:sz="0" w:space="0" w:color="auto"/>
            <w:right w:val="none" w:sz="0" w:space="0" w:color="auto"/>
          </w:divBdr>
        </w:div>
        <w:div w:id="886264024">
          <w:marLeft w:val="1166"/>
          <w:marRight w:val="0"/>
          <w:marTop w:val="120"/>
          <w:marBottom w:val="0"/>
          <w:divBdr>
            <w:top w:val="none" w:sz="0" w:space="0" w:color="auto"/>
            <w:left w:val="none" w:sz="0" w:space="0" w:color="auto"/>
            <w:bottom w:val="none" w:sz="0" w:space="0" w:color="auto"/>
            <w:right w:val="none" w:sz="0" w:space="0" w:color="auto"/>
          </w:divBdr>
        </w:div>
        <w:div w:id="1285235763">
          <w:marLeft w:val="1166"/>
          <w:marRight w:val="0"/>
          <w:marTop w:val="120"/>
          <w:marBottom w:val="0"/>
          <w:divBdr>
            <w:top w:val="none" w:sz="0" w:space="0" w:color="auto"/>
            <w:left w:val="none" w:sz="0" w:space="0" w:color="auto"/>
            <w:bottom w:val="none" w:sz="0" w:space="0" w:color="auto"/>
            <w:right w:val="none" w:sz="0" w:space="0" w:color="auto"/>
          </w:divBdr>
        </w:div>
        <w:div w:id="400520011">
          <w:marLeft w:val="1166"/>
          <w:marRight w:val="0"/>
          <w:marTop w:val="120"/>
          <w:marBottom w:val="0"/>
          <w:divBdr>
            <w:top w:val="none" w:sz="0" w:space="0" w:color="auto"/>
            <w:left w:val="none" w:sz="0" w:space="0" w:color="auto"/>
            <w:bottom w:val="none" w:sz="0" w:space="0" w:color="auto"/>
            <w:right w:val="none" w:sz="0" w:space="0" w:color="auto"/>
          </w:divBdr>
        </w:div>
        <w:div w:id="1430811683">
          <w:marLeft w:val="446"/>
          <w:marRight w:val="0"/>
          <w:marTop w:val="120"/>
          <w:marBottom w:val="0"/>
          <w:divBdr>
            <w:top w:val="none" w:sz="0" w:space="0" w:color="auto"/>
            <w:left w:val="none" w:sz="0" w:space="0" w:color="auto"/>
            <w:bottom w:val="none" w:sz="0" w:space="0" w:color="auto"/>
            <w:right w:val="none" w:sz="0" w:space="0" w:color="auto"/>
          </w:divBdr>
        </w:div>
        <w:div w:id="513617086">
          <w:marLeft w:val="446"/>
          <w:marRight w:val="0"/>
          <w:marTop w:val="120"/>
          <w:marBottom w:val="0"/>
          <w:divBdr>
            <w:top w:val="none" w:sz="0" w:space="0" w:color="auto"/>
            <w:left w:val="none" w:sz="0" w:space="0" w:color="auto"/>
            <w:bottom w:val="none" w:sz="0" w:space="0" w:color="auto"/>
            <w:right w:val="none" w:sz="0" w:space="0" w:color="auto"/>
          </w:divBdr>
        </w:div>
        <w:div w:id="1182470614">
          <w:marLeft w:val="1166"/>
          <w:marRight w:val="0"/>
          <w:marTop w:val="240"/>
          <w:marBottom w:val="0"/>
          <w:divBdr>
            <w:top w:val="none" w:sz="0" w:space="0" w:color="auto"/>
            <w:left w:val="none" w:sz="0" w:space="0" w:color="auto"/>
            <w:bottom w:val="none" w:sz="0" w:space="0" w:color="auto"/>
            <w:right w:val="none" w:sz="0" w:space="0" w:color="auto"/>
          </w:divBdr>
        </w:div>
        <w:div w:id="1971934054">
          <w:marLeft w:val="1166"/>
          <w:marRight w:val="0"/>
          <w:marTop w:val="240"/>
          <w:marBottom w:val="0"/>
          <w:divBdr>
            <w:top w:val="none" w:sz="0" w:space="0" w:color="auto"/>
            <w:left w:val="none" w:sz="0" w:space="0" w:color="auto"/>
            <w:bottom w:val="none" w:sz="0" w:space="0" w:color="auto"/>
            <w:right w:val="none" w:sz="0" w:space="0" w:color="auto"/>
          </w:divBdr>
        </w:div>
      </w:divsChild>
    </w:div>
    <w:div w:id="361904406">
      <w:bodyDiv w:val="1"/>
      <w:marLeft w:val="0"/>
      <w:marRight w:val="0"/>
      <w:marTop w:val="0"/>
      <w:marBottom w:val="0"/>
      <w:divBdr>
        <w:top w:val="none" w:sz="0" w:space="0" w:color="auto"/>
        <w:left w:val="none" w:sz="0" w:space="0" w:color="auto"/>
        <w:bottom w:val="none" w:sz="0" w:space="0" w:color="auto"/>
        <w:right w:val="none" w:sz="0" w:space="0" w:color="auto"/>
      </w:divBdr>
      <w:divsChild>
        <w:div w:id="1068655126">
          <w:marLeft w:val="274"/>
          <w:marRight w:val="0"/>
          <w:marTop w:val="0"/>
          <w:marBottom w:val="0"/>
          <w:divBdr>
            <w:top w:val="none" w:sz="0" w:space="0" w:color="auto"/>
            <w:left w:val="none" w:sz="0" w:space="0" w:color="auto"/>
            <w:bottom w:val="none" w:sz="0" w:space="0" w:color="auto"/>
            <w:right w:val="none" w:sz="0" w:space="0" w:color="auto"/>
          </w:divBdr>
        </w:div>
        <w:div w:id="34697105">
          <w:marLeft w:val="274"/>
          <w:marRight w:val="0"/>
          <w:marTop w:val="0"/>
          <w:marBottom w:val="0"/>
          <w:divBdr>
            <w:top w:val="none" w:sz="0" w:space="0" w:color="auto"/>
            <w:left w:val="none" w:sz="0" w:space="0" w:color="auto"/>
            <w:bottom w:val="none" w:sz="0" w:space="0" w:color="auto"/>
            <w:right w:val="none" w:sz="0" w:space="0" w:color="auto"/>
          </w:divBdr>
        </w:div>
        <w:div w:id="520360040">
          <w:marLeft w:val="274"/>
          <w:marRight w:val="0"/>
          <w:marTop w:val="0"/>
          <w:marBottom w:val="0"/>
          <w:divBdr>
            <w:top w:val="none" w:sz="0" w:space="0" w:color="auto"/>
            <w:left w:val="none" w:sz="0" w:space="0" w:color="auto"/>
            <w:bottom w:val="none" w:sz="0" w:space="0" w:color="auto"/>
            <w:right w:val="none" w:sz="0" w:space="0" w:color="auto"/>
          </w:divBdr>
        </w:div>
        <w:div w:id="190264344">
          <w:marLeft w:val="274"/>
          <w:marRight w:val="0"/>
          <w:marTop w:val="0"/>
          <w:marBottom w:val="0"/>
          <w:divBdr>
            <w:top w:val="none" w:sz="0" w:space="0" w:color="auto"/>
            <w:left w:val="none" w:sz="0" w:space="0" w:color="auto"/>
            <w:bottom w:val="none" w:sz="0" w:space="0" w:color="auto"/>
            <w:right w:val="none" w:sz="0" w:space="0" w:color="auto"/>
          </w:divBdr>
        </w:div>
        <w:div w:id="700055858">
          <w:marLeft w:val="274"/>
          <w:marRight w:val="0"/>
          <w:marTop w:val="0"/>
          <w:marBottom w:val="0"/>
          <w:divBdr>
            <w:top w:val="none" w:sz="0" w:space="0" w:color="auto"/>
            <w:left w:val="none" w:sz="0" w:space="0" w:color="auto"/>
            <w:bottom w:val="none" w:sz="0" w:space="0" w:color="auto"/>
            <w:right w:val="none" w:sz="0" w:space="0" w:color="auto"/>
          </w:divBdr>
        </w:div>
        <w:div w:id="1017269550">
          <w:marLeft w:val="274"/>
          <w:marRight w:val="0"/>
          <w:marTop w:val="0"/>
          <w:marBottom w:val="0"/>
          <w:divBdr>
            <w:top w:val="none" w:sz="0" w:space="0" w:color="auto"/>
            <w:left w:val="none" w:sz="0" w:space="0" w:color="auto"/>
            <w:bottom w:val="none" w:sz="0" w:space="0" w:color="auto"/>
            <w:right w:val="none" w:sz="0" w:space="0" w:color="auto"/>
          </w:divBdr>
        </w:div>
        <w:div w:id="1472945196">
          <w:marLeft w:val="274"/>
          <w:marRight w:val="0"/>
          <w:marTop w:val="0"/>
          <w:marBottom w:val="0"/>
          <w:divBdr>
            <w:top w:val="none" w:sz="0" w:space="0" w:color="auto"/>
            <w:left w:val="none" w:sz="0" w:space="0" w:color="auto"/>
            <w:bottom w:val="none" w:sz="0" w:space="0" w:color="auto"/>
            <w:right w:val="none" w:sz="0" w:space="0" w:color="auto"/>
          </w:divBdr>
        </w:div>
        <w:div w:id="411893842">
          <w:marLeft w:val="274"/>
          <w:marRight w:val="0"/>
          <w:marTop w:val="0"/>
          <w:marBottom w:val="0"/>
          <w:divBdr>
            <w:top w:val="none" w:sz="0" w:space="0" w:color="auto"/>
            <w:left w:val="none" w:sz="0" w:space="0" w:color="auto"/>
            <w:bottom w:val="none" w:sz="0" w:space="0" w:color="auto"/>
            <w:right w:val="none" w:sz="0" w:space="0" w:color="auto"/>
          </w:divBdr>
        </w:div>
        <w:div w:id="470174953">
          <w:marLeft w:val="274"/>
          <w:marRight w:val="0"/>
          <w:marTop w:val="0"/>
          <w:marBottom w:val="0"/>
          <w:divBdr>
            <w:top w:val="none" w:sz="0" w:space="0" w:color="auto"/>
            <w:left w:val="none" w:sz="0" w:space="0" w:color="auto"/>
            <w:bottom w:val="none" w:sz="0" w:space="0" w:color="auto"/>
            <w:right w:val="none" w:sz="0" w:space="0" w:color="auto"/>
          </w:divBdr>
        </w:div>
        <w:div w:id="1668752987">
          <w:marLeft w:val="274"/>
          <w:marRight w:val="0"/>
          <w:marTop w:val="0"/>
          <w:marBottom w:val="0"/>
          <w:divBdr>
            <w:top w:val="none" w:sz="0" w:space="0" w:color="auto"/>
            <w:left w:val="none" w:sz="0" w:space="0" w:color="auto"/>
            <w:bottom w:val="none" w:sz="0" w:space="0" w:color="auto"/>
            <w:right w:val="none" w:sz="0" w:space="0" w:color="auto"/>
          </w:divBdr>
        </w:div>
        <w:div w:id="727922536">
          <w:marLeft w:val="274"/>
          <w:marRight w:val="0"/>
          <w:marTop w:val="0"/>
          <w:marBottom w:val="0"/>
          <w:divBdr>
            <w:top w:val="none" w:sz="0" w:space="0" w:color="auto"/>
            <w:left w:val="none" w:sz="0" w:space="0" w:color="auto"/>
            <w:bottom w:val="none" w:sz="0" w:space="0" w:color="auto"/>
            <w:right w:val="none" w:sz="0" w:space="0" w:color="auto"/>
          </w:divBdr>
        </w:div>
        <w:div w:id="379287258">
          <w:marLeft w:val="274"/>
          <w:marRight w:val="0"/>
          <w:marTop w:val="0"/>
          <w:marBottom w:val="0"/>
          <w:divBdr>
            <w:top w:val="none" w:sz="0" w:space="0" w:color="auto"/>
            <w:left w:val="none" w:sz="0" w:space="0" w:color="auto"/>
            <w:bottom w:val="none" w:sz="0" w:space="0" w:color="auto"/>
            <w:right w:val="none" w:sz="0" w:space="0" w:color="auto"/>
          </w:divBdr>
        </w:div>
        <w:div w:id="411780422">
          <w:marLeft w:val="274"/>
          <w:marRight w:val="0"/>
          <w:marTop w:val="0"/>
          <w:marBottom w:val="0"/>
          <w:divBdr>
            <w:top w:val="none" w:sz="0" w:space="0" w:color="auto"/>
            <w:left w:val="none" w:sz="0" w:space="0" w:color="auto"/>
            <w:bottom w:val="none" w:sz="0" w:space="0" w:color="auto"/>
            <w:right w:val="none" w:sz="0" w:space="0" w:color="auto"/>
          </w:divBdr>
        </w:div>
        <w:div w:id="490297171">
          <w:marLeft w:val="274"/>
          <w:marRight w:val="0"/>
          <w:marTop w:val="0"/>
          <w:marBottom w:val="0"/>
          <w:divBdr>
            <w:top w:val="none" w:sz="0" w:space="0" w:color="auto"/>
            <w:left w:val="none" w:sz="0" w:space="0" w:color="auto"/>
            <w:bottom w:val="none" w:sz="0" w:space="0" w:color="auto"/>
            <w:right w:val="none" w:sz="0" w:space="0" w:color="auto"/>
          </w:divBdr>
        </w:div>
        <w:div w:id="1176307960">
          <w:marLeft w:val="274"/>
          <w:marRight w:val="0"/>
          <w:marTop w:val="0"/>
          <w:marBottom w:val="0"/>
          <w:divBdr>
            <w:top w:val="none" w:sz="0" w:space="0" w:color="auto"/>
            <w:left w:val="none" w:sz="0" w:space="0" w:color="auto"/>
            <w:bottom w:val="none" w:sz="0" w:space="0" w:color="auto"/>
            <w:right w:val="none" w:sz="0" w:space="0" w:color="auto"/>
          </w:divBdr>
        </w:div>
        <w:div w:id="208692985">
          <w:marLeft w:val="274"/>
          <w:marRight w:val="0"/>
          <w:marTop w:val="0"/>
          <w:marBottom w:val="0"/>
          <w:divBdr>
            <w:top w:val="none" w:sz="0" w:space="0" w:color="auto"/>
            <w:left w:val="none" w:sz="0" w:space="0" w:color="auto"/>
            <w:bottom w:val="none" w:sz="0" w:space="0" w:color="auto"/>
            <w:right w:val="none" w:sz="0" w:space="0" w:color="auto"/>
          </w:divBdr>
        </w:div>
      </w:divsChild>
    </w:div>
    <w:div w:id="384065865">
      <w:bodyDiv w:val="1"/>
      <w:marLeft w:val="0"/>
      <w:marRight w:val="0"/>
      <w:marTop w:val="0"/>
      <w:marBottom w:val="0"/>
      <w:divBdr>
        <w:top w:val="none" w:sz="0" w:space="0" w:color="auto"/>
        <w:left w:val="none" w:sz="0" w:space="0" w:color="auto"/>
        <w:bottom w:val="none" w:sz="0" w:space="0" w:color="auto"/>
        <w:right w:val="none" w:sz="0" w:space="0" w:color="auto"/>
      </w:divBdr>
    </w:div>
    <w:div w:id="397097525">
      <w:bodyDiv w:val="1"/>
      <w:marLeft w:val="0"/>
      <w:marRight w:val="0"/>
      <w:marTop w:val="0"/>
      <w:marBottom w:val="0"/>
      <w:divBdr>
        <w:top w:val="none" w:sz="0" w:space="0" w:color="auto"/>
        <w:left w:val="none" w:sz="0" w:space="0" w:color="auto"/>
        <w:bottom w:val="none" w:sz="0" w:space="0" w:color="auto"/>
        <w:right w:val="none" w:sz="0" w:space="0" w:color="auto"/>
      </w:divBdr>
    </w:div>
    <w:div w:id="429929510">
      <w:bodyDiv w:val="1"/>
      <w:marLeft w:val="0"/>
      <w:marRight w:val="0"/>
      <w:marTop w:val="0"/>
      <w:marBottom w:val="0"/>
      <w:divBdr>
        <w:top w:val="none" w:sz="0" w:space="0" w:color="auto"/>
        <w:left w:val="none" w:sz="0" w:space="0" w:color="auto"/>
        <w:bottom w:val="none" w:sz="0" w:space="0" w:color="auto"/>
        <w:right w:val="none" w:sz="0" w:space="0" w:color="auto"/>
      </w:divBdr>
    </w:div>
    <w:div w:id="476066414">
      <w:bodyDiv w:val="1"/>
      <w:marLeft w:val="0"/>
      <w:marRight w:val="0"/>
      <w:marTop w:val="0"/>
      <w:marBottom w:val="0"/>
      <w:divBdr>
        <w:top w:val="none" w:sz="0" w:space="0" w:color="auto"/>
        <w:left w:val="none" w:sz="0" w:space="0" w:color="auto"/>
        <w:bottom w:val="none" w:sz="0" w:space="0" w:color="auto"/>
        <w:right w:val="none" w:sz="0" w:space="0" w:color="auto"/>
      </w:divBdr>
      <w:divsChild>
        <w:div w:id="1423380634">
          <w:marLeft w:val="446"/>
          <w:marRight w:val="0"/>
          <w:marTop w:val="240"/>
          <w:marBottom w:val="0"/>
          <w:divBdr>
            <w:top w:val="none" w:sz="0" w:space="0" w:color="auto"/>
            <w:left w:val="none" w:sz="0" w:space="0" w:color="auto"/>
            <w:bottom w:val="none" w:sz="0" w:space="0" w:color="auto"/>
            <w:right w:val="none" w:sz="0" w:space="0" w:color="auto"/>
          </w:divBdr>
        </w:div>
        <w:div w:id="803236795">
          <w:marLeft w:val="446"/>
          <w:marRight w:val="0"/>
          <w:marTop w:val="240"/>
          <w:marBottom w:val="0"/>
          <w:divBdr>
            <w:top w:val="none" w:sz="0" w:space="0" w:color="auto"/>
            <w:left w:val="none" w:sz="0" w:space="0" w:color="auto"/>
            <w:bottom w:val="none" w:sz="0" w:space="0" w:color="auto"/>
            <w:right w:val="none" w:sz="0" w:space="0" w:color="auto"/>
          </w:divBdr>
        </w:div>
      </w:divsChild>
    </w:div>
    <w:div w:id="580675404">
      <w:bodyDiv w:val="1"/>
      <w:marLeft w:val="0"/>
      <w:marRight w:val="0"/>
      <w:marTop w:val="0"/>
      <w:marBottom w:val="0"/>
      <w:divBdr>
        <w:top w:val="none" w:sz="0" w:space="0" w:color="auto"/>
        <w:left w:val="none" w:sz="0" w:space="0" w:color="auto"/>
        <w:bottom w:val="none" w:sz="0" w:space="0" w:color="auto"/>
        <w:right w:val="none" w:sz="0" w:space="0" w:color="auto"/>
      </w:divBdr>
      <w:divsChild>
        <w:div w:id="1098018396">
          <w:marLeft w:val="274"/>
          <w:marRight w:val="0"/>
          <w:marTop w:val="0"/>
          <w:marBottom w:val="0"/>
          <w:divBdr>
            <w:top w:val="none" w:sz="0" w:space="0" w:color="auto"/>
            <w:left w:val="none" w:sz="0" w:space="0" w:color="auto"/>
            <w:bottom w:val="none" w:sz="0" w:space="0" w:color="auto"/>
            <w:right w:val="none" w:sz="0" w:space="0" w:color="auto"/>
          </w:divBdr>
        </w:div>
        <w:div w:id="1011488709">
          <w:marLeft w:val="274"/>
          <w:marRight w:val="0"/>
          <w:marTop w:val="0"/>
          <w:marBottom w:val="0"/>
          <w:divBdr>
            <w:top w:val="none" w:sz="0" w:space="0" w:color="auto"/>
            <w:left w:val="none" w:sz="0" w:space="0" w:color="auto"/>
            <w:bottom w:val="none" w:sz="0" w:space="0" w:color="auto"/>
            <w:right w:val="none" w:sz="0" w:space="0" w:color="auto"/>
          </w:divBdr>
        </w:div>
        <w:div w:id="53823742">
          <w:marLeft w:val="274"/>
          <w:marRight w:val="0"/>
          <w:marTop w:val="0"/>
          <w:marBottom w:val="0"/>
          <w:divBdr>
            <w:top w:val="none" w:sz="0" w:space="0" w:color="auto"/>
            <w:left w:val="none" w:sz="0" w:space="0" w:color="auto"/>
            <w:bottom w:val="none" w:sz="0" w:space="0" w:color="auto"/>
            <w:right w:val="none" w:sz="0" w:space="0" w:color="auto"/>
          </w:divBdr>
        </w:div>
        <w:div w:id="1949383564">
          <w:marLeft w:val="274"/>
          <w:marRight w:val="0"/>
          <w:marTop w:val="0"/>
          <w:marBottom w:val="0"/>
          <w:divBdr>
            <w:top w:val="none" w:sz="0" w:space="0" w:color="auto"/>
            <w:left w:val="none" w:sz="0" w:space="0" w:color="auto"/>
            <w:bottom w:val="none" w:sz="0" w:space="0" w:color="auto"/>
            <w:right w:val="none" w:sz="0" w:space="0" w:color="auto"/>
          </w:divBdr>
        </w:div>
        <w:div w:id="387219177">
          <w:marLeft w:val="274"/>
          <w:marRight w:val="0"/>
          <w:marTop w:val="0"/>
          <w:marBottom w:val="0"/>
          <w:divBdr>
            <w:top w:val="none" w:sz="0" w:space="0" w:color="auto"/>
            <w:left w:val="none" w:sz="0" w:space="0" w:color="auto"/>
            <w:bottom w:val="none" w:sz="0" w:space="0" w:color="auto"/>
            <w:right w:val="none" w:sz="0" w:space="0" w:color="auto"/>
          </w:divBdr>
        </w:div>
        <w:div w:id="1079868514">
          <w:marLeft w:val="274"/>
          <w:marRight w:val="0"/>
          <w:marTop w:val="0"/>
          <w:marBottom w:val="0"/>
          <w:divBdr>
            <w:top w:val="none" w:sz="0" w:space="0" w:color="auto"/>
            <w:left w:val="none" w:sz="0" w:space="0" w:color="auto"/>
            <w:bottom w:val="none" w:sz="0" w:space="0" w:color="auto"/>
            <w:right w:val="none" w:sz="0" w:space="0" w:color="auto"/>
          </w:divBdr>
        </w:div>
        <w:div w:id="874776627">
          <w:marLeft w:val="274"/>
          <w:marRight w:val="0"/>
          <w:marTop w:val="0"/>
          <w:marBottom w:val="0"/>
          <w:divBdr>
            <w:top w:val="none" w:sz="0" w:space="0" w:color="auto"/>
            <w:left w:val="none" w:sz="0" w:space="0" w:color="auto"/>
            <w:bottom w:val="none" w:sz="0" w:space="0" w:color="auto"/>
            <w:right w:val="none" w:sz="0" w:space="0" w:color="auto"/>
          </w:divBdr>
        </w:div>
        <w:div w:id="1171456346">
          <w:marLeft w:val="274"/>
          <w:marRight w:val="0"/>
          <w:marTop w:val="0"/>
          <w:marBottom w:val="0"/>
          <w:divBdr>
            <w:top w:val="none" w:sz="0" w:space="0" w:color="auto"/>
            <w:left w:val="none" w:sz="0" w:space="0" w:color="auto"/>
            <w:bottom w:val="none" w:sz="0" w:space="0" w:color="auto"/>
            <w:right w:val="none" w:sz="0" w:space="0" w:color="auto"/>
          </w:divBdr>
        </w:div>
      </w:divsChild>
    </w:div>
    <w:div w:id="590506944">
      <w:bodyDiv w:val="1"/>
      <w:marLeft w:val="0"/>
      <w:marRight w:val="0"/>
      <w:marTop w:val="0"/>
      <w:marBottom w:val="0"/>
      <w:divBdr>
        <w:top w:val="none" w:sz="0" w:space="0" w:color="auto"/>
        <w:left w:val="none" w:sz="0" w:space="0" w:color="auto"/>
        <w:bottom w:val="none" w:sz="0" w:space="0" w:color="auto"/>
        <w:right w:val="none" w:sz="0" w:space="0" w:color="auto"/>
      </w:divBdr>
    </w:div>
    <w:div w:id="609625611">
      <w:bodyDiv w:val="1"/>
      <w:marLeft w:val="0"/>
      <w:marRight w:val="0"/>
      <w:marTop w:val="0"/>
      <w:marBottom w:val="0"/>
      <w:divBdr>
        <w:top w:val="none" w:sz="0" w:space="0" w:color="auto"/>
        <w:left w:val="none" w:sz="0" w:space="0" w:color="auto"/>
        <w:bottom w:val="none" w:sz="0" w:space="0" w:color="auto"/>
        <w:right w:val="none" w:sz="0" w:space="0" w:color="auto"/>
      </w:divBdr>
    </w:div>
    <w:div w:id="659819970">
      <w:bodyDiv w:val="1"/>
      <w:marLeft w:val="0"/>
      <w:marRight w:val="0"/>
      <w:marTop w:val="0"/>
      <w:marBottom w:val="0"/>
      <w:divBdr>
        <w:top w:val="none" w:sz="0" w:space="0" w:color="auto"/>
        <w:left w:val="none" w:sz="0" w:space="0" w:color="auto"/>
        <w:bottom w:val="none" w:sz="0" w:space="0" w:color="auto"/>
        <w:right w:val="none" w:sz="0" w:space="0" w:color="auto"/>
      </w:divBdr>
    </w:div>
    <w:div w:id="680397503">
      <w:bodyDiv w:val="1"/>
      <w:marLeft w:val="0"/>
      <w:marRight w:val="0"/>
      <w:marTop w:val="0"/>
      <w:marBottom w:val="0"/>
      <w:divBdr>
        <w:top w:val="none" w:sz="0" w:space="0" w:color="auto"/>
        <w:left w:val="none" w:sz="0" w:space="0" w:color="auto"/>
        <w:bottom w:val="none" w:sz="0" w:space="0" w:color="auto"/>
        <w:right w:val="none" w:sz="0" w:space="0" w:color="auto"/>
      </w:divBdr>
    </w:div>
    <w:div w:id="710149393">
      <w:bodyDiv w:val="1"/>
      <w:marLeft w:val="0"/>
      <w:marRight w:val="0"/>
      <w:marTop w:val="0"/>
      <w:marBottom w:val="0"/>
      <w:divBdr>
        <w:top w:val="none" w:sz="0" w:space="0" w:color="auto"/>
        <w:left w:val="none" w:sz="0" w:space="0" w:color="auto"/>
        <w:bottom w:val="none" w:sz="0" w:space="0" w:color="auto"/>
        <w:right w:val="none" w:sz="0" w:space="0" w:color="auto"/>
      </w:divBdr>
    </w:div>
    <w:div w:id="855312797">
      <w:bodyDiv w:val="1"/>
      <w:marLeft w:val="0"/>
      <w:marRight w:val="0"/>
      <w:marTop w:val="0"/>
      <w:marBottom w:val="0"/>
      <w:divBdr>
        <w:top w:val="none" w:sz="0" w:space="0" w:color="auto"/>
        <w:left w:val="none" w:sz="0" w:space="0" w:color="auto"/>
        <w:bottom w:val="none" w:sz="0" w:space="0" w:color="auto"/>
        <w:right w:val="none" w:sz="0" w:space="0" w:color="auto"/>
      </w:divBdr>
    </w:div>
    <w:div w:id="956057783">
      <w:bodyDiv w:val="1"/>
      <w:marLeft w:val="0"/>
      <w:marRight w:val="0"/>
      <w:marTop w:val="0"/>
      <w:marBottom w:val="0"/>
      <w:divBdr>
        <w:top w:val="none" w:sz="0" w:space="0" w:color="auto"/>
        <w:left w:val="none" w:sz="0" w:space="0" w:color="auto"/>
        <w:bottom w:val="none" w:sz="0" w:space="0" w:color="auto"/>
        <w:right w:val="none" w:sz="0" w:space="0" w:color="auto"/>
      </w:divBdr>
      <w:divsChild>
        <w:div w:id="641541498">
          <w:marLeft w:val="446"/>
          <w:marRight w:val="0"/>
          <w:marTop w:val="120"/>
          <w:marBottom w:val="0"/>
          <w:divBdr>
            <w:top w:val="none" w:sz="0" w:space="0" w:color="auto"/>
            <w:left w:val="none" w:sz="0" w:space="0" w:color="auto"/>
            <w:bottom w:val="none" w:sz="0" w:space="0" w:color="auto"/>
            <w:right w:val="none" w:sz="0" w:space="0" w:color="auto"/>
          </w:divBdr>
        </w:div>
        <w:div w:id="676465495">
          <w:marLeft w:val="1166"/>
          <w:marRight w:val="0"/>
          <w:marTop w:val="120"/>
          <w:marBottom w:val="0"/>
          <w:divBdr>
            <w:top w:val="none" w:sz="0" w:space="0" w:color="auto"/>
            <w:left w:val="none" w:sz="0" w:space="0" w:color="auto"/>
            <w:bottom w:val="none" w:sz="0" w:space="0" w:color="auto"/>
            <w:right w:val="none" w:sz="0" w:space="0" w:color="auto"/>
          </w:divBdr>
        </w:div>
        <w:div w:id="617444521">
          <w:marLeft w:val="1166"/>
          <w:marRight w:val="0"/>
          <w:marTop w:val="120"/>
          <w:marBottom w:val="0"/>
          <w:divBdr>
            <w:top w:val="none" w:sz="0" w:space="0" w:color="auto"/>
            <w:left w:val="none" w:sz="0" w:space="0" w:color="auto"/>
            <w:bottom w:val="none" w:sz="0" w:space="0" w:color="auto"/>
            <w:right w:val="none" w:sz="0" w:space="0" w:color="auto"/>
          </w:divBdr>
        </w:div>
        <w:div w:id="1343387087">
          <w:marLeft w:val="1166"/>
          <w:marRight w:val="0"/>
          <w:marTop w:val="120"/>
          <w:marBottom w:val="0"/>
          <w:divBdr>
            <w:top w:val="none" w:sz="0" w:space="0" w:color="auto"/>
            <w:left w:val="none" w:sz="0" w:space="0" w:color="auto"/>
            <w:bottom w:val="none" w:sz="0" w:space="0" w:color="auto"/>
            <w:right w:val="none" w:sz="0" w:space="0" w:color="auto"/>
          </w:divBdr>
        </w:div>
        <w:div w:id="1138492856">
          <w:marLeft w:val="1166"/>
          <w:marRight w:val="0"/>
          <w:marTop w:val="120"/>
          <w:marBottom w:val="0"/>
          <w:divBdr>
            <w:top w:val="none" w:sz="0" w:space="0" w:color="auto"/>
            <w:left w:val="none" w:sz="0" w:space="0" w:color="auto"/>
            <w:bottom w:val="none" w:sz="0" w:space="0" w:color="auto"/>
            <w:right w:val="none" w:sz="0" w:space="0" w:color="auto"/>
          </w:divBdr>
        </w:div>
        <w:div w:id="135536145">
          <w:marLeft w:val="446"/>
          <w:marRight w:val="0"/>
          <w:marTop w:val="120"/>
          <w:marBottom w:val="0"/>
          <w:divBdr>
            <w:top w:val="none" w:sz="0" w:space="0" w:color="auto"/>
            <w:left w:val="none" w:sz="0" w:space="0" w:color="auto"/>
            <w:bottom w:val="none" w:sz="0" w:space="0" w:color="auto"/>
            <w:right w:val="none" w:sz="0" w:space="0" w:color="auto"/>
          </w:divBdr>
        </w:div>
        <w:div w:id="2060476291">
          <w:marLeft w:val="446"/>
          <w:marRight w:val="0"/>
          <w:marTop w:val="120"/>
          <w:marBottom w:val="0"/>
          <w:divBdr>
            <w:top w:val="none" w:sz="0" w:space="0" w:color="auto"/>
            <w:left w:val="none" w:sz="0" w:space="0" w:color="auto"/>
            <w:bottom w:val="none" w:sz="0" w:space="0" w:color="auto"/>
            <w:right w:val="none" w:sz="0" w:space="0" w:color="auto"/>
          </w:divBdr>
        </w:div>
      </w:divsChild>
    </w:div>
    <w:div w:id="998310121">
      <w:bodyDiv w:val="1"/>
      <w:marLeft w:val="0"/>
      <w:marRight w:val="0"/>
      <w:marTop w:val="0"/>
      <w:marBottom w:val="0"/>
      <w:divBdr>
        <w:top w:val="none" w:sz="0" w:space="0" w:color="auto"/>
        <w:left w:val="none" w:sz="0" w:space="0" w:color="auto"/>
        <w:bottom w:val="none" w:sz="0" w:space="0" w:color="auto"/>
        <w:right w:val="none" w:sz="0" w:space="0" w:color="auto"/>
      </w:divBdr>
    </w:div>
    <w:div w:id="1097478627">
      <w:bodyDiv w:val="1"/>
      <w:marLeft w:val="0"/>
      <w:marRight w:val="0"/>
      <w:marTop w:val="0"/>
      <w:marBottom w:val="0"/>
      <w:divBdr>
        <w:top w:val="none" w:sz="0" w:space="0" w:color="auto"/>
        <w:left w:val="none" w:sz="0" w:space="0" w:color="auto"/>
        <w:bottom w:val="none" w:sz="0" w:space="0" w:color="auto"/>
        <w:right w:val="none" w:sz="0" w:space="0" w:color="auto"/>
      </w:divBdr>
    </w:div>
    <w:div w:id="1168180336">
      <w:bodyDiv w:val="1"/>
      <w:marLeft w:val="0"/>
      <w:marRight w:val="0"/>
      <w:marTop w:val="0"/>
      <w:marBottom w:val="0"/>
      <w:divBdr>
        <w:top w:val="none" w:sz="0" w:space="0" w:color="auto"/>
        <w:left w:val="none" w:sz="0" w:space="0" w:color="auto"/>
        <w:bottom w:val="none" w:sz="0" w:space="0" w:color="auto"/>
        <w:right w:val="none" w:sz="0" w:space="0" w:color="auto"/>
      </w:divBdr>
      <w:divsChild>
        <w:div w:id="330528319">
          <w:marLeft w:val="274"/>
          <w:marRight w:val="0"/>
          <w:marTop w:val="0"/>
          <w:marBottom w:val="0"/>
          <w:divBdr>
            <w:top w:val="none" w:sz="0" w:space="0" w:color="auto"/>
            <w:left w:val="none" w:sz="0" w:space="0" w:color="auto"/>
            <w:bottom w:val="none" w:sz="0" w:space="0" w:color="auto"/>
            <w:right w:val="none" w:sz="0" w:space="0" w:color="auto"/>
          </w:divBdr>
        </w:div>
        <w:div w:id="1434324965">
          <w:marLeft w:val="274"/>
          <w:marRight w:val="0"/>
          <w:marTop w:val="0"/>
          <w:marBottom w:val="0"/>
          <w:divBdr>
            <w:top w:val="none" w:sz="0" w:space="0" w:color="auto"/>
            <w:left w:val="none" w:sz="0" w:space="0" w:color="auto"/>
            <w:bottom w:val="none" w:sz="0" w:space="0" w:color="auto"/>
            <w:right w:val="none" w:sz="0" w:space="0" w:color="auto"/>
          </w:divBdr>
        </w:div>
      </w:divsChild>
    </w:div>
    <w:div w:id="1269044309">
      <w:bodyDiv w:val="1"/>
      <w:marLeft w:val="0"/>
      <w:marRight w:val="0"/>
      <w:marTop w:val="0"/>
      <w:marBottom w:val="0"/>
      <w:divBdr>
        <w:top w:val="none" w:sz="0" w:space="0" w:color="auto"/>
        <w:left w:val="none" w:sz="0" w:space="0" w:color="auto"/>
        <w:bottom w:val="none" w:sz="0" w:space="0" w:color="auto"/>
        <w:right w:val="none" w:sz="0" w:space="0" w:color="auto"/>
      </w:divBdr>
      <w:divsChild>
        <w:div w:id="639581024">
          <w:marLeft w:val="446"/>
          <w:marRight w:val="0"/>
          <w:marTop w:val="120"/>
          <w:marBottom w:val="0"/>
          <w:divBdr>
            <w:top w:val="none" w:sz="0" w:space="0" w:color="auto"/>
            <w:left w:val="none" w:sz="0" w:space="0" w:color="auto"/>
            <w:bottom w:val="none" w:sz="0" w:space="0" w:color="auto"/>
            <w:right w:val="none" w:sz="0" w:space="0" w:color="auto"/>
          </w:divBdr>
        </w:div>
        <w:div w:id="484125802">
          <w:marLeft w:val="1166"/>
          <w:marRight w:val="0"/>
          <w:marTop w:val="120"/>
          <w:marBottom w:val="0"/>
          <w:divBdr>
            <w:top w:val="none" w:sz="0" w:space="0" w:color="auto"/>
            <w:left w:val="none" w:sz="0" w:space="0" w:color="auto"/>
            <w:bottom w:val="none" w:sz="0" w:space="0" w:color="auto"/>
            <w:right w:val="none" w:sz="0" w:space="0" w:color="auto"/>
          </w:divBdr>
        </w:div>
        <w:div w:id="1925020494">
          <w:marLeft w:val="1166"/>
          <w:marRight w:val="0"/>
          <w:marTop w:val="120"/>
          <w:marBottom w:val="0"/>
          <w:divBdr>
            <w:top w:val="none" w:sz="0" w:space="0" w:color="auto"/>
            <w:left w:val="none" w:sz="0" w:space="0" w:color="auto"/>
            <w:bottom w:val="none" w:sz="0" w:space="0" w:color="auto"/>
            <w:right w:val="none" w:sz="0" w:space="0" w:color="auto"/>
          </w:divBdr>
        </w:div>
        <w:div w:id="1553229885">
          <w:marLeft w:val="1166"/>
          <w:marRight w:val="0"/>
          <w:marTop w:val="120"/>
          <w:marBottom w:val="0"/>
          <w:divBdr>
            <w:top w:val="none" w:sz="0" w:space="0" w:color="auto"/>
            <w:left w:val="none" w:sz="0" w:space="0" w:color="auto"/>
            <w:bottom w:val="none" w:sz="0" w:space="0" w:color="auto"/>
            <w:right w:val="none" w:sz="0" w:space="0" w:color="auto"/>
          </w:divBdr>
        </w:div>
        <w:div w:id="1134180282">
          <w:marLeft w:val="1166"/>
          <w:marRight w:val="0"/>
          <w:marTop w:val="120"/>
          <w:marBottom w:val="0"/>
          <w:divBdr>
            <w:top w:val="none" w:sz="0" w:space="0" w:color="auto"/>
            <w:left w:val="none" w:sz="0" w:space="0" w:color="auto"/>
            <w:bottom w:val="none" w:sz="0" w:space="0" w:color="auto"/>
            <w:right w:val="none" w:sz="0" w:space="0" w:color="auto"/>
          </w:divBdr>
        </w:div>
        <w:div w:id="996156424">
          <w:marLeft w:val="446"/>
          <w:marRight w:val="0"/>
          <w:marTop w:val="120"/>
          <w:marBottom w:val="0"/>
          <w:divBdr>
            <w:top w:val="none" w:sz="0" w:space="0" w:color="auto"/>
            <w:left w:val="none" w:sz="0" w:space="0" w:color="auto"/>
            <w:bottom w:val="none" w:sz="0" w:space="0" w:color="auto"/>
            <w:right w:val="none" w:sz="0" w:space="0" w:color="auto"/>
          </w:divBdr>
        </w:div>
        <w:div w:id="1594388373">
          <w:marLeft w:val="446"/>
          <w:marRight w:val="0"/>
          <w:marTop w:val="120"/>
          <w:marBottom w:val="0"/>
          <w:divBdr>
            <w:top w:val="none" w:sz="0" w:space="0" w:color="auto"/>
            <w:left w:val="none" w:sz="0" w:space="0" w:color="auto"/>
            <w:bottom w:val="none" w:sz="0" w:space="0" w:color="auto"/>
            <w:right w:val="none" w:sz="0" w:space="0" w:color="auto"/>
          </w:divBdr>
        </w:div>
      </w:divsChild>
    </w:div>
    <w:div w:id="1344816984">
      <w:bodyDiv w:val="1"/>
      <w:marLeft w:val="0"/>
      <w:marRight w:val="0"/>
      <w:marTop w:val="0"/>
      <w:marBottom w:val="0"/>
      <w:divBdr>
        <w:top w:val="none" w:sz="0" w:space="0" w:color="auto"/>
        <w:left w:val="none" w:sz="0" w:space="0" w:color="auto"/>
        <w:bottom w:val="none" w:sz="0" w:space="0" w:color="auto"/>
        <w:right w:val="none" w:sz="0" w:space="0" w:color="auto"/>
      </w:divBdr>
      <w:divsChild>
        <w:div w:id="562251615">
          <w:marLeft w:val="274"/>
          <w:marRight w:val="0"/>
          <w:marTop w:val="0"/>
          <w:marBottom w:val="0"/>
          <w:divBdr>
            <w:top w:val="none" w:sz="0" w:space="0" w:color="auto"/>
            <w:left w:val="none" w:sz="0" w:space="0" w:color="auto"/>
            <w:bottom w:val="none" w:sz="0" w:space="0" w:color="auto"/>
            <w:right w:val="none" w:sz="0" w:space="0" w:color="auto"/>
          </w:divBdr>
        </w:div>
        <w:div w:id="567108063">
          <w:marLeft w:val="274"/>
          <w:marRight w:val="0"/>
          <w:marTop w:val="0"/>
          <w:marBottom w:val="0"/>
          <w:divBdr>
            <w:top w:val="none" w:sz="0" w:space="0" w:color="auto"/>
            <w:left w:val="none" w:sz="0" w:space="0" w:color="auto"/>
            <w:bottom w:val="none" w:sz="0" w:space="0" w:color="auto"/>
            <w:right w:val="none" w:sz="0" w:space="0" w:color="auto"/>
          </w:divBdr>
        </w:div>
        <w:div w:id="238057807">
          <w:marLeft w:val="274"/>
          <w:marRight w:val="0"/>
          <w:marTop w:val="0"/>
          <w:marBottom w:val="0"/>
          <w:divBdr>
            <w:top w:val="none" w:sz="0" w:space="0" w:color="auto"/>
            <w:left w:val="none" w:sz="0" w:space="0" w:color="auto"/>
            <w:bottom w:val="none" w:sz="0" w:space="0" w:color="auto"/>
            <w:right w:val="none" w:sz="0" w:space="0" w:color="auto"/>
          </w:divBdr>
        </w:div>
        <w:div w:id="67583228">
          <w:marLeft w:val="274"/>
          <w:marRight w:val="0"/>
          <w:marTop w:val="0"/>
          <w:marBottom w:val="0"/>
          <w:divBdr>
            <w:top w:val="none" w:sz="0" w:space="0" w:color="auto"/>
            <w:left w:val="none" w:sz="0" w:space="0" w:color="auto"/>
            <w:bottom w:val="none" w:sz="0" w:space="0" w:color="auto"/>
            <w:right w:val="none" w:sz="0" w:space="0" w:color="auto"/>
          </w:divBdr>
        </w:div>
        <w:div w:id="547031309">
          <w:marLeft w:val="274"/>
          <w:marRight w:val="0"/>
          <w:marTop w:val="0"/>
          <w:marBottom w:val="0"/>
          <w:divBdr>
            <w:top w:val="none" w:sz="0" w:space="0" w:color="auto"/>
            <w:left w:val="none" w:sz="0" w:space="0" w:color="auto"/>
            <w:bottom w:val="none" w:sz="0" w:space="0" w:color="auto"/>
            <w:right w:val="none" w:sz="0" w:space="0" w:color="auto"/>
          </w:divBdr>
        </w:div>
        <w:div w:id="1669359669">
          <w:marLeft w:val="274"/>
          <w:marRight w:val="0"/>
          <w:marTop w:val="0"/>
          <w:marBottom w:val="0"/>
          <w:divBdr>
            <w:top w:val="none" w:sz="0" w:space="0" w:color="auto"/>
            <w:left w:val="none" w:sz="0" w:space="0" w:color="auto"/>
            <w:bottom w:val="none" w:sz="0" w:space="0" w:color="auto"/>
            <w:right w:val="none" w:sz="0" w:space="0" w:color="auto"/>
          </w:divBdr>
        </w:div>
        <w:div w:id="1263337911">
          <w:marLeft w:val="274"/>
          <w:marRight w:val="0"/>
          <w:marTop w:val="0"/>
          <w:marBottom w:val="0"/>
          <w:divBdr>
            <w:top w:val="none" w:sz="0" w:space="0" w:color="auto"/>
            <w:left w:val="none" w:sz="0" w:space="0" w:color="auto"/>
            <w:bottom w:val="none" w:sz="0" w:space="0" w:color="auto"/>
            <w:right w:val="none" w:sz="0" w:space="0" w:color="auto"/>
          </w:divBdr>
        </w:div>
        <w:div w:id="1568804106">
          <w:marLeft w:val="274"/>
          <w:marRight w:val="0"/>
          <w:marTop w:val="0"/>
          <w:marBottom w:val="0"/>
          <w:divBdr>
            <w:top w:val="none" w:sz="0" w:space="0" w:color="auto"/>
            <w:left w:val="none" w:sz="0" w:space="0" w:color="auto"/>
            <w:bottom w:val="none" w:sz="0" w:space="0" w:color="auto"/>
            <w:right w:val="none" w:sz="0" w:space="0" w:color="auto"/>
          </w:divBdr>
        </w:div>
        <w:div w:id="501315734">
          <w:marLeft w:val="274"/>
          <w:marRight w:val="0"/>
          <w:marTop w:val="0"/>
          <w:marBottom w:val="0"/>
          <w:divBdr>
            <w:top w:val="none" w:sz="0" w:space="0" w:color="auto"/>
            <w:left w:val="none" w:sz="0" w:space="0" w:color="auto"/>
            <w:bottom w:val="none" w:sz="0" w:space="0" w:color="auto"/>
            <w:right w:val="none" w:sz="0" w:space="0" w:color="auto"/>
          </w:divBdr>
        </w:div>
        <w:div w:id="714810739">
          <w:marLeft w:val="274"/>
          <w:marRight w:val="0"/>
          <w:marTop w:val="0"/>
          <w:marBottom w:val="0"/>
          <w:divBdr>
            <w:top w:val="none" w:sz="0" w:space="0" w:color="auto"/>
            <w:left w:val="none" w:sz="0" w:space="0" w:color="auto"/>
            <w:bottom w:val="none" w:sz="0" w:space="0" w:color="auto"/>
            <w:right w:val="none" w:sz="0" w:space="0" w:color="auto"/>
          </w:divBdr>
        </w:div>
        <w:div w:id="1111898370">
          <w:marLeft w:val="274"/>
          <w:marRight w:val="0"/>
          <w:marTop w:val="0"/>
          <w:marBottom w:val="0"/>
          <w:divBdr>
            <w:top w:val="none" w:sz="0" w:space="0" w:color="auto"/>
            <w:left w:val="none" w:sz="0" w:space="0" w:color="auto"/>
            <w:bottom w:val="none" w:sz="0" w:space="0" w:color="auto"/>
            <w:right w:val="none" w:sz="0" w:space="0" w:color="auto"/>
          </w:divBdr>
        </w:div>
        <w:div w:id="1112242920">
          <w:marLeft w:val="274"/>
          <w:marRight w:val="0"/>
          <w:marTop w:val="0"/>
          <w:marBottom w:val="0"/>
          <w:divBdr>
            <w:top w:val="none" w:sz="0" w:space="0" w:color="auto"/>
            <w:left w:val="none" w:sz="0" w:space="0" w:color="auto"/>
            <w:bottom w:val="none" w:sz="0" w:space="0" w:color="auto"/>
            <w:right w:val="none" w:sz="0" w:space="0" w:color="auto"/>
          </w:divBdr>
        </w:div>
        <w:div w:id="632752588">
          <w:marLeft w:val="274"/>
          <w:marRight w:val="0"/>
          <w:marTop w:val="0"/>
          <w:marBottom w:val="0"/>
          <w:divBdr>
            <w:top w:val="none" w:sz="0" w:space="0" w:color="auto"/>
            <w:left w:val="none" w:sz="0" w:space="0" w:color="auto"/>
            <w:bottom w:val="none" w:sz="0" w:space="0" w:color="auto"/>
            <w:right w:val="none" w:sz="0" w:space="0" w:color="auto"/>
          </w:divBdr>
        </w:div>
        <w:div w:id="874582902">
          <w:marLeft w:val="274"/>
          <w:marRight w:val="0"/>
          <w:marTop w:val="0"/>
          <w:marBottom w:val="0"/>
          <w:divBdr>
            <w:top w:val="none" w:sz="0" w:space="0" w:color="auto"/>
            <w:left w:val="none" w:sz="0" w:space="0" w:color="auto"/>
            <w:bottom w:val="none" w:sz="0" w:space="0" w:color="auto"/>
            <w:right w:val="none" w:sz="0" w:space="0" w:color="auto"/>
          </w:divBdr>
        </w:div>
        <w:div w:id="1444496177">
          <w:marLeft w:val="274"/>
          <w:marRight w:val="0"/>
          <w:marTop w:val="0"/>
          <w:marBottom w:val="0"/>
          <w:divBdr>
            <w:top w:val="none" w:sz="0" w:space="0" w:color="auto"/>
            <w:left w:val="none" w:sz="0" w:space="0" w:color="auto"/>
            <w:bottom w:val="none" w:sz="0" w:space="0" w:color="auto"/>
            <w:right w:val="none" w:sz="0" w:space="0" w:color="auto"/>
          </w:divBdr>
        </w:div>
        <w:div w:id="1016997575">
          <w:marLeft w:val="274"/>
          <w:marRight w:val="0"/>
          <w:marTop w:val="0"/>
          <w:marBottom w:val="0"/>
          <w:divBdr>
            <w:top w:val="none" w:sz="0" w:space="0" w:color="auto"/>
            <w:left w:val="none" w:sz="0" w:space="0" w:color="auto"/>
            <w:bottom w:val="none" w:sz="0" w:space="0" w:color="auto"/>
            <w:right w:val="none" w:sz="0" w:space="0" w:color="auto"/>
          </w:divBdr>
        </w:div>
        <w:div w:id="247153679">
          <w:marLeft w:val="274"/>
          <w:marRight w:val="0"/>
          <w:marTop w:val="0"/>
          <w:marBottom w:val="0"/>
          <w:divBdr>
            <w:top w:val="none" w:sz="0" w:space="0" w:color="auto"/>
            <w:left w:val="none" w:sz="0" w:space="0" w:color="auto"/>
            <w:bottom w:val="none" w:sz="0" w:space="0" w:color="auto"/>
            <w:right w:val="none" w:sz="0" w:space="0" w:color="auto"/>
          </w:divBdr>
        </w:div>
        <w:div w:id="457652946">
          <w:marLeft w:val="274"/>
          <w:marRight w:val="0"/>
          <w:marTop w:val="0"/>
          <w:marBottom w:val="0"/>
          <w:divBdr>
            <w:top w:val="none" w:sz="0" w:space="0" w:color="auto"/>
            <w:left w:val="none" w:sz="0" w:space="0" w:color="auto"/>
            <w:bottom w:val="none" w:sz="0" w:space="0" w:color="auto"/>
            <w:right w:val="none" w:sz="0" w:space="0" w:color="auto"/>
          </w:divBdr>
        </w:div>
      </w:divsChild>
    </w:div>
    <w:div w:id="1349529714">
      <w:bodyDiv w:val="1"/>
      <w:marLeft w:val="0"/>
      <w:marRight w:val="0"/>
      <w:marTop w:val="0"/>
      <w:marBottom w:val="0"/>
      <w:divBdr>
        <w:top w:val="none" w:sz="0" w:space="0" w:color="auto"/>
        <w:left w:val="none" w:sz="0" w:space="0" w:color="auto"/>
        <w:bottom w:val="none" w:sz="0" w:space="0" w:color="auto"/>
        <w:right w:val="none" w:sz="0" w:space="0" w:color="auto"/>
      </w:divBdr>
    </w:div>
    <w:div w:id="1360007993">
      <w:bodyDiv w:val="1"/>
      <w:marLeft w:val="0"/>
      <w:marRight w:val="0"/>
      <w:marTop w:val="0"/>
      <w:marBottom w:val="0"/>
      <w:divBdr>
        <w:top w:val="none" w:sz="0" w:space="0" w:color="auto"/>
        <w:left w:val="none" w:sz="0" w:space="0" w:color="auto"/>
        <w:bottom w:val="none" w:sz="0" w:space="0" w:color="auto"/>
        <w:right w:val="none" w:sz="0" w:space="0" w:color="auto"/>
      </w:divBdr>
    </w:div>
    <w:div w:id="1378427611">
      <w:bodyDiv w:val="1"/>
      <w:marLeft w:val="0"/>
      <w:marRight w:val="0"/>
      <w:marTop w:val="0"/>
      <w:marBottom w:val="0"/>
      <w:divBdr>
        <w:top w:val="none" w:sz="0" w:space="0" w:color="auto"/>
        <w:left w:val="none" w:sz="0" w:space="0" w:color="auto"/>
        <w:bottom w:val="none" w:sz="0" w:space="0" w:color="auto"/>
        <w:right w:val="none" w:sz="0" w:space="0" w:color="auto"/>
      </w:divBdr>
    </w:div>
    <w:div w:id="1380519627">
      <w:bodyDiv w:val="1"/>
      <w:marLeft w:val="0"/>
      <w:marRight w:val="0"/>
      <w:marTop w:val="0"/>
      <w:marBottom w:val="0"/>
      <w:divBdr>
        <w:top w:val="none" w:sz="0" w:space="0" w:color="auto"/>
        <w:left w:val="none" w:sz="0" w:space="0" w:color="auto"/>
        <w:bottom w:val="none" w:sz="0" w:space="0" w:color="auto"/>
        <w:right w:val="none" w:sz="0" w:space="0" w:color="auto"/>
      </w:divBdr>
      <w:divsChild>
        <w:div w:id="2010399925">
          <w:marLeft w:val="446"/>
          <w:marRight w:val="0"/>
          <w:marTop w:val="240"/>
          <w:marBottom w:val="0"/>
          <w:divBdr>
            <w:top w:val="none" w:sz="0" w:space="0" w:color="auto"/>
            <w:left w:val="none" w:sz="0" w:space="0" w:color="auto"/>
            <w:bottom w:val="none" w:sz="0" w:space="0" w:color="auto"/>
            <w:right w:val="none" w:sz="0" w:space="0" w:color="auto"/>
          </w:divBdr>
        </w:div>
        <w:div w:id="138543199">
          <w:marLeft w:val="446"/>
          <w:marRight w:val="0"/>
          <w:marTop w:val="240"/>
          <w:marBottom w:val="0"/>
          <w:divBdr>
            <w:top w:val="none" w:sz="0" w:space="0" w:color="auto"/>
            <w:left w:val="none" w:sz="0" w:space="0" w:color="auto"/>
            <w:bottom w:val="none" w:sz="0" w:space="0" w:color="auto"/>
            <w:right w:val="none" w:sz="0" w:space="0" w:color="auto"/>
          </w:divBdr>
        </w:div>
        <w:div w:id="864438626">
          <w:marLeft w:val="446"/>
          <w:marRight w:val="0"/>
          <w:marTop w:val="240"/>
          <w:marBottom w:val="0"/>
          <w:divBdr>
            <w:top w:val="none" w:sz="0" w:space="0" w:color="auto"/>
            <w:left w:val="none" w:sz="0" w:space="0" w:color="auto"/>
            <w:bottom w:val="none" w:sz="0" w:space="0" w:color="auto"/>
            <w:right w:val="none" w:sz="0" w:space="0" w:color="auto"/>
          </w:divBdr>
        </w:div>
      </w:divsChild>
    </w:div>
    <w:div w:id="1471632776">
      <w:bodyDiv w:val="1"/>
      <w:marLeft w:val="0"/>
      <w:marRight w:val="0"/>
      <w:marTop w:val="0"/>
      <w:marBottom w:val="0"/>
      <w:divBdr>
        <w:top w:val="none" w:sz="0" w:space="0" w:color="auto"/>
        <w:left w:val="none" w:sz="0" w:space="0" w:color="auto"/>
        <w:bottom w:val="none" w:sz="0" w:space="0" w:color="auto"/>
        <w:right w:val="none" w:sz="0" w:space="0" w:color="auto"/>
      </w:divBdr>
      <w:divsChild>
        <w:div w:id="1067649672">
          <w:marLeft w:val="446"/>
          <w:marRight w:val="0"/>
          <w:marTop w:val="120"/>
          <w:marBottom w:val="0"/>
          <w:divBdr>
            <w:top w:val="none" w:sz="0" w:space="0" w:color="auto"/>
            <w:left w:val="none" w:sz="0" w:space="0" w:color="auto"/>
            <w:bottom w:val="none" w:sz="0" w:space="0" w:color="auto"/>
            <w:right w:val="none" w:sz="0" w:space="0" w:color="auto"/>
          </w:divBdr>
        </w:div>
        <w:div w:id="279727186">
          <w:marLeft w:val="1166"/>
          <w:marRight w:val="0"/>
          <w:marTop w:val="120"/>
          <w:marBottom w:val="0"/>
          <w:divBdr>
            <w:top w:val="none" w:sz="0" w:space="0" w:color="auto"/>
            <w:left w:val="none" w:sz="0" w:space="0" w:color="auto"/>
            <w:bottom w:val="none" w:sz="0" w:space="0" w:color="auto"/>
            <w:right w:val="none" w:sz="0" w:space="0" w:color="auto"/>
          </w:divBdr>
        </w:div>
        <w:div w:id="1566720623">
          <w:marLeft w:val="1166"/>
          <w:marRight w:val="0"/>
          <w:marTop w:val="120"/>
          <w:marBottom w:val="0"/>
          <w:divBdr>
            <w:top w:val="none" w:sz="0" w:space="0" w:color="auto"/>
            <w:left w:val="none" w:sz="0" w:space="0" w:color="auto"/>
            <w:bottom w:val="none" w:sz="0" w:space="0" w:color="auto"/>
            <w:right w:val="none" w:sz="0" w:space="0" w:color="auto"/>
          </w:divBdr>
        </w:div>
        <w:div w:id="1390496481">
          <w:marLeft w:val="1166"/>
          <w:marRight w:val="0"/>
          <w:marTop w:val="120"/>
          <w:marBottom w:val="0"/>
          <w:divBdr>
            <w:top w:val="none" w:sz="0" w:space="0" w:color="auto"/>
            <w:left w:val="none" w:sz="0" w:space="0" w:color="auto"/>
            <w:bottom w:val="none" w:sz="0" w:space="0" w:color="auto"/>
            <w:right w:val="none" w:sz="0" w:space="0" w:color="auto"/>
          </w:divBdr>
        </w:div>
        <w:div w:id="1614090135">
          <w:marLeft w:val="1166"/>
          <w:marRight w:val="0"/>
          <w:marTop w:val="120"/>
          <w:marBottom w:val="0"/>
          <w:divBdr>
            <w:top w:val="none" w:sz="0" w:space="0" w:color="auto"/>
            <w:left w:val="none" w:sz="0" w:space="0" w:color="auto"/>
            <w:bottom w:val="none" w:sz="0" w:space="0" w:color="auto"/>
            <w:right w:val="none" w:sz="0" w:space="0" w:color="auto"/>
          </w:divBdr>
        </w:div>
        <w:div w:id="123669232">
          <w:marLeft w:val="446"/>
          <w:marRight w:val="0"/>
          <w:marTop w:val="120"/>
          <w:marBottom w:val="0"/>
          <w:divBdr>
            <w:top w:val="none" w:sz="0" w:space="0" w:color="auto"/>
            <w:left w:val="none" w:sz="0" w:space="0" w:color="auto"/>
            <w:bottom w:val="none" w:sz="0" w:space="0" w:color="auto"/>
            <w:right w:val="none" w:sz="0" w:space="0" w:color="auto"/>
          </w:divBdr>
        </w:div>
        <w:div w:id="560672984">
          <w:marLeft w:val="1166"/>
          <w:marRight w:val="0"/>
          <w:marTop w:val="120"/>
          <w:marBottom w:val="0"/>
          <w:divBdr>
            <w:top w:val="none" w:sz="0" w:space="0" w:color="auto"/>
            <w:left w:val="none" w:sz="0" w:space="0" w:color="auto"/>
            <w:bottom w:val="none" w:sz="0" w:space="0" w:color="auto"/>
            <w:right w:val="none" w:sz="0" w:space="0" w:color="auto"/>
          </w:divBdr>
        </w:div>
        <w:div w:id="1811170263">
          <w:marLeft w:val="1166"/>
          <w:marRight w:val="0"/>
          <w:marTop w:val="120"/>
          <w:marBottom w:val="0"/>
          <w:divBdr>
            <w:top w:val="none" w:sz="0" w:space="0" w:color="auto"/>
            <w:left w:val="none" w:sz="0" w:space="0" w:color="auto"/>
            <w:bottom w:val="none" w:sz="0" w:space="0" w:color="auto"/>
            <w:right w:val="none" w:sz="0" w:space="0" w:color="auto"/>
          </w:divBdr>
        </w:div>
        <w:div w:id="1577084404">
          <w:marLeft w:val="1166"/>
          <w:marRight w:val="0"/>
          <w:marTop w:val="120"/>
          <w:marBottom w:val="0"/>
          <w:divBdr>
            <w:top w:val="none" w:sz="0" w:space="0" w:color="auto"/>
            <w:left w:val="none" w:sz="0" w:space="0" w:color="auto"/>
            <w:bottom w:val="none" w:sz="0" w:space="0" w:color="auto"/>
            <w:right w:val="none" w:sz="0" w:space="0" w:color="auto"/>
          </w:divBdr>
        </w:div>
        <w:div w:id="489448561">
          <w:marLeft w:val="1166"/>
          <w:marRight w:val="0"/>
          <w:marTop w:val="120"/>
          <w:marBottom w:val="0"/>
          <w:divBdr>
            <w:top w:val="none" w:sz="0" w:space="0" w:color="auto"/>
            <w:left w:val="none" w:sz="0" w:space="0" w:color="auto"/>
            <w:bottom w:val="none" w:sz="0" w:space="0" w:color="auto"/>
            <w:right w:val="none" w:sz="0" w:space="0" w:color="auto"/>
          </w:divBdr>
        </w:div>
      </w:divsChild>
    </w:div>
    <w:div w:id="1482192308">
      <w:bodyDiv w:val="1"/>
      <w:marLeft w:val="0"/>
      <w:marRight w:val="0"/>
      <w:marTop w:val="0"/>
      <w:marBottom w:val="0"/>
      <w:divBdr>
        <w:top w:val="none" w:sz="0" w:space="0" w:color="auto"/>
        <w:left w:val="none" w:sz="0" w:space="0" w:color="auto"/>
        <w:bottom w:val="none" w:sz="0" w:space="0" w:color="auto"/>
        <w:right w:val="none" w:sz="0" w:space="0" w:color="auto"/>
      </w:divBdr>
      <w:divsChild>
        <w:div w:id="471295957">
          <w:marLeft w:val="1166"/>
          <w:marRight w:val="0"/>
          <w:marTop w:val="120"/>
          <w:marBottom w:val="0"/>
          <w:divBdr>
            <w:top w:val="none" w:sz="0" w:space="0" w:color="auto"/>
            <w:left w:val="none" w:sz="0" w:space="0" w:color="auto"/>
            <w:bottom w:val="none" w:sz="0" w:space="0" w:color="auto"/>
            <w:right w:val="none" w:sz="0" w:space="0" w:color="auto"/>
          </w:divBdr>
        </w:div>
        <w:div w:id="1310406558">
          <w:marLeft w:val="1166"/>
          <w:marRight w:val="0"/>
          <w:marTop w:val="120"/>
          <w:marBottom w:val="0"/>
          <w:divBdr>
            <w:top w:val="none" w:sz="0" w:space="0" w:color="auto"/>
            <w:left w:val="none" w:sz="0" w:space="0" w:color="auto"/>
            <w:bottom w:val="none" w:sz="0" w:space="0" w:color="auto"/>
            <w:right w:val="none" w:sz="0" w:space="0" w:color="auto"/>
          </w:divBdr>
        </w:div>
        <w:div w:id="177351001">
          <w:marLeft w:val="1166"/>
          <w:marRight w:val="0"/>
          <w:marTop w:val="120"/>
          <w:marBottom w:val="0"/>
          <w:divBdr>
            <w:top w:val="none" w:sz="0" w:space="0" w:color="auto"/>
            <w:left w:val="none" w:sz="0" w:space="0" w:color="auto"/>
            <w:bottom w:val="none" w:sz="0" w:space="0" w:color="auto"/>
            <w:right w:val="none" w:sz="0" w:space="0" w:color="auto"/>
          </w:divBdr>
        </w:div>
        <w:div w:id="318465393">
          <w:marLeft w:val="1166"/>
          <w:marRight w:val="0"/>
          <w:marTop w:val="120"/>
          <w:marBottom w:val="0"/>
          <w:divBdr>
            <w:top w:val="none" w:sz="0" w:space="0" w:color="auto"/>
            <w:left w:val="none" w:sz="0" w:space="0" w:color="auto"/>
            <w:bottom w:val="none" w:sz="0" w:space="0" w:color="auto"/>
            <w:right w:val="none" w:sz="0" w:space="0" w:color="auto"/>
          </w:divBdr>
        </w:div>
      </w:divsChild>
    </w:div>
    <w:div w:id="1597320760">
      <w:bodyDiv w:val="1"/>
      <w:marLeft w:val="0"/>
      <w:marRight w:val="0"/>
      <w:marTop w:val="0"/>
      <w:marBottom w:val="0"/>
      <w:divBdr>
        <w:top w:val="none" w:sz="0" w:space="0" w:color="auto"/>
        <w:left w:val="none" w:sz="0" w:space="0" w:color="auto"/>
        <w:bottom w:val="none" w:sz="0" w:space="0" w:color="auto"/>
        <w:right w:val="none" w:sz="0" w:space="0" w:color="auto"/>
      </w:divBdr>
    </w:div>
    <w:div w:id="1626346337">
      <w:bodyDiv w:val="1"/>
      <w:marLeft w:val="0"/>
      <w:marRight w:val="0"/>
      <w:marTop w:val="0"/>
      <w:marBottom w:val="0"/>
      <w:divBdr>
        <w:top w:val="none" w:sz="0" w:space="0" w:color="auto"/>
        <w:left w:val="none" w:sz="0" w:space="0" w:color="auto"/>
        <w:bottom w:val="none" w:sz="0" w:space="0" w:color="auto"/>
        <w:right w:val="none" w:sz="0" w:space="0" w:color="auto"/>
      </w:divBdr>
    </w:div>
    <w:div w:id="1680355539">
      <w:bodyDiv w:val="1"/>
      <w:marLeft w:val="0"/>
      <w:marRight w:val="0"/>
      <w:marTop w:val="0"/>
      <w:marBottom w:val="0"/>
      <w:divBdr>
        <w:top w:val="none" w:sz="0" w:space="0" w:color="auto"/>
        <w:left w:val="none" w:sz="0" w:space="0" w:color="auto"/>
        <w:bottom w:val="none" w:sz="0" w:space="0" w:color="auto"/>
        <w:right w:val="none" w:sz="0" w:space="0" w:color="auto"/>
      </w:divBdr>
      <w:divsChild>
        <w:div w:id="795487104">
          <w:marLeft w:val="446"/>
          <w:marRight w:val="0"/>
          <w:marTop w:val="240"/>
          <w:marBottom w:val="0"/>
          <w:divBdr>
            <w:top w:val="none" w:sz="0" w:space="0" w:color="auto"/>
            <w:left w:val="none" w:sz="0" w:space="0" w:color="auto"/>
            <w:bottom w:val="none" w:sz="0" w:space="0" w:color="auto"/>
            <w:right w:val="none" w:sz="0" w:space="0" w:color="auto"/>
          </w:divBdr>
        </w:div>
        <w:div w:id="1622224157">
          <w:marLeft w:val="446"/>
          <w:marRight w:val="0"/>
          <w:marTop w:val="240"/>
          <w:marBottom w:val="0"/>
          <w:divBdr>
            <w:top w:val="none" w:sz="0" w:space="0" w:color="auto"/>
            <w:left w:val="none" w:sz="0" w:space="0" w:color="auto"/>
            <w:bottom w:val="none" w:sz="0" w:space="0" w:color="auto"/>
            <w:right w:val="none" w:sz="0" w:space="0" w:color="auto"/>
          </w:divBdr>
        </w:div>
        <w:div w:id="2044286304">
          <w:marLeft w:val="446"/>
          <w:marRight w:val="0"/>
          <w:marTop w:val="240"/>
          <w:marBottom w:val="0"/>
          <w:divBdr>
            <w:top w:val="none" w:sz="0" w:space="0" w:color="auto"/>
            <w:left w:val="none" w:sz="0" w:space="0" w:color="auto"/>
            <w:bottom w:val="none" w:sz="0" w:space="0" w:color="auto"/>
            <w:right w:val="none" w:sz="0" w:space="0" w:color="auto"/>
          </w:divBdr>
        </w:div>
        <w:div w:id="1938059121">
          <w:marLeft w:val="446"/>
          <w:marRight w:val="0"/>
          <w:marTop w:val="240"/>
          <w:marBottom w:val="0"/>
          <w:divBdr>
            <w:top w:val="none" w:sz="0" w:space="0" w:color="auto"/>
            <w:left w:val="none" w:sz="0" w:space="0" w:color="auto"/>
            <w:bottom w:val="none" w:sz="0" w:space="0" w:color="auto"/>
            <w:right w:val="none" w:sz="0" w:space="0" w:color="auto"/>
          </w:divBdr>
        </w:div>
      </w:divsChild>
    </w:div>
    <w:div w:id="1732074303">
      <w:bodyDiv w:val="1"/>
      <w:marLeft w:val="0"/>
      <w:marRight w:val="0"/>
      <w:marTop w:val="0"/>
      <w:marBottom w:val="0"/>
      <w:divBdr>
        <w:top w:val="none" w:sz="0" w:space="0" w:color="auto"/>
        <w:left w:val="none" w:sz="0" w:space="0" w:color="auto"/>
        <w:bottom w:val="none" w:sz="0" w:space="0" w:color="auto"/>
        <w:right w:val="none" w:sz="0" w:space="0" w:color="auto"/>
      </w:divBdr>
      <w:divsChild>
        <w:div w:id="578903899">
          <w:marLeft w:val="446"/>
          <w:marRight w:val="0"/>
          <w:marTop w:val="40"/>
          <w:marBottom w:val="0"/>
          <w:divBdr>
            <w:top w:val="none" w:sz="0" w:space="0" w:color="auto"/>
            <w:left w:val="none" w:sz="0" w:space="0" w:color="auto"/>
            <w:bottom w:val="none" w:sz="0" w:space="0" w:color="auto"/>
            <w:right w:val="none" w:sz="0" w:space="0" w:color="auto"/>
          </w:divBdr>
        </w:div>
        <w:div w:id="1147282473">
          <w:marLeft w:val="446"/>
          <w:marRight w:val="0"/>
          <w:marTop w:val="40"/>
          <w:marBottom w:val="0"/>
          <w:divBdr>
            <w:top w:val="none" w:sz="0" w:space="0" w:color="auto"/>
            <w:left w:val="none" w:sz="0" w:space="0" w:color="auto"/>
            <w:bottom w:val="none" w:sz="0" w:space="0" w:color="auto"/>
            <w:right w:val="none" w:sz="0" w:space="0" w:color="auto"/>
          </w:divBdr>
        </w:div>
        <w:div w:id="843740015">
          <w:marLeft w:val="1166"/>
          <w:marRight w:val="0"/>
          <w:marTop w:val="20"/>
          <w:marBottom w:val="0"/>
          <w:divBdr>
            <w:top w:val="none" w:sz="0" w:space="0" w:color="auto"/>
            <w:left w:val="none" w:sz="0" w:space="0" w:color="auto"/>
            <w:bottom w:val="none" w:sz="0" w:space="0" w:color="auto"/>
            <w:right w:val="none" w:sz="0" w:space="0" w:color="auto"/>
          </w:divBdr>
        </w:div>
        <w:div w:id="1495534635">
          <w:marLeft w:val="1166"/>
          <w:marRight w:val="0"/>
          <w:marTop w:val="20"/>
          <w:marBottom w:val="0"/>
          <w:divBdr>
            <w:top w:val="none" w:sz="0" w:space="0" w:color="auto"/>
            <w:left w:val="none" w:sz="0" w:space="0" w:color="auto"/>
            <w:bottom w:val="none" w:sz="0" w:space="0" w:color="auto"/>
            <w:right w:val="none" w:sz="0" w:space="0" w:color="auto"/>
          </w:divBdr>
        </w:div>
      </w:divsChild>
    </w:div>
    <w:div w:id="1747263834">
      <w:bodyDiv w:val="1"/>
      <w:marLeft w:val="0"/>
      <w:marRight w:val="0"/>
      <w:marTop w:val="0"/>
      <w:marBottom w:val="0"/>
      <w:divBdr>
        <w:top w:val="none" w:sz="0" w:space="0" w:color="auto"/>
        <w:left w:val="none" w:sz="0" w:space="0" w:color="auto"/>
        <w:bottom w:val="none" w:sz="0" w:space="0" w:color="auto"/>
        <w:right w:val="none" w:sz="0" w:space="0" w:color="auto"/>
      </w:divBdr>
    </w:div>
    <w:div w:id="1747453241">
      <w:bodyDiv w:val="1"/>
      <w:marLeft w:val="0"/>
      <w:marRight w:val="0"/>
      <w:marTop w:val="0"/>
      <w:marBottom w:val="0"/>
      <w:divBdr>
        <w:top w:val="none" w:sz="0" w:space="0" w:color="auto"/>
        <w:left w:val="none" w:sz="0" w:space="0" w:color="auto"/>
        <w:bottom w:val="none" w:sz="0" w:space="0" w:color="auto"/>
        <w:right w:val="none" w:sz="0" w:space="0" w:color="auto"/>
      </w:divBdr>
      <w:divsChild>
        <w:div w:id="2024166645">
          <w:marLeft w:val="274"/>
          <w:marRight w:val="0"/>
          <w:marTop w:val="0"/>
          <w:marBottom w:val="0"/>
          <w:divBdr>
            <w:top w:val="none" w:sz="0" w:space="0" w:color="auto"/>
            <w:left w:val="none" w:sz="0" w:space="0" w:color="auto"/>
            <w:bottom w:val="none" w:sz="0" w:space="0" w:color="auto"/>
            <w:right w:val="none" w:sz="0" w:space="0" w:color="auto"/>
          </w:divBdr>
        </w:div>
        <w:div w:id="806824409">
          <w:marLeft w:val="274"/>
          <w:marRight w:val="0"/>
          <w:marTop w:val="0"/>
          <w:marBottom w:val="0"/>
          <w:divBdr>
            <w:top w:val="none" w:sz="0" w:space="0" w:color="auto"/>
            <w:left w:val="none" w:sz="0" w:space="0" w:color="auto"/>
            <w:bottom w:val="none" w:sz="0" w:space="0" w:color="auto"/>
            <w:right w:val="none" w:sz="0" w:space="0" w:color="auto"/>
          </w:divBdr>
        </w:div>
        <w:div w:id="1089693328">
          <w:marLeft w:val="274"/>
          <w:marRight w:val="0"/>
          <w:marTop w:val="0"/>
          <w:marBottom w:val="0"/>
          <w:divBdr>
            <w:top w:val="none" w:sz="0" w:space="0" w:color="auto"/>
            <w:left w:val="none" w:sz="0" w:space="0" w:color="auto"/>
            <w:bottom w:val="none" w:sz="0" w:space="0" w:color="auto"/>
            <w:right w:val="none" w:sz="0" w:space="0" w:color="auto"/>
          </w:divBdr>
        </w:div>
        <w:div w:id="802036964">
          <w:marLeft w:val="274"/>
          <w:marRight w:val="0"/>
          <w:marTop w:val="0"/>
          <w:marBottom w:val="0"/>
          <w:divBdr>
            <w:top w:val="none" w:sz="0" w:space="0" w:color="auto"/>
            <w:left w:val="none" w:sz="0" w:space="0" w:color="auto"/>
            <w:bottom w:val="none" w:sz="0" w:space="0" w:color="auto"/>
            <w:right w:val="none" w:sz="0" w:space="0" w:color="auto"/>
          </w:divBdr>
        </w:div>
        <w:div w:id="423839686">
          <w:marLeft w:val="274"/>
          <w:marRight w:val="0"/>
          <w:marTop w:val="0"/>
          <w:marBottom w:val="0"/>
          <w:divBdr>
            <w:top w:val="none" w:sz="0" w:space="0" w:color="auto"/>
            <w:left w:val="none" w:sz="0" w:space="0" w:color="auto"/>
            <w:bottom w:val="none" w:sz="0" w:space="0" w:color="auto"/>
            <w:right w:val="none" w:sz="0" w:space="0" w:color="auto"/>
          </w:divBdr>
        </w:div>
        <w:div w:id="79107437">
          <w:marLeft w:val="274"/>
          <w:marRight w:val="0"/>
          <w:marTop w:val="0"/>
          <w:marBottom w:val="0"/>
          <w:divBdr>
            <w:top w:val="none" w:sz="0" w:space="0" w:color="auto"/>
            <w:left w:val="none" w:sz="0" w:space="0" w:color="auto"/>
            <w:bottom w:val="none" w:sz="0" w:space="0" w:color="auto"/>
            <w:right w:val="none" w:sz="0" w:space="0" w:color="auto"/>
          </w:divBdr>
        </w:div>
        <w:div w:id="285814466">
          <w:marLeft w:val="274"/>
          <w:marRight w:val="0"/>
          <w:marTop w:val="0"/>
          <w:marBottom w:val="0"/>
          <w:divBdr>
            <w:top w:val="none" w:sz="0" w:space="0" w:color="auto"/>
            <w:left w:val="none" w:sz="0" w:space="0" w:color="auto"/>
            <w:bottom w:val="none" w:sz="0" w:space="0" w:color="auto"/>
            <w:right w:val="none" w:sz="0" w:space="0" w:color="auto"/>
          </w:divBdr>
        </w:div>
        <w:div w:id="2015298388">
          <w:marLeft w:val="274"/>
          <w:marRight w:val="0"/>
          <w:marTop w:val="0"/>
          <w:marBottom w:val="0"/>
          <w:divBdr>
            <w:top w:val="none" w:sz="0" w:space="0" w:color="auto"/>
            <w:left w:val="none" w:sz="0" w:space="0" w:color="auto"/>
            <w:bottom w:val="none" w:sz="0" w:space="0" w:color="auto"/>
            <w:right w:val="none" w:sz="0" w:space="0" w:color="auto"/>
          </w:divBdr>
        </w:div>
        <w:div w:id="1820075733">
          <w:marLeft w:val="274"/>
          <w:marRight w:val="0"/>
          <w:marTop w:val="0"/>
          <w:marBottom w:val="0"/>
          <w:divBdr>
            <w:top w:val="none" w:sz="0" w:space="0" w:color="auto"/>
            <w:left w:val="none" w:sz="0" w:space="0" w:color="auto"/>
            <w:bottom w:val="none" w:sz="0" w:space="0" w:color="auto"/>
            <w:right w:val="none" w:sz="0" w:space="0" w:color="auto"/>
          </w:divBdr>
        </w:div>
        <w:div w:id="1157381417">
          <w:marLeft w:val="274"/>
          <w:marRight w:val="0"/>
          <w:marTop w:val="0"/>
          <w:marBottom w:val="0"/>
          <w:divBdr>
            <w:top w:val="none" w:sz="0" w:space="0" w:color="auto"/>
            <w:left w:val="none" w:sz="0" w:space="0" w:color="auto"/>
            <w:bottom w:val="none" w:sz="0" w:space="0" w:color="auto"/>
            <w:right w:val="none" w:sz="0" w:space="0" w:color="auto"/>
          </w:divBdr>
        </w:div>
        <w:div w:id="1370229656">
          <w:marLeft w:val="274"/>
          <w:marRight w:val="0"/>
          <w:marTop w:val="0"/>
          <w:marBottom w:val="0"/>
          <w:divBdr>
            <w:top w:val="none" w:sz="0" w:space="0" w:color="auto"/>
            <w:left w:val="none" w:sz="0" w:space="0" w:color="auto"/>
            <w:bottom w:val="none" w:sz="0" w:space="0" w:color="auto"/>
            <w:right w:val="none" w:sz="0" w:space="0" w:color="auto"/>
          </w:divBdr>
        </w:div>
        <w:div w:id="269363610">
          <w:marLeft w:val="274"/>
          <w:marRight w:val="0"/>
          <w:marTop w:val="0"/>
          <w:marBottom w:val="0"/>
          <w:divBdr>
            <w:top w:val="none" w:sz="0" w:space="0" w:color="auto"/>
            <w:left w:val="none" w:sz="0" w:space="0" w:color="auto"/>
            <w:bottom w:val="none" w:sz="0" w:space="0" w:color="auto"/>
            <w:right w:val="none" w:sz="0" w:space="0" w:color="auto"/>
          </w:divBdr>
        </w:div>
      </w:divsChild>
    </w:div>
    <w:div w:id="1788161417">
      <w:bodyDiv w:val="1"/>
      <w:marLeft w:val="0"/>
      <w:marRight w:val="0"/>
      <w:marTop w:val="0"/>
      <w:marBottom w:val="0"/>
      <w:divBdr>
        <w:top w:val="none" w:sz="0" w:space="0" w:color="auto"/>
        <w:left w:val="none" w:sz="0" w:space="0" w:color="auto"/>
        <w:bottom w:val="none" w:sz="0" w:space="0" w:color="auto"/>
        <w:right w:val="none" w:sz="0" w:space="0" w:color="auto"/>
      </w:divBdr>
    </w:div>
    <w:div w:id="1803376921">
      <w:bodyDiv w:val="1"/>
      <w:marLeft w:val="0"/>
      <w:marRight w:val="0"/>
      <w:marTop w:val="0"/>
      <w:marBottom w:val="0"/>
      <w:divBdr>
        <w:top w:val="none" w:sz="0" w:space="0" w:color="auto"/>
        <w:left w:val="none" w:sz="0" w:space="0" w:color="auto"/>
        <w:bottom w:val="none" w:sz="0" w:space="0" w:color="auto"/>
        <w:right w:val="none" w:sz="0" w:space="0" w:color="auto"/>
      </w:divBdr>
      <w:divsChild>
        <w:div w:id="2102409731">
          <w:marLeft w:val="274"/>
          <w:marRight w:val="0"/>
          <w:marTop w:val="0"/>
          <w:marBottom w:val="0"/>
          <w:divBdr>
            <w:top w:val="none" w:sz="0" w:space="0" w:color="auto"/>
            <w:left w:val="none" w:sz="0" w:space="0" w:color="auto"/>
            <w:bottom w:val="none" w:sz="0" w:space="0" w:color="auto"/>
            <w:right w:val="none" w:sz="0" w:space="0" w:color="auto"/>
          </w:divBdr>
        </w:div>
        <w:div w:id="1051685493">
          <w:marLeft w:val="274"/>
          <w:marRight w:val="0"/>
          <w:marTop w:val="0"/>
          <w:marBottom w:val="0"/>
          <w:divBdr>
            <w:top w:val="none" w:sz="0" w:space="0" w:color="auto"/>
            <w:left w:val="none" w:sz="0" w:space="0" w:color="auto"/>
            <w:bottom w:val="none" w:sz="0" w:space="0" w:color="auto"/>
            <w:right w:val="none" w:sz="0" w:space="0" w:color="auto"/>
          </w:divBdr>
        </w:div>
        <w:div w:id="784275964">
          <w:marLeft w:val="274"/>
          <w:marRight w:val="0"/>
          <w:marTop w:val="0"/>
          <w:marBottom w:val="0"/>
          <w:divBdr>
            <w:top w:val="none" w:sz="0" w:space="0" w:color="auto"/>
            <w:left w:val="none" w:sz="0" w:space="0" w:color="auto"/>
            <w:bottom w:val="none" w:sz="0" w:space="0" w:color="auto"/>
            <w:right w:val="none" w:sz="0" w:space="0" w:color="auto"/>
          </w:divBdr>
        </w:div>
        <w:div w:id="1936356285">
          <w:marLeft w:val="274"/>
          <w:marRight w:val="0"/>
          <w:marTop w:val="0"/>
          <w:marBottom w:val="0"/>
          <w:divBdr>
            <w:top w:val="none" w:sz="0" w:space="0" w:color="auto"/>
            <w:left w:val="none" w:sz="0" w:space="0" w:color="auto"/>
            <w:bottom w:val="none" w:sz="0" w:space="0" w:color="auto"/>
            <w:right w:val="none" w:sz="0" w:space="0" w:color="auto"/>
          </w:divBdr>
        </w:div>
        <w:div w:id="665328231">
          <w:marLeft w:val="274"/>
          <w:marRight w:val="0"/>
          <w:marTop w:val="0"/>
          <w:marBottom w:val="0"/>
          <w:divBdr>
            <w:top w:val="none" w:sz="0" w:space="0" w:color="auto"/>
            <w:left w:val="none" w:sz="0" w:space="0" w:color="auto"/>
            <w:bottom w:val="none" w:sz="0" w:space="0" w:color="auto"/>
            <w:right w:val="none" w:sz="0" w:space="0" w:color="auto"/>
          </w:divBdr>
        </w:div>
        <w:div w:id="837311012">
          <w:marLeft w:val="274"/>
          <w:marRight w:val="0"/>
          <w:marTop w:val="0"/>
          <w:marBottom w:val="0"/>
          <w:divBdr>
            <w:top w:val="none" w:sz="0" w:space="0" w:color="auto"/>
            <w:left w:val="none" w:sz="0" w:space="0" w:color="auto"/>
            <w:bottom w:val="none" w:sz="0" w:space="0" w:color="auto"/>
            <w:right w:val="none" w:sz="0" w:space="0" w:color="auto"/>
          </w:divBdr>
        </w:div>
        <w:div w:id="1186559007">
          <w:marLeft w:val="274"/>
          <w:marRight w:val="0"/>
          <w:marTop w:val="0"/>
          <w:marBottom w:val="0"/>
          <w:divBdr>
            <w:top w:val="none" w:sz="0" w:space="0" w:color="auto"/>
            <w:left w:val="none" w:sz="0" w:space="0" w:color="auto"/>
            <w:bottom w:val="none" w:sz="0" w:space="0" w:color="auto"/>
            <w:right w:val="none" w:sz="0" w:space="0" w:color="auto"/>
          </w:divBdr>
        </w:div>
        <w:div w:id="288174506">
          <w:marLeft w:val="274"/>
          <w:marRight w:val="0"/>
          <w:marTop w:val="0"/>
          <w:marBottom w:val="0"/>
          <w:divBdr>
            <w:top w:val="none" w:sz="0" w:space="0" w:color="auto"/>
            <w:left w:val="none" w:sz="0" w:space="0" w:color="auto"/>
            <w:bottom w:val="none" w:sz="0" w:space="0" w:color="auto"/>
            <w:right w:val="none" w:sz="0" w:space="0" w:color="auto"/>
          </w:divBdr>
        </w:div>
        <w:div w:id="2005937521">
          <w:marLeft w:val="274"/>
          <w:marRight w:val="0"/>
          <w:marTop w:val="0"/>
          <w:marBottom w:val="0"/>
          <w:divBdr>
            <w:top w:val="none" w:sz="0" w:space="0" w:color="auto"/>
            <w:left w:val="none" w:sz="0" w:space="0" w:color="auto"/>
            <w:bottom w:val="none" w:sz="0" w:space="0" w:color="auto"/>
            <w:right w:val="none" w:sz="0" w:space="0" w:color="auto"/>
          </w:divBdr>
        </w:div>
        <w:div w:id="123358021">
          <w:marLeft w:val="274"/>
          <w:marRight w:val="0"/>
          <w:marTop w:val="0"/>
          <w:marBottom w:val="0"/>
          <w:divBdr>
            <w:top w:val="none" w:sz="0" w:space="0" w:color="auto"/>
            <w:left w:val="none" w:sz="0" w:space="0" w:color="auto"/>
            <w:bottom w:val="none" w:sz="0" w:space="0" w:color="auto"/>
            <w:right w:val="none" w:sz="0" w:space="0" w:color="auto"/>
          </w:divBdr>
        </w:div>
        <w:div w:id="201017968">
          <w:marLeft w:val="274"/>
          <w:marRight w:val="0"/>
          <w:marTop w:val="0"/>
          <w:marBottom w:val="0"/>
          <w:divBdr>
            <w:top w:val="none" w:sz="0" w:space="0" w:color="auto"/>
            <w:left w:val="none" w:sz="0" w:space="0" w:color="auto"/>
            <w:bottom w:val="none" w:sz="0" w:space="0" w:color="auto"/>
            <w:right w:val="none" w:sz="0" w:space="0" w:color="auto"/>
          </w:divBdr>
        </w:div>
        <w:div w:id="1619094781">
          <w:marLeft w:val="274"/>
          <w:marRight w:val="0"/>
          <w:marTop w:val="0"/>
          <w:marBottom w:val="0"/>
          <w:divBdr>
            <w:top w:val="none" w:sz="0" w:space="0" w:color="auto"/>
            <w:left w:val="none" w:sz="0" w:space="0" w:color="auto"/>
            <w:bottom w:val="none" w:sz="0" w:space="0" w:color="auto"/>
            <w:right w:val="none" w:sz="0" w:space="0" w:color="auto"/>
          </w:divBdr>
        </w:div>
        <w:div w:id="1313947647">
          <w:marLeft w:val="274"/>
          <w:marRight w:val="0"/>
          <w:marTop w:val="0"/>
          <w:marBottom w:val="0"/>
          <w:divBdr>
            <w:top w:val="none" w:sz="0" w:space="0" w:color="auto"/>
            <w:left w:val="none" w:sz="0" w:space="0" w:color="auto"/>
            <w:bottom w:val="none" w:sz="0" w:space="0" w:color="auto"/>
            <w:right w:val="none" w:sz="0" w:space="0" w:color="auto"/>
          </w:divBdr>
        </w:div>
        <w:div w:id="773284826">
          <w:marLeft w:val="274"/>
          <w:marRight w:val="0"/>
          <w:marTop w:val="0"/>
          <w:marBottom w:val="0"/>
          <w:divBdr>
            <w:top w:val="none" w:sz="0" w:space="0" w:color="auto"/>
            <w:left w:val="none" w:sz="0" w:space="0" w:color="auto"/>
            <w:bottom w:val="none" w:sz="0" w:space="0" w:color="auto"/>
            <w:right w:val="none" w:sz="0" w:space="0" w:color="auto"/>
          </w:divBdr>
        </w:div>
        <w:div w:id="1090086061">
          <w:marLeft w:val="274"/>
          <w:marRight w:val="0"/>
          <w:marTop w:val="0"/>
          <w:marBottom w:val="0"/>
          <w:divBdr>
            <w:top w:val="none" w:sz="0" w:space="0" w:color="auto"/>
            <w:left w:val="none" w:sz="0" w:space="0" w:color="auto"/>
            <w:bottom w:val="none" w:sz="0" w:space="0" w:color="auto"/>
            <w:right w:val="none" w:sz="0" w:space="0" w:color="auto"/>
          </w:divBdr>
        </w:div>
        <w:div w:id="274794049">
          <w:marLeft w:val="274"/>
          <w:marRight w:val="0"/>
          <w:marTop w:val="0"/>
          <w:marBottom w:val="0"/>
          <w:divBdr>
            <w:top w:val="none" w:sz="0" w:space="0" w:color="auto"/>
            <w:left w:val="none" w:sz="0" w:space="0" w:color="auto"/>
            <w:bottom w:val="none" w:sz="0" w:space="0" w:color="auto"/>
            <w:right w:val="none" w:sz="0" w:space="0" w:color="auto"/>
          </w:divBdr>
        </w:div>
        <w:div w:id="1283877862">
          <w:marLeft w:val="274"/>
          <w:marRight w:val="0"/>
          <w:marTop w:val="0"/>
          <w:marBottom w:val="0"/>
          <w:divBdr>
            <w:top w:val="none" w:sz="0" w:space="0" w:color="auto"/>
            <w:left w:val="none" w:sz="0" w:space="0" w:color="auto"/>
            <w:bottom w:val="none" w:sz="0" w:space="0" w:color="auto"/>
            <w:right w:val="none" w:sz="0" w:space="0" w:color="auto"/>
          </w:divBdr>
        </w:div>
        <w:div w:id="2125421752">
          <w:marLeft w:val="274"/>
          <w:marRight w:val="0"/>
          <w:marTop w:val="0"/>
          <w:marBottom w:val="0"/>
          <w:divBdr>
            <w:top w:val="none" w:sz="0" w:space="0" w:color="auto"/>
            <w:left w:val="none" w:sz="0" w:space="0" w:color="auto"/>
            <w:bottom w:val="none" w:sz="0" w:space="0" w:color="auto"/>
            <w:right w:val="none" w:sz="0" w:space="0" w:color="auto"/>
          </w:divBdr>
        </w:div>
        <w:div w:id="1403598485">
          <w:marLeft w:val="274"/>
          <w:marRight w:val="0"/>
          <w:marTop w:val="0"/>
          <w:marBottom w:val="0"/>
          <w:divBdr>
            <w:top w:val="none" w:sz="0" w:space="0" w:color="auto"/>
            <w:left w:val="none" w:sz="0" w:space="0" w:color="auto"/>
            <w:bottom w:val="none" w:sz="0" w:space="0" w:color="auto"/>
            <w:right w:val="none" w:sz="0" w:space="0" w:color="auto"/>
          </w:divBdr>
        </w:div>
        <w:div w:id="443304519">
          <w:marLeft w:val="274"/>
          <w:marRight w:val="0"/>
          <w:marTop w:val="0"/>
          <w:marBottom w:val="0"/>
          <w:divBdr>
            <w:top w:val="none" w:sz="0" w:space="0" w:color="auto"/>
            <w:left w:val="none" w:sz="0" w:space="0" w:color="auto"/>
            <w:bottom w:val="none" w:sz="0" w:space="0" w:color="auto"/>
            <w:right w:val="none" w:sz="0" w:space="0" w:color="auto"/>
          </w:divBdr>
        </w:div>
      </w:divsChild>
    </w:div>
    <w:div w:id="1846821791">
      <w:bodyDiv w:val="1"/>
      <w:marLeft w:val="0"/>
      <w:marRight w:val="0"/>
      <w:marTop w:val="0"/>
      <w:marBottom w:val="0"/>
      <w:divBdr>
        <w:top w:val="none" w:sz="0" w:space="0" w:color="auto"/>
        <w:left w:val="none" w:sz="0" w:space="0" w:color="auto"/>
        <w:bottom w:val="none" w:sz="0" w:space="0" w:color="auto"/>
        <w:right w:val="none" w:sz="0" w:space="0" w:color="auto"/>
      </w:divBdr>
    </w:div>
    <w:div w:id="1908489383">
      <w:bodyDiv w:val="1"/>
      <w:marLeft w:val="0"/>
      <w:marRight w:val="0"/>
      <w:marTop w:val="0"/>
      <w:marBottom w:val="0"/>
      <w:divBdr>
        <w:top w:val="none" w:sz="0" w:space="0" w:color="auto"/>
        <w:left w:val="none" w:sz="0" w:space="0" w:color="auto"/>
        <w:bottom w:val="none" w:sz="0" w:space="0" w:color="auto"/>
        <w:right w:val="none" w:sz="0" w:space="0" w:color="auto"/>
      </w:divBdr>
    </w:div>
    <w:div w:id="2001612737">
      <w:bodyDiv w:val="1"/>
      <w:marLeft w:val="0"/>
      <w:marRight w:val="0"/>
      <w:marTop w:val="0"/>
      <w:marBottom w:val="0"/>
      <w:divBdr>
        <w:top w:val="none" w:sz="0" w:space="0" w:color="auto"/>
        <w:left w:val="none" w:sz="0" w:space="0" w:color="auto"/>
        <w:bottom w:val="none" w:sz="0" w:space="0" w:color="auto"/>
        <w:right w:val="none" w:sz="0" w:space="0" w:color="auto"/>
      </w:divBdr>
      <w:divsChild>
        <w:div w:id="1160347010">
          <w:marLeft w:val="274"/>
          <w:marRight w:val="0"/>
          <w:marTop w:val="0"/>
          <w:marBottom w:val="0"/>
          <w:divBdr>
            <w:top w:val="none" w:sz="0" w:space="0" w:color="auto"/>
            <w:left w:val="none" w:sz="0" w:space="0" w:color="auto"/>
            <w:bottom w:val="none" w:sz="0" w:space="0" w:color="auto"/>
            <w:right w:val="none" w:sz="0" w:space="0" w:color="auto"/>
          </w:divBdr>
        </w:div>
        <w:div w:id="917061996">
          <w:marLeft w:val="274"/>
          <w:marRight w:val="0"/>
          <w:marTop w:val="0"/>
          <w:marBottom w:val="0"/>
          <w:divBdr>
            <w:top w:val="none" w:sz="0" w:space="0" w:color="auto"/>
            <w:left w:val="none" w:sz="0" w:space="0" w:color="auto"/>
            <w:bottom w:val="none" w:sz="0" w:space="0" w:color="auto"/>
            <w:right w:val="none" w:sz="0" w:space="0" w:color="auto"/>
          </w:divBdr>
        </w:div>
        <w:div w:id="7996460">
          <w:marLeft w:val="274"/>
          <w:marRight w:val="0"/>
          <w:marTop w:val="0"/>
          <w:marBottom w:val="0"/>
          <w:divBdr>
            <w:top w:val="none" w:sz="0" w:space="0" w:color="auto"/>
            <w:left w:val="none" w:sz="0" w:space="0" w:color="auto"/>
            <w:bottom w:val="none" w:sz="0" w:space="0" w:color="auto"/>
            <w:right w:val="none" w:sz="0" w:space="0" w:color="auto"/>
          </w:divBdr>
        </w:div>
        <w:div w:id="2007779699">
          <w:marLeft w:val="274"/>
          <w:marRight w:val="0"/>
          <w:marTop w:val="0"/>
          <w:marBottom w:val="0"/>
          <w:divBdr>
            <w:top w:val="none" w:sz="0" w:space="0" w:color="auto"/>
            <w:left w:val="none" w:sz="0" w:space="0" w:color="auto"/>
            <w:bottom w:val="none" w:sz="0" w:space="0" w:color="auto"/>
            <w:right w:val="none" w:sz="0" w:space="0" w:color="auto"/>
          </w:divBdr>
        </w:div>
        <w:div w:id="1383334766">
          <w:marLeft w:val="274"/>
          <w:marRight w:val="0"/>
          <w:marTop w:val="0"/>
          <w:marBottom w:val="0"/>
          <w:divBdr>
            <w:top w:val="none" w:sz="0" w:space="0" w:color="auto"/>
            <w:left w:val="none" w:sz="0" w:space="0" w:color="auto"/>
            <w:bottom w:val="none" w:sz="0" w:space="0" w:color="auto"/>
            <w:right w:val="none" w:sz="0" w:space="0" w:color="auto"/>
          </w:divBdr>
        </w:div>
        <w:div w:id="838229381">
          <w:marLeft w:val="274"/>
          <w:marRight w:val="0"/>
          <w:marTop w:val="0"/>
          <w:marBottom w:val="0"/>
          <w:divBdr>
            <w:top w:val="none" w:sz="0" w:space="0" w:color="auto"/>
            <w:left w:val="none" w:sz="0" w:space="0" w:color="auto"/>
            <w:bottom w:val="none" w:sz="0" w:space="0" w:color="auto"/>
            <w:right w:val="none" w:sz="0" w:space="0" w:color="auto"/>
          </w:divBdr>
        </w:div>
        <w:div w:id="268512053">
          <w:marLeft w:val="274"/>
          <w:marRight w:val="0"/>
          <w:marTop w:val="0"/>
          <w:marBottom w:val="0"/>
          <w:divBdr>
            <w:top w:val="none" w:sz="0" w:space="0" w:color="auto"/>
            <w:left w:val="none" w:sz="0" w:space="0" w:color="auto"/>
            <w:bottom w:val="none" w:sz="0" w:space="0" w:color="auto"/>
            <w:right w:val="none" w:sz="0" w:space="0" w:color="auto"/>
          </w:divBdr>
        </w:div>
        <w:div w:id="2086416859">
          <w:marLeft w:val="274"/>
          <w:marRight w:val="0"/>
          <w:marTop w:val="0"/>
          <w:marBottom w:val="0"/>
          <w:divBdr>
            <w:top w:val="none" w:sz="0" w:space="0" w:color="auto"/>
            <w:left w:val="none" w:sz="0" w:space="0" w:color="auto"/>
            <w:bottom w:val="none" w:sz="0" w:space="0" w:color="auto"/>
            <w:right w:val="none" w:sz="0" w:space="0" w:color="auto"/>
          </w:divBdr>
        </w:div>
        <w:div w:id="1823503376">
          <w:marLeft w:val="274"/>
          <w:marRight w:val="0"/>
          <w:marTop w:val="0"/>
          <w:marBottom w:val="0"/>
          <w:divBdr>
            <w:top w:val="none" w:sz="0" w:space="0" w:color="auto"/>
            <w:left w:val="none" w:sz="0" w:space="0" w:color="auto"/>
            <w:bottom w:val="none" w:sz="0" w:space="0" w:color="auto"/>
            <w:right w:val="none" w:sz="0" w:space="0" w:color="auto"/>
          </w:divBdr>
        </w:div>
        <w:div w:id="751977160">
          <w:marLeft w:val="274"/>
          <w:marRight w:val="0"/>
          <w:marTop w:val="0"/>
          <w:marBottom w:val="0"/>
          <w:divBdr>
            <w:top w:val="none" w:sz="0" w:space="0" w:color="auto"/>
            <w:left w:val="none" w:sz="0" w:space="0" w:color="auto"/>
            <w:bottom w:val="none" w:sz="0" w:space="0" w:color="auto"/>
            <w:right w:val="none" w:sz="0" w:space="0" w:color="auto"/>
          </w:divBdr>
        </w:div>
        <w:div w:id="1917667535">
          <w:marLeft w:val="274"/>
          <w:marRight w:val="0"/>
          <w:marTop w:val="0"/>
          <w:marBottom w:val="0"/>
          <w:divBdr>
            <w:top w:val="none" w:sz="0" w:space="0" w:color="auto"/>
            <w:left w:val="none" w:sz="0" w:space="0" w:color="auto"/>
            <w:bottom w:val="none" w:sz="0" w:space="0" w:color="auto"/>
            <w:right w:val="none" w:sz="0" w:space="0" w:color="auto"/>
          </w:divBdr>
        </w:div>
        <w:div w:id="441649379">
          <w:marLeft w:val="274"/>
          <w:marRight w:val="0"/>
          <w:marTop w:val="0"/>
          <w:marBottom w:val="0"/>
          <w:divBdr>
            <w:top w:val="none" w:sz="0" w:space="0" w:color="auto"/>
            <w:left w:val="none" w:sz="0" w:space="0" w:color="auto"/>
            <w:bottom w:val="none" w:sz="0" w:space="0" w:color="auto"/>
            <w:right w:val="none" w:sz="0" w:space="0" w:color="auto"/>
          </w:divBdr>
        </w:div>
        <w:div w:id="1737586801">
          <w:marLeft w:val="274"/>
          <w:marRight w:val="0"/>
          <w:marTop w:val="0"/>
          <w:marBottom w:val="0"/>
          <w:divBdr>
            <w:top w:val="none" w:sz="0" w:space="0" w:color="auto"/>
            <w:left w:val="none" w:sz="0" w:space="0" w:color="auto"/>
            <w:bottom w:val="none" w:sz="0" w:space="0" w:color="auto"/>
            <w:right w:val="none" w:sz="0" w:space="0" w:color="auto"/>
          </w:divBdr>
        </w:div>
        <w:div w:id="1266811061">
          <w:marLeft w:val="274"/>
          <w:marRight w:val="0"/>
          <w:marTop w:val="0"/>
          <w:marBottom w:val="0"/>
          <w:divBdr>
            <w:top w:val="none" w:sz="0" w:space="0" w:color="auto"/>
            <w:left w:val="none" w:sz="0" w:space="0" w:color="auto"/>
            <w:bottom w:val="none" w:sz="0" w:space="0" w:color="auto"/>
            <w:right w:val="none" w:sz="0" w:space="0" w:color="auto"/>
          </w:divBdr>
        </w:div>
        <w:div w:id="1043671861">
          <w:marLeft w:val="274"/>
          <w:marRight w:val="0"/>
          <w:marTop w:val="0"/>
          <w:marBottom w:val="0"/>
          <w:divBdr>
            <w:top w:val="none" w:sz="0" w:space="0" w:color="auto"/>
            <w:left w:val="none" w:sz="0" w:space="0" w:color="auto"/>
            <w:bottom w:val="none" w:sz="0" w:space="0" w:color="auto"/>
            <w:right w:val="none" w:sz="0" w:space="0" w:color="auto"/>
          </w:divBdr>
        </w:div>
        <w:div w:id="1476096318">
          <w:marLeft w:val="274"/>
          <w:marRight w:val="0"/>
          <w:marTop w:val="0"/>
          <w:marBottom w:val="0"/>
          <w:divBdr>
            <w:top w:val="none" w:sz="0" w:space="0" w:color="auto"/>
            <w:left w:val="none" w:sz="0" w:space="0" w:color="auto"/>
            <w:bottom w:val="none" w:sz="0" w:space="0" w:color="auto"/>
            <w:right w:val="none" w:sz="0" w:space="0" w:color="auto"/>
          </w:divBdr>
        </w:div>
      </w:divsChild>
    </w:div>
    <w:div w:id="2100325563">
      <w:bodyDiv w:val="1"/>
      <w:marLeft w:val="0"/>
      <w:marRight w:val="0"/>
      <w:marTop w:val="0"/>
      <w:marBottom w:val="0"/>
      <w:divBdr>
        <w:top w:val="none" w:sz="0" w:space="0" w:color="auto"/>
        <w:left w:val="none" w:sz="0" w:space="0" w:color="auto"/>
        <w:bottom w:val="none" w:sz="0" w:space="0" w:color="auto"/>
        <w:right w:val="none" w:sz="0" w:space="0" w:color="auto"/>
      </w:divBdr>
    </w:div>
    <w:div w:id="2128038034">
      <w:bodyDiv w:val="1"/>
      <w:marLeft w:val="0"/>
      <w:marRight w:val="0"/>
      <w:marTop w:val="0"/>
      <w:marBottom w:val="0"/>
      <w:divBdr>
        <w:top w:val="none" w:sz="0" w:space="0" w:color="auto"/>
        <w:left w:val="none" w:sz="0" w:space="0" w:color="auto"/>
        <w:bottom w:val="none" w:sz="0" w:space="0" w:color="auto"/>
        <w:right w:val="none" w:sz="0" w:space="0" w:color="auto"/>
      </w:divBdr>
      <w:divsChild>
        <w:div w:id="1377659792">
          <w:marLeft w:val="446"/>
          <w:marRight w:val="0"/>
          <w:marTop w:val="240"/>
          <w:marBottom w:val="0"/>
          <w:divBdr>
            <w:top w:val="none" w:sz="0" w:space="0" w:color="auto"/>
            <w:left w:val="none" w:sz="0" w:space="0" w:color="auto"/>
            <w:bottom w:val="none" w:sz="0" w:space="0" w:color="auto"/>
            <w:right w:val="none" w:sz="0" w:space="0" w:color="auto"/>
          </w:divBdr>
        </w:div>
        <w:div w:id="679431910">
          <w:marLeft w:val="446"/>
          <w:marRight w:val="0"/>
          <w:marTop w:val="240"/>
          <w:marBottom w:val="0"/>
          <w:divBdr>
            <w:top w:val="none" w:sz="0" w:space="0" w:color="auto"/>
            <w:left w:val="none" w:sz="0" w:space="0" w:color="auto"/>
            <w:bottom w:val="none" w:sz="0" w:space="0" w:color="auto"/>
            <w:right w:val="none" w:sz="0" w:space="0" w:color="auto"/>
          </w:divBdr>
        </w:div>
        <w:div w:id="1378968005">
          <w:marLeft w:val="446"/>
          <w:marRight w:val="0"/>
          <w:marTop w:val="240"/>
          <w:marBottom w:val="0"/>
          <w:divBdr>
            <w:top w:val="none" w:sz="0" w:space="0" w:color="auto"/>
            <w:left w:val="none" w:sz="0" w:space="0" w:color="auto"/>
            <w:bottom w:val="none" w:sz="0" w:space="0" w:color="auto"/>
            <w:right w:val="none" w:sz="0" w:space="0" w:color="auto"/>
          </w:divBdr>
        </w:div>
        <w:div w:id="1481386724">
          <w:marLeft w:val="446"/>
          <w:marRight w:val="0"/>
          <w:marTop w:val="24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png"/><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image" Target="media/image34.png"/><Relationship Id="rId47" Type="http://schemas.openxmlformats.org/officeDocument/2006/relationships/hyperlink" Target="https://arte-coa.pt/en/museum/" TargetMode="External"/><Relationship Id="rId50" Type="http://schemas.openxmlformats.org/officeDocument/2006/relationships/hyperlink" Target="http://www.parchivaldicornia.it/en/the-archaeological-park-of-baratti-and-populonia.html" TargetMode="External"/><Relationship Id="rId55" Type="http://schemas.openxmlformats.org/officeDocument/2006/relationships/image" Target="media/image44.jpeg"/><Relationship Id="rId63" Type="http://schemas.openxmlformats.org/officeDocument/2006/relationships/image" Target="media/image50.jpeg"/><Relationship Id="rId68" Type="http://schemas.openxmlformats.org/officeDocument/2006/relationships/image" Target="media/image55.jpeg"/><Relationship Id="rId76" Type="http://schemas.openxmlformats.org/officeDocument/2006/relationships/image" Target="media/image63.jpeg"/><Relationship Id="rId84" Type="http://schemas.openxmlformats.org/officeDocument/2006/relationships/image" Target="media/image67.emf"/><Relationship Id="rId89"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8.jpeg"/><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emf"/><Relationship Id="rId32" Type="http://schemas.openxmlformats.org/officeDocument/2006/relationships/image" Target="media/image25.png"/><Relationship Id="rId37" Type="http://schemas.openxmlformats.org/officeDocument/2006/relationships/image" Target="media/image30.emf"/><Relationship Id="rId40" Type="http://schemas.openxmlformats.org/officeDocument/2006/relationships/image" Target="media/image33.png"/><Relationship Id="rId45" Type="http://schemas.openxmlformats.org/officeDocument/2006/relationships/image" Target="media/image36.jpeg"/><Relationship Id="rId53" Type="http://schemas.openxmlformats.org/officeDocument/2006/relationships/image" Target="media/image42.jpeg"/><Relationship Id="rId58" Type="http://schemas.openxmlformats.org/officeDocument/2006/relationships/hyperlink" Target="https://www.thefreezerhostel.com/" TargetMode="External"/><Relationship Id="rId66" Type="http://schemas.openxmlformats.org/officeDocument/2006/relationships/image" Target="media/image53.jpeg"/><Relationship Id="rId74" Type="http://schemas.openxmlformats.org/officeDocument/2006/relationships/image" Target="media/image61.jpeg"/><Relationship Id="rId79" Type="http://schemas.openxmlformats.org/officeDocument/2006/relationships/footer" Target="footer1.xml"/><Relationship Id="rId87" Type="http://schemas.openxmlformats.org/officeDocument/2006/relationships/image" Target="media/image70.emf"/><Relationship Id="rId5" Type="http://schemas.openxmlformats.org/officeDocument/2006/relationships/webSettings" Target="webSettings.xml"/><Relationship Id="rId61" Type="http://schemas.openxmlformats.org/officeDocument/2006/relationships/hyperlink" Target="http://www.phxhostel.org/" TargetMode="External"/><Relationship Id="rId82" Type="http://schemas.openxmlformats.org/officeDocument/2006/relationships/footer" Target="footer3.xml"/><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png"/><Relationship Id="rId35" Type="http://schemas.openxmlformats.org/officeDocument/2006/relationships/image" Target="media/image28.emf"/><Relationship Id="rId43" Type="http://schemas.openxmlformats.org/officeDocument/2006/relationships/hyperlink" Target="http://www.artcityemiliaromagna.com/places/ravenna/rural-life-museum" TargetMode="External"/><Relationship Id="rId48" Type="http://schemas.openxmlformats.org/officeDocument/2006/relationships/image" Target="media/image38.png"/><Relationship Id="rId56" Type="http://schemas.openxmlformats.org/officeDocument/2006/relationships/image" Target="media/image45.jpeg"/><Relationship Id="rId64" Type="http://schemas.openxmlformats.org/officeDocument/2006/relationships/image" Target="media/image51.jpeg"/><Relationship Id="rId69" Type="http://schemas.openxmlformats.org/officeDocument/2006/relationships/image" Target="media/image56.jpeg"/><Relationship Id="rId77" Type="http://schemas.openxmlformats.org/officeDocument/2006/relationships/image" Target="media/image64.jpeg"/><Relationship Id="rId8" Type="http://schemas.openxmlformats.org/officeDocument/2006/relationships/image" Target="media/image1.png"/><Relationship Id="rId51" Type="http://schemas.openxmlformats.org/officeDocument/2006/relationships/image" Target="media/image40.jpeg"/><Relationship Id="rId72" Type="http://schemas.openxmlformats.org/officeDocument/2006/relationships/image" Target="media/image59.jpeg"/><Relationship Id="rId80" Type="http://schemas.openxmlformats.org/officeDocument/2006/relationships/footer" Target="footer2.xml"/><Relationship Id="rId85" Type="http://schemas.openxmlformats.org/officeDocument/2006/relationships/image" Target="media/image68.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png"/><Relationship Id="rId38" Type="http://schemas.openxmlformats.org/officeDocument/2006/relationships/image" Target="media/image31.emf"/><Relationship Id="rId46" Type="http://schemas.openxmlformats.org/officeDocument/2006/relationships/image" Target="media/image37.png"/><Relationship Id="rId59" Type="http://schemas.openxmlformats.org/officeDocument/2006/relationships/image" Target="media/image47.jpeg"/><Relationship Id="rId67" Type="http://schemas.openxmlformats.org/officeDocument/2006/relationships/image" Target="media/image54.jpeg"/><Relationship Id="rId20" Type="http://schemas.openxmlformats.org/officeDocument/2006/relationships/image" Target="media/image13.png"/><Relationship Id="rId41" Type="http://schemas.openxmlformats.org/officeDocument/2006/relationships/hyperlink" Target="https://www.uskmuseum.org/" TargetMode="External"/><Relationship Id="rId54" Type="http://schemas.openxmlformats.org/officeDocument/2006/relationships/image" Target="media/image43.jpeg"/><Relationship Id="rId62" Type="http://schemas.openxmlformats.org/officeDocument/2006/relationships/image" Target="media/image49.jpeg"/><Relationship Id="rId70" Type="http://schemas.openxmlformats.org/officeDocument/2006/relationships/image" Target="media/image57.jpeg"/><Relationship Id="rId75" Type="http://schemas.openxmlformats.org/officeDocument/2006/relationships/image" Target="media/image62.jpeg"/><Relationship Id="rId83" Type="http://schemas.openxmlformats.org/officeDocument/2006/relationships/image" Target="media/image66.emf"/><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49" Type="http://schemas.openxmlformats.org/officeDocument/2006/relationships/image" Target="media/image39.jpeg"/><Relationship Id="rId57" Type="http://schemas.openxmlformats.org/officeDocument/2006/relationships/image" Target="media/image46.jpe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5.emf"/><Relationship Id="rId52" Type="http://schemas.openxmlformats.org/officeDocument/2006/relationships/image" Target="media/image41.jpeg"/><Relationship Id="rId60" Type="http://schemas.openxmlformats.org/officeDocument/2006/relationships/image" Target="media/image48.jpeg"/><Relationship Id="rId65" Type="http://schemas.openxmlformats.org/officeDocument/2006/relationships/image" Target="media/image52.jpeg"/><Relationship Id="rId73" Type="http://schemas.openxmlformats.org/officeDocument/2006/relationships/image" Target="media/image60.png"/><Relationship Id="rId78" Type="http://schemas.openxmlformats.org/officeDocument/2006/relationships/header" Target="header1.xml"/><Relationship Id="rId81" Type="http://schemas.openxmlformats.org/officeDocument/2006/relationships/header" Target="header2.xml"/><Relationship Id="rId86" Type="http://schemas.openxmlformats.org/officeDocument/2006/relationships/image" Target="media/image69.emf"/></Relationships>
</file>

<file path=word/_rels/footnotes.xml.rels><?xml version="1.0" encoding="UTF-8" standalone="yes"?>
<Relationships xmlns="http://schemas.openxmlformats.org/package/2006/relationships"><Relationship Id="rId1" Type="http://schemas.openxmlformats.org/officeDocument/2006/relationships/hyperlink" Target="http://www.visitvar.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ran\Documents\Custom%20Office%20Templates\HDC%20v5.dotm" TargetMode="External"/></Relationships>
</file>

<file path=word/theme/theme1.xml><?xml version="1.0" encoding="utf-8"?>
<a:theme xmlns:a="http://schemas.openxmlformats.org/drawingml/2006/main" name="HDC">
  <a:themeElements>
    <a:clrScheme name="HDC">
      <a:dk1>
        <a:srgbClr val="000000"/>
      </a:dk1>
      <a:lt1>
        <a:srgbClr val="FFFFFF"/>
      </a:lt1>
      <a:dk2>
        <a:srgbClr val="44546A"/>
      </a:dk2>
      <a:lt2>
        <a:srgbClr val="E7E6E6"/>
      </a:lt2>
      <a:accent1>
        <a:srgbClr val="0ABDD2"/>
      </a:accent1>
      <a:accent2>
        <a:srgbClr val="074A52"/>
      </a:accent2>
      <a:accent3>
        <a:srgbClr val="078492"/>
      </a:accent3>
      <a:accent4>
        <a:srgbClr val="02A6B8"/>
      </a:accent4>
      <a:accent5>
        <a:srgbClr val="2EC1D9"/>
      </a:accent5>
      <a:accent6>
        <a:srgbClr val="0ABDD2"/>
      </a:accent6>
      <a:hlink>
        <a:srgbClr val="9CA3A7"/>
      </a:hlink>
      <a:folHlink>
        <a:srgbClr val="757070"/>
      </a:folHlink>
    </a:clrScheme>
    <a:fontScheme name="HDC">
      <a:majorFont>
        <a:latin typeface="TitilliumX Web"/>
        <a:ea typeface=""/>
        <a:cs typeface=""/>
      </a:majorFont>
      <a:minorFont>
        <a:latin typeface="TitilliumX Web"/>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HDC" id="{71547A26-7354-42FE-AF4A-941139B4D496}" vid="{EF0EED23-723C-4519-B0C4-2BFD9E21204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2A80F-ED8F-4BEF-9A3D-937650FC2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HDC v5.dotm</Template>
  <TotalTime>1</TotalTime>
  <Pages>65</Pages>
  <Words>19886</Words>
  <Characters>113354</Characters>
  <Application>Microsoft Office Word</Application>
  <DocSecurity>0</DocSecurity>
  <Lines>944</Lines>
  <Paragraphs>265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Brtonigla</vt:lpstr>
      <vt:lpstr/>
    </vt:vector>
  </TitlesOfParts>
  <Company/>
  <LinksUpToDate>false</LinksUpToDate>
  <CharactersWithSpaces>132975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Brtonigla</dc:title>
  <dc:creator>Zoran Kasum</dc:creator>
  <cp:keywords/>
  <dc:description/>
  <cp:lastModifiedBy>Marica Garić</cp:lastModifiedBy>
  <cp:revision>2</cp:revision>
  <cp:lastPrinted>2022-01-26T09:10:00Z</cp:lastPrinted>
  <dcterms:created xsi:type="dcterms:W3CDTF">2022-03-28T05:31:00Z</dcterms:created>
  <dcterms:modified xsi:type="dcterms:W3CDTF">2022-03-28T05:31:00Z</dcterms:modified>
</cp:coreProperties>
</file>