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DC3C3F" w14:textId="77777777" w:rsidR="005579F9" w:rsidRPr="005F7A94" w:rsidRDefault="005579F9">
      <w:pPr>
        <w:pStyle w:val="T4"/>
        <w:tabs>
          <w:tab w:val="clear" w:pos="0"/>
        </w:tabs>
        <w:rPr>
          <w:rFonts w:cs="Arial"/>
          <w:sz w:val="22"/>
          <w:szCs w:val="22"/>
        </w:rPr>
      </w:pPr>
      <w:r w:rsidRPr="005F7A94">
        <w:rPr>
          <w:rFonts w:cs="Arial"/>
          <w:sz w:val="22"/>
          <w:szCs w:val="22"/>
        </w:rPr>
        <w:t>ISTARSKA ŽUPANIJA</w:t>
      </w:r>
    </w:p>
    <w:p w14:paraId="71001680" w14:textId="77777777" w:rsidR="00A80D73" w:rsidRPr="005F7A94" w:rsidRDefault="000D47FB">
      <w:pPr>
        <w:pStyle w:val="T4"/>
        <w:tabs>
          <w:tab w:val="clear" w:pos="0"/>
        </w:tabs>
        <w:rPr>
          <w:rFonts w:cs="Arial"/>
          <w:sz w:val="22"/>
          <w:szCs w:val="22"/>
        </w:rPr>
      </w:pPr>
      <w:r w:rsidRPr="005F7A94">
        <w:rPr>
          <w:rFonts w:cs="Arial"/>
          <w:sz w:val="22"/>
          <w:szCs w:val="22"/>
        </w:rPr>
        <w:t xml:space="preserve">OPĆINA </w:t>
      </w:r>
      <w:r w:rsidR="00D568F6" w:rsidRPr="005F7A94">
        <w:rPr>
          <w:rFonts w:cs="Arial"/>
          <w:sz w:val="22"/>
          <w:szCs w:val="22"/>
        </w:rPr>
        <w:t>BRTONIGLA-VERTENEGLIO</w:t>
      </w:r>
    </w:p>
    <w:p w14:paraId="2B6C0FA2" w14:textId="77777777" w:rsidR="005579F9" w:rsidRPr="005F7A94" w:rsidRDefault="005579F9">
      <w:pPr>
        <w:pStyle w:val="T4"/>
        <w:tabs>
          <w:tab w:val="clear" w:pos="0"/>
        </w:tabs>
        <w:rPr>
          <w:rFonts w:cs="Arial"/>
          <w:sz w:val="22"/>
          <w:szCs w:val="22"/>
        </w:rPr>
      </w:pPr>
      <w:r w:rsidRPr="005F7A94">
        <w:rPr>
          <w:rFonts w:cs="Arial"/>
          <w:sz w:val="22"/>
          <w:szCs w:val="22"/>
        </w:rPr>
        <w:t>JEDINSTVENI UPRAVNI ODJEL</w:t>
      </w:r>
    </w:p>
    <w:p w14:paraId="6BA07950" w14:textId="77777777" w:rsidR="005579F9" w:rsidRPr="005F7A94" w:rsidRDefault="005579F9">
      <w:pPr>
        <w:pStyle w:val="T4"/>
        <w:tabs>
          <w:tab w:val="clear" w:pos="0"/>
        </w:tabs>
        <w:rPr>
          <w:rFonts w:cs="Arial"/>
          <w:sz w:val="22"/>
          <w:szCs w:val="22"/>
        </w:rPr>
      </w:pPr>
      <w:r w:rsidRPr="005F7A94">
        <w:rPr>
          <w:rFonts w:cs="Arial"/>
          <w:sz w:val="22"/>
          <w:szCs w:val="22"/>
        </w:rPr>
        <w:t>___________________________________________________________________________</w:t>
      </w:r>
    </w:p>
    <w:p w14:paraId="065AEC80" w14:textId="77777777" w:rsidR="00A80D73" w:rsidRPr="005F7A94" w:rsidRDefault="00A80D73">
      <w:pPr>
        <w:pStyle w:val="T3"/>
        <w:tabs>
          <w:tab w:val="clear" w:pos="0"/>
        </w:tabs>
        <w:spacing w:before="4800"/>
        <w:ind w:left="567"/>
        <w:jc w:val="center"/>
        <w:rPr>
          <w:rFonts w:cs="Arial"/>
          <w:sz w:val="22"/>
          <w:szCs w:val="22"/>
        </w:rPr>
      </w:pPr>
      <w:r w:rsidRPr="005F7A94">
        <w:rPr>
          <w:rFonts w:cs="Arial"/>
          <w:sz w:val="22"/>
          <w:szCs w:val="22"/>
        </w:rPr>
        <w:t xml:space="preserve">UPUTE ZA IZRADU PRORAČUNA </w:t>
      </w:r>
    </w:p>
    <w:p w14:paraId="692F967B" w14:textId="77777777" w:rsidR="00A80D73" w:rsidRPr="005F7A94" w:rsidRDefault="000D47FB">
      <w:pPr>
        <w:pStyle w:val="T3"/>
        <w:tabs>
          <w:tab w:val="clear" w:pos="0"/>
        </w:tabs>
        <w:ind w:left="567"/>
        <w:jc w:val="center"/>
        <w:rPr>
          <w:rFonts w:cs="Arial"/>
          <w:sz w:val="22"/>
          <w:szCs w:val="22"/>
        </w:rPr>
      </w:pPr>
      <w:r w:rsidRPr="005F7A94">
        <w:rPr>
          <w:rFonts w:cs="Arial"/>
          <w:sz w:val="22"/>
          <w:szCs w:val="22"/>
        </w:rPr>
        <w:t xml:space="preserve">OPĆINE </w:t>
      </w:r>
      <w:r w:rsidR="00D568F6" w:rsidRPr="005F7A94">
        <w:rPr>
          <w:rFonts w:cs="Arial"/>
          <w:sz w:val="22"/>
          <w:szCs w:val="22"/>
        </w:rPr>
        <w:t>BRTONIGLA-VERTENEGLIO</w:t>
      </w:r>
      <w:r w:rsidR="00321BFC" w:rsidRPr="005F7A94">
        <w:rPr>
          <w:rFonts w:cs="Arial"/>
          <w:sz w:val="22"/>
          <w:szCs w:val="22"/>
        </w:rPr>
        <w:t xml:space="preserve"> i</w:t>
      </w:r>
    </w:p>
    <w:p w14:paraId="61ACDE6C" w14:textId="77777777" w:rsidR="007B2FCC" w:rsidRDefault="00321BFC">
      <w:pPr>
        <w:pStyle w:val="T3"/>
        <w:tabs>
          <w:tab w:val="clear" w:pos="0"/>
        </w:tabs>
        <w:ind w:left="567"/>
        <w:jc w:val="center"/>
        <w:rPr>
          <w:rFonts w:cs="Arial"/>
          <w:sz w:val="22"/>
          <w:szCs w:val="22"/>
        </w:rPr>
      </w:pPr>
      <w:r w:rsidRPr="005F7A94">
        <w:rPr>
          <w:rFonts w:cs="Arial"/>
          <w:sz w:val="22"/>
          <w:szCs w:val="22"/>
        </w:rPr>
        <w:t xml:space="preserve">PRORAČUNSKIH </w:t>
      </w:r>
      <w:r w:rsidR="007B2FCC">
        <w:rPr>
          <w:rFonts w:cs="Arial"/>
          <w:sz w:val="22"/>
          <w:szCs w:val="22"/>
        </w:rPr>
        <w:t xml:space="preserve">I IZVANPRORAČUNSKIH </w:t>
      </w:r>
      <w:r w:rsidRPr="005F7A94">
        <w:rPr>
          <w:rFonts w:cs="Arial"/>
          <w:sz w:val="22"/>
          <w:szCs w:val="22"/>
        </w:rPr>
        <w:t>KORISNIKA</w:t>
      </w:r>
    </w:p>
    <w:p w14:paraId="3FDDCB19" w14:textId="77777777" w:rsidR="00321BFC" w:rsidRPr="005F7A94" w:rsidRDefault="00321BFC">
      <w:pPr>
        <w:pStyle w:val="T3"/>
        <w:tabs>
          <w:tab w:val="clear" w:pos="0"/>
        </w:tabs>
        <w:ind w:left="567"/>
        <w:jc w:val="center"/>
        <w:rPr>
          <w:rFonts w:cs="Arial"/>
          <w:sz w:val="22"/>
          <w:szCs w:val="22"/>
        </w:rPr>
      </w:pPr>
      <w:r w:rsidRPr="005F7A94">
        <w:rPr>
          <w:rFonts w:cs="Arial"/>
          <w:sz w:val="22"/>
          <w:szCs w:val="22"/>
        </w:rPr>
        <w:t xml:space="preserve"> OPĆINE BRTONIGLA -VERTENEGLIO</w:t>
      </w:r>
    </w:p>
    <w:p w14:paraId="3AC54D35" w14:textId="092E567C" w:rsidR="00A80D73" w:rsidRPr="005F7A94" w:rsidRDefault="00A80D73">
      <w:pPr>
        <w:pStyle w:val="T3"/>
        <w:tabs>
          <w:tab w:val="clear" w:pos="0"/>
        </w:tabs>
        <w:ind w:left="567"/>
        <w:jc w:val="center"/>
        <w:rPr>
          <w:rFonts w:cs="Arial"/>
          <w:sz w:val="22"/>
          <w:szCs w:val="22"/>
        </w:rPr>
      </w:pPr>
      <w:r w:rsidRPr="005F7A94">
        <w:rPr>
          <w:rFonts w:cs="Arial"/>
          <w:sz w:val="22"/>
          <w:szCs w:val="22"/>
        </w:rPr>
        <w:t xml:space="preserve">ZA RAZDOBLJE </w:t>
      </w:r>
      <w:r w:rsidR="007123D2">
        <w:rPr>
          <w:rFonts w:cs="Arial"/>
          <w:sz w:val="22"/>
          <w:szCs w:val="22"/>
        </w:rPr>
        <w:t>202</w:t>
      </w:r>
      <w:r w:rsidR="001F04D7">
        <w:rPr>
          <w:rFonts w:cs="Arial"/>
          <w:sz w:val="22"/>
          <w:szCs w:val="22"/>
        </w:rPr>
        <w:t>6</w:t>
      </w:r>
      <w:r w:rsidR="005305E8" w:rsidRPr="005F7A94">
        <w:rPr>
          <w:rFonts w:cs="Arial"/>
          <w:sz w:val="22"/>
          <w:szCs w:val="22"/>
        </w:rPr>
        <w:t xml:space="preserve">. - </w:t>
      </w:r>
      <w:r w:rsidR="001F04D7">
        <w:rPr>
          <w:rFonts w:cs="Arial"/>
          <w:sz w:val="22"/>
          <w:szCs w:val="22"/>
        </w:rPr>
        <w:t>2028</w:t>
      </w:r>
      <w:r w:rsidR="005305E8" w:rsidRPr="005F7A94">
        <w:rPr>
          <w:rFonts w:cs="Arial"/>
          <w:sz w:val="22"/>
          <w:szCs w:val="22"/>
        </w:rPr>
        <w:t>.</w:t>
      </w:r>
    </w:p>
    <w:p w14:paraId="3E2FBCE6" w14:textId="77777777" w:rsidR="00A80D73" w:rsidRPr="005F7A94" w:rsidRDefault="00A80D73">
      <w:pPr>
        <w:pStyle w:val="T3"/>
        <w:tabs>
          <w:tab w:val="clear" w:pos="0"/>
        </w:tabs>
        <w:jc w:val="center"/>
        <w:rPr>
          <w:rFonts w:cs="Arial"/>
          <w:sz w:val="22"/>
          <w:szCs w:val="22"/>
        </w:rPr>
      </w:pPr>
    </w:p>
    <w:p w14:paraId="486EAACE" w14:textId="77777777" w:rsidR="00A80D73" w:rsidRPr="005F7A94" w:rsidRDefault="00A80D73">
      <w:pPr>
        <w:pStyle w:val="T3"/>
        <w:tabs>
          <w:tab w:val="clear" w:pos="0"/>
        </w:tabs>
        <w:rPr>
          <w:rFonts w:cs="Arial"/>
          <w:sz w:val="22"/>
          <w:szCs w:val="22"/>
        </w:rPr>
      </w:pPr>
    </w:p>
    <w:p w14:paraId="589B8636" w14:textId="77777777" w:rsidR="00A80D73" w:rsidRPr="005F7A94" w:rsidRDefault="00A80D73">
      <w:pPr>
        <w:pStyle w:val="T3"/>
        <w:tabs>
          <w:tab w:val="clear" w:pos="0"/>
        </w:tabs>
        <w:rPr>
          <w:rFonts w:cs="Arial"/>
          <w:sz w:val="22"/>
          <w:szCs w:val="22"/>
        </w:rPr>
      </w:pPr>
    </w:p>
    <w:p w14:paraId="6178BC9A" w14:textId="77777777" w:rsidR="00A80D73" w:rsidRPr="005F7A94" w:rsidRDefault="00A80D73">
      <w:pPr>
        <w:pStyle w:val="T3"/>
        <w:tabs>
          <w:tab w:val="clear" w:pos="0"/>
        </w:tabs>
        <w:rPr>
          <w:rFonts w:cs="Arial"/>
          <w:sz w:val="22"/>
          <w:szCs w:val="22"/>
        </w:rPr>
      </w:pPr>
    </w:p>
    <w:p w14:paraId="6FE84ADE" w14:textId="77777777" w:rsidR="00A80D73" w:rsidRPr="005F7A94" w:rsidRDefault="00A80D73">
      <w:pPr>
        <w:pStyle w:val="T3"/>
        <w:tabs>
          <w:tab w:val="clear" w:pos="0"/>
        </w:tabs>
        <w:rPr>
          <w:rFonts w:cs="Arial"/>
          <w:sz w:val="22"/>
          <w:szCs w:val="22"/>
        </w:rPr>
      </w:pPr>
    </w:p>
    <w:p w14:paraId="3D8D0835" w14:textId="77777777" w:rsidR="00A80D73" w:rsidRPr="005F7A94" w:rsidRDefault="00A80D73">
      <w:pPr>
        <w:pStyle w:val="T3"/>
        <w:tabs>
          <w:tab w:val="clear" w:pos="0"/>
        </w:tabs>
        <w:rPr>
          <w:rFonts w:cs="Arial"/>
          <w:sz w:val="22"/>
          <w:szCs w:val="22"/>
        </w:rPr>
      </w:pPr>
    </w:p>
    <w:p w14:paraId="66809FE9" w14:textId="77777777" w:rsidR="00A80D73" w:rsidRPr="005F7A94" w:rsidRDefault="00A80D73">
      <w:pPr>
        <w:pStyle w:val="T3"/>
        <w:tabs>
          <w:tab w:val="clear" w:pos="0"/>
        </w:tabs>
        <w:rPr>
          <w:rFonts w:cs="Arial"/>
          <w:sz w:val="22"/>
          <w:szCs w:val="22"/>
        </w:rPr>
      </w:pPr>
    </w:p>
    <w:p w14:paraId="6F83927F" w14:textId="77777777" w:rsidR="00A80D73" w:rsidRPr="005F7A94" w:rsidRDefault="00A80D73">
      <w:pPr>
        <w:pStyle w:val="T3"/>
        <w:tabs>
          <w:tab w:val="clear" w:pos="0"/>
          <w:tab w:val="left" w:pos="1920"/>
        </w:tabs>
        <w:rPr>
          <w:rFonts w:cs="Arial"/>
          <w:sz w:val="22"/>
          <w:szCs w:val="22"/>
        </w:rPr>
      </w:pPr>
      <w:r w:rsidRPr="005F7A94">
        <w:rPr>
          <w:rFonts w:cs="Arial"/>
          <w:sz w:val="22"/>
          <w:szCs w:val="22"/>
        </w:rPr>
        <w:tab/>
      </w:r>
    </w:p>
    <w:p w14:paraId="2597FEB6" w14:textId="77777777" w:rsidR="00A80D73" w:rsidRPr="005F7A94" w:rsidRDefault="00A80D73">
      <w:pPr>
        <w:pStyle w:val="T3"/>
        <w:tabs>
          <w:tab w:val="clear" w:pos="0"/>
        </w:tabs>
        <w:rPr>
          <w:rFonts w:cs="Arial"/>
          <w:sz w:val="22"/>
          <w:szCs w:val="22"/>
        </w:rPr>
      </w:pPr>
    </w:p>
    <w:p w14:paraId="5313473C" w14:textId="77777777" w:rsidR="00A80D73" w:rsidRPr="005F7A94" w:rsidRDefault="00A80D73">
      <w:pPr>
        <w:pStyle w:val="B5"/>
        <w:tabs>
          <w:tab w:val="clear" w:pos="2835"/>
        </w:tabs>
        <w:ind w:left="2409" w:firstLine="423"/>
        <w:rPr>
          <w:rFonts w:cs="Arial"/>
          <w:b/>
          <w:sz w:val="22"/>
          <w:szCs w:val="22"/>
        </w:rPr>
      </w:pPr>
    </w:p>
    <w:p w14:paraId="25A0AEB4" w14:textId="77777777" w:rsidR="00A80D73" w:rsidRPr="005F7A94" w:rsidRDefault="00A80D73">
      <w:pPr>
        <w:pStyle w:val="B5"/>
        <w:tabs>
          <w:tab w:val="clear" w:pos="2835"/>
        </w:tabs>
        <w:ind w:left="2409" w:firstLine="423"/>
        <w:rPr>
          <w:rFonts w:cs="Arial"/>
          <w:b/>
          <w:sz w:val="22"/>
          <w:szCs w:val="22"/>
        </w:rPr>
      </w:pPr>
    </w:p>
    <w:p w14:paraId="205AE411" w14:textId="6C3623E0" w:rsidR="00A80D73" w:rsidRPr="005F7A94" w:rsidRDefault="005D2A2F">
      <w:pPr>
        <w:pStyle w:val="B5"/>
        <w:tabs>
          <w:tab w:val="clear" w:pos="2835"/>
        </w:tabs>
        <w:ind w:left="2409" w:firstLine="423"/>
        <w:rPr>
          <w:rFonts w:cs="Arial"/>
          <w:b/>
          <w:sz w:val="22"/>
          <w:szCs w:val="22"/>
        </w:rPr>
      </w:pPr>
      <w:r w:rsidRPr="005F7A94">
        <w:rPr>
          <w:rFonts w:cs="Arial"/>
          <w:b/>
          <w:sz w:val="22"/>
          <w:szCs w:val="22"/>
        </w:rPr>
        <w:t xml:space="preserve">          </w:t>
      </w:r>
      <w:r w:rsidR="00D568F6" w:rsidRPr="005F7A94">
        <w:rPr>
          <w:rFonts w:cs="Arial"/>
          <w:b/>
          <w:sz w:val="22"/>
          <w:szCs w:val="22"/>
        </w:rPr>
        <w:t>Brtonigla-Verteneglio</w:t>
      </w:r>
      <w:r w:rsidR="00A80D73" w:rsidRPr="005F7A94">
        <w:rPr>
          <w:rFonts w:cs="Arial"/>
          <w:b/>
          <w:sz w:val="22"/>
          <w:szCs w:val="22"/>
        </w:rPr>
        <w:t xml:space="preserve">, </w:t>
      </w:r>
      <w:r w:rsidR="00EF20C1" w:rsidRPr="005F7A94">
        <w:rPr>
          <w:rFonts w:cs="Arial"/>
          <w:b/>
          <w:sz w:val="22"/>
          <w:szCs w:val="22"/>
        </w:rPr>
        <w:t xml:space="preserve"> </w:t>
      </w:r>
      <w:r w:rsidR="00686E82" w:rsidRPr="005F7A94">
        <w:rPr>
          <w:rFonts w:cs="Arial"/>
          <w:b/>
          <w:sz w:val="22"/>
          <w:szCs w:val="22"/>
        </w:rPr>
        <w:t>ruj</w:t>
      </w:r>
      <w:r w:rsidR="0020029C">
        <w:rPr>
          <w:rFonts w:cs="Arial"/>
          <w:b/>
          <w:sz w:val="22"/>
          <w:szCs w:val="22"/>
        </w:rPr>
        <w:t>a</w:t>
      </w:r>
      <w:r w:rsidR="00686E82" w:rsidRPr="005F7A94">
        <w:rPr>
          <w:rFonts w:cs="Arial"/>
          <w:b/>
          <w:sz w:val="22"/>
          <w:szCs w:val="22"/>
        </w:rPr>
        <w:t>n</w:t>
      </w:r>
      <w:r w:rsidR="00A80D73" w:rsidRPr="005F7A94">
        <w:rPr>
          <w:rFonts w:cs="Arial"/>
          <w:b/>
          <w:sz w:val="22"/>
          <w:szCs w:val="22"/>
        </w:rPr>
        <w:t xml:space="preserve"> </w:t>
      </w:r>
      <w:r w:rsidR="001F04D7">
        <w:rPr>
          <w:rFonts w:cs="Arial"/>
          <w:b/>
          <w:sz w:val="22"/>
          <w:szCs w:val="22"/>
        </w:rPr>
        <w:t>2025</w:t>
      </w:r>
      <w:r w:rsidR="00A80D73" w:rsidRPr="005F7A94">
        <w:rPr>
          <w:rFonts w:cs="Arial"/>
          <w:b/>
          <w:sz w:val="22"/>
          <w:szCs w:val="22"/>
        </w:rPr>
        <w:t>.</w:t>
      </w:r>
    </w:p>
    <w:p w14:paraId="59EC2E40" w14:textId="77777777" w:rsidR="00A80D73" w:rsidRPr="005F7A94" w:rsidRDefault="00A80D73">
      <w:pPr>
        <w:pStyle w:val="T4"/>
        <w:pBdr>
          <w:top w:val="single" w:sz="4" w:space="1" w:color="000000"/>
        </w:pBdr>
        <w:tabs>
          <w:tab w:val="clear" w:pos="0"/>
        </w:tabs>
        <w:jc w:val="both"/>
        <w:rPr>
          <w:rFonts w:cs="Arial"/>
          <w:sz w:val="22"/>
          <w:szCs w:val="22"/>
        </w:rPr>
      </w:pPr>
    </w:p>
    <w:p w14:paraId="54B7316E" w14:textId="77777777" w:rsidR="00A80D73" w:rsidRDefault="00A80D73">
      <w:pPr>
        <w:rPr>
          <w:rFonts w:ascii="Arial" w:hAnsi="Arial" w:cs="Arial"/>
          <w:sz w:val="22"/>
          <w:szCs w:val="22"/>
        </w:rPr>
      </w:pPr>
    </w:p>
    <w:p w14:paraId="34FED9D7" w14:textId="77777777" w:rsidR="001F04D7" w:rsidRPr="00F063A4" w:rsidRDefault="001F04D7" w:rsidP="001F04D7">
      <w:pPr>
        <w:widowControl w:val="0"/>
        <w:numPr>
          <w:ilvl w:val="0"/>
          <w:numId w:val="27"/>
        </w:numPr>
        <w:tabs>
          <w:tab w:val="left" w:pos="862"/>
        </w:tabs>
        <w:suppressAutoHyphens w:val="0"/>
        <w:autoSpaceDE w:val="0"/>
        <w:autoSpaceDN w:val="0"/>
        <w:spacing w:before="81"/>
        <w:ind w:hanging="719"/>
        <w:jc w:val="left"/>
        <w:outlineLvl w:val="0"/>
        <w:rPr>
          <w:rFonts w:ascii="Arial" w:eastAsia="Arial" w:hAnsi="Arial" w:cs="Arial"/>
          <w:b/>
          <w:bCs/>
          <w:sz w:val="20"/>
          <w:szCs w:val="20"/>
          <w:lang w:val="bs"/>
        </w:rPr>
      </w:pPr>
      <w:r w:rsidRPr="00F063A4">
        <w:rPr>
          <w:rFonts w:ascii="Arial" w:eastAsia="Arial" w:hAnsi="Arial" w:cs="Arial"/>
          <w:b/>
          <w:bCs/>
          <w:spacing w:val="-4"/>
          <w:sz w:val="20"/>
          <w:szCs w:val="20"/>
          <w:lang w:val="bs"/>
        </w:rPr>
        <w:lastRenderedPageBreak/>
        <w:t>UVOD</w:t>
      </w:r>
    </w:p>
    <w:p w14:paraId="2FF7D6B0" w14:textId="77777777" w:rsidR="001F04D7" w:rsidRPr="00F063A4" w:rsidRDefault="001F04D7" w:rsidP="001F04D7">
      <w:pPr>
        <w:widowControl w:val="0"/>
        <w:autoSpaceDE w:val="0"/>
        <w:autoSpaceDN w:val="0"/>
        <w:spacing w:before="2"/>
        <w:rPr>
          <w:rFonts w:ascii="Arial" w:eastAsia="Arial" w:hAnsi="Arial" w:cs="Arial"/>
          <w:b/>
          <w:sz w:val="20"/>
          <w:szCs w:val="20"/>
          <w:lang w:val="bs"/>
        </w:rPr>
      </w:pPr>
    </w:p>
    <w:p w14:paraId="51F3DFA6" w14:textId="77777777" w:rsidR="001F04D7" w:rsidRPr="00F063A4" w:rsidRDefault="001F04D7" w:rsidP="001F04D7">
      <w:pPr>
        <w:widowControl w:val="0"/>
        <w:autoSpaceDE w:val="0"/>
        <w:autoSpaceDN w:val="0"/>
        <w:ind w:left="143" w:right="135" w:firstLine="720"/>
        <w:jc w:val="both"/>
        <w:rPr>
          <w:rFonts w:ascii="Arial" w:eastAsia="Arial" w:hAnsi="Arial" w:cs="Arial"/>
          <w:sz w:val="20"/>
          <w:szCs w:val="20"/>
          <w:lang w:val="bs"/>
        </w:rPr>
      </w:pPr>
      <w:r w:rsidRPr="00F063A4">
        <w:rPr>
          <w:rFonts w:ascii="Arial" w:eastAsia="Arial" w:hAnsi="Arial" w:cs="Arial"/>
          <w:sz w:val="20"/>
          <w:szCs w:val="20"/>
          <w:lang w:val="bs"/>
        </w:rPr>
        <w:t>Prema Zakonu o proračunu („Narodne novine“ 144/21), Ministarstvo financija sastavlja uputu za izradu proračuna JLP(R)S i dostavlja je JLP(R)S do 20. kolovoza tekuće godine. Na temelju navedene upute i u skladu s odredbama Zakona o proračunu, upravno tijelo za financije u suradnji s drugim upravnim tijelima izrađuje uputu za izradu i dostavu prijedloga financijskih planova upravnih tijela i proračunskih i izvanproračunskih korisnika JLP(R)S.</w:t>
      </w:r>
    </w:p>
    <w:p w14:paraId="13D7C89C" w14:textId="31693932" w:rsidR="001F04D7" w:rsidRPr="00F063A4" w:rsidRDefault="001F04D7" w:rsidP="001F04D7">
      <w:pPr>
        <w:ind w:firstLine="708"/>
        <w:jc w:val="both"/>
        <w:rPr>
          <w:rFonts w:ascii="Arial" w:hAnsi="Arial" w:cs="Arial"/>
          <w:sz w:val="20"/>
          <w:szCs w:val="20"/>
        </w:rPr>
      </w:pPr>
      <w:r w:rsidRPr="00F063A4">
        <w:rPr>
          <w:rFonts w:ascii="Arial" w:hAnsi="Arial" w:cs="Arial"/>
          <w:sz w:val="20"/>
          <w:szCs w:val="20"/>
        </w:rPr>
        <w:t xml:space="preserve">Kako iste do navedenog roka, odnosno 20. kolovoza, nisu dostavljene od strane Ministarstva financija, a da bi ostalo dovoljno vremena za proračunski proces, Jedinstveni upravni odjel Općine Brtonigla-Verteneglio izrađuje ove Upute za izradu i dostavu prijedloga financijskih planova upravnog tijela i proračunskih korisnika Općine za razdoblje </w:t>
      </w:r>
      <w:r>
        <w:rPr>
          <w:rFonts w:ascii="Arial" w:hAnsi="Arial" w:cs="Arial"/>
          <w:sz w:val="20"/>
          <w:szCs w:val="20"/>
        </w:rPr>
        <w:t>2026</w:t>
      </w:r>
      <w:r w:rsidRPr="00F063A4">
        <w:rPr>
          <w:rFonts w:ascii="Arial" w:hAnsi="Arial" w:cs="Arial"/>
          <w:sz w:val="20"/>
          <w:szCs w:val="20"/>
        </w:rPr>
        <w:t xml:space="preserve">. - 2028. </w:t>
      </w:r>
    </w:p>
    <w:p w14:paraId="5837D253" w14:textId="77777777" w:rsidR="001F04D7" w:rsidRPr="00F063A4" w:rsidRDefault="001F04D7" w:rsidP="001F04D7">
      <w:pPr>
        <w:ind w:firstLine="708"/>
        <w:jc w:val="both"/>
        <w:rPr>
          <w:rFonts w:ascii="Arial" w:hAnsi="Arial" w:cs="Arial"/>
          <w:sz w:val="20"/>
          <w:szCs w:val="20"/>
        </w:rPr>
      </w:pPr>
      <w:r w:rsidRPr="00F063A4">
        <w:rPr>
          <w:rFonts w:ascii="Arial" w:hAnsi="Arial" w:cs="Arial"/>
          <w:sz w:val="20"/>
          <w:szCs w:val="20"/>
        </w:rPr>
        <w:t>Nakon što Ministarstvo financija dostavi upute za izradu proračuna jedinica lokalne i područne (regionalne) samouprave, Jedinstveni upravni odjel će napraviti dopunu ove Upute i dostaviti je svojim proračunskim korisnicima ukoliko to bude potrebno, odnosno ako prema uputi Ministarstva financija bude nekih novina koje treba u</w:t>
      </w:r>
      <w:r>
        <w:rPr>
          <w:rFonts w:ascii="Arial" w:hAnsi="Arial" w:cs="Arial"/>
          <w:sz w:val="20"/>
          <w:szCs w:val="20"/>
        </w:rPr>
        <w:t>gradi</w:t>
      </w:r>
      <w:r w:rsidRPr="00F063A4">
        <w:rPr>
          <w:rFonts w:ascii="Arial" w:hAnsi="Arial" w:cs="Arial"/>
          <w:sz w:val="20"/>
          <w:szCs w:val="20"/>
        </w:rPr>
        <w:t>ti.</w:t>
      </w:r>
    </w:p>
    <w:p w14:paraId="708CA932" w14:textId="71D2C76D" w:rsidR="001F04D7" w:rsidRPr="00F063A4" w:rsidRDefault="001F04D7" w:rsidP="001F04D7">
      <w:pPr>
        <w:jc w:val="both"/>
        <w:rPr>
          <w:rFonts w:ascii="Arial" w:hAnsi="Arial" w:cs="Arial"/>
          <w:sz w:val="20"/>
          <w:szCs w:val="20"/>
        </w:rPr>
      </w:pPr>
      <w:r w:rsidRPr="00F063A4">
        <w:rPr>
          <w:rFonts w:ascii="Arial" w:hAnsi="Arial" w:cs="Arial"/>
          <w:sz w:val="20"/>
          <w:szCs w:val="20"/>
        </w:rPr>
        <w:t xml:space="preserve">Upravno tijelo Općine Brtonigla-Verteneglio, kao i </w:t>
      </w:r>
      <w:r w:rsidR="000957D6">
        <w:rPr>
          <w:rFonts w:ascii="Arial" w:hAnsi="Arial" w:cs="Arial"/>
          <w:sz w:val="20"/>
          <w:szCs w:val="20"/>
        </w:rPr>
        <w:t>p</w:t>
      </w:r>
      <w:r w:rsidRPr="00F063A4">
        <w:rPr>
          <w:rFonts w:ascii="Arial" w:hAnsi="Arial" w:cs="Arial"/>
          <w:sz w:val="20"/>
          <w:szCs w:val="20"/>
        </w:rPr>
        <w:t xml:space="preserve">roračunski korisnik obvezni su pristupiti izradi prijedloga svojih financijskih planova za razdoblje </w:t>
      </w:r>
      <w:r>
        <w:rPr>
          <w:rFonts w:ascii="Arial" w:hAnsi="Arial" w:cs="Arial"/>
          <w:sz w:val="20"/>
          <w:szCs w:val="20"/>
        </w:rPr>
        <w:t>202</w:t>
      </w:r>
      <w:r w:rsidR="000957D6">
        <w:rPr>
          <w:rFonts w:ascii="Arial" w:hAnsi="Arial" w:cs="Arial"/>
          <w:sz w:val="20"/>
          <w:szCs w:val="20"/>
        </w:rPr>
        <w:t>6</w:t>
      </w:r>
      <w:r w:rsidRPr="00F063A4">
        <w:rPr>
          <w:rFonts w:ascii="Arial" w:hAnsi="Arial" w:cs="Arial"/>
          <w:sz w:val="20"/>
          <w:szCs w:val="20"/>
        </w:rPr>
        <w:t xml:space="preserve">. – 2028. pridržavajući se ove Upute </w:t>
      </w:r>
      <w:r w:rsidRPr="00F063A4">
        <w:rPr>
          <w:rFonts w:ascii="Arial" w:eastAsia="Arial" w:hAnsi="Arial" w:cs="Arial"/>
          <w:sz w:val="20"/>
          <w:szCs w:val="20"/>
          <w:lang w:val="bs"/>
        </w:rPr>
        <w:t>tj. zadanih limita rashoda i propisanog načina izrade financijskih planova</w:t>
      </w:r>
      <w:r w:rsidRPr="00F063A4">
        <w:rPr>
          <w:rFonts w:ascii="Arial" w:hAnsi="Arial" w:cs="Arial"/>
          <w:sz w:val="20"/>
          <w:szCs w:val="20"/>
        </w:rPr>
        <w:t>.</w:t>
      </w:r>
    </w:p>
    <w:p w14:paraId="5F43C458" w14:textId="77777777" w:rsidR="001F04D7" w:rsidRPr="00F063A4" w:rsidRDefault="001F04D7" w:rsidP="001F04D7">
      <w:pPr>
        <w:widowControl w:val="0"/>
        <w:autoSpaceDE w:val="0"/>
        <w:autoSpaceDN w:val="0"/>
        <w:spacing w:before="1"/>
        <w:rPr>
          <w:rFonts w:ascii="Arial" w:eastAsia="Arial" w:hAnsi="Arial" w:cs="Arial"/>
          <w:sz w:val="20"/>
          <w:szCs w:val="20"/>
          <w:lang w:val="bs"/>
        </w:rPr>
      </w:pPr>
    </w:p>
    <w:p w14:paraId="45D05470" w14:textId="77777777" w:rsidR="001F04D7" w:rsidRPr="00F063A4" w:rsidRDefault="001F04D7" w:rsidP="001F04D7">
      <w:pPr>
        <w:widowControl w:val="0"/>
        <w:numPr>
          <w:ilvl w:val="0"/>
          <w:numId w:val="27"/>
        </w:numPr>
        <w:tabs>
          <w:tab w:val="left" w:pos="503"/>
          <w:tab w:val="left" w:pos="862"/>
          <w:tab w:val="left" w:pos="2257"/>
          <w:tab w:val="left" w:pos="4758"/>
          <w:tab w:val="left" w:pos="6776"/>
          <w:tab w:val="left" w:pos="7293"/>
          <w:tab w:val="left" w:pos="8350"/>
        </w:tabs>
        <w:suppressAutoHyphens w:val="0"/>
        <w:autoSpaceDE w:val="0"/>
        <w:autoSpaceDN w:val="0"/>
        <w:spacing w:before="81"/>
        <w:ind w:left="503" w:right="133" w:hanging="360"/>
        <w:jc w:val="left"/>
        <w:outlineLvl w:val="0"/>
        <w:rPr>
          <w:rFonts w:ascii="Arial" w:eastAsia="Arial" w:hAnsi="Arial" w:cs="Arial"/>
          <w:b/>
          <w:bCs/>
          <w:sz w:val="20"/>
          <w:szCs w:val="20"/>
          <w:lang w:val="bs"/>
        </w:rPr>
      </w:pPr>
      <w:r w:rsidRPr="00F063A4">
        <w:rPr>
          <w:rFonts w:ascii="Arial" w:eastAsia="Arial" w:hAnsi="Arial" w:cs="Arial"/>
          <w:b/>
          <w:bCs/>
          <w:sz w:val="20"/>
          <w:szCs w:val="20"/>
          <w:lang w:val="bs"/>
        </w:rPr>
        <w:tab/>
      </w:r>
      <w:r w:rsidRPr="00F063A4">
        <w:rPr>
          <w:rFonts w:ascii="Arial" w:eastAsia="Arial" w:hAnsi="Arial" w:cs="Arial"/>
          <w:b/>
          <w:bCs/>
          <w:spacing w:val="-2"/>
          <w:sz w:val="20"/>
          <w:szCs w:val="20"/>
          <w:lang w:val="bs"/>
        </w:rPr>
        <w:t>TEMELJNE</w:t>
      </w:r>
      <w:r w:rsidRPr="00F063A4">
        <w:rPr>
          <w:rFonts w:ascii="Arial" w:eastAsia="Arial" w:hAnsi="Arial" w:cs="Arial"/>
          <w:b/>
          <w:bCs/>
          <w:sz w:val="20"/>
          <w:szCs w:val="20"/>
          <w:lang w:val="bs"/>
        </w:rPr>
        <w:tab/>
      </w:r>
      <w:r w:rsidRPr="00F063A4">
        <w:rPr>
          <w:rFonts w:ascii="Arial" w:eastAsia="Arial" w:hAnsi="Arial" w:cs="Arial"/>
          <w:b/>
          <w:bCs/>
          <w:spacing w:val="-2"/>
          <w:sz w:val="20"/>
          <w:szCs w:val="20"/>
          <w:lang w:val="bs"/>
        </w:rPr>
        <w:t>MAKROEKONOMSKE</w:t>
      </w:r>
      <w:r w:rsidRPr="00F063A4">
        <w:rPr>
          <w:rFonts w:ascii="Arial" w:eastAsia="Arial" w:hAnsi="Arial" w:cs="Arial"/>
          <w:b/>
          <w:bCs/>
          <w:sz w:val="20"/>
          <w:szCs w:val="20"/>
          <w:lang w:val="bs"/>
        </w:rPr>
        <w:tab/>
      </w:r>
      <w:r w:rsidRPr="00F063A4">
        <w:rPr>
          <w:rFonts w:ascii="Arial" w:eastAsia="Arial" w:hAnsi="Arial" w:cs="Arial"/>
          <w:b/>
          <w:bCs/>
          <w:spacing w:val="-2"/>
          <w:sz w:val="20"/>
          <w:szCs w:val="20"/>
          <w:lang w:val="bs"/>
        </w:rPr>
        <w:t>PRETPOSTAVKE</w:t>
      </w:r>
      <w:r w:rsidRPr="00F063A4">
        <w:rPr>
          <w:rFonts w:ascii="Arial" w:eastAsia="Arial" w:hAnsi="Arial" w:cs="Arial"/>
          <w:b/>
          <w:bCs/>
          <w:sz w:val="20"/>
          <w:szCs w:val="20"/>
          <w:lang w:val="bs"/>
        </w:rPr>
        <w:tab/>
      </w:r>
      <w:r w:rsidRPr="00F063A4">
        <w:rPr>
          <w:rFonts w:ascii="Arial" w:eastAsia="Arial" w:hAnsi="Arial" w:cs="Arial"/>
          <w:b/>
          <w:bCs/>
          <w:spacing w:val="-6"/>
          <w:sz w:val="20"/>
          <w:szCs w:val="20"/>
          <w:lang w:val="bs"/>
        </w:rPr>
        <w:t>ZA</w:t>
      </w:r>
      <w:r w:rsidRPr="00F063A4">
        <w:rPr>
          <w:rFonts w:ascii="Arial" w:eastAsia="Arial" w:hAnsi="Arial" w:cs="Arial"/>
          <w:b/>
          <w:bCs/>
          <w:sz w:val="20"/>
          <w:szCs w:val="20"/>
          <w:lang w:val="bs"/>
        </w:rPr>
        <w:tab/>
      </w:r>
      <w:r w:rsidRPr="00F063A4">
        <w:rPr>
          <w:rFonts w:ascii="Arial" w:eastAsia="Arial" w:hAnsi="Arial" w:cs="Arial"/>
          <w:b/>
          <w:bCs/>
          <w:spacing w:val="-2"/>
          <w:sz w:val="20"/>
          <w:szCs w:val="20"/>
          <w:lang w:val="bs"/>
        </w:rPr>
        <w:t>IZRADU</w:t>
      </w:r>
      <w:r w:rsidRPr="00F063A4">
        <w:rPr>
          <w:rFonts w:ascii="Arial" w:eastAsia="Arial" w:hAnsi="Arial" w:cs="Arial"/>
          <w:b/>
          <w:bCs/>
          <w:sz w:val="20"/>
          <w:szCs w:val="20"/>
          <w:lang w:val="bs"/>
        </w:rPr>
        <w:tab/>
      </w:r>
      <w:r w:rsidRPr="00F063A4">
        <w:rPr>
          <w:rFonts w:ascii="Arial" w:eastAsia="Arial" w:hAnsi="Arial" w:cs="Arial"/>
          <w:b/>
          <w:bCs/>
          <w:spacing w:val="-2"/>
          <w:sz w:val="20"/>
          <w:szCs w:val="20"/>
          <w:lang w:val="bs"/>
        </w:rPr>
        <w:t xml:space="preserve">PRIJEDLOGA </w:t>
      </w:r>
      <w:r w:rsidRPr="00F063A4">
        <w:rPr>
          <w:rFonts w:ascii="Arial" w:eastAsia="Arial" w:hAnsi="Arial" w:cs="Arial"/>
          <w:b/>
          <w:bCs/>
          <w:sz w:val="20"/>
          <w:szCs w:val="20"/>
          <w:lang w:val="bs"/>
        </w:rPr>
        <w:t>PRORAČUNA OPĆINE BRTONIGLA-VERTENEGLIO</w:t>
      </w:r>
    </w:p>
    <w:p w14:paraId="644418D0" w14:textId="77777777" w:rsidR="001F04D7" w:rsidRPr="00F063A4" w:rsidRDefault="001F04D7" w:rsidP="001F04D7">
      <w:pPr>
        <w:widowControl w:val="0"/>
        <w:autoSpaceDE w:val="0"/>
        <w:autoSpaceDN w:val="0"/>
        <w:spacing w:before="3"/>
        <w:rPr>
          <w:rFonts w:ascii="Arial" w:eastAsia="Arial" w:hAnsi="Arial" w:cs="Arial"/>
          <w:b/>
          <w:sz w:val="20"/>
          <w:szCs w:val="20"/>
          <w:lang w:val="bs"/>
        </w:rPr>
      </w:pPr>
    </w:p>
    <w:p w14:paraId="2378D262" w14:textId="77777777" w:rsidR="001F04D7" w:rsidRPr="00F063A4" w:rsidRDefault="001F04D7" w:rsidP="001F04D7">
      <w:pPr>
        <w:widowControl w:val="0"/>
        <w:autoSpaceDE w:val="0"/>
        <w:autoSpaceDN w:val="0"/>
        <w:ind w:left="143" w:right="136" w:firstLine="708"/>
        <w:jc w:val="both"/>
        <w:rPr>
          <w:rFonts w:ascii="Arial" w:eastAsia="Arial" w:hAnsi="Arial" w:cs="Arial"/>
          <w:sz w:val="20"/>
          <w:szCs w:val="20"/>
          <w:lang w:val="bs"/>
        </w:rPr>
      </w:pPr>
      <w:r w:rsidRPr="00F063A4">
        <w:rPr>
          <w:rFonts w:ascii="Arial" w:eastAsia="Arial" w:hAnsi="Arial" w:cs="Arial"/>
          <w:sz w:val="20"/>
          <w:szCs w:val="20"/>
          <w:lang w:val="bs"/>
        </w:rPr>
        <w:t xml:space="preserve">Kao što je prethodno navedeno, sukladno članku 26. Zakona o proračunu uputa koju izrađuju JLP(R)S treba sadržavati temeljne makroekonomske pretpostavke za izradu prijedloga </w:t>
      </w:r>
      <w:r w:rsidRPr="00F063A4">
        <w:rPr>
          <w:rFonts w:ascii="Arial" w:eastAsia="Arial" w:hAnsi="Arial" w:cs="Arial"/>
          <w:spacing w:val="-2"/>
          <w:sz w:val="20"/>
          <w:szCs w:val="20"/>
          <w:lang w:val="bs"/>
        </w:rPr>
        <w:t>proračuna.</w:t>
      </w:r>
    </w:p>
    <w:p w14:paraId="6D2BC5E0" w14:textId="23D49DF8" w:rsidR="001F04D7" w:rsidRPr="00F063A4" w:rsidRDefault="001F04D7" w:rsidP="001F04D7">
      <w:pPr>
        <w:widowControl w:val="0"/>
        <w:autoSpaceDE w:val="0"/>
        <w:autoSpaceDN w:val="0"/>
        <w:spacing w:before="251"/>
        <w:ind w:left="143" w:right="135" w:firstLine="708"/>
        <w:jc w:val="both"/>
        <w:rPr>
          <w:rFonts w:ascii="Arial" w:eastAsia="Arial" w:hAnsi="Arial" w:cs="Arial"/>
          <w:sz w:val="20"/>
          <w:szCs w:val="20"/>
          <w:lang w:val="bs"/>
        </w:rPr>
      </w:pPr>
      <w:r w:rsidRPr="00F063A4">
        <w:rPr>
          <w:rFonts w:ascii="Arial" w:eastAsia="Arial" w:hAnsi="Arial" w:cs="Arial"/>
          <w:sz w:val="20"/>
          <w:szCs w:val="20"/>
          <w:lang w:val="bs"/>
        </w:rPr>
        <w:t xml:space="preserve">Obzirom da Ministarstvo financija još nije objavilo makroekonomske projekcije za iduće proračunsko razdoblje, u nastavku se daje prikaz trenutno jedino dostupnih makroekonomskih projekcija za </w:t>
      </w:r>
      <w:r>
        <w:rPr>
          <w:rFonts w:ascii="Arial" w:eastAsia="Arial" w:hAnsi="Arial" w:cs="Arial"/>
          <w:sz w:val="20"/>
          <w:szCs w:val="20"/>
          <w:lang w:val="bs"/>
        </w:rPr>
        <w:t>2028</w:t>
      </w:r>
      <w:r w:rsidRPr="00F063A4">
        <w:rPr>
          <w:rFonts w:ascii="Arial" w:eastAsia="Arial" w:hAnsi="Arial" w:cs="Arial"/>
          <w:sz w:val="20"/>
          <w:szCs w:val="20"/>
          <w:lang w:val="bs"/>
        </w:rPr>
        <w:t>. godinu koje je objavila Hrvatska narodna banka u svom priopćenju iz lipnja 2025. godine.</w:t>
      </w:r>
    </w:p>
    <w:p w14:paraId="43531F21" w14:textId="74EC56CC" w:rsidR="001F04D7" w:rsidRPr="00F063A4" w:rsidRDefault="001F04D7" w:rsidP="001F04D7">
      <w:pPr>
        <w:widowControl w:val="0"/>
        <w:autoSpaceDE w:val="0"/>
        <w:autoSpaceDN w:val="0"/>
        <w:spacing w:before="251"/>
        <w:ind w:left="143"/>
        <w:outlineLvl w:val="1"/>
        <w:rPr>
          <w:rFonts w:ascii="Arial" w:eastAsia="Arial" w:hAnsi="Arial" w:cs="Arial"/>
          <w:b/>
          <w:bCs/>
          <w:sz w:val="20"/>
          <w:szCs w:val="20"/>
          <w:lang w:val="bs"/>
        </w:rPr>
      </w:pPr>
      <w:r w:rsidRPr="00F063A4">
        <w:rPr>
          <w:rFonts w:ascii="Arial" w:eastAsia="Arial" w:hAnsi="Arial" w:cs="Arial"/>
          <w:b/>
          <w:bCs/>
          <w:sz w:val="20"/>
          <w:szCs w:val="20"/>
          <w:lang w:val="bs"/>
        </w:rPr>
        <w:t>Tablica</w:t>
      </w:r>
      <w:r w:rsidRPr="00F063A4">
        <w:rPr>
          <w:rFonts w:ascii="Arial" w:eastAsia="Arial" w:hAnsi="Arial" w:cs="Arial"/>
          <w:b/>
          <w:bCs/>
          <w:spacing w:val="-6"/>
          <w:sz w:val="20"/>
          <w:szCs w:val="20"/>
          <w:lang w:val="bs"/>
        </w:rPr>
        <w:t xml:space="preserve"> </w:t>
      </w:r>
      <w:r w:rsidRPr="00F063A4">
        <w:rPr>
          <w:rFonts w:ascii="Arial" w:eastAsia="Arial" w:hAnsi="Arial" w:cs="Arial"/>
          <w:b/>
          <w:bCs/>
          <w:sz w:val="20"/>
          <w:szCs w:val="20"/>
          <w:lang w:val="bs"/>
        </w:rPr>
        <w:t>1.</w:t>
      </w:r>
      <w:r w:rsidRPr="00F063A4">
        <w:rPr>
          <w:rFonts w:ascii="Arial" w:eastAsia="Arial" w:hAnsi="Arial" w:cs="Arial"/>
          <w:b/>
          <w:bCs/>
          <w:spacing w:val="-2"/>
          <w:sz w:val="20"/>
          <w:szCs w:val="20"/>
          <w:lang w:val="bs"/>
        </w:rPr>
        <w:t xml:space="preserve"> </w:t>
      </w:r>
      <w:r w:rsidRPr="00F063A4">
        <w:rPr>
          <w:rFonts w:ascii="Arial" w:eastAsia="Arial" w:hAnsi="Arial" w:cs="Arial"/>
          <w:b/>
          <w:bCs/>
          <w:sz w:val="20"/>
          <w:szCs w:val="20"/>
          <w:lang w:val="bs"/>
        </w:rPr>
        <w:t>Makroekonomske</w:t>
      </w:r>
      <w:r w:rsidRPr="00F063A4">
        <w:rPr>
          <w:rFonts w:ascii="Arial" w:eastAsia="Arial" w:hAnsi="Arial" w:cs="Arial"/>
          <w:b/>
          <w:bCs/>
          <w:spacing w:val="-4"/>
          <w:sz w:val="20"/>
          <w:szCs w:val="20"/>
          <w:lang w:val="bs"/>
        </w:rPr>
        <w:t xml:space="preserve"> </w:t>
      </w:r>
      <w:r w:rsidRPr="00F063A4">
        <w:rPr>
          <w:rFonts w:ascii="Arial" w:eastAsia="Arial" w:hAnsi="Arial" w:cs="Arial"/>
          <w:b/>
          <w:bCs/>
          <w:sz w:val="20"/>
          <w:szCs w:val="20"/>
          <w:lang w:val="bs"/>
        </w:rPr>
        <w:t>projekcije</w:t>
      </w:r>
      <w:r w:rsidRPr="00F063A4">
        <w:rPr>
          <w:rFonts w:ascii="Arial" w:eastAsia="Arial" w:hAnsi="Arial" w:cs="Arial"/>
          <w:b/>
          <w:bCs/>
          <w:spacing w:val="-7"/>
          <w:sz w:val="20"/>
          <w:szCs w:val="20"/>
          <w:lang w:val="bs"/>
        </w:rPr>
        <w:t xml:space="preserve"> </w:t>
      </w:r>
      <w:r w:rsidRPr="00F063A4">
        <w:rPr>
          <w:rFonts w:ascii="Arial" w:eastAsia="Arial" w:hAnsi="Arial" w:cs="Arial"/>
          <w:b/>
          <w:bCs/>
          <w:sz w:val="20"/>
          <w:szCs w:val="20"/>
          <w:lang w:val="bs"/>
        </w:rPr>
        <w:t>za</w:t>
      </w:r>
      <w:r w:rsidRPr="00F063A4">
        <w:rPr>
          <w:rFonts w:ascii="Arial" w:eastAsia="Arial" w:hAnsi="Arial" w:cs="Arial"/>
          <w:b/>
          <w:bCs/>
          <w:spacing w:val="-5"/>
          <w:sz w:val="20"/>
          <w:szCs w:val="20"/>
          <w:lang w:val="bs"/>
        </w:rPr>
        <w:t xml:space="preserve"> </w:t>
      </w:r>
      <w:r>
        <w:rPr>
          <w:rFonts w:ascii="Arial" w:eastAsia="Arial" w:hAnsi="Arial" w:cs="Arial"/>
          <w:b/>
          <w:bCs/>
          <w:sz w:val="20"/>
          <w:szCs w:val="20"/>
          <w:lang w:val="bs"/>
        </w:rPr>
        <w:t>2026</w:t>
      </w:r>
      <w:r w:rsidRPr="00F063A4">
        <w:rPr>
          <w:rFonts w:ascii="Arial" w:eastAsia="Arial" w:hAnsi="Arial" w:cs="Arial"/>
          <w:b/>
          <w:bCs/>
          <w:sz w:val="20"/>
          <w:szCs w:val="20"/>
          <w:lang w:val="bs"/>
        </w:rPr>
        <w:t>.</w:t>
      </w:r>
      <w:r w:rsidRPr="00F063A4">
        <w:rPr>
          <w:rFonts w:ascii="Arial" w:eastAsia="Arial" w:hAnsi="Arial" w:cs="Arial"/>
          <w:b/>
          <w:bCs/>
          <w:spacing w:val="-1"/>
          <w:sz w:val="20"/>
          <w:szCs w:val="20"/>
          <w:lang w:val="bs"/>
        </w:rPr>
        <w:t xml:space="preserve"> </w:t>
      </w:r>
      <w:r w:rsidRPr="00F063A4">
        <w:rPr>
          <w:rFonts w:ascii="Arial" w:eastAsia="Arial" w:hAnsi="Arial" w:cs="Arial"/>
          <w:b/>
          <w:bCs/>
          <w:spacing w:val="-2"/>
          <w:sz w:val="20"/>
          <w:szCs w:val="20"/>
          <w:lang w:val="bs"/>
        </w:rPr>
        <w:t>godinu</w:t>
      </w:r>
    </w:p>
    <w:p w14:paraId="66DE1F76" w14:textId="77777777" w:rsidR="001F04D7" w:rsidRPr="00F063A4" w:rsidRDefault="001F04D7" w:rsidP="001F04D7">
      <w:pPr>
        <w:rPr>
          <w:sz w:val="20"/>
          <w:szCs w:val="20"/>
        </w:rPr>
      </w:pPr>
    </w:p>
    <w:tbl>
      <w:tblPr>
        <w:tblStyle w:val="TableNormal1"/>
        <w:tblW w:w="0" w:type="auto"/>
        <w:tblInd w:w="8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15"/>
        <w:gridCol w:w="1077"/>
        <w:gridCol w:w="1077"/>
      </w:tblGrid>
      <w:tr w:rsidR="001F04D7" w:rsidRPr="00F063A4" w14:paraId="57935990" w14:textId="77777777" w:rsidTr="009759CD">
        <w:trPr>
          <w:trHeight w:val="544"/>
        </w:trPr>
        <w:tc>
          <w:tcPr>
            <w:tcW w:w="5215" w:type="dxa"/>
            <w:shd w:val="clear" w:color="auto" w:fill="DDE9F6"/>
          </w:tcPr>
          <w:p w14:paraId="7269CFF9" w14:textId="77777777" w:rsidR="001F04D7" w:rsidRPr="00F063A4" w:rsidRDefault="001F04D7" w:rsidP="009759CD">
            <w:pPr>
              <w:rPr>
                <w:rFonts w:ascii="Times New Roman" w:eastAsia="Arial" w:hAnsi="Arial" w:cs="Arial"/>
                <w:sz w:val="20"/>
                <w:szCs w:val="20"/>
                <w:lang w:val="bs"/>
              </w:rPr>
            </w:pPr>
          </w:p>
        </w:tc>
        <w:tc>
          <w:tcPr>
            <w:tcW w:w="1077" w:type="dxa"/>
            <w:shd w:val="clear" w:color="auto" w:fill="DDE9F6"/>
          </w:tcPr>
          <w:p w14:paraId="605C890D" w14:textId="77777777" w:rsidR="001F04D7" w:rsidRPr="00F063A4" w:rsidRDefault="001F04D7" w:rsidP="009759CD">
            <w:pPr>
              <w:spacing w:before="82"/>
              <w:ind w:left="338" w:hanging="178"/>
              <w:rPr>
                <w:rFonts w:ascii="Arial" w:eastAsia="Arial" w:hAnsi="Arial" w:cs="Arial"/>
                <w:b/>
                <w:sz w:val="20"/>
                <w:szCs w:val="20"/>
                <w:lang w:val="bs"/>
              </w:rPr>
            </w:pPr>
            <w:r w:rsidRPr="00F063A4">
              <w:rPr>
                <w:rFonts w:ascii="Arial" w:eastAsia="Arial" w:hAnsi="Arial" w:cs="Arial"/>
                <w:b/>
                <w:spacing w:val="-2"/>
                <w:sz w:val="20"/>
                <w:szCs w:val="20"/>
                <w:lang w:val="bs"/>
              </w:rPr>
              <w:t>Projekcija 2025.</w:t>
            </w:r>
          </w:p>
        </w:tc>
        <w:tc>
          <w:tcPr>
            <w:tcW w:w="1077" w:type="dxa"/>
            <w:shd w:val="clear" w:color="auto" w:fill="DDE9F6"/>
          </w:tcPr>
          <w:p w14:paraId="5902B2D4" w14:textId="01DA8FCB" w:rsidR="001F04D7" w:rsidRPr="00F063A4" w:rsidRDefault="001F04D7" w:rsidP="009759CD">
            <w:pPr>
              <w:spacing w:before="82"/>
              <w:ind w:left="338" w:hanging="178"/>
              <w:rPr>
                <w:rFonts w:ascii="Arial" w:eastAsia="Arial" w:hAnsi="Arial" w:cs="Arial"/>
                <w:b/>
                <w:sz w:val="20"/>
                <w:szCs w:val="20"/>
                <w:lang w:val="bs"/>
              </w:rPr>
            </w:pPr>
            <w:r w:rsidRPr="00F063A4">
              <w:rPr>
                <w:rFonts w:ascii="Arial" w:eastAsia="Arial" w:hAnsi="Arial" w:cs="Arial"/>
                <w:b/>
                <w:spacing w:val="-2"/>
                <w:sz w:val="20"/>
                <w:szCs w:val="20"/>
                <w:lang w:val="bs"/>
              </w:rPr>
              <w:t xml:space="preserve">Projekcija </w:t>
            </w:r>
            <w:r>
              <w:rPr>
                <w:rFonts w:ascii="Arial" w:eastAsia="Arial" w:hAnsi="Arial" w:cs="Arial"/>
                <w:b/>
                <w:spacing w:val="-2"/>
                <w:sz w:val="20"/>
                <w:szCs w:val="20"/>
                <w:lang w:val="bs"/>
              </w:rPr>
              <w:t>2028</w:t>
            </w:r>
            <w:r w:rsidRPr="00F063A4">
              <w:rPr>
                <w:rFonts w:ascii="Arial" w:eastAsia="Arial" w:hAnsi="Arial" w:cs="Arial"/>
                <w:b/>
                <w:spacing w:val="-2"/>
                <w:sz w:val="20"/>
                <w:szCs w:val="20"/>
                <w:lang w:val="bs"/>
              </w:rPr>
              <w:t>.</w:t>
            </w:r>
          </w:p>
        </w:tc>
      </w:tr>
      <w:tr w:rsidR="001F04D7" w:rsidRPr="00F063A4" w14:paraId="38DE81C7" w14:textId="77777777" w:rsidTr="009759CD">
        <w:trPr>
          <w:trHeight w:val="573"/>
        </w:trPr>
        <w:tc>
          <w:tcPr>
            <w:tcW w:w="5215" w:type="dxa"/>
            <w:tcBorders>
              <w:bottom w:val="nil"/>
            </w:tcBorders>
          </w:tcPr>
          <w:p w14:paraId="4ADFCE64" w14:textId="77777777" w:rsidR="001F04D7" w:rsidRPr="00F063A4" w:rsidRDefault="001F04D7" w:rsidP="009759CD">
            <w:pPr>
              <w:spacing w:before="225"/>
              <w:ind w:left="107"/>
              <w:rPr>
                <w:rFonts w:ascii="Arial" w:eastAsia="Arial" w:hAnsi="Arial" w:cs="Arial"/>
                <w:b/>
                <w:sz w:val="20"/>
                <w:szCs w:val="20"/>
                <w:lang w:val="bs"/>
              </w:rPr>
            </w:pPr>
            <w:r w:rsidRPr="00F063A4">
              <w:rPr>
                <w:rFonts w:ascii="Arial" w:eastAsia="Arial" w:hAnsi="Arial" w:cs="Arial"/>
                <w:b/>
                <w:sz w:val="20"/>
                <w:szCs w:val="20"/>
                <w:lang w:val="bs"/>
              </w:rPr>
              <w:t>BDP</w:t>
            </w:r>
            <w:r w:rsidRPr="00F063A4">
              <w:rPr>
                <w:rFonts w:ascii="Arial" w:eastAsia="Arial" w:hAnsi="Arial" w:cs="Arial"/>
                <w:b/>
                <w:spacing w:val="-6"/>
                <w:sz w:val="20"/>
                <w:szCs w:val="20"/>
                <w:lang w:val="bs"/>
              </w:rPr>
              <w:t xml:space="preserve"> </w:t>
            </w:r>
            <w:r w:rsidRPr="00F063A4">
              <w:rPr>
                <w:rFonts w:ascii="Arial" w:eastAsia="Arial" w:hAnsi="Arial" w:cs="Arial"/>
                <w:b/>
                <w:sz w:val="20"/>
                <w:szCs w:val="20"/>
                <w:lang w:val="bs"/>
              </w:rPr>
              <w:t>-</w:t>
            </w:r>
            <w:r w:rsidRPr="00F063A4">
              <w:rPr>
                <w:rFonts w:ascii="Arial" w:eastAsia="Arial" w:hAnsi="Arial" w:cs="Arial"/>
                <w:b/>
                <w:spacing w:val="-4"/>
                <w:sz w:val="20"/>
                <w:szCs w:val="20"/>
                <w:lang w:val="bs"/>
              </w:rPr>
              <w:t xml:space="preserve"> </w:t>
            </w:r>
            <w:r w:rsidRPr="00F063A4">
              <w:rPr>
                <w:rFonts w:ascii="Arial" w:eastAsia="Arial" w:hAnsi="Arial" w:cs="Arial"/>
                <w:b/>
                <w:sz w:val="20"/>
                <w:szCs w:val="20"/>
                <w:lang w:val="bs"/>
              </w:rPr>
              <w:t>realni</w:t>
            </w:r>
            <w:r w:rsidRPr="00F063A4">
              <w:rPr>
                <w:rFonts w:ascii="Arial" w:eastAsia="Arial" w:hAnsi="Arial" w:cs="Arial"/>
                <w:b/>
                <w:spacing w:val="-2"/>
                <w:sz w:val="20"/>
                <w:szCs w:val="20"/>
                <w:lang w:val="bs"/>
              </w:rPr>
              <w:t xml:space="preserve"> </w:t>
            </w:r>
            <w:r w:rsidRPr="00F063A4">
              <w:rPr>
                <w:rFonts w:ascii="Arial" w:eastAsia="Arial" w:hAnsi="Arial" w:cs="Arial"/>
                <w:b/>
                <w:sz w:val="20"/>
                <w:szCs w:val="20"/>
                <w:lang w:val="bs"/>
              </w:rPr>
              <w:t>rast</w:t>
            </w:r>
            <w:r w:rsidRPr="00F063A4">
              <w:rPr>
                <w:rFonts w:ascii="Arial" w:eastAsia="Arial" w:hAnsi="Arial" w:cs="Arial"/>
                <w:b/>
                <w:spacing w:val="-3"/>
                <w:sz w:val="20"/>
                <w:szCs w:val="20"/>
                <w:lang w:val="bs"/>
              </w:rPr>
              <w:t xml:space="preserve"> </w:t>
            </w:r>
            <w:r w:rsidRPr="00F063A4">
              <w:rPr>
                <w:rFonts w:ascii="Arial" w:eastAsia="Arial" w:hAnsi="Arial" w:cs="Arial"/>
                <w:b/>
                <w:sz w:val="20"/>
                <w:szCs w:val="20"/>
                <w:lang w:val="bs"/>
              </w:rPr>
              <w:t>(stopa</w:t>
            </w:r>
            <w:r w:rsidRPr="00F063A4">
              <w:rPr>
                <w:rFonts w:ascii="Arial" w:eastAsia="Arial" w:hAnsi="Arial" w:cs="Arial"/>
                <w:b/>
                <w:spacing w:val="-6"/>
                <w:sz w:val="20"/>
                <w:szCs w:val="20"/>
                <w:lang w:val="bs"/>
              </w:rPr>
              <w:t xml:space="preserve"> </w:t>
            </w:r>
            <w:r w:rsidRPr="00F063A4">
              <w:rPr>
                <w:rFonts w:ascii="Arial" w:eastAsia="Arial" w:hAnsi="Arial" w:cs="Arial"/>
                <w:b/>
                <w:sz w:val="20"/>
                <w:szCs w:val="20"/>
                <w:lang w:val="bs"/>
              </w:rPr>
              <w:t>promjene,</w:t>
            </w:r>
            <w:r w:rsidRPr="00F063A4">
              <w:rPr>
                <w:rFonts w:ascii="Arial" w:eastAsia="Arial" w:hAnsi="Arial" w:cs="Arial"/>
                <w:b/>
                <w:spacing w:val="-1"/>
                <w:sz w:val="20"/>
                <w:szCs w:val="20"/>
                <w:lang w:val="bs"/>
              </w:rPr>
              <w:t xml:space="preserve"> </w:t>
            </w:r>
            <w:r w:rsidRPr="00F063A4">
              <w:rPr>
                <w:rFonts w:ascii="Arial" w:eastAsia="Arial" w:hAnsi="Arial" w:cs="Arial"/>
                <w:b/>
                <w:spacing w:val="-5"/>
                <w:sz w:val="20"/>
                <w:szCs w:val="20"/>
                <w:lang w:val="bs"/>
              </w:rPr>
              <w:t>%)</w:t>
            </w:r>
          </w:p>
        </w:tc>
        <w:tc>
          <w:tcPr>
            <w:tcW w:w="1077" w:type="dxa"/>
            <w:tcBorders>
              <w:bottom w:val="nil"/>
            </w:tcBorders>
          </w:tcPr>
          <w:p w14:paraId="06FDAD72" w14:textId="77777777" w:rsidR="001F04D7" w:rsidRPr="00F063A4" w:rsidRDefault="001F04D7" w:rsidP="009759CD">
            <w:pPr>
              <w:spacing w:before="225"/>
              <w:ind w:right="98"/>
              <w:jc w:val="right"/>
              <w:rPr>
                <w:rFonts w:ascii="Arial" w:eastAsia="Arial" w:hAnsi="Arial" w:cs="Arial"/>
                <w:b/>
                <w:sz w:val="20"/>
                <w:szCs w:val="20"/>
                <w:lang w:val="bs"/>
              </w:rPr>
            </w:pPr>
            <w:r w:rsidRPr="00F063A4">
              <w:rPr>
                <w:rFonts w:ascii="Arial" w:eastAsia="Arial" w:hAnsi="Arial" w:cs="Arial"/>
                <w:b/>
                <w:spacing w:val="-5"/>
                <w:sz w:val="20"/>
                <w:szCs w:val="20"/>
                <w:lang w:val="bs"/>
              </w:rPr>
              <w:t>3,3</w:t>
            </w:r>
          </w:p>
        </w:tc>
        <w:tc>
          <w:tcPr>
            <w:tcW w:w="1077" w:type="dxa"/>
            <w:tcBorders>
              <w:bottom w:val="nil"/>
            </w:tcBorders>
          </w:tcPr>
          <w:p w14:paraId="4CF39D18" w14:textId="77777777" w:rsidR="001F04D7" w:rsidRPr="00F063A4" w:rsidRDefault="001F04D7" w:rsidP="009759CD">
            <w:pPr>
              <w:spacing w:before="225"/>
              <w:ind w:right="97"/>
              <w:jc w:val="right"/>
              <w:rPr>
                <w:rFonts w:ascii="Arial" w:eastAsia="Arial" w:hAnsi="Arial" w:cs="Arial"/>
                <w:b/>
                <w:sz w:val="20"/>
                <w:szCs w:val="20"/>
                <w:lang w:val="bs"/>
              </w:rPr>
            </w:pPr>
            <w:r w:rsidRPr="00F063A4">
              <w:rPr>
                <w:rFonts w:ascii="Arial" w:eastAsia="Arial" w:hAnsi="Arial" w:cs="Arial"/>
                <w:b/>
                <w:spacing w:val="-5"/>
                <w:sz w:val="20"/>
                <w:szCs w:val="20"/>
                <w:lang w:val="bs"/>
              </w:rPr>
              <w:t>2,9</w:t>
            </w:r>
          </w:p>
        </w:tc>
      </w:tr>
      <w:tr w:rsidR="001F04D7" w:rsidRPr="00F063A4" w14:paraId="59338B25" w14:textId="77777777" w:rsidTr="009759CD">
        <w:trPr>
          <w:trHeight w:val="459"/>
        </w:trPr>
        <w:tc>
          <w:tcPr>
            <w:tcW w:w="5215" w:type="dxa"/>
            <w:tcBorders>
              <w:top w:val="nil"/>
              <w:bottom w:val="nil"/>
            </w:tcBorders>
          </w:tcPr>
          <w:p w14:paraId="4B2583E3" w14:textId="77777777" w:rsidR="001F04D7" w:rsidRPr="00F063A4" w:rsidRDefault="001F04D7" w:rsidP="009759CD">
            <w:pPr>
              <w:spacing w:before="112"/>
              <w:ind w:left="107"/>
              <w:rPr>
                <w:rFonts w:ascii="Arial" w:eastAsia="Arial" w:hAnsi="Arial" w:cs="Arial"/>
                <w:b/>
                <w:sz w:val="20"/>
                <w:szCs w:val="20"/>
                <w:lang w:val="bs"/>
              </w:rPr>
            </w:pPr>
            <w:r w:rsidRPr="00F063A4">
              <w:rPr>
                <w:rFonts w:ascii="Arial" w:eastAsia="Arial" w:hAnsi="Arial" w:cs="Arial"/>
                <w:b/>
                <w:sz w:val="20"/>
                <w:szCs w:val="20"/>
                <w:lang w:val="bs"/>
              </w:rPr>
              <w:t>Indeks</w:t>
            </w:r>
            <w:r w:rsidRPr="00F063A4">
              <w:rPr>
                <w:rFonts w:ascii="Arial" w:eastAsia="Arial" w:hAnsi="Arial" w:cs="Arial"/>
                <w:b/>
                <w:spacing w:val="-9"/>
                <w:sz w:val="20"/>
                <w:szCs w:val="20"/>
                <w:lang w:val="bs"/>
              </w:rPr>
              <w:t xml:space="preserve"> </w:t>
            </w:r>
            <w:r w:rsidRPr="00F063A4">
              <w:rPr>
                <w:rFonts w:ascii="Arial" w:eastAsia="Arial" w:hAnsi="Arial" w:cs="Arial"/>
                <w:b/>
                <w:sz w:val="20"/>
                <w:szCs w:val="20"/>
                <w:lang w:val="bs"/>
              </w:rPr>
              <w:t>potrošačkih</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cijena</w:t>
            </w:r>
            <w:r w:rsidRPr="00F063A4">
              <w:rPr>
                <w:rFonts w:ascii="Arial" w:eastAsia="Arial" w:hAnsi="Arial" w:cs="Arial"/>
                <w:b/>
                <w:spacing w:val="-6"/>
                <w:sz w:val="20"/>
                <w:szCs w:val="20"/>
                <w:lang w:val="bs"/>
              </w:rPr>
              <w:t xml:space="preserve"> </w:t>
            </w:r>
            <w:r w:rsidRPr="00F063A4">
              <w:rPr>
                <w:rFonts w:ascii="Arial" w:eastAsia="Arial" w:hAnsi="Arial" w:cs="Arial"/>
                <w:b/>
                <w:sz w:val="20"/>
                <w:szCs w:val="20"/>
                <w:lang w:val="bs"/>
              </w:rPr>
              <w:t>(stopa</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promjene,</w:t>
            </w:r>
            <w:r w:rsidRPr="00F063A4">
              <w:rPr>
                <w:rFonts w:ascii="Arial" w:eastAsia="Arial" w:hAnsi="Arial" w:cs="Arial"/>
                <w:b/>
                <w:spacing w:val="-5"/>
                <w:sz w:val="20"/>
                <w:szCs w:val="20"/>
                <w:lang w:val="bs"/>
              </w:rPr>
              <w:t xml:space="preserve"> %)</w:t>
            </w:r>
          </w:p>
        </w:tc>
        <w:tc>
          <w:tcPr>
            <w:tcW w:w="1077" w:type="dxa"/>
            <w:tcBorders>
              <w:top w:val="nil"/>
              <w:bottom w:val="nil"/>
            </w:tcBorders>
          </w:tcPr>
          <w:p w14:paraId="79417813" w14:textId="77777777" w:rsidR="001F04D7" w:rsidRPr="00F063A4" w:rsidRDefault="001F04D7" w:rsidP="009759CD">
            <w:pPr>
              <w:spacing w:before="112"/>
              <w:ind w:right="98"/>
              <w:jc w:val="right"/>
              <w:rPr>
                <w:rFonts w:ascii="Arial" w:eastAsia="Arial" w:hAnsi="Arial" w:cs="Arial"/>
                <w:b/>
                <w:sz w:val="20"/>
                <w:szCs w:val="20"/>
                <w:lang w:val="bs"/>
              </w:rPr>
            </w:pPr>
            <w:r w:rsidRPr="00F063A4">
              <w:rPr>
                <w:rFonts w:ascii="Arial" w:eastAsia="Arial" w:hAnsi="Arial" w:cs="Arial"/>
                <w:b/>
                <w:spacing w:val="-5"/>
                <w:sz w:val="20"/>
                <w:szCs w:val="20"/>
                <w:lang w:val="bs"/>
              </w:rPr>
              <w:t>3,6</w:t>
            </w:r>
          </w:p>
        </w:tc>
        <w:tc>
          <w:tcPr>
            <w:tcW w:w="1077" w:type="dxa"/>
            <w:tcBorders>
              <w:top w:val="nil"/>
              <w:bottom w:val="nil"/>
            </w:tcBorders>
          </w:tcPr>
          <w:p w14:paraId="5FA85E39" w14:textId="77777777" w:rsidR="001F04D7" w:rsidRPr="00F063A4" w:rsidRDefault="001F04D7" w:rsidP="009759CD">
            <w:pPr>
              <w:spacing w:before="112"/>
              <w:ind w:right="97"/>
              <w:jc w:val="right"/>
              <w:rPr>
                <w:rFonts w:ascii="Arial" w:eastAsia="Arial" w:hAnsi="Arial" w:cs="Arial"/>
                <w:b/>
                <w:sz w:val="20"/>
                <w:szCs w:val="20"/>
                <w:lang w:val="bs"/>
              </w:rPr>
            </w:pPr>
            <w:r w:rsidRPr="00F063A4">
              <w:rPr>
                <w:rFonts w:ascii="Arial" w:eastAsia="Arial" w:hAnsi="Arial" w:cs="Arial"/>
                <w:b/>
                <w:spacing w:val="-5"/>
                <w:sz w:val="20"/>
                <w:szCs w:val="20"/>
                <w:lang w:val="bs"/>
              </w:rPr>
              <w:t>2,6</w:t>
            </w:r>
          </w:p>
        </w:tc>
      </w:tr>
      <w:tr w:rsidR="001F04D7" w:rsidRPr="00F063A4" w14:paraId="1CAD79F3" w14:textId="77777777" w:rsidTr="009759CD">
        <w:trPr>
          <w:trHeight w:val="459"/>
        </w:trPr>
        <w:tc>
          <w:tcPr>
            <w:tcW w:w="5215" w:type="dxa"/>
            <w:tcBorders>
              <w:top w:val="nil"/>
              <w:bottom w:val="nil"/>
            </w:tcBorders>
          </w:tcPr>
          <w:p w14:paraId="296DED80" w14:textId="77777777" w:rsidR="001F04D7" w:rsidRPr="00F063A4" w:rsidRDefault="001F04D7" w:rsidP="009759CD">
            <w:pPr>
              <w:spacing w:before="110"/>
              <w:ind w:left="107"/>
              <w:rPr>
                <w:rFonts w:ascii="Arial" w:eastAsia="Arial" w:hAnsi="Arial" w:cs="Arial"/>
                <w:b/>
                <w:sz w:val="20"/>
                <w:szCs w:val="20"/>
                <w:lang w:val="bs"/>
              </w:rPr>
            </w:pPr>
            <w:r w:rsidRPr="00F063A4">
              <w:rPr>
                <w:rFonts w:ascii="Arial" w:eastAsia="Arial" w:hAnsi="Arial" w:cs="Arial"/>
                <w:b/>
                <w:sz w:val="20"/>
                <w:szCs w:val="20"/>
                <w:lang w:val="bs"/>
              </w:rPr>
              <w:t>Stopa</w:t>
            </w:r>
            <w:r w:rsidRPr="00F063A4">
              <w:rPr>
                <w:rFonts w:ascii="Arial" w:eastAsia="Arial" w:hAnsi="Arial" w:cs="Arial"/>
                <w:b/>
                <w:spacing w:val="-14"/>
                <w:sz w:val="20"/>
                <w:szCs w:val="20"/>
                <w:lang w:val="bs"/>
              </w:rPr>
              <w:t xml:space="preserve"> </w:t>
            </w:r>
            <w:r w:rsidRPr="00F063A4">
              <w:rPr>
                <w:rFonts w:ascii="Arial" w:eastAsia="Arial" w:hAnsi="Arial" w:cs="Arial"/>
                <w:b/>
                <w:sz w:val="20"/>
                <w:szCs w:val="20"/>
                <w:lang w:val="bs"/>
              </w:rPr>
              <w:t>nezaposlenosti</w:t>
            </w:r>
            <w:r w:rsidRPr="00F063A4">
              <w:rPr>
                <w:rFonts w:ascii="Arial" w:eastAsia="Arial" w:hAnsi="Arial" w:cs="Arial"/>
                <w:b/>
                <w:spacing w:val="-11"/>
                <w:sz w:val="20"/>
                <w:szCs w:val="20"/>
                <w:lang w:val="bs"/>
              </w:rPr>
              <w:t xml:space="preserve"> </w:t>
            </w:r>
            <w:r w:rsidRPr="00F063A4">
              <w:rPr>
                <w:rFonts w:ascii="Arial" w:eastAsia="Arial" w:hAnsi="Arial" w:cs="Arial"/>
                <w:b/>
                <w:spacing w:val="-5"/>
                <w:sz w:val="20"/>
                <w:szCs w:val="20"/>
                <w:lang w:val="bs"/>
              </w:rPr>
              <w:t>(%)</w:t>
            </w:r>
          </w:p>
        </w:tc>
        <w:tc>
          <w:tcPr>
            <w:tcW w:w="1077" w:type="dxa"/>
            <w:tcBorders>
              <w:top w:val="nil"/>
              <w:bottom w:val="nil"/>
            </w:tcBorders>
          </w:tcPr>
          <w:p w14:paraId="793CFFEB" w14:textId="77777777" w:rsidR="001F04D7" w:rsidRPr="00F063A4" w:rsidRDefault="001F04D7" w:rsidP="009759CD">
            <w:pPr>
              <w:spacing w:before="110"/>
              <w:ind w:right="98"/>
              <w:jc w:val="right"/>
              <w:rPr>
                <w:rFonts w:ascii="Arial" w:eastAsia="Arial" w:hAnsi="Arial" w:cs="Arial"/>
                <w:b/>
                <w:sz w:val="20"/>
                <w:szCs w:val="20"/>
                <w:lang w:val="bs"/>
              </w:rPr>
            </w:pPr>
            <w:r w:rsidRPr="00F063A4">
              <w:rPr>
                <w:rFonts w:ascii="Arial" w:eastAsia="Arial" w:hAnsi="Arial" w:cs="Arial"/>
                <w:b/>
                <w:spacing w:val="-5"/>
                <w:sz w:val="20"/>
                <w:szCs w:val="20"/>
                <w:lang w:val="bs"/>
              </w:rPr>
              <w:t>4,7</w:t>
            </w:r>
          </w:p>
        </w:tc>
        <w:tc>
          <w:tcPr>
            <w:tcW w:w="1077" w:type="dxa"/>
            <w:tcBorders>
              <w:top w:val="nil"/>
              <w:bottom w:val="nil"/>
            </w:tcBorders>
          </w:tcPr>
          <w:p w14:paraId="3432D1F5" w14:textId="77777777" w:rsidR="001F04D7" w:rsidRPr="00F063A4" w:rsidRDefault="001F04D7" w:rsidP="009759CD">
            <w:pPr>
              <w:spacing w:before="110"/>
              <w:ind w:right="97"/>
              <w:jc w:val="right"/>
              <w:rPr>
                <w:rFonts w:ascii="Arial" w:eastAsia="Arial" w:hAnsi="Arial" w:cs="Arial"/>
                <w:b/>
                <w:sz w:val="20"/>
                <w:szCs w:val="20"/>
                <w:lang w:val="bs"/>
              </w:rPr>
            </w:pPr>
            <w:r w:rsidRPr="00F063A4">
              <w:rPr>
                <w:rFonts w:ascii="Arial" w:eastAsia="Arial" w:hAnsi="Arial" w:cs="Arial"/>
                <w:b/>
                <w:spacing w:val="-5"/>
                <w:sz w:val="20"/>
                <w:szCs w:val="20"/>
                <w:lang w:val="bs"/>
              </w:rPr>
              <w:t>4,5</w:t>
            </w:r>
          </w:p>
        </w:tc>
      </w:tr>
      <w:tr w:rsidR="001F04D7" w:rsidRPr="00F063A4" w14:paraId="65EE34DA" w14:textId="77777777" w:rsidTr="009759CD">
        <w:trPr>
          <w:trHeight w:val="460"/>
        </w:trPr>
        <w:tc>
          <w:tcPr>
            <w:tcW w:w="5215" w:type="dxa"/>
            <w:tcBorders>
              <w:top w:val="nil"/>
              <w:bottom w:val="nil"/>
            </w:tcBorders>
          </w:tcPr>
          <w:p w14:paraId="462C1FDE" w14:textId="77777777" w:rsidR="001F04D7" w:rsidRPr="00F063A4" w:rsidRDefault="001F04D7" w:rsidP="009759CD">
            <w:pPr>
              <w:spacing w:before="112"/>
              <w:ind w:left="107"/>
              <w:rPr>
                <w:rFonts w:ascii="Arial" w:eastAsia="Arial" w:hAnsi="Arial" w:cs="Arial"/>
                <w:b/>
                <w:sz w:val="20"/>
                <w:szCs w:val="20"/>
                <w:lang w:val="bs"/>
              </w:rPr>
            </w:pPr>
            <w:r w:rsidRPr="00F063A4">
              <w:rPr>
                <w:rFonts w:ascii="Arial" w:eastAsia="Arial" w:hAnsi="Arial" w:cs="Arial"/>
                <w:b/>
                <w:sz w:val="20"/>
                <w:szCs w:val="20"/>
                <w:lang w:val="bs"/>
              </w:rPr>
              <w:t>Broj</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zaposlenih</w:t>
            </w:r>
            <w:r w:rsidRPr="00F063A4">
              <w:rPr>
                <w:rFonts w:ascii="Arial" w:eastAsia="Arial" w:hAnsi="Arial" w:cs="Arial"/>
                <w:b/>
                <w:spacing w:val="-6"/>
                <w:sz w:val="20"/>
                <w:szCs w:val="20"/>
                <w:lang w:val="bs"/>
              </w:rPr>
              <w:t xml:space="preserve"> </w:t>
            </w:r>
            <w:r w:rsidRPr="00F063A4">
              <w:rPr>
                <w:rFonts w:ascii="Arial" w:eastAsia="Arial" w:hAnsi="Arial" w:cs="Arial"/>
                <w:b/>
                <w:sz w:val="20"/>
                <w:szCs w:val="20"/>
                <w:lang w:val="bs"/>
              </w:rPr>
              <w:t>(stopa</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promjene,</w:t>
            </w:r>
            <w:r w:rsidRPr="00F063A4">
              <w:rPr>
                <w:rFonts w:ascii="Arial" w:eastAsia="Arial" w:hAnsi="Arial" w:cs="Arial"/>
                <w:b/>
                <w:spacing w:val="-5"/>
                <w:sz w:val="20"/>
                <w:szCs w:val="20"/>
                <w:lang w:val="bs"/>
              </w:rPr>
              <w:t xml:space="preserve"> %)</w:t>
            </w:r>
          </w:p>
        </w:tc>
        <w:tc>
          <w:tcPr>
            <w:tcW w:w="1077" w:type="dxa"/>
            <w:tcBorders>
              <w:top w:val="nil"/>
              <w:bottom w:val="nil"/>
            </w:tcBorders>
          </w:tcPr>
          <w:p w14:paraId="25CF5128" w14:textId="77777777" w:rsidR="001F04D7" w:rsidRPr="00F063A4" w:rsidRDefault="001F04D7" w:rsidP="009759CD">
            <w:pPr>
              <w:spacing w:before="112"/>
              <w:ind w:right="98"/>
              <w:jc w:val="right"/>
              <w:rPr>
                <w:rFonts w:ascii="Arial" w:eastAsia="Arial" w:hAnsi="Arial" w:cs="Arial"/>
                <w:b/>
                <w:sz w:val="20"/>
                <w:szCs w:val="20"/>
                <w:lang w:val="bs"/>
              </w:rPr>
            </w:pPr>
            <w:r w:rsidRPr="00F063A4">
              <w:rPr>
                <w:rFonts w:ascii="Arial" w:eastAsia="Arial" w:hAnsi="Arial" w:cs="Arial"/>
                <w:b/>
                <w:spacing w:val="-5"/>
                <w:sz w:val="20"/>
                <w:szCs w:val="20"/>
                <w:lang w:val="bs"/>
              </w:rPr>
              <w:t>2,8</w:t>
            </w:r>
          </w:p>
        </w:tc>
        <w:tc>
          <w:tcPr>
            <w:tcW w:w="1077" w:type="dxa"/>
            <w:tcBorders>
              <w:top w:val="nil"/>
              <w:bottom w:val="nil"/>
            </w:tcBorders>
          </w:tcPr>
          <w:p w14:paraId="1D692647" w14:textId="77777777" w:rsidR="001F04D7" w:rsidRPr="00F063A4" w:rsidRDefault="001F04D7" w:rsidP="009759CD">
            <w:pPr>
              <w:spacing w:before="112"/>
              <w:ind w:right="97"/>
              <w:jc w:val="right"/>
              <w:rPr>
                <w:rFonts w:ascii="Arial" w:eastAsia="Arial" w:hAnsi="Arial" w:cs="Arial"/>
                <w:b/>
                <w:sz w:val="20"/>
                <w:szCs w:val="20"/>
                <w:lang w:val="bs"/>
              </w:rPr>
            </w:pPr>
            <w:r w:rsidRPr="00F063A4">
              <w:rPr>
                <w:rFonts w:ascii="Arial" w:eastAsia="Arial" w:hAnsi="Arial" w:cs="Arial"/>
                <w:b/>
                <w:spacing w:val="-5"/>
                <w:sz w:val="20"/>
                <w:szCs w:val="20"/>
                <w:lang w:val="bs"/>
              </w:rPr>
              <w:t>1,8</w:t>
            </w:r>
          </w:p>
        </w:tc>
      </w:tr>
      <w:tr w:rsidR="001F04D7" w:rsidRPr="00F063A4" w14:paraId="4E915BBA" w14:textId="77777777" w:rsidTr="009759CD">
        <w:trPr>
          <w:trHeight w:val="459"/>
        </w:trPr>
        <w:tc>
          <w:tcPr>
            <w:tcW w:w="5215" w:type="dxa"/>
            <w:tcBorders>
              <w:top w:val="nil"/>
              <w:bottom w:val="nil"/>
            </w:tcBorders>
          </w:tcPr>
          <w:p w14:paraId="7E6E7ED6" w14:textId="77777777" w:rsidR="001F04D7" w:rsidRPr="00F063A4" w:rsidRDefault="001F04D7" w:rsidP="009759CD">
            <w:pPr>
              <w:spacing w:before="112"/>
              <w:ind w:left="107"/>
              <w:rPr>
                <w:rFonts w:ascii="Arial" w:eastAsia="Arial" w:hAnsi="Arial" w:cs="Arial"/>
                <w:b/>
                <w:sz w:val="20"/>
                <w:szCs w:val="20"/>
                <w:lang w:val="bs"/>
              </w:rPr>
            </w:pPr>
            <w:r w:rsidRPr="00F063A4">
              <w:rPr>
                <w:rFonts w:ascii="Arial" w:eastAsia="Arial" w:hAnsi="Arial" w:cs="Arial"/>
                <w:b/>
                <w:sz w:val="20"/>
                <w:szCs w:val="20"/>
                <w:lang w:val="bs"/>
              </w:rPr>
              <w:t>Nominalne</w:t>
            </w:r>
            <w:r w:rsidRPr="00F063A4">
              <w:rPr>
                <w:rFonts w:ascii="Arial" w:eastAsia="Arial" w:hAnsi="Arial" w:cs="Arial"/>
                <w:b/>
                <w:spacing w:val="-10"/>
                <w:sz w:val="20"/>
                <w:szCs w:val="20"/>
                <w:lang w:val="bs"/>
              </w:rPr>
              <w:t xml:space="preserve"> </w:t>
            </w:r>
            <w:r w:rsidRPr="00F063A4">
              <w:rPr>
                <w:rFonts w:ascii="Arial" w:eastAsia="Arial" w:hAnsi="Arial" w:cs="Arial"/>
                <w:b/>
                <w:sz w:val="20"/>
                <w:szCs w:val="20"/>
                <w:lang w:val="bs"/>
              </w:rPr>
              <w:t>bruto</w:t>
            </w:r>
            <w:r w:rsidRPr="00F063A4">
              <w:rPr>
                <w:rFonts w:ascii="Arial" w:eastAsia="Arial" w:hAnsi="Arial" w:cs="Arial"/>
                <w:b/>
                <w:spacing w:val="-6"/>
                <w:sz w:val="20"/>
                <w:szCs w:val="20"/>
                <w:lang w:val="bs"/>
              </w:rPr>
              <w:t xml:space="preserve"> </w:t>
            </w:r>
            <w:r w:rsidRPr="00F063A4">
              <w:rPr>
                <w:rFonts w:ascii="Arial" w:eastAsia="Arial" w:hAnsi="Arial" w:cs="Arial"/>
                <w:b/>
                <w:sz w:val="20"/>
                <w:szCs w:val="20"/>
                <w:lang w:val="bs"/>
              </w:rPr>
              <w:t>plaće</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(stopa</w:t>
            </w:r>
            <w:r w:rsidRPr="00F063A4">
              <w:rPr>
                <w:rFonts w:ascii="Arial" w:eastAsia="Arial" w:hAnsi="Arial" w:cs="Arial"/>
                <w:b/>
                <w:spacing w:val="-7"/>
                <w:sz w:val="20"/>
                <w:szCs w:val="20"/>
                <w:lang w:val="bs"/>
              </w:rPr>
              <w:t xml:space="preserve"> </w:t>
            </w:r>
            <w:r w:rsidRPr="00F063A4">
              <w:rPr>
                <w:rFonts w:ascii="Arial" w:eastAsia="Arial" w:hAnsi="Arial" w:cs="Arial"/>
                <w:b/>
                <w:sz w:val="20"/>
                <w:szCs w:val="20"/>
                <w:lang w:val="bs"/>
              </w:rPr>
              <w:t>promjene,</w:t>
            </w:r>
            <w:r w:rsidRPr="00F063A4">
              <w:rPr>
                <w:rFonts w:ascii="Arial" w:eastAsia="Arial" w:hAnsi="Arial" w:cs="Arial"/>
                <w:b/>
                <w:spacing w:val="-5"/>
                <w:sz w:val="20"/>
                <w:szCs w:val="20"/>
                <w:lang w:val="bs"/>
              </w:rPr>
              <w:t xml:space="preserve"> %)</w:t>
            </w:r>
          </w:p>
        </w:tc>
        <w:tc>
          <w:tcPr>
            <w:tcW w:w="1077" w:type="dxa"/>
            <w:tcBorders>
              <w:top w:val="nil"/>
              <w:bottom w:val="nil"/>
            </w:tcBorders>
          </w:tcPr>
          <w:p w14:paraId="7004CA4E" w14:textId="77777777" w:rsidR="001F04D7" w:rsidRPr="00F063A4" w:rsidRDefault="001F04D7" w:rsidP="009759CD">
            <w:pPr>
              <w:spacing w:before="112"/>
              <w:ind w:right="98"/>
              <w:jc w:val="right"/>
              <w:rPr>
                <w:rFonts w:ascii="Arial" w:eastAsia="Arial" w:hAnsi="Arial" w:cs="Arial"/>
                <w:b/>
                <w:sz w:val="20"/>
                <w:szCs w:val="20"/>
                <w:lang w:val="bs"/>
              </w:rPr>
            </w:pPr>
            <w:r w:rsidRPr="00F063A4">
              <w:rPr>
                <w:rFonts w:ascii="Arial" w:eastAsia="Arial" w:hAnsi="Arial" w:cs="Arial"/>
                <w:b/>
                <w:spacing w:val="-5"/>
                <w:sz w:val="20"/>
                <w:szCs w:val="20"/>
                <w:lang w:val="bs"/>
              </w:rPr>
              <w:t>9,5</w:t>
            </w:r>
          </w:p>
        </w:tc>
        <w:tc>
          <w:tcPr>
            <w:tcW w:w="1077" w:type="dxa"/>
            <w:tcBorders>
              <w:top w:val="nil"/>
              <w:bottom w:val="nil"/>
            </w:tcBorders>
          </w:tcPr>
          <w:p w14:paraId="02D20834" w14:textId="77777777" w:rsidR="001F04D7" w:rsidRPr="00F063A4" w:rsidRDefault="001F04D7" w:rsidP="009759CD">
            <w:pPr>
              <w:spacing w:before="112"/>
              <w:ind w:right="97"/>
              <w:jc w:val="right"/>
              <w:rPr>
                <w:rFonts w:ascii="Arial" w:eastAsia="Arial" w:hAnsi="Arial" w:cs="Arial"/>
                <w:b/>
                <w:sz w:val="20"/>
                <w:szCs w:val="20"/>
                <w:lang w:val="bs"/>
              </w:rPr>
            </w:pPr>
            <w:r w:rsidRPr="00F063A4">
              <w:rPr>
                <w:rFonts w:ascii="Arial" w:eastAsia="Arial" w:hAnsi="Arial" w:cs="Arial"/>
                <w:b/>
                <w:spacing w:val="-5"/>
                <w:sz w:val="20"/>
                <w:szCs w:val="20"/>
                <w:lang w:val="bs"/>
              </w:rPr>
              <w:t>5,7</w:t>
            </w:r>
          </w:p>
        </w:tc>
      </w:tr>
      <w:tr w:rsidR="001F04D7" w:rsidRPr="00F063A4" w14:paraId="2132397A" w14:textId="77777777" w:rsidTr="009759CD">
        <w:trPr>
          <w:trHeight w:val="576"/>
        </w:trPr>
        <w:tc>
          <w:tcPr>
            <w:tcW w:w="5215" w:type="dxa"/>
            <w:tcBorders>
              <w:top w:val="nil"/>
            </w:tcBorders>
          </w:tcPr>
          <w:p w14:paraId="3978C830" w14:textId="77777777" w:rsidR="001F04D7" w:rsidRPr="00F063A4" w:rsidRDefault="001F04D7" w:rsidP="009759CD">
            <w:pPr>
              <w:spacing w:before="110"/>
              <w:ind w:left="107"/>
              <w:rPr>
                <w:rFonts w:ascii="Arial" w:eastAsia="Arial" w:hAnsi="Arial" w:cs="Arial"/>
                <w:b/>
                <w:sz w:val="20"/>
                <w:szCs w:val="20"/>
                <w:lang w:val="bs"/>
              </w:rPr>
            </w:pPr>
            <w:r w:rsidRPr="00F063A4">
              <w:rPr>
                <w:rFonts w:ascii="Arial" w:eastAsia="Arial" w:hAnsi="Arial" w:cs="Arial"/>
                <w:b/>
                <w:sz w:val="20"/>
                <w:szCs w:val="20"/>
                <w:lang w:val="bs"/>
              </w:rPr>
              <w:t>Realne</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bruto</w:t>
            </w:r>
            <w:r w:rsidRPr="00F063A4">
              <w:rPr>
                <w:rFonts w:ascii="Arial" w:eastAsia="Arial" w:hAnsi="Arial" w:cs="Arial"/>
                <w:b/>
                <w:spacing w:val="-6"/>
                <w:sz w:val="20"/>
                <w:szCs w:val="20"/>
                <w:lang w:val="bs"/>
              </w:rPr>
              <w:t xml:space="preserve"> </w:t>
            </w:r>
            <w:r w:rsidRPr="00F063A4">
              <w:rPr>
                <w:rFonts w:ascii="Arial" w:eastAsia="Arial" w:hAnsi="Arial" w:cs="Arial"/>
                <w:b/>
                <w:sz w:val="20"/>
                <w:szCs w:val="20"/>
                <w:lang w:val="bs"/>
              </w:rPr>
              <w:t>plaće</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(stopa</w:t>
            </w:r>
            <w:r w:rsidRPr="00F063A4">
              <w:rPr>
                <w:rFonts w:ascii="Arial" w:eastAsia="Arial" w:hAnsi="Arial" w:cs="Arial"/>
                <w:b/>
                <w:spacing w:val="-4"/>
                <w:sz w:val="20"/>
                <w:szCs w:val="20"/>
                <w:lang w:val="bs"/>
              </w:rPr>
              <w:t xml:space="preserve"> </w:t>
            </w:r>
            <w:r w:rsidRPr="00F063A4">
              <w:rPr>
                <w:rFonts w:ascii="Arial" w:eastAsia="Arial" w:hAnsi="Arial" w:cs="Arial"/>
                <w:b/>
                <w:sz w:val="20"/>
                <w:szCs w:val="20"/>
                <w:lang w:val="bs"/>
              </w:rPr>
              <w:t>promjene,</w:t>
            </w:r>
            <w:r w:rsidRPr="00F063A4">
              <w:rPr>
                <w:rFonts w:ascii="Arial" w:eastAsia="Arial" w:hAnsi="Arial" w:cs="Arial"/>
                <w:b/>
                <w:spacing w:val="-2"/>
                <w:sz w:val="20"/>
                <w:szCs w:val="20"/>
                <w:lang w:val="bs"/>
              </w:rPr>
              <w:t xml:space="preserve"> </w:t>
            </w:r>
            <w:r w:rsidRPr="00F063A4">
              <w:rPr>
                <w:rFonts w:ascii="Arial" w:eastAsia="Arial" w:hAnsi="Arial" w:cs="Arial"/>
                <w:b/>
                <w:spacing w:val="-5"/>
                <w:sz w:val="20"/>
                <w:szCs w:val="20"/>
                <w:lang w:val="bs"/>
              </w:rPr>
              <w:t>%)</w:t>
            </w:r>
          </w:p>
        </w:tc>
        <w:tc>
          <w:tcPr>
            <w:tcW w:w="1077" w:type="dxa"/>
            <w:tcBorders>
              <w:top w:val="nil"/>
            </w:tcBorders>
          </w:tcPr>
          <w:p w14:paraId="69A4AD35" w14:textId="77777777" w:rsidR="001F04D7" w:rsidRPr="00F063A4" w:rsidRDefault="001F04D7" w:rsidP="009759CD">
            <w:pPr>
              <w:spacing w:before="110"/>
              <w:ind w:right="98"/>
              <w:jc w:val="right"/>
              <w:rPr>
                <w:rFonts w:ascii="Arial" w:eastAsia="Arial" w:hAnsi="Arial" w:cs="Arial"/>
                <w:b/>
                <w:sz w:val="20"/>
                <w:szCs w:val="20"/>
                <w:lang w:val="bs"/>
              </w:rPr>
            </w:pPr>
            <w:r w:rsidRPr="00F063A4">
              <w:rPr>
                <w:rFonts w:ascii="Arial" w:eastAsia="Arial" w:hAnsi="Arial" w:cs="Arial"/>
                <w:b/>
                <w:spacing w:val="-5"/>
                <w:sz w:val="20"/>
                <w:szCs w:val="20"/>
                <w:lang w:val="bs"/>
              </w:rPr>
              <w:t>6,5</w:t>
            </w:r>
          </w:p>
        </w:tc>
        <w:tc>
          <w:tcPr>
            <w:tcW w:w="1077" w:type="dxa"/>
            <w:tcBorders>
              <w:top w:val="nil"/>
            </w:tcBorders>
          </w:tcPr>
          <w:p w14:paraId="6D95A6F0" w14:textId="77777777" w:rsidR="001F04D7" w:rsidRPr="00F063A4" w:rsidRDefault="001F04D7" w:rsidP="009759CD">
            <w:pPr>
              <w:spacing w:before="110"/>
              <w:ind w:right="97"/>
              <w:jc w:val="right"/>
              <w:rPr>
                <w:rFonts w:ascii="Arial" w:eastAsia="Arial" w:hAnsi="Arial" w:cs="Arial"/>
                <w:b/>
                <w:sz w:val="20"/>
                <w:szCs w:val="20"/>
                <w:lang w:val="bs"/>
              </w:rPr>
            </w:pPr>
            <w:r w:rsidRPr="00F063A4">
              <w:rPr>
                <w:rFonts w:ascii="Arial" w:eastAsia="Arial" w:hAnsi="Arial" w:cs="Arial"/>
                <w:b/>
                <w:spacing w:val="-5"/>
                <w:sz w:val="20"/>
                <w:szCs w:val="20"/>
                <w:lang w:val="bs"/>
              </w:rPr>
              <w:t>3,4</w:t>
            </w:r>
          </w:p>
        </w:tc>
      </w:tr>
    </w:tbl>
    <w:p w14:paraId="1ED3D391" w14:textId="77777777" w:rsidR="001F04D7" w:rsidRPr="00F063A4" w:rsidRDefault="001F04D7" w:rsidP="001F04D7">
      <w:pPr>
        <w:widowControl w:val="0"/>
        <w:autoSpaceDE w:val="0"/>
        <w:autoSpaceDN w:val="0"/>
        <w:spacing w:before="229"/>
        <w:ind w:left="851"/>
        <w:rPr>
          <w:rFonts w:ascii="Arial" w:eastAsia="Arial" w:hAnsi="Arial" w:cs="Arial"/>
          <w:b/>
          <w:sz w:val="20"/>
          <w:szCs w:val="20"/>
          <w:lang w:val="bs"/>
        </w:rPr>
      </w:pPr>
      <w:r w:rsidRPr="00F063A4">
        <w:rPr>
          <w:rFonts w:ascii="Arial" w:eastAsia="Arial" w:hAnsi="Arial" w:cs="Arial"/>
          <w:b/>
          <w:sz w:val="20"/>
          <w:szCs w:val="20"/>
          <w:lang w:val="bs"/>
        </w:rPr>
        <w:t>Izvor:</w:t>
      </w:r>
      <w:r w:rsidRPr="00F063A4">
        <w:rPr>
          <w:rFonts w:ascii="Arial" w:eastAsia="Arial" w:hAnsi="Arial" w:cs="Arial"/>
          <w:b/>
          <w:spacing w:val="-8"/>
          <w:sz w:val="20"/>
          <w:szCs w:val="20"/>
          <w:lang w:val="bs"/>
        </w:rPr>
        <w:t xml:space="preserve"> </w:t>
      </w:r>
      <w:r w:rsidRPr="00F063A4">
        <w:rPr>
          <w:rFonts w:ascii="Arial" w:eastAsia="Arial" w:hAnsi="Arial" w:cs="Arial"/>
          <w:b/>
          <w:sz w:val="20"/>
          <w:szCs w:val="20"/>
          <w:lang w:val="bs"/>
        </w:rPr>
        <w:t>Hrvatska</w:t>
      </w:r>
      <w:r w:rsidRPr="00F063A4">
        <w:rPr>
          <w:rFonts w:ascii="Arial" w:eastAsia="Arial" w:hAnsi="Arial" w:cs="Arial"/>
          <w:b/>
          <w:spacing w:val="-7"/>
          <w:sz w:val="20"/>
          <w:szCs w:val="20"/>
          <w:lang w:val="bs"/>
        </w:rPr>
        <w:t xml:space="preserve"> </w:t>
      </w:r>
      <w:r w:rsidRPr="00F063A4">
        <w:rPr>
          <w:rFonts w:ascii="Arial" w:eastAsia="Arial" w:hAnsi="Arial" w:cs="Arial"/>
          <w:b/>
          <w:sz w:val="20"/>
          <w:szCs w:val="20"/>
          <w:lang w:val="bs"/>
        </w:rPr>
        <w:t>narodna</w:t>
      </w:r>
      <w:r w:rsidRPr="00F063A4">
        <w:rPr>
          <w:rFonts w:ascii="Arial" w:eastAsia="Arial" w:hAnsi="Arial" w:cs="Arial"/>
          <w:b/>
          <w:spacing w:val="-5"/>
          <w:sz w:val="20"/>
          <w:szCs w:val="20"/>
          <w:lang w:val="bs"/>
        </w:rPr>
        <w:t xml:space="preserve"> </w:t>
      </w:r>
      <w:r w:rsidRPr="00F063A4">
        <w:rPr>
          <w:rFonts w:ascii="Arial" w:eastAsia="Arial" w:hAnsi="Arial" w:cs="Arial"/>
          <w:b/>
          <w:spacing w:val="-4"/>
          <w:sz w:val="20"/>
          <w:szCs w:val="20"/>
          <w:lang w:val="bs"/>
        </w:rPr>
        <w:t>banka</w:t>
      </w:r>
    </w:p>
    <w:p w14:paraId="3F6817C6" w14:textId="77777777" w:rsidR="001F04D7" w:rsidRPr="00F063A4" w:rsidRDefault="001F04D7" w:rsidP="001F04D7">
      <w:pPr>
        <w:widowControl w:val="0"/>
        <w:autoSpaceDE w:val="0"/>
        <w:autoSpaceDN w:val="0"/>
        <w:rPr>
          <w:rFonts w:ascii="Arial" w:eastAsia="Arial" w:hAnsi="Arial" w:cs="Arial"/>
          <w:b/>
          <w:sz w:val="20"/>
          <w:szCs w:val="20"/>
          <w:lang w:val="bs"/>
        </w:rPr>
      </w:pPr>
    </w:p>
    <w:p w14:paraId="1764E651" w14:textId="0772CF5A" w:rsidR="001F04D7" w:rsidRDefault="001F04D7" w:rsidP="001F04D7">
      <w:pPr>
        <w:widowControl w:val="0"/>
        <w:autoSpaceDE w:val="0"/>
        <w:autoSpaceDN w:val="0"/>
        <w:spacing w:before="1"/>
        <w:ind w:left="143" w:right="137" w:firstLine="708"/>
        <w:jc w:val="both"/>
        <w:rPr>
          <w:rFonts w:ascii="Arial" w:eastAsia="Arial" w:hAnsi="Arial" w:cs="Arial"/>
          <w:sz w:val="20"/>
          <w:szCs w:val="20"/>
          <w:lang w:val="bs"/>
        </w:rPr>
      </w:pPr>
      <w:r w:rsidRPr="00F063A4">
        <w:rPr>
          <w:rFonts w:ascii="Arial" w:eastAsia="Arial" w:hAnsi="Arial" w:cs="Arial"/>
          <w:sz w:val="20"/>
          <w:szCs w:val="20"/>
          <w:lang w:val="bs"/>
        </w:rPr>
        <w:t xml:space="preserve">Krajem 2025. godine Vlada RH je, prilikom predstavljanja državnog proračuna za razdoblje 2025. – </w:t>
      </w:r>
      <w:r>
        <w:rPr>
          <w:rFonts w:ascii="Arial" w:eastAsia="Arial" w:hAnsi="Arial" w:cs="Arial"/>
          <w:sz w:val="20"/>
          <w:szCs w:val="20"/>
          <w:lang w:val="bs"/>
        </w:rPr>
        <w:t>2028</w:t>
      </w:r>
      <w:r w:rsidRPr="00F063A4">
        <w:rPr>
          <w:rFonts w:ascii="Arial" w:eastAsia="Arial" w:hAnsi="Arial" w:cs="Arial"/>
          <w:sz w:val="20"/>
          <w:szCs w:val="20"/>
          <w:lang w:val="bs"/>
        </w:rPr>
        <w:t xml:space="preserve">. godine, dala projekciju rasta BDP-a do 2028. godine pa podsjetimo na navedene projekcije: za 2025. godinu se projicirao rast BDP-a od 3,2%, za </w:t>
      </w:r>
      <w:r>
        <w:rPr>
          <w:rFonts w:ascii="Arial" w:eastAsia="Arial" w:hAnsi="Arial" w:cs="Arial"/>
          <w:sz w:val="20"/>
          <w:szCs w:val="20"/>
          <w:lang w:val="bs"/>
        </w:rPr>
        <w:t>2028</w:t>
      </w:r>
      <w:r w:rsidRPr="00F063A4">
        <w:rPr>
          <w:rFonts w:ascii="Arial" w:eastAsia="Arial" w:hAnsi="Arial" w:cs="Arial"/>
          <w:sz w:val="20"/>
          <w:szCs w:val="20"/>
          <w:lang w:val="bs"/>
        </w:rPr>
        <w:t xml:space="preserve">. rast od 2,8%, za </w:t>
      </w:r>
      <w:r>
        <w:rPr>
          <w:rFonts w:ascii="Arial" w:eastAsia="Arial" w:hAnsi="Arial" w:cs="Arial"/>
          <w:sz w:val="20"/>
          <w:szCs w:val="20"/>
          <w:lang w:val="bs"/>
        </w:rPr>
        <w:t>2028</w:t>
      </w:r>
      <w:r w:rsidRPr="00F063A4">
        <w:rPr>
          <w:rFonts w:ascii="Arial" w:eastAsia="Arial" w:hAnsi="Arial" w:cs="Arial"/>
          <w:sz w:val="20"/>
          <w:szCs w:val="20"/>
          <w:lang w:val="bs"/>
        </w:rPr>
        <w:t>. rast od 2,6% te za 2028. godinu rast od 2,5%.</w:t>
      </w:r>
    </w:p>
    <w:p w14:paraId="52D90E82" w14:textId="77777777" w:rsidR="001F04D7" w:rsidRPr="00F063A4" w:rsidRDefault="001F04D7" w:rsidP="001F04D7">
      <w:pPr>
        <w:widowControl w:val="0"/>
        <w:autoSpaceDE w:val="0"/>
        <w:autoSpaceDN w:val="0"/>
        <w:spacing w:before="1"/>
        <w:ind w:left="143" w:right="137" w:firstLine="708"/>
        <w:jc w:val="both"/>
        <w:rPr>
          <w:rFonts w:ascii="Arial" w:eastAsia="Arial" w:hAnsi="Arial" w:cs="Arial"/>
          <w:sz w:val="20"/>
          <w:szCs w:val="20"/>
          <w:lang w:val="bs"/>
        </w:rPr>
      </w:pPr>
    </w:p>
    <w:p w14:paraId="14E46DAC" w14:textId="77777777" w:rsidR="001F04D7" w:rsidRPr="00F063A4" w:rsidRDefault="001F04D7" w:rsidP="001F04D7">
      <w:pPr>
        <w:widowControl w:val="0"/>
        <w:numPr>
          <w:ilvl w:val="0"/>
          <w:numId w:val="27"/>
        </w:numPr>
        <w:tabs>
          <w:tab w:val="left" w:pos="862"/>
        </w:tabs>
        <w:suppressAutoHyphens w:val="0"/>
        <w:autoSpaceDE w:val="0"/>
        <w:autoSpaceDN w:val="0"/>
        <w:spacing w:before="81"/>
        <w:ind w:left="1004" w:hanging="719"/>
        <w:jc w:val="left"/>
        <w:outlineLvl w:val="0"/>
        <w:rPr>
          <w:rFonts w:ascii="Arial" w:eastAsia="Arial" w:hAnsi="Arial" w:cs="Arial"/>
          <w:b/>
          <w:bCs/>
          <w:sz w:val="20"/>
          <w:szCs w:val="20"/>
          <w:lang w:val="bs"/>
        </w:rPr>
      </w:pPr>
      <w:bookmarkStart w:id="0" w:name="_TOC_250010"/>
      <w:r w:rsidRPr="00F063A4">
        <w:rPr>
          <w:rFonts w:ascii="Arial" w:eastAsia="Arial" w:hAnsi="Arial" w:cs="Arial"/>
          <w:b/>
          <w:bCs/>
          <w:sz w:val="20"/>
          <w:szCs w:val="20"/>
          <w:lang w:val="bs"/>
        </w:rPr>
        <w:t>OPIS</w:t>
      </w:r>
      <w:r w:rsidRPr="00F063A4">
        <w:rPr>
          <w:rFonts w:ascii="Arial" w:eastAsia="Arial" w:hAnsi="Arial" w:cs="Arial"/>
          <w:b/>
          <w:bCs/>
          <w:spacing w:val="-3"/>
          <w:sz w:val="20"/>
          <w:szCs w:val="20"/>
          <w:lang w:val="bs"/>
        </w:rPr>
        <w:t xml:space="preserve"> </w:t>
      </w:r>
      <w:r w:rsidRPr="00F063A4">
        <w:rPr>
          <w:rFonts w:ascii="Arial" w:eastAsia="Arial" w:hAnsi="Arial" w:cs="Arial"/>
          <w:b/>
          <w:bCs/>
          <w:sz w:val="20"/>
          <w:szCs w:val="20"/>
          <w:lang w:val="bs"/>
        </w:rPr>
        <w:t>PLANIRANIH</w:t>
      </w:r>
      <w:r w:rsidRPr="00F063A4">
        <w:rPr>
          <w:rFonts w:ascii="Arial" w:eastAsia="Arial" w:hAnsi="Arial" w:cs="Arial"/>
          <w:b/>
          <w:bCs/>
          <w:spacing w:val="-3"/>
          <w:sz w:val="20"/>
          <w:szCs w:val="20"/>
          <w:lang w:val="bs"/>
        </w:rPr>
        <w:t xml:space="preserve"> </w:t>
      </w:r>
      <w:r w:rsidRPr="00F063A4">
        <w:rPr>
          <w:rFonts w:ascii="Arial" w:eastAsia="Arial" w:hAnsi="Arial" w:cs="Arial"/>
          <w:b/>
          <w:bCs/>
          <w:sz w:val="20"/>
          <w:szCs w:val="20"/>
          <w:lang w:val="bs"/>
        </w:rPr>
        <w:t>POLITIKA</w:t>
      </w:r>
      <w:r w:rsidRPr="00F063A4">
        <w:rPr>
          <w:rFonts w:ascii="Arial" w:eastAsia="Arial" w:hAnsi="Arial" w:cs="Arial"/>
          <w:b/>
          <w:bCs/>
          <w:spacing w:val="-8"/>
          <w:sz w:val="20"/>
          <w:szCs w:val="20"/>
          <w:lang w:val="bs"/>
        </w:rPr>
        <w:t xml:space="preserve"> </w:t>
      </w:r>
      <w:bookmarkEnd w:id="0"/>
      <w:r w:rsidRPr="00F063A4">
        <w:rPr>
          <w:rFonts w:ascii="Arial" w:eastAsia="Arial" w:hAnsi="Arial" w:cs="Arial"/>
          <w:b/>
          <w:bCs/>
          <w:sz w:val="20"/>
          <w:szCs w:val="20"/>
          <w:lang w:val="bs"/>
        </w:rPr>
        <w:t>OPĆINE BRTONIGLA-VERTENEGLIO</w:t>
      </w:r>
    </w:p>
    <w:p w14:paraId="1A501476" w14:textId="77777777" w:rsidR="001F04D7" w:rsidRPr="00F063A4" w:rsidRDefault="001F04D7" w:rsidP="001F04D7">
      <w:pPr>
        <w:widowControl w:val="0"/>
        <w:autoSpaceDE w:val="0"/>
        <w:autoSpaceDN w:val="0"/>
        <w:spacing w:before="2"/>
        <w:rPr>
          <w:rFonts w:ascii="Arial" w:eastAsia="Arial" w:hAnsi="Arial" w:cs="Arial"/>
          <w:b/>
          <w:sz w:val="20"/>
          <w:szCs w:val="20"/>
          <w:lang w:val="bs"/>
        </w:rPr>
      </w:pPr>
    </w:p>
    <w:p w14:paraId="0D2DB675" w14:textId="60F1C97C" w:rsidR="001F04D7" w:rsidRPr="00F063A4" w:rsidRDefault="001F04D7" w:rsidP="001F04D7">
      <w:pPr>
        <w:widowControl w:val="0"/>
        <w:autoSpaceDE w:val="0"/>
        <w:autoSpaceDN w:val="0"/>
        <w:ind w:left="143" w:right="136" w:firstLine="720"/>
        <w:jc w:val="both"/>
        <w:rPr>
          <w:rFonts w:ascii="Arial" w:eastAsia="Arial" w:hAnsi="Arial" w:cs="Arial"/>
          <w:sz w:val="20"/>
          <w:szCs w:val="20"/>
          <w:lang w:val="bs"/>
        </w:rPr>
      </w:pPr>
      <w:r w:rsidRPr="00F063A4">
        <w:rPr>
          <w:rFonts w:ascii="Arial" w:eastAsia="Arial" w:hAnsi="Arial" w:cs="Arial"/>
          <w:sz w:val="20"/>
          <w:szCs w:val="20"/>
          <w:lang w:val="bs"/>
        </w:rPr>
        <w:t xml:space="preserve">Važeći strateški razvojni dokumenti Općine Brtonigla-Verteneglio koji se primjenjuju u sljedećem proračunskom razdoblju od </w:t>
      </w:r>
      <w:r>
        <w:rPr>
          <w:rFonts w:ascii="Arial" w:eastAsia="Arial" w:hAnsi="Arial" w:cs="Arial"/>
          <w:sz w:val="20"/>
          <w:szCs w:val="20"/>
          <w:lang w:val="bs"/>
        </w:rPr>
        <w:t>2026</w:t>
      </w:r>
      <w:r w:rsidRPr="00F063A4">
        <w:rPr>
          <w:rFonts w:ascii="Arial" w:eastAsia="Arial" w:hAnsi="Arial" w:cs="Arial"/>
          <w:sz w:val="20"/>
          <w:szCs w:val="20"/>
          <w:lang w:val="bs"/>
        </w:rPr>
        <w:t>. – 2028. godine su:</w:t>
      </w:r>
    </w:p>
    <w:p w14:paraId="2DBD53D6" w14:textId="77777777" w:rsidR="001F04D7" w:rsidRPr="00F063A4" w:rsidRDefault="001F04D7" w:rsidP="001F04D7">
      <w:pPr>
        <w:widowControl w:val="0"/>
        <w:numPr>
          <w:ilvl w:val="0"/>
          <w:numId w:val="28"/>
        </w:numPr>
        <w:tabs>
          <w:tab w:val="left" w:pos="862"/>
        </w:tabs>
        <w:suppressAutoHyphens w:val="0"/>
        <w:autoSpaceDE w:val="0"/>
        <w:autoSpaceDN w:val="0"/>
        <w:spacing w:before="252" w:line="269" w:lineRule="exact"/>
        <w:ind w:left="862" w:hanging="359"/>
        <w:rPr>
          <w:rFonts w:ascii="Arial" w:eastAsia="Arial" w:hAnsi="Arial" w:cs="Arial"/>
          <w:sz w:val="20"/>
          <w:szCs w:val="20"/>
          <w:lang w:val="bs"/>
        </w:rPr>
      </w:pPr>
      <w:r w:rsidRPr="00F063A4">
        <w:rPr>
          <w:rFonts w:ascii="Arial" w:eastAsia="Arial" w:hAnsi="Arial" w:cs="Arial"/>
          <w:sz w:val="20"/>
          <w:szCs w:val="20"/>
          <w:lang w:val="bs"/>
        </w:rPr>
        <w:lastRenderedPageBreak/>
        <w:t>Provedbeni program</w:t>
      </w:r>
      <w:r w:rsidRPr="00F063A4">
        <w:rPr>
          <w:rFonts w:ascii="Arial" w:eastAsia="Arial" w:hAnsi="Arial" w:cs="Arial"/>
          <w:spacing w:val="-4"/>
          <w:sz w:val="20"/>
          <w:szCs w:val="20"/>
          <w:lang w:val="bs"/>
        </w:rPr>
        <w:t xml:space="preserve"> </w:t>
      </w:r>
      <w:r w:rsidRPr="00F063A4">
        <w:rPr>
          <w:rFonts w:ascii="Arial" w:eastAsia="Arial" w:hAnsi="Arial" w:cs="Arial"/>
          <w:sz w:val="20"/>
          <w:szCs w:val="20"/>
          <w:lang w:val="bs"/>
        </w:rPr>
        <w:t>Općine Brtonigla-Verteneglio</w:t>
      </w:r>
      <w:r w:rsidRPr="00F063A4">
        <w:rPr>
          <w:rFonts w:ascii="Arial" w:eastAsia="Arial" w:hAnsi="Arial" w:cs="Arial"/>
          <w:spacing w:val="-5"/>
          <w:sz w:val="20"/>
          <w:szCs w:val="20"/>
          <w:lang w:val="bs"/>
        </w:rPr>
        <w:t xml:space="preserve"> </w:t>
      </w:r>
      <w:r w:rsidRPr="00F063A4">
        <w:rPr>
          <w:rFonts w:ascii="Arial" w:eastAsia="Arial" w:hAnsi="Arial" w:cs="Arial"/>
          <w:sz w:val="20"/>
          <w:szCs w:val="20"/>
          <w:lang w:val="bs"/>
        </w:rPr>
        <w:t>za</w:t>
      </w:r>
      <w:r w:rsidRPr="00F063A4">
        <w:rPr>
          <w:rFonts w:ascii="Arial" w:eastAsia="Arial" w:hAnsi="Arial" w:cs="Arial"/>
          <w:spacing w:val="-5"/>
          <w:sz w:val="20"/>
          <w:szCs w:val="20"/>
          <w:lang w:val="bs"/>
        </w:rPr>
        <w:t xml:space="preserve"> </w:t>
      </w:r>
      <w:r w:rsidRPr="00F063A4">
        <w:rPr>
          <w:rFonts w:ascii="Arial" w:eastAsia="Arial" w:hAnsi="Arial" w:cs="Arial"/>
          <w:sz w:val="20"/>
          <w:szCs w:val="20"/>
          <w:lang w:val="bs"/>
        </w:rPr>
        <w:t>razdoblje</w:t>
      </w:r>
      <w:r w:rsidRPr="00F063A4">
        <w:rPr>
          <w:rFonts w:ascii="Arial" w:eastAsia="Arial" w:hAnsi="Arial" w:cs="Arial"/>
          <w:spacing w:val="-5"/>
          <w:sz w:val="20"/>
          <w:szCs w:val="20"/>
          <w:lang w:val="bs"/>
        </w:rPr>
        <w:t xml:space="preserve"> </w:t>
      </w:r>
      <w:r w:rsidRPr="00F063A4">
        <w:rPr>
          <w:rFonts w:ascii="Arial" w:eastAsia="Arial" w:hAnsi="Arial" w:cs="Arial"/>
          <w:sz w:val="20"/>
          <w:szCs w:val="20"/>
          <w:lang w:val="bs"/>
        </w:rPr>
        <w:t>2025.-2029.</w:t>
      </w:r>
      <w:r w:rsidRPr="00F063A4">
        <w:rPr>
          <w:rFonts w:ascii="Arial" w:eastAsia="Arial" w:hAnsi="Arial" w:cs="Arial"/>
          <w:spacing w:val="-4"/>
          <w:sz w:val="20"/>
          <w:szCs w:val="20"/>
          <w:lang w:val="bs"/>
        </w:rPr>
        <w:t xml:space="preserve"> </w:t>
      </w:r>
      <w:r w:rsidRPr="00F063A4">
        <w:rPr>
          <w:rFonts w:ascii="Arial" w:eastAsia="Arial" w:hAnsi="Arial" w:cs="Arial"/>
          <w:spacing w:val="-2"/>
          <w:sz w:val="20"/>
          <w:szCs w:val="20"/>
          <w:lang w:val="bs"/>
        </w:rPr>
        <w:t>godine</w:t>
      </w:r>
    </w:p>
    <w:p w14:paraId="53460E76" w14:textId="77777777" w:rsidR="001F04D7" w:rsidRPr="00F063A4" w:rsidRDefault="001F04D7" w:rsidP="001F04D7">
      <w:pPr>
        <w:widowControl w:val="0"/>
        <w:numPr>
          <w:ilvl w:val="0"/>
          <w:numId w:val="28"/>
        </w:numPr>
        <w:tabs>
          <w:tab w:val="left" w:pos="862"/>
        </w:tabs>
        <w:suppressAutoHyphens w:val="0"/>
        <w:autoSpaceDE w:val="0"/>
        <w:autoSpaceDN w:val="0"/>
        <w:spacing w:line="269" w:lineRule="exact"/>
        <w:ind w:left="862" w:hanging="359"/>
        <w:rPr>
          <w:rFonts w:ascii="Arial" w:eastAsia="Arial" w:hAnsi="Arial" w:cs="Arial"/>
          <w:sz w:val="20"/>
          <w:szCs w:val="20"/>
          <w:lang w:val="bs"/>
        </w:rPr>
      </w:pPr>
      <w:r w:rsidRPr="00F063A4">
        <w:rPr>
          <w:rFonts w:ascii="Arial" w:eastAsia="Arial" w:hAnsi="Arial" w:cs="Arial"/>
          <w:sz w:val="20"/>
          <w:szCs w:val="20"/>
          <w:lang w:val="bs"/>
        </w:rPr>
        <w:t>Strategija zelene urbane obnove Općine Brtonigla-Verteneglio</w:t>
      </w:r>
    </w:p>
    <w:p w14:paraId="41A596EA" w14:textId="77777777" w:rsidR="001F04D7" w:rsidRPr="00F063A4" w:rsidRDefault="001F04D7" w:rsidP="001F04D7">
      <w:pPr>
        <w:widowControl w:val="0"/>
        <w:numPr>
          <w:ilvl w:val="0"/>
          <w:numId w:val="28"/>
        </w:numPr>
        <w:tabs>
          <w:tab w:val="left" w:pos="862"/>
        </w:tabs>
        <w:suppressAutoHyphens w:val="0"/>
        <w:autoSpaceDE w:val="0"/>
        <w:autoSpaceDN w:val="0"/>
        <w:spacing w:line="269" w:lineRule="exact"/>
        <w:ind w:left="862" w:hanging="359"/>
        <w:rPr>
          <w:rFonts w:ascii="Arial" w:eastAsia="Arial" w:hAnsi="Arial" w:cs="Arial"/>
          <w:sz w:val="20"/>
          <w:szCs w:val="20"/>
          <w:lang w:val="bs"/>
        </w:rPr>
      </w:pPr>
      <w:r w:rsidRPr="00F063A4">
        <w:rPr>
          <w:rFonts w:ascii="Arial" w:eastAsia="Arial" w:hAnsi="Arial" w:cs="Arial"/>
          <w:sz w:val="20"/>
          <w:szCs w:val="20"/>
        </w:rPr>
        <w:t>Strateški plan razvoja turizma za područje Općine Brtonigla-Verteneglio</w:t>
      </w:r>
    </w:p>
    <w:p w14:paraId="089B64E1" w14:textId="77777777" w:rsidR="001F04D7" w:rsidRPr="00F063A4" w:rsidRDefault="001F04D7" w:rsidP="001F04D7">
      <w:pPr>
        <w:widowControl w:val="0"/>
        <w:numPr>
          <w:ilvl w:val="0"/>
          <w:numId w:val="28"/>
        </w:numPr>
        <w:tabs>
          <w:tab w:val="left" w:pos="862"/>
        </w:tabs>
        <w:suppressAutoHyphens w:val="0"/>
        <w:autoSpaceDE w:val="0"/>
        <w:autoSpaceDN w:val="0"/>
        <w:spacing w:line="269" w:lineRule="exact"/>
        <w:ind w:left="862" w:hanging="359"/>
        <w:rPr>
          <w:rFonts w:ascii="Arial" w:eastAsia="Arial" w:hAnsi="Arial" w:cs="Arial"/>
          <w:sz w:val="20"/>
          <w:szCs w:val="20"/>
          <w:lang w:val="bs"/>
        </w:rPr>
      </w:pPr>
      <w:r w:rsidRPr="00F063A4">
        <w:rPr>
          <w:rFonts w:ascii="Arial" w:eastAsia="Arial" w:hAnsi="Arial" w:cs="Arial"/>
          <w:sz w:val="20"/>
          <w:szCs w:val="20"/>
        </w:rPr>
        <w:t>Akcijski plan energetski održivog razvoja i prilagodbe klimatskim promjenama (</w:t>
      </w:r>
      <w:r w:rsidRPr="00F063A4">
        <w:rPr>
          <w:rFonts w:ascii="Arial" w:eastAsia="Arial" w:hAnsi="Arial" w:cs="Arial"/>
          <w:i/>
          <w:iCs/>
          <w:sz w:val="20"/>
          <w:szCs w:val="20"/>
        </w:rPr>
        <w:t>Sustainable Energy and Climate Action Plan</w:t>
      </w:r>
      <w:r w:rsidRPr="00F063A4">
        <w:rPr>
          <w:rFonts w:ascii="Arial" w:eastAsia="Arial" w:hAnsi="Arial" w:cs="Arial"/>
          <w:sz w:val="20"/>
          <w:szCs w:val="20"/>
        </w:rPr>
        <w:t xml:space="preserve"> – SECAP) Općine Brtonigla-Verteneglio</w:t>
      </w:r>
    </w:p>
    <w:p w14:paraId="68E85B2E" w14:textId="77777777" w:rsidR="001F04D7" w:rsidRDefault="001F04D7" w:rsidP="00A152D2">
      <w:pPr>
        <w:jc w:val="both"/>
        <w:rPr>
          <w:rFonts w:ascii="Arial" w:hAnsi="Arial" w:cs="Arial"/>
          <w:b/>
          <w:bCs/>
          <w:sz w:val="22"/>
          <w:szCs w:val="22"/>
        </w:rPr>
      </w:pPr>
    </w:p>
    <w:p w14:paraId="7B0E1380" w14:textId="7D031E2C" w:rsidR="00780C63" w:rsidRPr="00E55D54" w:rsidRDefault="00226274" w:rsidP="00A152D2">
      <w:pPr>
        <w:jc w:val="both"/>
        <w:rPr>
          <w:rFonts w:ascii="Arial" w:hAnsi="Arial" w:cs="Arial"/>
          <w:b/>
          <w:bCs/>
          <w:sz w:val="22"/>
          <w:szCs w:val="22"/>
        </w:rPr>
      </w:pPr>
      <w:r>
        <w:rPr>
          <w:rFonts w:ascii="Arial" w:hAnsi="Arial" w:cs="Arial"/>
          <w:b/>
          <w:bCs/>
          <w:sz w:val="22"/>
          <w:szCs w:val="22"/>
        </w:rPr>
        <w:t>4</w:t>
      </w:r>
      <w:r w:rsidR="00A152D2" w:rsidRPr="00E55D54">
        <w:rPr>
          <w:rFonts w:ascii="Arial" w:hAnsi="Arial" w:cs="Arial"/>
          <w:b/>
          <w:bCs/>
          <w:sz w:val="22"/>
          <w:szCs w:val="22"/>
        </w:rPr>
        <w:t xml:space="preserve">. IZRADA, PREDLAGANJE I DONOŠENJE PRORAČUNA I FINANCIJSKIH PLANOVA </w:t>
      </w:r>
    </w:p>
    <w:p w14:paraId="660F1E18" w14:textId="18482750"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Predlaganje i donošenje proračuna i financijskih planova za 202</w:t>
      </w:r>
      <w:r w:rsidR="001F04D7">
        <w:rPr>
          <w:rFonts w:ascii="Arial" w:hAnsi="Arial" w:cs="Arial"/>
          <w:sz w:val="22"/>
          <w:szCs w:val="22"/>
        </w:rPr>
        <w:t>6</w:t>
      </w:r>
      <w:r w:rsidRPr="00E55D54">
        <w:rPr>
          <w:rFonts w:ascii="Arial" w:hAnsi="Arial" w:cs="Arial"/>
          <w:sz w:val="22"/>
          <w:szCs w:val="22"/>
        </w:rPr>
        <w:t xml:space="preserve">. i projekcija za </w:t>
      </w:r>
      <w:r w:rsidR="001F04D7">
        <w:rPr>
          <w:rFonts w:ascii="Arial" w:hAnsi="Arial" w:cs="Arial"/>
          <w:sz w:val="22"/>
          <w:szCs w:val="22"/>
        </w:rPr>
        <w:t>2027</w:t>
      </w:r>
      <w:r w:rsidRPr="00E55D54">
        <w:rPr>
          <w:rFonts w:ascii="Arial" w:hAnsi="Arial" w:cs="Arial"/>
          <w:sz w:val="22"/>
          <w:szCs w:val="22"/>
        </w:rPr>
        <w:t xml:space="preserve">. i </w:t>
      </w:r>
      <w:r w:rsidR="001F04D7">
        <w:rPr>
          <w:rFonts w:ascii="Arial" w:hAnsi="Arial" w:cs="Arial"/>
          <w:sz w:val="22"/>
          <w:szCs w:val="22"/>
        </w:rPr>
        <w:t>2028</w:t>
      </w:r>
      <w:r w:rsidRPr="00E55D54">
        <w:rPr>
          <w:rFonts w:ascii="Arial" w:hAnsi="Arial" w:cs="Arial"/>
          <w:sz w:val="22"/>
          <w:szCs w:val="22"/>
        </w:rPr>
        <w:t xml:space="preserve">. na razini skupine ekonomske klasifikacije </w:t>
      </w:r>
    </w:p>
    <w:p w14:paraId="6D025DA7" w14:textId="47F9DFD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Sukladno člancima 38., 39. i 42. Zakona o proračunu, proračun jedinice lokalne i područne (regionalne) samouprave, financijski plan proračunskog korisnika te financijski plan izvanproračunskog korisnika usvaja na razini skupine ekonomske klasifikacije. Slijedom navedenog, jedinice lokalne i područne (regionalne) samouprave, proračunski i izvanproračunski korisnici prihode i primitke, rashode i izdatke za 202</w:t>
      </w:r>
      <w:r w:rsidR="001F04D7">
        <w:rPr>
          <w:rFonts w:ascii="Arial" w:hAnsi="Arial" w:cs="Arial"/>
          <w:sz w:val="22"/>
          <w:szCs w:val="22"/>
        </w:rPr>
        <w:t>6</w:t>
      </w:r>
      <w:r w:rsidRPr="00E55D54">
        <w:rPr>
          <w:rFonts w:ascii="Arial" w:hAnsi="Arial" w:cs="Arial"/>
          <w:sz w:val="22"/>
          <w:szCs w:val="22"/>
        </w:rPr>
        <w:t xml:space="preserve">. godinu iskazuju na razini skupine (druga razina računskog plana) isto kao za </w:t>
      </w:r>
      <w:r w:rsidR="001F04D7">
        <w:rPr>
          <w:rFonts w:ascii="Arial" w:hAnsi="Arial" w:cs="Arial"/>
          <w:sz w:val="22"/>
          <w:szCs w:val="22"/>
        </w:rPr>
        <w:t>2027</w:t>
      </w:r>
      <w:r w:rsidRPr="00E55D54">
        <w:rPr>
          <w:rFonts w:ascii="Arial" w:hAnsi="Arial" w:cs="Arial"/>
          <w:sz w:val="22"/>
          <w:szCs w:val="22"/>
        </w:rPr>
        <w:t xml:space="preserve">. i </w:t>
      </w:r>
      <w:r w:rsidR="001F04D7">
        <w:rPr>
          <w:rFonts w:ascii="Arial" w:hAnsi="Arial" w:cs="Arial"/>
          <w:sz w:val="22"/>
          <w:szCs w:val="22"/>
        </w:rPr>
        <w:t>2028</w:t>
      </w:r>
      <w:r w:rsidRPr="00E55D54">
        <w:rPr>
          <w:rFonts w:ascii="Arial" w:hAnsi="Arial" w:cs="Arial"/>
          <w:sz w:val="22"/>
          <w:szCs w:val="22"/>
        </w:rPr>
        <w:t>. godinu.</w:t>
      </w:r>
    </w:p>
    <w:p w14:paraId="0ECFAED5" w14:textId="77777777" w:rsidR="00A92D5A" w:rsidRPr="00E55D54" w:rsidRDefault="00A92D5A" w:rsidP="00241DF7">
      <w:pPr>
        <w:ind w:left="360"/>
        <w:jc w:val="both"/>
        <w:rPr>
          <w:rFonts w:ascii="Arial" w:hAnsi="Arial" w:cs="Arial"/>
          <w:sz w:val="22"/>
          <w:szCs w:val="22"/>
        </w:rPr>
      </w:pPr>
    </w:p>
    <w:p w14:paraId="5072C8DE"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Iskazivanje rashoda u Računu prihoda i rashoda po funkcijskoj klasifikaciji </w:t>
      </w:r>
    </w:p>
    <w:p w14:paraId="5E90BBEC"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Člankom 29. Zakona o proračunu propisana je obveza da jedinice lokalne i područne (regionalne) samouprave u Općem dijelu proračuna u Računu prihoda i rashoda, rashode iskažu i prema funkcijskoj klasifikaciji. Ista je obveza propisana i proračunskim korisnicima jedinica lokalne i područne (regionalne) samouprave koji sukladno članku 34. Zakona o proračunu u Općem dijelu financijskog plana u Računu prihoda i rashoda, rashode proračunskog korisnika trebaju iskazati i prema funkcijskoj klasifikaciji. </w:t>
      </w:r>
    </w:p>
    <w:p w14:paraId="71862D50" w14:textId="77777777" w:rsidR="00241DF7" w:rsidRPr="00E55D54" w:rsidRDefault="00241DF7" w:rsidP="00241DF7">
      <w:pPr>
        <w:ind w:left="360"/>
        <w:jc w:val="both"/>
        <w:rPr>
          <w:rFonts w:ascii="Arial" w:hAnsi="Arial" w:cs="Arial"/>
          <w:sz w:val="22"/>
          <w:szCs w:val="22"/>
        </w:rPr>
      </w:pPr>
    </w:p>
    <w:p w14:paraId="43855B6F"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Sažetak Računa prihoda i rashoda te sažetak Računa financiranja u Općem dijelu proračuna i financijskog plana</w:t>
      </w:r>
    </w:p>
    <w:p w14:paraId="6E119773"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Zakon o proračunu u članku 29. i u članku 34. propisuje da Opći dio proračuna, odnosno Opći dio financijskog plana proračunskih i izvanproračunskih korisnika obvezno sadrži i sažetak Računa prihoda i rashoda te sažetak Računa financiranja. </w:t>
      </w:r>
    </w:p>
    <w:p w14:paraId="33EC06B9" w14:textId="77777777" w:rsidR="00241DF7" w:rsidRPr="00E55D54" w:rsidRDefault="00241DF7" w:rsidP="00241DF7">
      <w:pPr>
        <w:ind w:left="360"/>
        <w:jc w:val="both"/>
        <w:rPr>
          <w:rFonts w:ascii="Arial" w:hAnsi="Arial" w:cs="Arial"/>
          <w:sz w:val="22"/>
          <w:szCs w:val="22"/>
        </w:rPr>
      </w:pPr>
    </w:p>
    <w:p w14:paraId="00CAA913"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Zakonska obveza izrade višegodišnjeg plana uravnoteženja </w:t>
      </w:r>
    </w:p>
    <w:p w14:paraId="79C4E46A"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Člankom 37. Zakona o proračunu propisano je ako jedinice lokalne i područne (regionalne) samouprave i njihovi proračunski i izvanproračunski korisnici ne mogu preneseni manjak podmiriti do kraja proračunske godine, obvezni su izraditi višegodišnji plan uravnoteženja za razdoblje za koje se proračun, odnosno financijski plan donosi. Isto tako, ako jedinice lokalne i područne (regionalne) samouprave i njihovi proračunski i izvanproračunski korisnici ne mogu preneseni višak, zbog njegove veličine, u cijelosti iskoristiti u jednoj proračunskoj godini, korištenje viška planira se višegodišnjim planom uravnoteženja za razdoblje za koje se proračun, odnosno financijski plan donosi. </w:t>
      </w:r>
    </w:p>
    <w:p w14:paraId="117B9E4A" w14:textId="77777777" w:rsidR="00241DF7" w:rsidRPr="00E55D54" w:rsidRDefault="00241DF7" w:rsidP="00241DF7">
      <w:pPr>
        <w:ind w:left="360"/>
        <w:jc w:val="both"/>
        <w:rPr>
          <w:rFonts w:ascii="Arial" w:hAnsi="Arial" w:cs="Arial"/>
          <w:sz w:val="22"/>
          <w:szCs w:val="22"/>
        </w:rPr>
      </w:pPr>
    </w:p>
    <w:p w14:paraId="4E742B90"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Usvajanje prijedloga financijskog plana od strane upravljačkih tijela u proračunskim i izvanproračunskim korisnicima </w:t>
      </w:r>
    </w:p>
    <w:p w14:paraId="59B8135F"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Člankom 38. stavkom 2. i člankom 39. stavkom 2. Zakona o proračunu propisano je da čelnik proračunskog i izvanproračunskog korisnika prije dostave prijedloga financijskog plana nadležnom upravnom tijelu, prijedlog financijskog plana obvezan je uputiti upravljačkom tijelu na usvajanje, ako je primjenjivo, u skladu s aktima kojima je uređen rad proračunskog, odnosno izvanproračunskog korisnika. Zakonom o proračunu je dalje uređeno da ako postoje razlike u financijskom planu proračunskog korisnika sadržanom u proračunu koji je usvojilo predstavničko tijelo u odnosu na već usvojeni prijedlog financijskog plana od strane upravljačkog tijela, upravljačko tijelo usvaja financijski plan koji je sadržan u proračunu koji je usvojilo predstavničko tijelo. Ako postoje razlike u financijskom planu izvanproračunskog korisnika na koji je predstavničko tijelo dalo suglasnost u odnosu na već usvojeni prijedlog financijskog plana od strane upravljačkog tijela, upravljačko tijelo usvaja financijski plan na koji je predstavničko tijelo dalo suglasnost. </w:t>
      </w:r>
    </w:p>
    <w:p w14:paraId="05CBF81C" w14:textId="77777777" w:rsidR="00241DF7" w:rsidRPr="00E55D54" w:rsidRDefault="00241DF7" w:rsidP="00241DF7">
      <w:pPr>
        <w:ind w:left="360"/>
        <w:jc w:val="both"/>
        <w:rPr>
          <w:rFonts w:ascii="Arial" w:hAnsi="Arial" w:cs="Arial"/>
          <w:sz w:val="22"/>
          <w:szCs w:val="22"/>
        </w:rPr>
      </w:pPr>
    </w:p>
    <w:p w14:paraId="7CFA006B"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lastRenderedPageBreak/>
        <w:t xml:space="preserve">Obrazloženje – sastavni dio proračuna i financijskog plana </w:t>
      </w:r>
    </w:p>
    <w:p w14:paraId="1DEEF632"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U skladu s člankom 31. Zakona o proračunu, obrazloženje je sastavni dio proračuna jedinica lokalne i područne (regionalne) samouprave, a sastoji se od obrazloženja općeg dijela proračuna i obrazloženja posebnog dijela proračuna. Člankom 36. Zakona propisana je obveza i proračunskim i izvanproračunskim korisnicima za izradu obrazloženja, i to obrazloženje uz opći dio financijskog plana i obrazloženje uz posebni dio financijskog plana. </w:t>
      </w:r>
    </w:p>
    <w:p w14:paraId="7367903D" w14:textId="77777777" w:rsidR="00241DF7" w:rsidRPr="00E55D54" w:rsidRDefault="00241DF7" w:rsidP="00241DF7">
      <w:pPr>
        <w:ind w:left="360"/>
        <w:jc w:val="both"/>
        <w:rPr>
          <w:rFonts w:ascii="Arial" w:hAnsi="Arial" w:cs="Arial"/>
          <w:sz w:val="22"/>
          <w:szCs w:val="22"/>
        </w:rPr>
      </w:pPr>
    </w:p>
    <w:p w14:paraId="67155737"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Predlaganje amandmana na proračun jedinice lokalne i područne (regionalne) samouprave i financijski plan izvanproračunskog korisnika jedinice lokalne i područne (regionalne) samouprave </w:t>
      </w:r>
    </w:p>
    <w:p w14:paraId="38BFB7EA" w14:textId="77777777" w:rsidR="008D407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Člankom 41. Zakona o proračunu detaljno je uređeno predlaganje amandmana na način da se mogu podnositi amandmani kojima se predlaže: </w:t>
      </w:r>
    </w:p>
    <w:p w14:paraId="2DFF6B2B" w14:textId="77777777" w:rsidR="008D407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 povećanje proračunskih rashoda iznad iznosa utvrđenih prijedlogom proračuna jedinice lokalne i područne (regionalne) samouprave i financijskim planom izvanproračunskog korisnika jedinice lokalne i područne (regionalne) samouprave pod uvjetom da se istodobno predloži smanjenje drugih rashoda u istom iznosu i unutar istih izvora financiranja u posebnom dijelu proračuna ili financijskog plana i </w:t>
      </w:r>
    </w:p>
    <w:p w14:paraId="3ABF1E53" w14:textId="77777777" w:rsidR="00D37ECE" w:rsidRPr="00E55D54" w:rsidRDefault="00241DF7" w:rsidP="00241DF7">
      <w:pPr>
        <w:ind w:left="360"/>
        <w:jc w:val="both"/>
        <w:rPr>
          <w:rFonts w:ascii="Arial" w:hAnsi="Arial" w:cs="Arial"/>
          <w:sz w:val="22"/>
          <w:szCs w:val="22"/>
        </w:rPr>
      </w:pPr>
      <w:r w:rsidRPr="00E55D54">
        <w:rPr>
          <w:rFonts w:ascii="Arial" w:hAnsi="Arial" w:cs="Arial"/>
          <w:sz w:val="22"/>
          <w:szCs w:val="22"/>
        </w:rPr>
        <w:t>- povećanje proračunskih izdataka iznad iznosa utvrđenih prijedlogom proračuna jedinice lokalne i područne (regionalne) samouprave i financijskim planom izvanproračunskog korisnika jedinice lokalne i područne (regionalne) samouprave pod uvjetom da se istodobno predloži smanjenje drugih izdataka u istom iznosu i unutar istih izvora financiranja u posebnom dijelu proračuna ili financijskog plana.</w:t>
      </w:r>
    </w:p>
    <w:p w14:paraId="50FB177D" w14:textId="77777777" w:rsidR="00B71D5D" w:rsidRPr="00E55D54" w:rsidRDefault="00B71D5D" w:rsidP="00B71D5D">
      <w:pPr>
        <w:jc w:val="both"/>
        <w:rPr>
          <w:rFonts w:ascii="Arial" w:hAnsi="Arial" w:cs="Arial"/>
          <w:b/>
          <w:bCs/>
          <w:sz w:val="22"/>
          <w:szCs w:val="22"/>
        </w:rPr>
      </w:pPr>
    </w:p>
    <w:p w14:paraId="4BC0FF3C" w14:textId="2CE850D0" w:rsidR="00B71D5D" w:rsidRPr="00E55D54" w:rsidRDefault="00226274" w:rsidP="00B71D5D">
      <w:pPr>
        <w:jc w:val="both"/>
        <w:rPr>
          <w:rFonts w:ascii="Arial" w:hAnsi="Arial" w:cs="Arial"/>
          <w:b/>
          <w:bCs/>
          <w:sz w:val="22"/>
          <w:szCs w:val="22"/>
        </w:rPr>
      </w:pPr>
      <w:r>
        <w:rPr>
          <w:rFonts w:ascii="Arial" w:hAnsi="Arial" w:cs="Arial"/>
          <w:b/>
          <w:bCs/>
          <w:sz w:val="22"/>
          <w:szCs w:val="22"/>
        </w:rPr>
        <w:t>5</w:t>
      </w:r>
      <w:r w:rsidR="00DB2876" w:rsidRPr="00E55D54">
        <w:rPr>
          <w:rFonts w:ascii="Arial" w:hAnsi="Arial" w:cs="Arial"/>
          <w:b/>
          <w:bCs/>
          <w:sz w:val="22"/>
          <w:szCs w:val="22"/>
        </w:rPr>
        <w:t>.SADRŽAJ PRORAČUNA JEDINICA LOKALNE I PO</w:t>
      </w:r>
      <w:r w:rsidR="003A19EE" w:rsidRPr="00E55D54">
        <w:rPr>
          <w:rFonts w:ascii="Arial" w:hAnsi="Arial" w:cs="Arial"/>
          <w:b/>
          <w:bCs/>
          <w:sz w:val="22"/>
          <w:szCs w:val="22"/>
        </w:rPr>
        <w:t>D</w:t>
      </w:r>
      <w:r w:rsidR="00DB2876" w:rsidRPr="00E55D54">
        <w:rPr>
          <w:rFonts w:ascii="Arial" w:hAnsi="Arial" w:cs="Arial"/>
          <w:b/>
          <w:bCs/>
          <w:sz w:val="22"/>
          <w:szCs w:val="22"/>
        </w:rPr>
        <w:t>RUČNE (REGIONALNE) SAMOUPRAVE</w:t>
      </w:r>
    </w:p>
    <w:p w14:paraId="4533112B" w14:textId="77777777" w:rsidR="007A0667" w:rsidRDefault="007A0667" w:rsidP="00B71D5D">
      <w:pPr>
        <w:jc w:val="both"/>
        <w:rPr>
          <w:rFonts w:ascii="Arial" w:hAnsi="Arial" w:cs="Arial"/>
          <w:sz w:val="22"/>
          <w:szCs w:val="22"/>
        </w:rPr>
      </w:pPr>
    </w:p>
    <w:p w14:paraId="460C7F0E" w14:textId="64DE74C8" w:rsidR="00B71D5D" w:rsidRPr="00330772" w:rsidRDefault="00B71D5D" w:rsidP="00B71D5D">
      <w:pPr>
        <w:jc w:val="both"/>
        <w:rPr>
          <w:rFonts w:ascii="Arial" w:hAnsi="Arial" w:cs="Arial"/>
          <w:sz w:val="22"/>
          <w:szCs w:val="22"/>
        </w:rPr>
      </w:pPr>
      <w:r w:rsidRPr="00E55D54">
        <w:rPr>
          <w:rFonts w:ascii="Arial" w:hAnsi="Arial" w:cs="Arial"/>
          <w:sz w:val="22"/>
          <w:szCs w:val="22"/>
        </w:rPr>
        <w:t>Proračun jedinice lokalne i područne (regionalne) samouprave sastoji se od: plana za proračunsku godinu i projekcija za sljedeće dvije godine, a sadrži financijske planove proračunskih korisnika prikazane kroz opći i posebni dio i obrazloženje proračuna. Pod fina</w:t>
      </w:r>
      <w:r w:rsidRPr="00330772">
        <w:rPr>
          <w:rFonts w:ascii="Arial" w:hAnsi="Arial" w:cs="Arial"/>
          <w:sz w:val="22"/>
          <w:szCs w:val="22"/>
        </w:rPr>
        <w:t xml:space="preserve">ncijskim planovima proračunskih korisnika jedinice lokalne i područne (regionalne) samouprave podrazumijevaju se i financijski planovi upravnih tijela jedinice lokalne i područne (regionalne) samouprave. </w:t>
      </w:r>
    </w:p>
    <w:p w14:paraId="68732941" w14:textId="77777777" w:rsidR="00D37ECE" w:rsidRPr="00241DF7" w:rsidRDefault="00D37ECE" w:rsidP="00DC3E5D">
      <w:pPr>
        <w:jc w:val="both"/>
        <w:rPr>
          <w:rFonts w:ascii="Arial" w:hAnsi="Arial" w:cs="Arial"/>
          <w:sz w:val="22"/>
          <w:szCs w:val="22"/>
        </w:rPr>
      </w:pPr>
    </w:p>
    <w:p w14:paraId="25029568" w14:textId="7820E428" w:rsidR="00DB2876" w:rsidRDefault="00226274" w:rsidP="00DB2876">
      <w:pPr>
        <w:jc w:val="both"/>
        <w:rPr>
          <w:rFonts w:ascii="Arial" w:hAnsi="Arial" w:cs="Arial"/>
          <w:b/>
          <w:sz w:val="22"/>
          <w:szCs w:val="22"/>
        </w:rPr>
      </w:pPr>
      <w:r>
        <w:rPr>
          <w:rFonts w:ascii="Arial" w:hAnsi="Arial" w:cs="Arial"/>
          <w:b/>
          <w:sz w:val="22"/>
          <w:szCs w:val="22"/>
        </w:rPr>
        <w:t>6</w:t>
      </w:r>
      <w:r w:rsidR="00DB2876">
        <w:rPr>
          <w:rFonts w:ascii="Arial" w:hAnsi="Arial" w:cs="Arial"/>
          <w:b/>
          <w:sz w:val="22"/>
          <w:szCs w:val="22"/>
        </w:rPr>
        <w:t xml:space="preserve">. PROCJENA PRIHODA I RASHODA ODNOSNO PRIMITAKA I IZDATAKA PRORAČUNA OPĆINE BRTONIGLA-VERTENEGLIO U RAZDOBLJU </w:t>
      </w:r>
      <w:r w:rsidR="001F04D7">
        <w:rPr>
          <w:rFonts w:ascii="Arial" w:hAnsi="Arial" w:cs="Arial"/>
          <w:b/>
          <w:sz w:val="22"/>
          <w:szCs w:val="22"/>
        </w:rPr>
        <w:t>2026</w:t>
      </w:r>
      <w:r w:rsidR="00DB2876">
        <w:rPr>
          <w:rFonts w:ascii="Arial" w:hAnsi="Arial" w:cs="Arial"/>
          <w:b/>
          <w:sz w:val="22"/>
          <w:szCs w:val="22"/>
        </w:rPr>
        <w:t>. -</w:t>
      </w:r>
      <w:r w:rsidR="001F04D7">
        <w:rPr>
          <w:rFonts w:ascii="Arial" w:hAnsi="Arial" w:cs="Arial"/>
          <w:b/>
          <w:sz w:val="22"/>
          <w:szCs w:val="22"/>
        </w:rPr>
        <w:t>2028</w:t>
      </w:r>
      <w:r w:rsidR="00DB2876">
        <w:rPr>
          <w:rFonts w:ascii="Arial" w:hAnsi="Arial" w:cs="Arial"/>
          <w:b/>
          <w:sz w:val="22"/>
          <w:szCs w:val="22"/>
        </w:rPr>
        <w:t>. GODINE</w:t>
      </w:r>
    </w:p>
    <w:p w14:paraId="485AF7BA" w14:textId="77777777" w:rsidR="007A0667" w:rsidRDefault="007A0667" w:rsidP="00B71D5D">
      <w:pPr>
        <w:jc w:val="both"/>
        <w:rPr>
          <w:rFonts w:ascii="Arial" w:hAnsi="Arial" w:cs="Arial"/>
          <w:sz w:val="22"/>
          <w:szCs w:val="22"/>
        </w:rPr>
      </w:pPr>
    </w:p>
    <w:p w14:paraId="6F2A74BF" w14:textId="51BFDBAA" w:rsidR="00B71D5D" w:rsidRPr="005F7A94" w:rsidRDefault="00B71D5D" w:rsidP="00B71D5D">
      <w:pPr>
        <w:jc w:val="both"/>
        <w:rPr>
          <w:rFonts w:ascii="Arial" w:hAnsi="Arial" w:cs="Arial"/>
          <w:color w:val="000000"/>
          <w:sz w:val="22"/>
          <w:szCs w:val="22"/>
        </w:rPr>
      </w:pPr>
      <w:r w:rsidRPr="005F7A94">
        <w:rPr>
          <w:rFonts w:ascii="Arial" w:hAnsi="Arial" w:cs="Arial"/>
          <w:sz w:val="22"/>
          <w:szCs w:val="22"/>
        </w:rPr>
        <w:t xml:space="preserve">Proračunom Općine Brtonigla-Verteneglio za </w:t>
      </w:r>
      <w:r>
        <w:rPr>
          <w:rFonts w:ascii="Arial" w:hAnsi="Arial" w:cs="Arial"/>
          <w:sz w:val="22"/>
          <w:szCs w:val="22"/>
        </w:rPr>
        <w:t>202</w:t>
      </w:r>
      <w:r w:rsidR="001F04D7">
        <w:rPr>
          <w:rFonts w:ascii="Arial" w:hAnsi="Arial" w:cs="Arial"/>
          <w:sz w:val="22"/>
          <w:szCs w:val="22"/>
        </w:rPr>
        <w:t>5</w:t>
      </w:r>
      <w:r w:rsidRPr="005F7A94">
        <w:rPr>
          <w:rFonts w:ascii="Arial" w:hAnsi="Arial" w:cs="Arial"/>
          <w:sz w:val="22"/>
          <w:szCs w:val="22"/>
        </w:rPr>
        <w:t xml:space="preserve">. godinu s projekcijama za </w:t>
      </w:r>
      <w:r w:rsidR="001F04D7">
        <w:rPr>
          <w:rFonts w:ascii="Arial" w:hAnsi="Arial" w:cs="Arial"/>
          <w:sz w:val="22"/>
          <w:szCs w:val="22"/>
        </w:rPr>
        <w:t>2026</w:t>
      </w:r>
      <w:r w:rsidRPr="005F7A94">
        <w:rPr>
          <w:rFonts w:ascii="Arial" w:hAnsi="Arial" w:cs="Arial"/>
          <w:sz w:val="22"/>
          <w:szCs w:val="22"/>
        </w:rPr>
        <w:t>. i 202</w:t>
      </w:r>
      <w:r w:rsidR="001F04D7">
        <w:rPr>
          <w:rFonts w:ascii="Arial" w:hAnsi="Arial" w:cs="Arial"/>
          <w:sz w:val="22"/>
          <w:szCs w:val="22"/>
        </w:rPr>
        <w:t>7</w:t>
      </w:r>
      <w:r w:rsidRPr="005F7A94">
        <w:rPr>
          <w:rFonts w:ascii="Arial" w:hAnsi="Arial" w:cs="Arial"/>
          <w:sz w:val="22"/>
          <w:szCs w:val="22"/>
        </w:rPr>
        <w:t xml:space="preserve">. </w:t>
      </w:r>
      <w:r w:rsidRPr="005F7A94">
        <w:rPr>
          <w:rFonts w:ascii="Arial" w:hAnsi="Arial" w:cs="Arial"/>
          <w:color w:val="000000"/>
          <w:sz w:val="22"/>
          <w:szCs w:val="22"/>
        </w:rPr>
        <w:t xml:space="preserve">godinu, donesenim od strane Općinskog vijeća Općine Brtonigla-Verteneglio, određeni su okviri u planiranju visine prihoda i primitaka te rashoda i izdataka za razdoblje </w:t>
      </w:r>
      <w:r>
        <w:rPr>
          <w:rFonts w:ascii="Arial" w:hAnsi="Arial" w:cs="Arial"/>
          <w:color w:val="000000"/>
          <w:sz w:val="22"/>
          <w:szCs w:val="22"/>
        </w:rPr>
        <w:t>202</w:t>
      </w:r>
      <w:r w:rsidR="001F04D7">
        <w:rPr>
          <w:rFonts w:ascii="Arial" w:hAnsi="Arial" w:cs="Arial"/>
          <w:color w:val="000000"/>
          <w:sz w:val="22"/>
          <w:szCs w:val="22"/>
        </w:rPr>
        <w:t>6</w:t>
      </w:r>
      <w:r w:rsidRPr="005F7A94">
        <w:rPr>
          <w:rFonts w:ascii="Arial" w:hAnsi="Arial" w:cs="Arial"/>
          <w:color w:val="000000"/>
          <w:sz w:val="22"/>
          <w:szCs w:val="22"/>
        </w:rPr>
        <w:t>.-</w:t>
      </w:r>
      <w:r w:rsidR="001F04D7">
        <w:rPr>
          <w:rFonts w:ascii="Arial" w:hAnsi="Arial" w:cs="Arial"/>
          <w:color w:val="000000"/>
          <w:sz w:val="22"/>
          <w:szCs w:val="22"/>
        </w:rPr>
        <w:t>2028</w:t>
      </w:r>
      <w:r w:rsidRPr="005F7A94">
        <w:rPr>
          <w:rFonts w:ascii="Arial" w:hAnsi="Arial" w:cs="Arial"/>
          <w:color w:val="000000"/>
          <w:sz w:val="22"/>
          <w:szCs w:val="22"/>
        </w:rPr>
        <w:t>. godine.</w:t>
      </w:r>
    </w:p>
    <w:p w14:paraId="4ACDA58B" w14:textId="7D56E9EB" w:rsidR="00B71D5D" w:rsidRPr="005F7A94" w:rsidRDefault="00B71D5D" w:rsidP="00B71D5D">
      <w:pPr>
        <w:jc w:val="both"/>
        <w:rPr>
          <w:rFonts w:ascii="Arial" w:hAnsi="Arial" w:cs="Arial"/>
          <w:sz w:val="22"/>
          <w:szCs w:val="22"/>
        </w:rPr>
      </w:pPr>
      <w:r w:rsidRPr="005F7A94">
        <w:rPr>
          <w:rFonts w:ascii="Arial" w:hAnsi="Arial" w:cs="Arial"/>
          <w:sz w:val="22"/>
          <w:szCs w:val="22"/>
        </w:rPr>
        <w:t>U nastavku se daj</w:t>
      </w:r>
      <w:r w:rsidR="00B421C0">
        <w:rPr>
          <w:rFonts w:ascii="Arial" w:hAnsi="Arial" w:cs="Arial"/>
          <w:sz w:val="22"/>
          <w:szCs w:val="22"/>
        </w:rPr>
        <w:t>u</w:t>
      </w:r>
      <w:r w:rsidR="00681F9D">
        <w:rPr>
          <w:rFonts w:ascii="Arial" w:hAnsi="Arial" w:cs="Arial"/>
          <w:sz w:val="22"/>
          <w:szCs w:val="22"/>
        </w:rPr>
        <w:t xml:space="preserve"> </w:t>
      </w:r>
      <w:r w:rsidRPr="005F7A94">
        <w:rPr>
          <w:rFonts w:ascii="Arial" w:hAnsi="Arial" w:cs="Arial"/>
          <w:sz w:val="22"/>
          <w:szCs w:val="22"/>
        </w:rPr>
        <w:t>limiti rashoda po upravnim odjelima, te po proračunskim</w:t>
      </w:r>
      <w:r w:rsidR="001C274E">
        <w:rPr>
          <w:rFonts w:ascii="Arial" w:hAnsi="Arial" w:cs="Arial"/>
          <w:sz w:val="22"/>
          <w:szCs w:val="22"/>
        </w:rPr>
        <w:t xml:space="preserve"> </w:t>
      </w:r>
      <w:r>
        <w:rPr>
          <w:rFonts w:ascii="Arial" w:hAnsi="Arial" w:cs="Arial"/>
          <w:sz w:val="22"/>
          <w:szCs w:val="22"/>
        </w:rPr>
        <w:t>korisnicima</w:t>
      </w:r>
      <w:r w:rsidRPr="005F7A94">
        <w:rPr>
          <w:rFonts w:ascii="Arial" w:hAnsi="Arial" w:cs="Arial"/>
          <w:sz w:val="22"/>
          <w:szCs w:val="22"/>
        </w:rPr>
        <w:t xml:space="preserve">  koji predstavljaju okvir za izradu financijskih planova za </w:t>
      </w:r>
      <w:r>
        <w:rPr>
          <w:rFonts w:ascii="Arial" w:hAnsi="Arial" w:cs="Arial"/>
          <w:sz w:val="22"/>
          <w:szCs w:val="22"/>
        </w:rPr>
        <w:t>202</w:t>
      </w:r>
      <w:r w:rsidR="001F04D7">
        <w:rPr>
          <w:rFonts w:ascii="Arial" w:hAnsi="Arial" w:cs="Arial"/>
          <w:sz w:val="22"/>
          <w:szCs w:val="22"/>
        </w:rPr>
        <w:t>6</w:t>
      </w:r>
      <w:r w:rsidRPr="005F7A94">
        <w:rPr>
          <w:rFonts w:ascii="Arial" w:hAnsi="Arial" w:cs="Arial"/>
          <w:sz w:val="22"/>
          <w:szCs w:val="22"/>
        </w:rPr>
        <w:t xml:space="preserve">. i projekciju proračuna za </w:t>
      </w:r>
      <w:r w:rsidR="001F04D7">
        <w:rPr>
          <w:rFonts w:ascii="Arial" w:hAnsi="Arial" w:cs="Arial"/>
          <w:sz w:val="22"/>
          <w:szCs w:val="22"/>
        </w:rPr>
        <w:t>2027</w:t>
      </w:r>
      <w:r w:rsidRPr="005F7A94">
        <w:rPr>
          <w:rFonts w:ascii="Arial" w:hAnsi="Arial" w:cs="Arial"/>
          <w:sz w:val="22"/>
          <w:szCs w:val="22"/>
        </w:rPr>
        <w:t xml:space="preserve"> i </w:t>
      </w:r>
      <w:r w:rsidR="001F04D7">
        <w:rPr>
          <w:rFonts w:ascii="Arial" w:hAnsi="Arial" w:cs="Arial"/>
          <w:sz w:val="22"/>
          <w:szCs w:val="22"/>
        </w:rPr>
        <w:t>2028</w:t>
      </w:r>
      <w:r w:rsidRPr="005F7A94">
        <w:rPr>
          <w:rFonts w:ascii="Arial" w:hAnsi="Arial" w:cs="Arial"/>
          <w:sz w:val="22"/>
          <w:szCs w:val="22"/>
        </w:rPr>
        <w:t>. godinu.</w:t>
      </w:r>
      <w:r>
        <w:rPr>
          <w:rFonts w:ascii="Arial" w:hAnsi="Arial" w:cs="Arial"/>
          <w:sz w:val="22"/>
          <w:szCs w:val="22"/>
        </w:rPr>
        <w:t xml:space="preserve"> Korisnicima se ne limitiraju vlastiti i namjenski izvori financiranja, već isključivo sredstva koja ostvaruju iz proračuna jedinice.</w:t>
      </w:r>
    </w:p>
    <w:p w14:paraId="4E549D89" w14:textId="77777777" w:rsidR="00D37ECE" w:rsidRDefault="00B71D5D" w:rsidP="00B71D5D">
      <w:pPr>
        <w:jc w:val="both"/>
        <w:rPr>
          <w:rFonts w:ascii="Arial" w:hAnsi="Arial" w:cs="Arial"/>
          <w:sz w:val="18"/>
          <w:szCs w:val="18"/>
        </w:rPr>
      </w:pPr>
      <w:r w:rsidRPr="005F7A94">
        <w:rPr>
          <w:rFonts w:ascii="Arial" w:hAnsi="Arial" w:cs="Arial"/>
          <w:sz w:val="22"/>
          <w:szCs w:val="22"/>
        </w:rPr>
        <w:t>Upravni odjel je  obvezan, osim o limitima voditi računa i o strogo namjenskom trošenju proračunskih sredstava.</w:t>
      </w:r>
    </w:p>
    <w:p w14:paraId="1F2C7B05" w14:textId="77777777" w:rsidR="00B421C0" w:rsidRPr="007F7781" w:rsidRDefault="00B421C0" w:rsidP="00B71D5D">
      <w:pPr>
        <w:jc w:val="both"/>
        <w:rPr>
          <w:rFonts w:ascii="Arial" w:hAnsi="Arial" w:cs="Arial"/>
          <w:sz w:val="18"/>
          <w:szCs w:val="18"/>
        </w:rPr>
      </w:pPr>
    </w:p>
    <w:p w14:paraId="08783806" w14:textId="77777777" w:rsidR="00601769" w:rsidRPr="007F7781" w:rsidRDefault="00601769" w:rsidP="00B71D5D">
      <w:pPr>
        <w:jc w:val="both"/>
        <w:rPr>
          <w:rFonts w:ascii="Arial" w:hAnsi="Arial" w:cs="Arial"/>
          <w:sz w:val="18"/>
          <w:szCs w:val="18"/>
        </w:rPr>
      </w:pPr>
    </w:p>
    <w:tbl>
      <w:tblPr>
        <w:tblW w:w="0" w:type="auto"/>
        <w:tblCellMar>
          <w:left w:w="0" w:type="dxa"/>
          <w:right w:w="0" w:type="dxa"/>
        </w:tblCellMar>
        <w:tblLook w:val="04A0" w:firstRow="1" w:lastRow="0" w:firstColumn="1" w:lastColumn="0" w:noHBand="0" w:noVBand="1"/>
      </w:tblPr>
      <w:tblGrid>
        <w:gridCol w:w="1399"/>
        <w:gridCol w:w="1736"/>
        <w:gridCol w:w="1491"/>
        <w:gridCol w:w="1504"/>
        <w:gridCol w:w="1545"/>
        <w:gridCol w:w="1545"/>
      </w:tblGrid>
      <w:tr w:rsidR="009F75E5" w:rsidRPr="009F75E5" w14:paraId="38D6EEF7" w14:textId="77777777" w:rsidTr="0041333F">
        <w:trPr>
          <w:trHeight w:val="756"/>
        </w:trPr>
        <w:tc>
          <w:tcPr>
            <w:tcW w:w="14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70A036B" w14:textId="77777777" w:rsidR="0041333F" w:rsidRPr="009F75E5" w:rsidRDefault="0041333F" w:rsidP="0041333F">
            <w:pPr>
              <w:rPr>
                <w:rFonts w:ascii="Arial" w:hAnsi="Arial" w:cs="Arial"/>
                <w:sz w:val="20"/>
                <w:szCs w:val="20"/>
              </w:rPr>
            </w:pPr>
            <w:r w:rsidRPr="009F75E5">
              <w:rPr>
                <w:rFonts w:ascii="Arial" w:hAnsi="Arial" w:cs="Arial"/>
                <w:sz w:val="20"/>
                <w:szCs w:val="20"/>
              </w:rPr>
              <w:t>UPRAVNI ODJEL</w:t>
            </w:r>
          </w:p>
        </w:tc>
        <w:tc>
          <w:tcPr>
            <w:tcW w:w="17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31CD0E" w14:textId="520DA60F" w:rsidR="0041333F" w:rsidRPr="009F75E5" w:rsidRDefault="0041333F" w:rsidP="0041333F">
            <w:pPr>
              <w:rPr>
                <w:rFonts w:ascii="Arial" w:hAnsi="Arial" w:cs="Arial"/>
                <w:sz w:val="20"/>
                <w:szCs w:val="20"/>
              </w:rPr>
            </w:pPr>
            <w:r w:rsidRPr="009F75E5">
              <w:rPr>
                <w:rFonts w:ascii="Arial" w:hAnsi="Arial" w:cs="Arial"/>
                <w:sz w:val="20"/>
                <w:szCs w:val="20"/>
              </w:rPr>
              <w:t>Izvršenje  202</w:t>
            </w:r>
            <w:r w:rsidR="00DD6C98">
              <w:rPr>
                <w:rFonts w:ascii="Arial" w:hAnsi="Arial" w:cs="Arial"/>
                <w:sz w:val="20"/>
                <w:szCs w:val="20"/>
              </w:rPr>
              <w:t>4</w:t>
            </w:r>
            <w:r w:rsidRPr="009F75E5">
              <w:rPr>
                <w:rFonts w:ascii="Arial" w:hAnsi="Arial" w:cs="Arial"/>
                <w:sz w:val="20"/>
                <w:szCs w:val="20"/>
              </w:rPr>
              <w:t>.</w:t>
            </w:r>
          </w:p>
          <w:p w14:paraId="5F9459DE" w14:textId="77777777" w:rsidR="0041333F" w:rsidRPr="009F75E5" w:rsidRDefault="0041333F" w:rsidP="0041333F">
            <w:pPr>
              <w:rPr>
                <w:rFonts w:ascii="Arial" w:hAnsi="Arial" w:cs="Arial"/>
                <w:sz w:val="20"/>
                <w:szCs w:val="20"/>
              </w:rPr>
            </w:pPr>
            <w:r w:rsidRPr="009F75E5">
              <w:rPr>
                <w:rFonts w:ascii="Arial" w:hAnsi="Arial" w:cs="Arial"/>
                <w:sz w:val="20"/>
                <w:szCs w:val="20"/>
              </w:rPr>
              <w:t>u EUR</w:t>
            </w:r>
          </w:p>
        </w:tc>
        <w:tc>
          <w:tcPr>
            <w:tcW w:w="154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4873F0" w14:textId="7FC9F3EF" w:rsidR="0041333F" w:rsidRPr="009F75E5" w:rsidRDefault="0041333F" w:rsidP="0041333F">
            <w:pPr>
              <w:rPr>
                <w:rFonts w:ascii="Arial" w:hAnsi="Arial" w:cs="Arial"/>
                <w:sz w:val="20"/>
                <w:szCs w:val="20"/>
              </w:rPr>
            </w:pPr>
            <w:r w:rsidRPr="009F75E5">
              <w:rPr>
                <w:rFonts w:ascii="Arial" w:hAnsi="Arial" w:cs="Arial"/>
                <w:sz w:val="20"/>
                <w:szCs w:val="20"/>
              </w:rPr>
              <w:t xml:space="preserve">Tekući plan </w:t>
            </w:r>
            <w:r w:rsidR="001F04D7" w:rsidRPr="009F75E5">
              <w:rPr>
                <w:rFonts w:ascii="Arial" w:hAnsi="Arial" w:cs="Arial"/>
                <w:sz w:val="20"/>
                <w:szCs w:val="20"/>
              </w:rPr>
              <w:t>2025</w:t>
            </w:r>
            <w:r w:rsidRPr="009F75E5">
              <w:rPr>
                <w:rFonts w:ascii="Arial" w:hAnsi="Arial" w:cs="Arial"/>
                <w:sz w:val="20"/>
                <w:szCs w:val="20"/>
              </w:rPr>
              <w:t>. u EUR</w:t>
            </w:r>
          </w:p>
        </w:tc>
        <w:tc>
          <w:tcPr>
            <w:tcW w:w="154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94934E" w14:textId="348C352F" w:rsidR="0041333F" w:rsidRPr="009F75E5" w:rsidRDefault="0041333F" w:rsidP="0041333F">
            <w:pPr>
              <w:rPr>
                <w:rFonts w:ascii="Arial" w:hAnsi="Arial" w:cs="Arial"/>
                <w:sz w:val="20"/>
                <w:szCs w:val="20"/>
              </w:rPr>
            </w:pPr>
            <w:r w:rsidRPr="009F75E5">
              <w:rPr>
                <w:rFonts w:ascii="Arial" w:hAnsi="Arial" w:cs="Arial"/>
                <w:sz w:val="20"/>
                <w:szCs w:val="20"/>
              </w:rPr>
              <w:t>PLAN 202</w:t>
            </w:r>
            <w:r w:rsidR="0074143F" w:rsidRPr="009F75E5">
              <w:rPr>
                <w:rFonts w:ascii="Arial" w:hAnsi="Arial" w:cs="Arial"/>
                <w:sz w:val="20"/>
                <w:szCs w:val="20"/>
              </w:rPr>
              <w:t>6</w:t>
            </w:r>
            <w:r w:rsidRPr="009F75E5">
              <w:rPr>
                <w:rFonts w:ascii="Arial" w:hAnsi="Arial" w:cs="Arial"/>
                <w:sz w:val="20"/>
                <w:szCs w:val="20"/>
              </w:rPr>
              <w:t>. u EUR</w:t>
            </w:r>
          </w:p>
        </w:tc>
        <w:tc>
          <w:tcPr>
            <w:tcW w:w="15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E3FE5D" w14:textId="31E07D11" w:rsidR="0041333F" w:rsidRPr="009F75E5" w:rsidRDefault="0041333F" w:rsidP="0041333F">
            <w:pPr>
              <w:rPr>
                <w:rFonts w:ascii="Arial" w:hAnsi="Arial" w:cs="Arial"/>
                <w:sz w:val="20"/>
                <w:szCs w:val="20"/>
              </w:rPr>
            </w:pPr>
            <w:r w:rsidRPr="009F75E5">
              <w:rPr>
                <w:rFonts w:ascii="Arial" w:hAnsi="Arial" w:cs="Arial"/>
                <w:sz w:val="20"/>
                <w:szCs w:val="20"/>
              </w:rPr>
              <w:t xml:space="preserve">PROJEKCIJA </w:t>
            </w:r>
            <w:r w:rsidR="001F04D7" w:rsidRPr="009F75E5">
              <w:rPr>
                <w:rFonts w:ascii="Arial" w:hAnsi="Arial" w:cs="Arial"/>
                <w:sz w:val="20"/>
                <w:szCs w:val="20"/>
              </w:rPr>
              <w:t>202</w:t>
            </w:r>
            <w:r w:rsidR="0074143F" w:rsidRPr="009F75E5">
              <w:rPr>
                <w:rFonts w:ascii="Arial" w:hAnsi="Arial" w:cs="Arial"/>
                <w:sz w:val="20"/>
                <w:szCs w:val="20"/>
              </w:rPr>
              <w:t>7</w:t>
            </w:r>
            <w:r w:rsidRPr="009F75E5">
              <w:rPr>
                <w:rFonts w:ascii="Arial" w:hAnsi="Arial" w:cs="Arial"/>
                <w:sz w:val="20"/>
                <w:szCs w:val="20"/>
              </w:rPr>
              <w:t>. u EUR</w:t>
            </w:r>
          </w:p>
        </w:tc>
        <w:tc>
          <w:tcPr>
            <w:tcW w:w="15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A20642" w14:textId="3FE999F2" w:rsidR="0041333F" w:rsidRPr="009F75E5" w:rsidRDefault="0041333F" w:rsidP="0041333F">
            <w:pPr>
              <w:rPr>
                <w:rFonts w:ascii="Arial" w:hAnsi="Arial" w:cs="Arial"/>
                <w:sz w:val="20"/>
                <w:szCs w:val="20"/>
              </w:rPr>
            </w:pPr>
            <w:r w:rsidRPr="009F75E5">
              <w:rPr>
                <w:rFonts w:ascii="Arial" w:hAnsi="Arial" w:cs="Arial"/>
                <w:sz w:val="20"/>
                <w:szCs w:val="20"/>
              </w:rPr>
              <w:t xml:space="preserve">PROJEKCIJA </w:t>
            </w:r>
            <w:r w:rsidR="001F04D7" w:rsidRPr="009F75E5">
              <w:rPr>
                <w:rFonts w:ascii="Arial" w:hAnsi="Arial" w:cs="Arial"/>
                <w:sz w:val="20"/>
                <w:szCs w:val="20"/>
              </w:rPr>
              <w:t>2028</w:t>
            </w:r>
            <w:r w:rsidRPr="009F75E5">
              <w:rPr>
                <w:rFonts w:ascii="Arial" w:hAnsi="Arial" w:cs="Arial"/>
                <w:sz w:val="20"/>
                <w:szCs w:val="20"/>
              </w:rPr>
              <w:t>. u EUR</w:t>
            </w:r>
          </w:p>
        </w:tc>
      </w:tr>
      <w:tr w:rsidR="009F75E5" w:rsidRPr="009F75E5" w14:paraId="08696353" w14:textId="77777777" w:rsidTr="0041333F">
        <w:tc>
          <w:tcPr>
            <w:tcW w:w="14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9A3D2B" w14:textId="77777777" w:rsidR="0041333F" w:rsidRPr="009F75E5" w:rsidRDefault="0041333F" w:rsidP="0041333F">
            <w:pPr>
              <w:rPr>
                <w:rFonts w:ascii="Arial" w:hAnsi="Arial" w:cs="Arial"/>
                <w:sz w:val="20"/>
                <w:szCs w:val="20"/>
              </w:rPr>
            </w:pPr>
            <w:r w:rsidRPr="009F75E5">
              <w:rPr>
                <w:rFonts w:ascii="Arial" w:hAnsi="Arial" w:cs="Arial"/>
                <w:sz w:val="20"/>
                <w:szCs w:val="20"/>
              </w:rPr>
              <w:t>Jedinstveni upravni odjel</w:t>
            </w:r>
          </w:p>
        </w:tc>
        <w:tc>
          <w:tcPr>
            <w:tcW w:w="1770" w:type="dxa"/>
            <w:tcBorders>
              <w:top w:val="nil"/>
              <w:left w:val="nil"/>
              <w:bottom w:val="single" w:sz="8" w:space="0" w:color="auto"/>
              <w:right w:val="single" w:sz="8" w:space="0" w:color="auto"/>
            </w:tcBorders>
            <w:tcMar>
              <w:top w:w="0" w:type="dxa"/>
              <w:left w:w="108" w:type="dxa"/>
              <w:bottom w:w="0" w:type="dxa"/>
              <w:right w:w="108" w:type="dxa"/>
            </w:tcMar>
            <w:hideMark/>
          </w:tcPr>
          <w:p w14:paraId="40296061" w14:textId="77777777" w:rsidR="0041333F" w:rsidRPr="009F75E5" w:rsidRDefault="0041333F" w:rsidP="0041333F">
            <w:pPr>
              <w:rPr>
                <w:rFonts w:ascii="Arial" w:hAnsi="Arial" w:cs="Arial"/>
                <w:sz w:val="20"/>
                <w:szCs w:val="20"/>
              </w:rPr>
            </w:pPr>
            <w:r w:rsidRPr="009F75E5">
              <w:rPr>
                <w:rFonts w:ascii="Arial" w:hAnsi="Arial" w:cs="Arial"/>
                <w:sz w:val="20"/>
                <w:szCs w:val="20"/>
              </w:rPr>
              <w:t>2.600.842,96</w:t>
            </w:r>
          </w:p>
        </w:tc>
        <w:tc>
          <w:tcPr>
            <w:tcW w:w="1541" w:type="dxa"/>
            <w:tcBorders>
              <w:top w:val="nil"/>
              <w:left w:val="nil"/>
              <w:bottom w:val="single" w:sz="8" w:space="0" w:color="auto"/>
              <w:right w:val="single" w:sz="8" w:space="0" w:color="auto"/>
            </w:tcBorders>
            <w:tcMar>
              <w:top w:w="0" w:type="dxa"/>
              <w:left w:w="108" w:type="dxa"/>
              <w:bottom w:w="0" w:type="dxa"/>
              <w:right w:w="108" w:type="dxa"/>
            </w:tcMar>
            <w:hideMark/>
          </w:tcPr>
          <w:p w14:paraId="0E634734" w14:textId="77777777" w:rsidR="0041333F" w:rsidRPr="009F75E5" w:rsidRDefault="0041333F" w:rsidP="0041333F">
            <w:pPr>
              <w:rPr>
                <w:rFonts w:ascii="Arial" w:hAnsi="Arial" w:cs="Arial"/>
                <w:sz w:val="20"/>
                <w:szCs w:val="20"/>
              </w:rPr>
            </w:pPr>
            <w:r w:rsidRPr="009F75E5">
              <w:rPr>
                <w:rFonts w:ascii="Arial" w:hAnsi="Arial" w:cs="Arial"/>
                <w:sz w:val="20"/>
                <w:szCs w:val="20"/>
              </w:rPr>
              <w:t>4.722523,07</w:t>
            </w:r>
          </w:p>
        </w:tc>
        <w:tc>
          <w:tcPr>
            <w:tcW w:w="1541" w:type="dxa"/>
            <w:tcBorders>
              <w:top w:val="nil"/>
              <w:left w:val="nil"/>
              <w:bottom w:val="single" w:sz="8" w:space="0" w:color="auto"/>
              <w:right w:val="single" w:sz="8" w:space="0" w:color="auto"/>
            </w:tcBorders>
            <w:tcMar>
              <w:top w:w="0" w:type="dxa"/>
              <w:left w:w="108" w:type="dxa"/>
              <w:bottom w:w="0" w:type="dxa"/>
              <w:right w:w="108" w:type="dxa"/>
            </w:tcMar>
            <w:hideMark/>
          </w:tcPr>
          <w:p w14:paraId="11AF40D4" w14:textId="77777777" w:rsidR="0041333F" w:rsidRPr="009F75E5" w:rsidRDefault="0041333F" w:rsidP="0041333F">
            <w:pPr>
              <w:rPr>
                <w:rFonts w:ascii="Arial" w:hAnsi="Arial" w:cs="Arial"/>
                <w:sz w:val="20"/>
                <w:szCs w:val="20"/>
              </w:rPr>
            </w:pPr>
            <w:r w:rsidRPr="009F75E5">
              <w:rPr>
                <w:rFonts w:ascii="Arial" w:hAnsi="Arial" w:cs="Arial"/>
                <w:sz w:val="20"/>
                <w:szCs w:val="20"/>
              </w:rPr>
              <w:t>4.667.431,33</w:t>
            </w:r>
          </w:p>
        </w:tc>
        <w:tc>
          <w:tcPr>
            <w:tcW w:w="1575" w:type="dxa"/>
            <w:tcBorders>
              <w:top w:val="nil"/>
              <w:left w:val="nil"/>
              <w:bottom w:val="single" w:sz="8" w:space="0" w:color="auto"/>
              <w:right w:val="single" w:sz="8" w:space="0" w:color="auto"/>
            </w:tcBorders>
            <w:tcMar>
              <w:top w:w="0" w:type="dxa"/>
              <w:left w:w="108" w:type="dxa"/>
              <w:bottom w:w="0" w:type="dxa"/>
              <w:right w:w="108" w:type="dxa"/>
            </w:tcMar>
            <w:hideMark/>
          </w:tcPr>
          <w:p w14:paraId="0B56BB91" w14:textId="0C2AB698" w:rsidR="0041333F" w:rsidRPr="009F75E5" w:rsidRDefault="0041333F" w:rsidP="0041333F">
            <w:pPr>
              <w:rPr>
                <w:rFonts w:ascii="Arial" w:hAnsi="Arial" w:cs="Arial"/>
                <w:sz w:val="20"/>
                <w:szCs w:val="20"/>
              </w:rPr>
            </w:pPr>
            <w:r w:rsidRPr="009F75E5">
              <w:rPr>
                <w:rFonts w:ascii="Arial" w:hAnsi="Arial" w:cs="Arial"/>
                <w:sz w:val="20"/>
                <w:szCs w:val="20"/>
              </w:rPr>
              <w:t>4.645</w:t>
            </w:r>
            <w:r w:rsidR="0074143F" w:rsidRPr="009F75E5">
              <w:rPr>
                <w:rFonts w:ascii="Arial" w:hAnsi="Arial" w:cs="Arial"/>
                <w:sz w:val="20"/>
                <w:szCs w:val="20"/>
              </w:rPr>
              <w:t>.</w:t>
            </w:r>
            <w:r w:rsidRPr="009F75E5">
              <w:rPr>
                <w:rFonts w:ascii="Arial" w:hAnsi="Arial" w:cs="Arial"/>
                <w:sz w:val="20"/>
                <w:szCs w:val="20"/>
              </w:rPr>
              <w:t>478,31</w:t>
            </w:r>
          </w:p>
        </w:tc>
        <w:tc>
          <w:tcPr>
            <w:tcW w:w="1575" w:type="dxa"/>
            <w:tcBorders>
              <w:top w:val="nil"/>
              <w:left w:val="nil"/>
              <w:bottom w:val="single" w:sz="8" w:space="0" w:color="auto"/>
              <w:right w:val="single" w:sz="8" w:space="0" w:color="auto"/>
            </w:tcBorders>
            <w:tcMar>
              <w:top w:w="0" w:type="dxa"/>
              <w:left w:w="108" w:type="dxa"/>
              <w:bottom w:w="0" w:type="dxa"/>
              <w:right w:w="108" w:type="dxa"/>
            </w:tcMar>
            <w:hideMark/>
          </w:tcPr>
          <w:p w14:paraId="19666625" w14:textId="77777777" w:rsidR="0041333F" w:rsidRPr="009F75E5" w:rsidRDefault="0041333F" w:rsidP="0041333F">
            <w:pPr>
              <w:rPr>
                <w:rFonts w:ascii="Arial" w:hAnsi="Arial" w:cs="Arial"/>
                <w:sz w:val="20"/>
                <w:szCs w:val="20"/>
              </w:rPr>
            </w:pPr>
            <w:r w:rsidRPr="009F75E5">
              <w:rPr>
                <w:rFonts w:ascii="Arial" w:hAnsi="Arial" w:cs="Arial"/>
                <w:sz w:val="20"/>
                <w:szCs w:val="20"/>
              </w:rPr>
              <w:t>4.645.478,31</w:t>
            </w:r>
          </w:p>
        </w:tc>
      </w:tr>
      <w:tr w:rsidR="0041333F" w:rsidRPr="009F75E5" w14:paraId="506B49F8" w14:textId="77777777" w:rsidTr="0041333F">
        <w:tc>
          <w:tcPr>
            <w:tcW w:w="14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141E60" w14:textId="77777777" w:rsidR="0041333F" w:rsidRPr="009F75E5" w:rsidRDefault="0041333F" w:rsidP="0041333F">
            <w:pPr>
              <w:rPr>
                <w:rFonts w:ascii="Arial" w:hAnsi="Arial" w:cs="Arial"/>
                <w:sz w:val="20"/>
                <w:szCs w:val="20"/>
              </w:rPr>
            </w:pPr>
            <w:r w:rsidRPr="009F75E5">
              <w:rPr>
                <w:rFonts w:ascii="Arial" w:hAnsi="Arial" w:cs="Arial"/>
                <w:sz w:val="20"/>
                <w:szCs w:val="20"/>
              </w:rPr>
              <w:t>Vlastiti pogon</w:t>
            </w:r>
          </w:p>
        </w:tc>
        <w:tc>
          <w:tcPr>
            <w:tcW w:w="1770" w:type="dxa"/>
            <w:tcBorders>
              <w:top w:val="nil"/>
              <w:left w:val="nil"/>
              <w:bottom w:val="single" w:sz="8" w:space="0" w:color="auto"/>
              <w:right w:val="single" w:sz="8" w:space="0" w:color="auto"/>
            </w:tcBorders>
            <w:tcMar>
              <w:top w:w="0" w:type="dxa"/>
              <w:left w:w="108" w:type="dxa"/>
              <w:bottom w:w="0" w:type="dxa"/>
              <w:right w:w="108" w:type="dxa"/>
            </w:tcMar>
            <w:hideMark/>
          </w:tcPr>
          <w:p w14:paraId="74DE1DB1" w14:textId="77777777" w:rsidR="0041333F" w:rsidRPr="009F75E5" w:rsidRDefault="0041333F" w:rsidP="0041333F">
            <w:pPr>
              <w:rPr>
                <w:rFonts w:ascii="Arial" w:hAnsi="Arial" w:cs="Arial"/>
                <w:sz w:val="20"/>
                <w:szCs w:val="20"/>
              </w:rPr>
            </w:pPr>
            <w:r w:rsidRPr="009F75E5">
              <w:rPr>
                <w:rFonts w:ascii="Arial" w:hAnsi="Arial" w:cs="Arial"/>
                <w:sz w:val="20"/>
                <w:szCs w:val="20"/>
              </w:rPr>
              <w:t>171.369,17</w:t>
            </w:r>
          </w:p>
        </w:tc>
        <w:tc>
          <w:tcPr>
            <w:tcW w:w="1541" w:type="dxa"/>
            <w:tcBorders>
              <w:top w:val="nil"/>
              <w:left w:val="nil"/>
              <w:bottom w:val="single" w:sz="8" w:space="0" w:color="auto"/>
              <w:right w:val="single" w:sz="8" w:space="0" w:color="auto"/>
            </w:tcBorders>
            <w:tcMar>
              <w:top w:w="0" w:type="dxa"/>
              <w:left w:w="108" w:type="dxa"/>
              <w:bottom w:w="0" w:type="dxa"/>
              <w:right w:w="108" w:type="dxa"/>
            </w:tcMar>
            <w:hideMark/>
          </w:tcPr>
          <w:p w14:paraId="082600D2" w14:textId="77777777" w:rsidR="0041333F" w:rsidRPr="009F75E5" w:rsidRDefault="0041333F" w:rsidP="0041333F">
            <w:pPr>
              <w:rPr>
                <w:rFonts w:ascii="Arial" w:hAnsi="Arial" w:cs="Arial"/>
                <w:sz w:val="20"/>
                <w:szCs w:val="20"/>
              </w:rPr>
            </w:pPr>
            <w:r w:rsidRPr="009F75E5">
              <w:rPr>
                <w:rFonts w:ascii="Arial" w:hAnsi="Arial" w:cs="Arial"/>
                <w:sz w:val="20"/>
                <w:szCs w:val="20"/>
              </w:rPr>
              <w:t>194.334,82</w:t>
            </w:r>
          </w:p>
        </w:tc>
        <w:tc>
          <w:tcPr>
            <w:tcW w:w="1541" w:type="dxa"/>
            <w:tcBorders>
              <w:top w:val="nil"/>
              <w:left w:val="nil"/>
              <w:bottom w:val="single" w:sz="8" w:space="0" w:color="auto"/>
              <w:right w:val="single" w:sz="8" w:space="0" w:color="auto"/>
            </w:tcBorders>
            <w:tcMar>
              <w:top w:w="0" w:type="dxa"/>
              <w:left w:w="108" w:type="dxa"/>
              <w:bottom w:w="0" w:type="dxa"/>
              <w:right w:w="108" w:type="dxa"/>
            </w:tcMar>
            <w:hideMark/>
          </w:tcPr>
          <w:p w14:paraId="34FA32F5" w14:textId="77777777" w:rsidR="0041333F" w:rsidRPr="009F75E5" w:rsidRDefault="0041333F" w:rsidP="0041333F">
            <w:pPr>
              <w:rPr>
                <w:rFonts w:ascii="Arial" w:hAnsi="Arial" w:cs="Arial"/>
                <w:sz w:val="20"/>
                <w:szCs w:val="20"/>
              </w:rPr>
            </w:pPr>
            <w:r w:rsidRPr="009F75E5">
              <w:rPr>
                <w:rFonts w:ascii="Arial" w:hAnsi="Arial" w:cs="Arial"/>
                <w:sz w:val="20"/>
                <w:szCs w:val="20"/>
              </w:rPr>
              <w:t>194.848,32</w:t>
            </w:r>
          </w:p>
        </w:tc>
        <w:tc>
          <w:tcPr>
            <w:tcW w:w="1575" w:type="dxa"/>
            <w:tcBorders>
              <w:top w:val="nil"/>
              <w:left w:val="nil"/>
              <w:bottom w:val="single" w:sz="8" w:space="0" w:color="auto"/>
              <w:right w:val="single" w:sz="8" w:space="0" w:color="auto"/>
            </w:tcBorders>
            <w:tcMar>
              <w:top w:w="0" w:type="dxa"/>
              <w:left w:w="108" w:type="dxa"/>
              <w:bottom w:w="0" w:type="dxa"/>
              <w:right w:w="108" w:type="dxa"/>
            </w:tcMar>
            <w:hideMark/>
          </w:tcPr>
          <w:p w14:paraId="7D81C375" w14:textId="77777777" w:rsidR="0041333F" w:rsidRPr="009F75E5" w:rsidRDefault="0041333F" w:rsidP="0041333F">
            <w:pPr>
              <w:rPr>
                <w:rFonts w:ascii="Arial" w:hAnsi="Arial" w:cs="Arial"/>
                <w:sz w:val="20"/>
                <w:szCs w:val="20"/>
              </w:rPr>
            </w:pPr>
            <w:r w:rsidRPr="009F75E5">
              <w:rPr>
                <w:rFonts w:ascii="Arial" w:hAnsi="Arial" w:cs="Arial"/>
                <w:sz w:val="20"/>
                <w:szCs w:val="20"/>
              </w:rPr>
              <w:t>195.470,61</w:t>
            </w:r>
          </w:p>
        </w:tc>
        <w:tc>
          <w:tcPr>
            <w:tcW w:w="1575" w:type="dxa"/>
            <w:tcBorders>
              <w:top w:val="nil"/>
              <w:left w:val="nil"/>
              <w:bottom w:val="single" w:sz="8" w:space="0" w:color="auto"/>
              <w:right w:val="single" w:sz="8" w:space="0" w:color="auto"/>
            </w:tcBorders>
            <w:tcMar>
              <w:top w:w="0" w:type="dxa"/>
              <w:left w:w="108" w:type="dxa"/>
              <w:bottom w:w="0" w:type="dxa"/>
              <w:right w:w="108" w:type="dxa"/>
            </w:tcMar>
            <w:hideMark/>
          </w:tcPr>
          <w:p w14:paraId="76345344" w14:textId="77777777" w:rsidR="0041333F" w:rsidRPr="009F75E5" w:rsidRDefault="0041333F" w:rsidP="0041333F">
            <w:pPr>
              <w:rPr>
                <w:rFonts w:ascii="Arial" w:hAnsi="Arial" w:cs="Arial"/>
                <w:sz w:val="20"/>
                <w:szCs w:val="20"/>
              </w:rPr>
            </w:pPr>
            <w:r w:rsidRPr="009F75E5">
              <w:rPr>
                <w:rFonts w:ascii="Arial" w:hAnsi="Arial" w:cs="Arial"/>
                <w:sz w:val="20"/>
                <w:szCs w:val="20"/>
              </w:rPr>
              <w:t>195.470,61</w:t>
            </w:r>
          </w:p>
        </w:tc>
      </w:tr>
    </w:tbl>
    <w:p w14:paraId="3F018915" w14:textId="77777777" w:rsidR="0041333F" w:rsidRPr="009F75E5" w:rsidRDefault="0041333F" w:rsidP="0041333F">
      <w:pPr>
        <w:rPr>
          <w:rFonts w:ascii="Arial" w:hAnsi="Arial" w:cs="Arial"/>
          <w:sz w:val="20"/>
          <w:szCs w:val="20"/>
        </w:rPr>
      </w:pPr>
    </w:p>
    <w:p w14:paraId="1C0AAAF5" w14:textId="77777777" w:rsidR="0074143F" w:rsidRPr="009F75E5" w:rsidRDefault="0074143F" w:rsidP="0041333F">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1666"/>
        <w:gridCol w:w="1488"/>
        <w:gridCol w:w="1488"/>
        <w:gridCol w:w="1488"/>
        <w:gridCol w:w="1545"/>
        <w:gridCol w:w="1545"/>
      </w:tblGrid>
      <w:tr w:rsidR="009F75E5" w:rsidRPr="009F75E5" w14:paraId="165C5655" w14:textId="77777777" w:rsidTr="0041333F">
        <w:tc>
          <w:tcPr>
            <w:tcW w:w="15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FF574F" w14:textId="77777777" w:rsidR="0041333F" w:rsidRPr="009F75E5" w:rsidRDefault="0041333F" w:rsidP="0041333F">
            <w:pPr>
              <w:rPr>
                <w:rFonts w:ascii="Arial" w:hAnsi="Arial" w:cs="Arial"/>
                <w:sz w:val="20"/>
                <w:szCs w:val="20"/>
              </w:rPr>
            </w:pPr>
            <w:r w:rsidRPr="009F75E5">
              <w:rPr>
                <w:rFonts w:ascii="Arial" w:hAnsi="Arial" w:cs="Arial"/>
                <w:sz w:val="20"/>
                <w:szCs w:val="20"/>
              </w:rPr>
              <w:lastRenderedPageBreak/>
              <w:t>KORISNIK</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C540AC" w14:textId="09ABBB3F" w:rsidR="0041333F" w:rsidRPr="009F75E5" w:rsidRDefault="0041333F" w:rsidP="0041333F">
            <w:pPr>
              <w:rPr>
                <w:rFonts w:ascii="Arial" w:hAnsi="Arial" w:cs="Arial"/>
                <w:sz w:val="20"/>
                <w:szCs w:val="20"/>
              </w:rPr>
            </w:pPr>
            <w:r w:rsidRPr="009F75E5">
              <w:rPr>
                <w:rFonts w:ascii="Arial" w:hAnsi="Arial" w:cs="Arial"/>
                <w:sz w:val="20"/>
                <w:szCs w:val="20"/>
              </w:rPr>
              <w:t>Izvršenje 202</w:t>
            </w:r>
            <w:r w:rsidR="00DD6C98">
              <w:rPr>
                <w:rFonts w:ascii="Arial" w:hAnsi="Arial" w:cs="Arial"/>
                <w:sz w:val="20"/>
                <w:szCs w:val="20"/>
              </w:rPr>
              <w:t>4</w:t>
            </w:r>
            <w:r w:rsidRPr="009F75E5">
              <w:rPr>
                <w:rFonts w:ascii="Arial" w:hAnsi="Arial" w:cs="Arial"/>
                <w:sz w:val="20"/>
                <w:szCs w:val="20"/>
              </w:rPr>
              <w:t>. u EUR</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4EF18F" w14:textId="757BD9A6" w:rsidR="0041333F" w:rsidRPr="009F75E5" w:rsidRDefault="0041333F" w:rsidP="0041333F">
            <w:pPr>
              <w:rPr>
                <w:rFonts w:ascii="Arial" w:hAnsi="Arial" w:cs="Arial"/>
                <w:sz w:val="20"/>
                <w:szCs w:val="20"/>
              </w:rPr>
            </w:pPr>
            <w:r w:rsidRPr="009F75E5">
              <w:rPr>
                <w:rFonts w:ascii="Arial" w:hAnsi="Arial" w:cs="Arial"/>
                <w:sz w:val="20"/>
                <w:szCs w:val="20"/>
              </w:rPr>
              <w:t xml:space="preserve">Tekući plan </w:t>
            </w:r>
            <w:r w:rsidR="001F04D7" w:rsidRPr="009F75E5">
              <w:rPr>
                <w:rFonts w:ascii="Arial" w:hAnsi="Arial" w:cs="Arial"/>
                <w:sz w:val="20"/>
                <w:szCs w:val="20"/>
              </w:rPr>
              <w:t>2025</w:t>
            </w:r>
            <w:r w:rsidRPr="009F75E5">
              <w:rPr>
                <w:rFonts w:ascii="Arial" w:hAnsi="Arial" w:cs="Arial"/>
                <w:sz w:val="20"/>
                <w:szCs w:val="20"/>
              </w:rPr>
              <w:t>. u EUR</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95C415" w14:textId="0EC3D8EC" w:rsidR="0041333F" w:rsidRPr="009F75E5" w:rsidRDefault="0041333F" w:rsidP="0041333F">
            <w:pPr>
              <w:rPr>
                <w:rFonts w:ascii="Arial" w:hAnsi="Arial" w:cs="Arial"/>
                <w:sz w:val="20"/>
                <w:szCs w:val="20"/>
              </w:rPr>
            </w:pPr>
            <w:r w:rsidRPr="009F75E5">
              <w:rPr>
                <w:rFonts w:ascii="Arial" w:hAnsi="Arial" w:cs="Arial"/>
                <w:sz w:val="20"/>
                <w:szCs w:val="20"/>
              </w:rPr>
              <w:t>PLAN 202</w:t>
            </w:r>
            <w:r w:rsidR="0074143F" w:rsidRPr="009F75E5">
              <w:rPr>
                <w:rFonts w:ascii="Arial" w:hAnsi="Arial" w:cs="Arial"/>
                <w:sz w:val="20"/>
                <w:szCs w:val="20"/>
              </w:rPr>
              <w:t>6</w:t>
            </w:r>
            <w:r w:rsidRPr="009F75E5">
              <w:rPr>
                <w:rFonts w:ascii="Arial" w:hAnsi="Arial" w:cs="Arial"/>
                <w:sz w:val="20"/>
                <w:szCs w:val="20"/>
              </w:rPr>
              <w:t>. u EUR</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9017E6" w14:textId="777E098F" w:rsidR="0041333F" w:rsidRPr="009F75E5" w:rsidRDefault="0041333F" w:rsidP="0041333F">
            <w:pPr>
              <w:rPr>
                <w:rFonts w:ascii="Arial" w:hAnsi="Arial" w:cs="Arial"/>
                <w:sz w:val="20"/>
                <w:szCs w:val="20"/>
              </w:rPr>
            </w:pPr>
            <w:r w:rsidRPr="009F75E5">
              <w:rPr>
                <w:rFonts w:ascii="Arial" w:hAnsi="Arial" w:cs="Arial"/>
                <w:sz w:val="20"/>
                <w:szCs w:val="20"/>
              </w:rPr>
              <w:t xml:space="preserve">PROJEKCIJA </w:t>
            </w:r>
            <w:r w:rsidR="001F04D7" w:rsidRPr="009F75E5">
              <w:rPr>
                <w:rFonts w:ascii="Arial" w:hAnsi="Arial" w:cs="Arial"/>
                <w:sz w:val="20"/>
                <w:szCs w:val="20"/>
              </w:rPr>
              <w:t>202</w:t>
            </w:r>
            <w:r w:rsidR="0074143F" w:rsidRPr="009F75E5">
              <w:rPr>
                <w:rFonts w:ascii="Arial" w:hAnsi="Arial" w:cs="Arial"/>
                <w:sz w:val="20"/>
                <w:szCs w:val="20"/>
              </w:rPr>
              <w:t>7</w:t>
            </w:r>
            <w:r w:rsidRPr="009F75E5">
              <w:rPr>
                <w:rFonts w:ascii="Arial" w:hAnsi="Arial" w:cs="Arial"/>
                <w:sz w:val="20"/>
                <w:szCs w:val="20"/>
              </w:rPr>
              <w:t>. u EUR</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F183DB" w14:textId="06BDF099" w:rsidR="0041333F" w:rsidRPr="009F75E5" w:rsidRDefault="0041333F" w:rsidP="0041333F">
            <w:pPr>
              <w:rPr>
                <w:rFonts w:ascii="Arial" w:hAnsi="Arial" w:cs="Arial"/>
                <w:sz w:val="20"/>
                <w:szCs w:val="20"/>
              </w:rPr>
            </w:pPr>
            <w:r w:rsidRPr="009F75E5">
              <w:rPr>
                <w:rFonts w:ascii="Arial" w:hAnsi="Arial" w:cs="Arial"/>
                <w:sz w:val="20"/>
                <w:szCs w:val="20"/>
              </w:rPr>
              <w:t xml:space="preserve">PROJEKCIJA </w:t>
            </w:r>
            <w:r w:rsidR="001F04D7" w:rsidRPr="009F75E5">
              <w:rPr>
                <w:rFonts w:ascii="Arial" w:hAnsi="Arial" w:cs="Arial"/>
                <w:sz w:val="20"/>
                <w:szCs w:val="20"/>
              </w:rPr>
              <w:t>2028</w:t>
            </w:r>
            <w:r w:rsidRPr="009F75E5">
              <w:rPr>
                <w:rFonts w:ascii="Arial" w:hAnsi="Arial" w:cs="Arial"/>
                <w:sz w:val="20"/>
                <w:szCs w:val="20"/>
              </w:rPr>
              <w:t>. u EUR</w:t>
            </w:r>
          </w:p>
        </w:tc>
      </w:tr>
      <w:tr w:rsidR="009F75E5" w:rsidRPr="009F75E5" w14:paraId="35EC7E8F" w14:textId="77777777" w:rsidTr="0041333F">
        <w:tc>
          <w:tcPr>
            <w:tcW w:w="157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68B253" w14:textId="77777777" w:rsidR="0041333F" w:rsidRPr="009F75E5" w:rsidRDefault="0041333F" w:rsidP="0041333F">
            <w:pPr>
              <w:rPr>
                <w:rFonts w:ascii="Arial" w:hAnsi="Arial" w:cs="Arial"/>
                <w:sz w:val="20"/>
                <w:szCs w:val="20"/>
              </w:rPr>
            </w:pPr>
            <w:r w:rsidRPr="009F75E5">
              <w:rPr>
                <w:rFonts w:ascii="Arial" w:hAnsi="Arial" w:cs="Arial"/>
                <w:sz w:val="20"/>
                <w:szCs w:val="20"/>
              </w:rPr>
              <w:t>DJEČJI VRTIĆ KALIMERO -SCUOLA DELL'INFANZIA CALIMERO</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1E8E03E1" w14:textId="77777777" w:rsidR="0041333F" w:rsidRPr="009F75E5" w:rsidRDefault="0041333F" w:rsidP="0041333F">
            <w:pPr>
              <w:rPr>
                <w:rFonts w:ascii="Arial" w:hAnsi="Arial" w:cs="Arial"/>
                <w:sz w:val="20"/>
                <w:szCs w:val="20"/>
              </w:rPr>
            </w:pPr>
            <w:r w:rsidRPr="009F75E5">
              <w:rPr>
                <w:rFonts w:ascii="Arial" w:hAnsi="Arial" w:cs="Arial"/>
                <w:sz w:val="20"/>
                <w:szCs w:val="20"/>
              </w:rPr>
              <w:t>398.100,12</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49378D9A" w14:textId="77777777" w:rsidR="0041333F" w:rsidRPr="009F75E5" w:rsidRDefault="0041333F" w:rsidP="0041333F">
            <w:pPr>
              <w:rPr>
                <w:rFonts w:ascii="Arial" w:hAnsi="Arial" w:cs="Arial"/>
                <w:sz w:val="20"/>
                <w:szCs w:val="20"/>
              </w:rPr>
            </w:pPr>
            <w:r w:rsidRPr="009F75E5">
              <w:rPr>
                <w:rFonts w:ascii="Arial" w:hAnsi="Arial" w:cs="Arial"/>
                <w:sz w:val="20"/>
                <w:szCs w:val="20"/>
              </w:rPr>
              <w:t>434.000,00</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734035FE" w14:textId="7C052A03" w:rsidR="0041333F" w:rsidRPr="009F75E5" w:rsidRDefault="0074143F" w:rsidP="0041333F">
            <w:pPr>
              <w:rPr>
                <w:rFonts w:ascii="Arial" w:hAnsi="Arial" w:cs="Arial"/>
                <w:sz w:val="20"/>
                <w:szCs w:val="20"/>
              </w:rPr>
            </w:pPr>
            <w:r w:rsidRPr="009F75E5">
              <w:rPr>
                <w:rFonts w:ascii="Arial" w:hAnsi="Arial" w:cs="Arial"/>
                <w:sz w:val="20"/>
                <w:szCs w:val="20"/>
              </w:rPr>
              <w:t>600.000</w:t>
            </w:r>
            <w:r w:rsidR="0041333F" w:rsidRPr="009F75E5">
              <w:rPr>
                <w:rFonts w:ascii="Arial" w:hAnsi="Arial" w:cs="Arial"/>
                <w:sz w:val="20"/>
                <w:szCs w:val="20"/>
              </w:rPr>
              <w:t>,00</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01644471" w14:textId="4C631C05" w:rsidR="0041333F" w:rsidRPr="009F75E5" w:rsidRDefault="0074143F" w:rsidP="0041333F">
            <w:pPr>
              <w:rPr>
                <w:rFonts w:ascii="Arial" w:hAnsi="Arial" w:cs="Arial"/>
                <w:sz w:val="20"/>
                <w:szCs w:val="20"/>
              </w:rPr>
            </w:pPr>
            <w:r w:rsidRPr="009F75E5">
              <w:rPr>
                <w:rFonts w:ascii="Arial" w:hAnsi="Arial" w:cs="Arial"/>
                <w:sz w:val="20"/>
                <w:szCs w:val="20"/>
              </w:rPr>
              <w:t>6</w:t>
            </w:r>
            <w:r w:rsidR="0019180A" w:rsidRPr="009F75E5">
              <w:rPr>
                <w:rFonts w:ascii="Arial" w:hAnsi="Arial" w:cs="Arial"/>
                <w:sz w:val="20"/>
                <w:szCs w:val="20"/>
              </w:rPr>
              <w:t>1</w:t>
            </w:r>
            <w:r w:rsidRPr="009F75E5">
              <w:rPr>
                <w:rFonts w:ascii="Arial" w:hAnsi="Arial" w:cs="Arial"/>
                <w:sz w:val="20"/>
                <w:szCs w:val="20"/>
              </w:rPr>
              <w:t>0.000</w:t>
            </w:r>
            <w:r w:rsidR="0041333F" w:rsidRPr="009F75E5">
              <w:rPr>
                <w:rFonts w:ascii="Arial" w:hAnsi="Arial" w:cs="Arial"/>
                <w:sz w:val="20"/>
                <w:szCs w:val="20"/>
              </w:rPr>
              <w:t>,00</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7EA25D91" w14:textId="7E5AA36A" w:rsidR="0041333F" w:rsidRPr="009F75E5" w:rsidRDefault="0074143F" w:rsidP="0041333F">
            <w:pPr>
              <w:rPr>
                <w:rFonts w:ascii="Arial" w:hAnsi="Arial" w:cs="Arial"/>
                <w:sz w:val="20"/>
                <w:szCs w:val="20"/>
              </w:rPr>
            </w:pPr>
            <w:r w:rsidRPr="009F75E5">
              <w:rPr>
                <w:rFonts w:ascii="Arial" w:hAnsi="Arial" w:cs="Arial"/>
                <w:sz w:val="20"/>
                <w:szCs w:val="20"/>
              </w:rPr>
              <w:t>6</w:t>
            </w:r>
            <w:r w:rsidR="0019180A" w:rsidRPr="009F75E5">
              <w:rPr>
                <w:rFonts w:ascii="Arial" w:hAnsi="Arial" w:cs="Arial"/>
                <w:sz w:val="20"/>
                <w:szCs w:val="20"/>
              </w:rPr>
              <w:t>2</w:t>
            </w:r>
            <w:r w:rsidRPr="009F75E5">
              <w:rPr>
                <w:rFonts w:ascii="Arial" w:hAnsi="Arial" w:cs="Arial"/>
                <w:sz w:val="20"/>
                <w:szCs w:val="20"/>
              </w:rPr>
              <w:t>0.000</w:t>
            </w:r>
            <w:r w:rsidR="0041333F" w:rsidRPr="009F75E5">
              <w:rPr>
                <w:rFonts w:ascii="Arial" w:hAnsi="Arial" w:cs="Arial"/>
                <w:sz w:val="20"/>
                <w:szCs w:val="20"/>
              </w:rPr>
              <w:t>,00</w:t>
            </w:r>
          </w:p>
        </w:tc>
      </w:tr>
    </w:tbl>
    <w:p w14:paraId="4CC01521" w14:textId="77777777" w:rsidR="0041333F" w:rsidRPr="001F04D7" w:rsidRDefault="0041333F" w:rsidP="0041333F">
      <w:pPr>
        <w:rPr>
          <w:rFonts w:ascii="Arial" w:hAnsi="Arial" w:cs="Arial"/>
          <w:color w:val="EE0000"/>
          <w:sz w:val="20"/>
          <w:szCs w:val="20"/>
        </w:rPr>
      </w:pPr>
    </w:p>
    <w:p w14:paraId="7FF78361" w14:textId="77777777" w:rsidR="0041333F" w:rsidRPr="001F04D7" w:rsidRDefault="0041333F" w:rsidP="0041333F">
      <w:pPr>
        <w:rPr>
          <w:rFonts w:ascii="Arial" w:hAnsi="Arial" w:cs="Arial"/>
          <w:color w:val="EE0000"/>
          <w:sz w:val="20"/>
          <w:szCs w:val="20"/>
        </w:rPr>
      </w:pPr>
    </w:p>
    <w:p w14:paraId="4750862E" w14:textId="77777777" w:rsidR="007A4649" w:rsidRDefault="007A4649" w:rsidP="007A4649">
      <w:pPr>
        <w:jc w:val="both"/>
        <w:rPr>
          <w:rFonts w:ascii="Arial" w:hAnsi="Arial" w:cs="Arial"/>
          <w:bCs/>
          <w:sz w:val="22"/>
          <w:szCs w:val="22"/>
        </w:rPr>
      </w:pPr>
      <w:r w:rsidRPr="0065102D">
        <w:rPr>
          <w:rFonts w:ascii="Arial" w:hAnsi="Arial" w:cs="Arial"/>
          <w:bCs/>
          <w:sz w:val="22"/>
          <w:szCs w:val="22"/>
        </w:rPr>
        <w:t>U planiranju se treba pridržavati zadanih limita, a u predlaganju projekata i aktivnosti treba poštivati utvrđene prioritete, planirati dovršetak započetih projekata i osigurati učinkovitost uloženih sredstava, uz mjere štednje.</w:t>
      </w:r>
    </w:p>
    <w:p w14:paraId="4B3EA82B" w14:textId="77777777" w:rsidR="00744B08" w:rsidRDefault="00744B08" w:rsidP="00E52804">
      <w:pPr>
        <w:jc w:val="both"/>
        <w:rPr>
          <w:rFonts w:ascii="Arial" w:hAnsi="Arial" w:cs="Arial"/>
          <w:b/>
          <w:bCs/>
          <w:sz w:val="22"/>
          <w:szCs w:val="22"/>
        </w:rPr>
      </w:pPr>
    </w:p>
    <w:p w14:paraId="3DC6630C" w14:textId="77777777" w:rsidR="00744B08" w:rsidRDefault="00744B08" w:rsidP="00E52804">
      <w:pPr>
        <w:jc w:val="both"/>
        <w:rPr>
          <w:rFonts w:ascii="Arial" w:hAnsi="Arial" w:cs="Arial"/>
          <w:b/>
          <w:bCs/>
          <w:sz w:val="22"/>
          <w:szCs w:val="22"/>
        </w:rPr>
      </w:pPr>
    </w:p>
    <w:p w14:paraId="7ED28CA3" w14:textId="773B1B71" w:rsidR="00420F0D" w:rsidRPr="00E52804" w:rsidRDefault="00226274" w:rsidP="00E52804">
      <w:pPr>
        <w:jc w:val="both"/>
        <w:rPr>
          <w:rFonts w:ascii="Arial" w:hAnsi="Arial" w:cs="Arial"/>
          <w:b/>
          <w:bCs/>
          <w:sz w:val="22"/>
          <w:szCs w:val="22"/>
        </w:rPr>
      </w:pPr>
      <w:r>
        <w:rPr>
          <w:rFonts w:ascii="Arial" w:hAnsi="Arial" w:cs="Arial"/>
          <w:b/>
          <w:bCs/>
          <w:sz w:val="22"/>
          <w:szCs w:val="22"/>
        </w:rPr>
        <w:t>7</w:t>
      </w:r>
      <w:r w:rsidR="004144FC">
        <w:rPr>
          <w:rFonts w:ascii="Arial" w:hAnsi="Arial" w:cs="Arial"/>
          <w:b/>
          <w:bCs/>
          <w:sz w:val="22"/>
          <w:szCs w:val="22"/>
        </w:rPr>
        <w:t xml:space="preserve">. </w:t>
      </w:r>
      <w:r w:rsidR="00420F0D" w:rsidRPr="00E52804">
        <w:rPr>
          <w:rFonts w:ascii="Arial" w:hAnsi="Arial" w:cs="Arial"/>
          <w:b/>
          <w:bCs/>
          <w:sz w:val="22"/>
          <w:szCs w:val="22"/>
        </w:rPr>
        <w:t>S</w:t>
      </w:r>
      <w:r w:rsidR="00975EA2">
        <w:rPr>
          <w:rFonts w:ascii="Arial" w:hAnsi="Arial" w:cs="Arial"/>
          <w:b/>
          <w:bCs/>
          <w:sz w:val="22"/>
          <w:szCs w:val="22"/>
        </w:rPr>
        <w:t>ADRŽAJ FINANCIJSKOG PLANA PRORAČUNSKIH I IZVANPRORAČUNSKIH KORISNIKA JEDINICA LOKALNE I PODRUČNE (REGIONALNE) SAMOUPRAVE</w:t>
      </w:r>
      <w:r w:rsidR="00420F0D" w:rsidRPr="00E52804">
        <w:rPr>
          <w:rFonts w:ascii="Arial" w:hAnsi="Arial" w:cs="Arial"/>
          <w:b/>
          <w:bCs/>
          <w:sz w:val="22"/>
          <w:szCs w:val="22"/>
        </w:rPr>
        <w:t xml:space="preserve"> </w:t>
      </w:r>
    </w:p>
    <w:p w14:paraId="6E6A3BC7" w14:textId="3C2341A8" w:rsidR="00420F0D" w:rsidRPr="00E52804" w:rsidRDefault="00420F0D" w:rsidP="006A1B0A">
      <w:pPr>
        <w:jc w:val="both"/>
        <w:rPr>
          <w:rFonts w:ascii="Arial" w:hAnsi="Arial" w:cs="Arial"/>
          <w:sz w:val="22"/>
          <w:szCs w:val="22"/>
        </w:rPr>
      </w:pPr>
      <w:r w:rsidRPr="00E52804">
        <w:rPr>
          <w:rFonts w:ascii="Arial" w:hAnsi="Arial" w:cs="Arial"/>
          <w:sz w:val="22"/>
          <w:szCs w:val="22"/>
        </w:rPr>
        <w:t xml:space="preserve">Proračunski i izvanproračunski korisnici jedinice lokalne i područne (regionalne) samouprave prihode i primitke, rashode i izdatke za </w:t>
      </w:r>
      <w:r w:rsidR="007123D2">
        <w:rPr>
          <w:rFonts w:ascii="Arial" w:hAnsi="Arial" w:cs="Arial"/>
          <w:sz w:val="22"/>
          <w:szCs w:val="22"/>
        </w:rPr>
        <w:t>202</w:t>
      </w:r>
      <w:r w:rsidR="001F04D7">
        <w:rPr>
          <w:rFonts w:ascii="Arial" w:hAnsi="Arial" w:cs="Arial"/>
          <w:sz w:val="22"/>
          <w:szCs w:val="22"/>
        </w:rPr>
        <w:t>6</w:t>
      </w:r>
      <w:r w:rsidRPr="00E52804">
        <w:rPr>
          <w:rFonts w:ascii="Arial" w:hAnsi="Arial" w:cs="Arial"/>
          <w:sz w:val="22"/>
          <w:szCs w:val="22"/>
        </w:rPr>
        <w:t xml:space="preserve">. godinu planiraju na razini skupine (druga razina računskog plana) isto kao za </w:t>
      </w:r>
      <w:r w:rsidR="001F04D7">
        <w:rPr>
          <w:rFonts w:ascii="Arial" w:hAnsi="Arial" w:cs="Arial"/>
          <w:sz w:val="22"/>
          <w:szCs w:val="22"/>
        </w:rPr>
        <w:t>2027</w:t>
      </w:r>
      <w:r w:rsidRPr="00E52804">
        <w:rPr>
          <w:rFonts w:ascii="Arial" w:hAnsi="Arial" w:cs="Arial"/>
          <w:sz w:val="22"/>
          <w:szCs w:val="22"/>
        </w:rPr>
        <w:t xml:space="preserve">. i </w:t>
      </w:r>
      <w:r w:rsidR="001F04D7">
        <w:rPr>
          <w:rFonts w:ascii="Arial" w:hAnsi="Arial" w:cs="Arial"/>
          <w:sz w:val="22"/>
          <w:szCs w:val="22"/>
        </w:rPr>
        <w:t>2028</w:t>
      </w:r>
      <w:r w:rsidRPr="00E52804">
        <w:rPr>
          <w:rFonts w:ascii="Arial" w:hAnsi="Arial" w:cs="Arial"/>
          <w:sz w:val="22"/>
          <w:szCs w:val="22"/>
        </w:rPr>
        <w:t xml:space="preserve">. godinu, za razliku od prethodnih godina kada su tekuću proračunsku godinu planirali na razini podskupine. Temeljem zahtjeva nadležne jedinice, proračunski korisnici mogu izrađivati prijedlog financijskog plana na razini odjeljka (četvrta razina računskog plana). Međutim, upravno vijeće ili drugo upravljačko tijelo obvezno je usvojiti financijski plan korisnika, a predstavničko tijelo proračun za </w:t>
      </w:r>
      <w:r w:rsidR="007123D2">
        <w:rPr>
          <w:rFonts w:ascii="Arial" w:hAnsi="Arial" w:cs="Arial"/>
          <w:sz w:val="22"/>
          <w:szCs w:val="22"/>
        </w:rPr>
        <w:t>202</w:t>
      </w:r>
      <w:r w:rsidR="001F04D7">
        <w:rPr>
          <w:rFonts w:ascii="Arial" w:hAnsi="Arial" w:cs="Arial"/>
          <w:sz w:val="22"/>
          <w:szCs w:val="22"/>
        </w:rPr>
        <w:t>6</w:t>
      </w:r>
      <w:r w:rsidRPr="00E52804">
        <w:rPr>
          <w:rFonts w:ascii="Arial" w:hAnsi="Arial" w:cs="Arial"/>
          <w:sz w:val="22"/>
          <w:szCs w:val="22"/>
        </w:rPr>
        <w:t xml:space="preserve">. godinu i projekcije za </w:t>
      </w:r>
      <w:r w:rsidR="001F04D7">
        <w:rPr>
          <w:rFonts w:ascii="Arial" w:hAnsi="Arial" w:cs="Arial"/>
          <w:sz w:val="22"/>
          <w:szCs w:val="22"/>
        </w:rPr>
        <w:t>2027</w:t>
      </w:r>
      <w:r w:rsidRPr="00E52804">
        <w:rPr>
          <w:rFonts w:ascii="Arial" w:hAnsi="Arial" w:cs="Arial"/>
          <w:sz w:val="22"/>
          <w:szCs w:val="22"/>
        </w:rPr>
        <w:t xml:space="preserve">. i </w:t>
      </w:r>
      <w:r w:rsidR="001F04D7">
        <w:rPr>
          <w:rFonts w:ascii="Arial" w:hAnsi="Arial" w:cs="Arial"/>
          <w:sz w:val="22"/>
          <w:szCs w:val="22"/>
        </w:rPr>
        <w:t>2028</w:t>
      </w:r>
      <w:r w:rsidRPr="00E52804">
        <w:rPr>
          <w:rFonts w:ascii="Arial" w:hAnsi="Arial" w:cs="Arial"/>
          <w:sz w:val="22"/>
          <w:szCs w:val="22"/>
        </w:rPr>
        <w:t>. na razini skupine (druga razina računskog plana).</w:t>
      </w:r>
    </w:p>
    <w:p w14:paraId="7C843727" w14:textId="77777777" w:rsidR="00420F0D" w:rsidRPr="00E52804" w:rsidRDefault="00420F0D" w:rsidP="00420F0D">
      <w:pPr>
        <w:ind w:left="543"/>
        <w:jc w:val="both"/>
        <w:rPr>
          <w:rFonts w:ascii="Arial" w:hAnsi="Arial" w:cs="Arial"/>
          <w:sz w:val="22"/>
          <w:szCs w:val="22"/>
        </w:rPr>
      </w:pPr>
    </w:p>
    <w:p w14:paraId="7744C8BA" w14:textId="6FB40559" w:rsidR="00420F0D" w:rsidRPr="006A1B0A" w:rsidRDefault="00420F0D" w:rsidP="006A1B0A">
      <w:pPr>
        <w:jc w:val="both"/>
        <w:rPr>
          <w:rFonts w:ascii="Arial" w:hAnsi="Arial" w:cs="Arial"/>
          <w:b/>
          <w:bCs/>
          <w:sz w:val="22"/>
          <w:szCs w:val="22"/>
        </w:rPr>
      </w:pPr>
      <w:r w:rsidRPr="006A1B0A">
        <w:rPr>
          <w:rFonts w:ascii="Arial" w:hAnsi="Arial" w:cs="Arial"/>
          <w:b/>
          <w:bCs/>
          <w:sz w:val="22"/>
          <w:szCs w:val="22"/>
        </w:rPr>
        <w:t>Prijedlog financijskog plana proračunskih i izvanproračunskih korisnika jedinica lokalne i područne (regionalne) samouprave</w:t>
      </w:r>
      <w:r w:rsidRPr="00E52804">
        <w:rPr>
          <w:rFonts w:ascii="Arial" w:hAnsi="Arial" w:cs="Arial"/>
          <w:sz w:val="22"/>
          <w:szCs w:val="22"/>
        </w:rPr>
        <w:t xml:space="preserve"> za razdoblje </w:t>
      </w:r>
      <w:r w:rsidR="007123D2">
        <w:rPr>
          <w:rFonts w:ascii="Arial" w:hAnsi="Arial" w:cs="Arial"/>
          <w:sz w:val="22"/>
          <w:szCs w:val="22"/>
        </w:rPr>
        <w:t>202</w:t>
      </w:r>
      <w:r w:rsidR="001934F3">
        <w:rPr>
          <w:rFonts w:ascii="Arial" w:hAnsi="Arial" w:cs="Arial"/>
          <w:sz w:val="22"/>
          <w:szCs w:val="22"/>
        </w:rPr>
        <w:t>6</w:t>
      </w:r>
      <w:r w:rsidRPr="00E52804">
        <w:rPr>
          <w:rFonts w:ascii="Arial" w:hAnsi="Arial" w:cs="Arial"/>
          <w:sz w:val="22"/>
          <w:szCs w:val="22"/>
        </w:rPr>
        <w:t xml:space="preserve">. - </w:t>
      </w:r>
      <w:r w:rsidR="001F04D7">
        <w:rPr>
          <w:rFonts w:ascii="Arial" w:hAnsi="Arial" w:cs="Arial"/>
          <w:sz w:val="22"/>
          <w:szCs w:val="22"/>
        </w:rPr>
        <w:t>2028</w:t>
      </w:r>
      <w:r w:rsidRPr="00E52804">
        <w:rPr>
          <w:rFonts w:ascii="Arial" w:hAnsi="Arial" w:cs="Arial"/>
          <w:sz w:val="22"/>
          <w:szCs w:val="22"/>
        </w:rPr>
        <w:t xml:space="preserve">. sastoji se od plana za proračunsku godinu i projekcija za sljedeće dvije godine, </w:t>
      </w:r>
      <w:r w:rsidRPr="006A1B0A">
        <w:rPr>
          <w:rFonts w:ascii="Arial" w:hAnsi="Arial" w:cs="Arial"/>
          <w:b/>
          <w:bCs/>
          <w:sz w:val="22"/>
          <w:szCs w:val="22"/>
        </w:rPr>
        <w:t xml:space="preserve">a sadrži opći i posebni dio te obrazloženje financijskog plana. </w:t>
      </w:r>
    </w:p>
    <w:p w14:paraId="24D587A0" w14:textId="77777777" w:rsidR="00420F0D" w:rsidRPr="00E52804" w:rsidRDefault="00420F0D" w:rsidP="00420F0D">
      <w:pPr>
        <w:ind w:left="543"/>
        <w:jc w:val="both"/>
        <w:rPr>
          <w:rFonts w:ascii="Arial" w:hAnsi="Arial" w:cs="Arial"/>
          <w:sz w:val="22"/>
          <w:szCs w:val="22"/>
        </w:rPr>
      </w:pPr>
    </w:p>
    <w:p w14:paraId="2EC0C8F0" w14:textId="77777777" w:rsidR="003D2652" w:rsidRPr="00E52804" w:rsidRDefault="00420F0D" w:rsidP="006A1B0A">
      <w:pPr>
        <w:jc w:val="both"/>
        <w:rPr>
          <w:rFonts w:ascii="Arial" w:hAnsi="Arial" w:cs="Arial"/>
          <w:sz w:val="22"/>
          <w:szCs w:val="22"/>
        </w:rPr>
      </w:pPr>
      <w:r w:rsidRPr="006A1B0A">
        <w:rPr>
          <w:rFonts w:ascii="Arial" w:hAnsi="Arial" w:cs="Arial"/>
          <w:b/>
          <w:bCs/>
          <w:sz w:val="22"/>
          <w:szCs w:val="22"/>
        </w:rPr>
        <w:t>Proračunski korisnici jedinica lokalne i područne (regionalne) samouprave dužni su</w:t>
      </w:r>
      <w:r w:rsidRPr="00E52804">
        <w:rPr>
          <w:rFonts w:ascii="Arial" w:hAnsi="Arial" w:cs="Arial"/>
          <w:sz w:val="22"/>
          <w:szCs w:val="22"/>
        </w:rPr>
        <w:t>, kao i prethodnih godina, u svom financijskom planu iskazati sve svoje prihode i rashode bez obzira na moguće uplate dijela prihoda korisnika u proračun jedinice lokalne i područne (regionalne) samouprave ili podmirivanje dijela rashoda korisnika izravno s računa proračuna.</w:t>
      </w:r>
    </w:p>
    <w:p w14:paraId="34E9616D" w14:textId="77777777" w:rsidR="003D2652" w:rsidRPr="00E52804" w:rsidRDefault="003D2652" w:rsidP="00DC3E5D">
      <w:pPr>
        <w:jc w:val="both"/>
        <w:rPr>
          <w:rFonts w:ascii="Arial" w:hAnsi="Arial" w:cs="Arial"/>
          <w:sz w:val="22"/>
          <w:szCs w:val="22"/>
        </w:rPr>
      </w:pPr>
    </w:p>
    <w:p w14:paraId="784B5BF3" w14:textId="77777777" w:rsidR="003D2652" w:rsidRPr="00E52804" w:rsidRDefault="00F47A26" w:rsidP="00DC3E5D">
      <w:pPr>
        <w:jc w:val="both"/>
        <w:rPr>
          <w:rFonts w:ascii="Arial" w:hAnsi="Arial" w:cs="Arial"/>
          <w:sz w:val="22"/>
          <w:szCs w:val="22"/>
        </w:rPr>
      </w:pPr>
      <w:r w:rsidRPr="00E52804">
        <w:rPr>
          <w:rFonts w:ascii="Arial" w:hAnsi="Arial" w:cs="Arial"/>
          <w:sz w:val="22"/>
          <w:szCs w:val="22"/>
        </w:rPr>
        <w:t>Detaljan prikaz sadržaja financijskog plana proračunskog i izvanproračunkog korisnika  prikazan je u tablicama koje su sast</w:t>
      </w:r>
      <w:r w:rsidR="00A40A5D">
        <w:rPr>
          <w:rFonts w:ascii="Arial" w:hAnsi="Arial" w:cs="Arial"/>
          <w:sz w:val="22"/>
          <w:szCs w:val="22"/>
        </w:rPr>
        <w:t>a</w:t>
      </w:r>
      <w:r w:rsidRPr="00E52804">
        <w:rPr>
          <w:rFonts w:ascii="Arial" w:hAnsi="Arial" w:cs="Arial"/>
          <w:sz w:val="22"/>
          <w:szCs w:val="22"/>
        </w:rPr>
        <w:t>vni dio ovih Uputa.</w:t>
      </w:r>
    </w:p>
    <w:p w14:paraId="7E1372CF" w14:textId="77777777" w:rsidR="003D2652" w:rsidRPr="00E52804" w:rsidRDefault="003D2652" w:rsidP="00DC3E5D">
      <w:pPr>
        <w:jc w:val="both"/>
        <w:rPr>
          <w:rFonts w:ascii="Arial" w:hAnsi="Arial" w:cs="Arial"/>
          <w:sz w:val="22"/>
          <w:szCs w:val="22"/>
        </w:rPr>
      </w:pPr>
    </w:p>
    <w:p w14:paraId="4B286104" w14:textId="77777777" w:rsidR="003D2652" w:rsidRPr="000E1AE4" w:rsidRDefault="00FD47B5" w:rsidP="00DC3E5D">
      <w:pPr>
        <w:jc w:val="both"/>
        <w:rPr>
          <w:rFonts w:ascii="Arial" w:hAnsi="Arial" w:cs="Arial"/>
          <w:sz w:val="22"/>
          <w:szCs w:val="22"/>
        </w:rPr>
      </w:pPr>
      <w:r w:rsidRPr="000E1AE4">
        <w:rPr>
          <w:rFonts w:ascii="Arial" w:hAnsi="Arial" w:cs="Arial"/>
          <w:sz w:val="22"/>
          <w:szCs w:val="22"/>
        </w:rPr>
        <w:t>Sukladno odredbama Zakona o proračunu sve što se odnosi na financijski plan proračunskih korisnika jedinica lokalne i područne (regionalne) samouprave, odnosi se i na financijski plan upravnih tijela jedinica lokalne i područne (regionalne) samouprave.</w:t>
      </w:r>
    </w:p>
    <w:p w14:paraId="671EACFE" w14:textId="77777777" w:rsidR="003D2652" w:rsidRPr="00FD47B5" w:rsidRDefault="003D2652" w:rsidP="00DC3E5D">
      <w:pPr>
        <w:jc w:val="both"/>
        <w:rPr>
          <w:rFonts w:ascii="Arial" w:hAnsi="Arial" w:cs="Arial"/>
          <w:b/>
          <w:bCs/>
          <w:sz w:val="22"/>
          <w:szCs w:val="22"/>
        </w:rPr>
      </w:pPr>
    </w:p>
    <w:p w14:paraId="1EDF849C" w14:textId="7BA1FDC0" w:rsidR="00B319C4" w:rsidRPr="00FD47B5" w:rsidRDefault="00CA1975" w:rsidP="00DC3E5D">
      <w:pPr>
        <w:jc w:val="both"/>
        <w:rPr>
          <w:rFonts w:ascii="Arial" w:hAnsi="Arial" w:cs="Arial"/>
          <w:b/>
          <w:bCs/>
          <w:sz w:val="22"/>
          <w:szCs w:val="22"/>
        </w:rPr>
      </w:pPr>
      <w:r>
        <w:rPr>
          <w:rFonts w:ascii="Arial" w:hAnsi="Arial" w:cs="Arial"/>
          <w:b/>
          <w:bCs/>
          <w:sz w:val="22"/>
          <w:szCs w:val="22"/>
        </w:rPr>
        <w:t>8</w:t>
      </w:r>
      <w:r w:rsidR="00FD47B5" w:rsidRPr="00DF74B0">
        <w:rPr>
          <w:rFonts w:ascii="Arial" w:hAnsi="Arial" w:cs="Arial"/>
          <w:b/>
          <w:bCs/>
          <w:sz w:val="22"/>
          <w:szCs w:val="22"/>
        </w:rPr>
        <w:t>.</w:t>
      </w:r>
      <w:r w:rsidR="00B319C4" w:rsidRPr="00DF74B0">
        <w:rPr>
          <w:rFonts w:ascii="Arial" w:hAnsi="Arial" w:cs="Arial"/>
          <w:b/>
          <w:bCs/>
          <w:sz w:val="22"/>
          <w:szCs w:val="22"/>
        </w:rPr>
        <w:t>R</w:t>
      </w:r>
      <w:r w:rsidR="00975EA2">
        <w:rPr>
          <w:rFonts w:ascii="Arial" w:hAnsi="Arial" w:cs="Arial"/>
          <w:b/>
          <w:bCs/>
          <w:sz w:val="22"/>
          <w:szCs w:val="22"/>
        </w:rPr>
        <w:t>OKOVI ZA PREDLAGANJE I DONOŠENJE FINANCIJSKOG PLANA PRORAČUNSKIH I IZVANPRORAČUNSKIH KORISNIKA JEDINICA LOKALNE I PODUČNE (REGIONALNE) SAMOUPRAVE</w:t>
      </w:r>
      <w:r w:rsidR="00B319C4" w:rsidRPr="00FD47B5">
        <w:rPr>
          <w:rFonts w:ascii="Arial" w:hAnsi="Arial" w:cs="Arial"/>
          <w:b/>
          <w:bCs/>
          <w:sz w:val="22"/>
          <w:szCs w:val="22"/>
        </w:rPr>
        <w:t xml:space="preserve"> </w:t>
      </w:r>
    </w:p>
    <w:p w14:paraId="7FEF2391" w14:textId="77777777" w:rsidR="003D2652" w:rsidRPr="00987702" w:rsidRDefault="00B319C4" w:rsidP="00DC3E5D">
      <w:pPr>
        <w:jc w:val="both"/>
        <w:rPr>
          <w:rFonts w:ascii="Arial" w:hAnsi="Arial" w:cs="Arial"/>
          <w:b/>
          <w:bCs/>
          <w:sz w:val="22"/>
          <w:szCs w:val="22"/>
        </w:rPr>
      </w:pPr>
      <w:r w:rsidRPr="00987702">
        <w:rPr>
          <w:rFonts w:ascii="Arial" w:hAnsi="Arial" w:cs="Arial"/>
          <w:b/>
          <w:bCs/>
          <w:sz w:val="22"/>
          <w:szCs w:val="22"/>
        </w:rPr>
        <w:t>Predlaganje i donošenje financijskog plana proračunskog korisnika</w:t>
      </w:r>
    </w:p>
    <w:p w14:paraId="14347C25" w14:textId="77777777" w:rsidR="003D2652" w:rsidRPr="00FD47B5" w:rsidRDefault="003D2652" w:rsidP="00DC3E5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1"/>
        <w:gridCol w:w="2301"/>
        <w:gridCol w:w="2322"/>
        <w:gridCol w:w="2316"/>
      </w:tblGrid>
      <w:tr w:rsidR="00B319C4" w:rsidRPr="00A93941" w14:paraId="5C326C7D" w14:textId="77777777" w:rsidTr="00987702">
        <w:tc>
          <w:tcPr>
            <w:tcW w:w="2361" w:type="dxa"/>
          </w:tcPr>
          <w:p w14:paraId="3C8B64B1" w14:textId="77777777" w:rsidR="00B319C4" w:rsidRPr="00A93941" w:rsidRDefault="00B319C4">
            <w:pPr>
              <w:jc w:val="both"/>
              <w:rPr>
                <w:rFonts w:ascii="Arial" w:hAnsi="Arial" w:cs="Arial"/>
                <w:sz w:val="20"/>
                <w:szCs w:val="20"/>
              </w:rPr>
            </w:pPr>
            <w:r w:rsidRPr="00A93941">
              <w:rPr>
                <w:rFonts w:ascii="Arial" w:hAnsi="Arial" w:cs="Arial"/>
                <w:sz w:val="20"/>
                <w:szCs w:val="20"/>
              </w:rPr>
              <w:t>TKO?</w:t>
            </w:r>
          </w:p>
        </w:tc>
        <w:tc>
          <w:tcPr>
            <w:tcW w:w="2362" w:type="dxa"/>
          </w:tcPr>
          <w:p w14:paraId="4AA2BE8E" w14:textId="77777777" w:rsidR="00B319C4" w:rsidRPr="00A93941" w:rsidRDefault="00B319C4">
            <w:pPr>
              <w:jc w:val="both"/>
              <w:rPr>
                <w:rFonts w:ascii="Arial" w:hAnsi="Arial" w:cs="Arial"/>
                <w:sz w:val="20"/>
                <w:szCs w:val="20"/>
              </w:rPr>
            </w:pPr>
            <w:r w:rsidRPr="00A93941">
              <w:rPr>
                <w:rFonts w:ascii="Arial" w:hAnsi="Arial" w:cs="Arial"/>
                <w:sz w:val="20"/>
                <w:szCs w:val="20"/>
              </w:rPr>
              <w:t>KOME?</w:t>
            </w:r>
          </w:p>
        </w:tc>
        <w:tc>
          <w:tcPr>
            <w:tcW w:w="2367" w:type="dxa"/>
          </w:tcPr>
          <w:p w14:paraId="607528C6" w14:textId="77777777" w:rsidR="00B319C4" w:rsidRPr="00A93941" w:rsidRDefault="00B319C4">
            <w:pPr>
              <w:jc w:val="both"/>
              <w:rPr>
                <w:rFonts w:ascii="Arial" w:hAnsi="Arial" w:cs="Arial"/>
                <w:sz w:val="20"/>
                <w:szCs w:val="20"/>
              </w:rPr>
            </w:pPr>
            <w:r w:rsidRPr="00A93941">
              <w:rPr>
                <w:rFonts w:ascii="Arial" w:hAnsi="Arial" w:cs="Arial"/>
                <w:sz w:val="20"/>
                <w:szCs w:val="20"/>
              </w:rPr>
              <w:t>PREPORUČENI ROK</w:t>
            </w:r>
          </w:p>
        </w:tc>
        <w:tc>
          <w:tcPr>
            <w:tcW w:w="2366" w:type="dxa"/>
          </w:tcPr>
          <w:p w14:paraId="09AA0FF2" w14:textId="77777777" w:rsidR="00B319C4" w:rsidRPr="00A93941" w:rsidRDefault="00B319C4">
            <w:pPr>
              <w:jc w:val="both"/>
              <w:rPr>
                <w:rFonts w:ascii="Arial" w:hAnsi="Arial" w:cs="Arial"/>
                <w:sz w:val="20"/>
                <w:szCs w:val="20"/>
              </w:rPr>
            </w:pPr>
            <w:r w:rsidRPr="00A93941">
              <w:rPr>
                <w:rFonts w:ascii="Arial" w:hAnsi="Arial" w:cs="Arial"/>
                <w:sz w:val="20"/>
                <w:szCs w:val="20"/>
              </w:rPr>
              <w:t>NAPOMENA</w:t>
            </w:r>
          </w:p>
        </w:tc>
      </w:tr>
      <w:tr w:rsidR="00B319C4" w:rsidRPr="00A93941" w14:paraId="5D5134F6" w14:textId="77777777" w:rsidTr="00987702">
        <w:tc>
          <w:tcPr>
            <w:tcW w:w="2361" w:type="dxa"/>
          </w:tcPr>
          <w:p w14:paraId="1578CC62" w14:textId="77777777" w:rsidR="00B319C4" w:rsidRPr="00A93941" w:rsidRDefault="00A40A5D">
            <w:pPr>
              <w:jc w:val="both"/>
              <w:rPr>
                <w:rFonts w:ascii="Arial" w:hAnsi="Arial" w:cs="Arial"/>
                <w:sz w:val="20"/>
                <w:szCs w:val="20"/>
              </w:rPr>
            </w:pPr>
            <w:r>
              <w:rPr>
                <w:rFonts w:ascii="Arial" w:hAnsi="Arial" w:cs="Arial"/>
                <w:sz w:val="20"/>
                <w:szCs w:val="20"/>
              </w:rPr>
              <w:t>Ravnateljica dječjeg vrtića</w:t>
            </w:r>
          </w:p>
        </w:tc>
        <w:tc>
          <w:tcPr>
            <w:tcW w:w="2362" w:type="dxa"/>
          </w:tcPr>
          <w:p w14:paraId="56457E54" w14:textId="77777777" w:rsidR="00B319C4" w:rsidRPr="00A93941" w:rsidRDefault="00A40A5D">
            <w:pPr>
              <w:jc w:val="both"/>
              <w:rPr>
                <w:rFonts w:ascii="Arial" w:hAnsi="Arial" w:cs="Arial"/>
                <w:sz w:val="20"/>
                <w:szCs w:val="20"/>
              </w:rPr>
            </w:pPr>
            <w:r>
              <w:rPr>
                <w:rFonts w:ascii="Arial" w:hAnsi="Arial" w:cs="Arial"/>
                <w:sz w:val="20"/>
                <w:szCs w:val="20"/>
              </w:rPr>
              <w:t>Upravnom vijeću dječjeg vrtića</w:t>
            </w:r>
          </w:p>
        </w:tc>
        <w:tc>
          <w:tcPr>
            <w:tcW w:w="2367" w:type="dxa"/>
          </w:tcPr>
          <w:p w14:paraId="430C353B" w14:textId="0E931674" w:rsidR="00B319C4" w:rsidRPr="00A93941" w:rsidRDefault="001023BD">
            <w:pPr>
              <w:jc w:val="both"/>
              <w:rPr>
                <w:rFonts w:ascii="Arial" w:hAnsi="Arial" w:cs="Arial"/>
                <w:sz w:val="20"/>
                <w:szCs w:val="20"/>
              </w:rPr>
            </w:pPr>
            <w:r w:rsidRPr="00A93941">
              <w:rPr>
                <w:rFonts w:ascii="Arial" w:hAnsi="Arial" w:cs="Arial"/>
                <w:sz w:val="20"/>
                <w:szCs w:val="20"/>
              </w:rPr>
              <w:t xml:space="preserve">Do 30.rujna </w:t>
            </w:r>
            <w:r w:rsidR="001F04D7">
              <w:rPr>
                <w:rFonts w:ascii="Arial" w:hAnsi="Arial" w:cs="Arial"/>
                <w:sz w:val="20"/>
                <w:szCs w:val="20"/>
              </w:rPr>
              <w:t>2025</w:t>
            </w:r>
            <w:r w:rsidRPr="00A93941">
              <w:rPr>
                <w:rFonts w:ascii="Arial" w:hAnsi="Arial" w:cs="Arial"/>
                <w:sz w:val="20"/>
                <w:szCs w:val="20"/>
              </w:rPr>
              <w:t>.</w:t>
            </w:r>
          </w:p>
        </w:tc>
        <w:tc>
          <w:tcPr>
            <w:tcW w:w="2366" w:type="dxa"/>
          </w:tcPr>
          <w:p w14:paraId="4662F4AC" w14:textId="77777777" w:rsidR="00B319C4" w:rsidRPr="00A93941" w:rsidRDefault="00B12D35">
            <w:pPr>
              <w:jc w:val="both"/>
              <w:rPr>
                <w:rFonts w:ascii="Arial" w:hAnsi="Arial" w:cs="Arial"/>
                <w:sz w:val="20"/>
                <w:szCs w:val="20"/>
              </w:rPr>
            </w:pPr>
            <w:r w:rsidRPr="00A93941">
              <w:rPr>
                <w:rFonts w:ascii="Arial" w:hAnsi="Arial" w:cs="Arial"/>
                <w:sz w:val="20"/>
                <w:szCs w:val="20"/>
              </w:rPr>
              <w:t>prije dostave prijedloga financijskog plana nadležnom upravnom tijelu,čelnik proračunskog korisnika obvezan je prijedlog financijskog plana uputiti upravljačkom tijelu na usvajanje</w:t>
            </w:r>
          </w:p>
        </w:tc>
      </w:tr>
      <w:tr w:rsidR="00B319C4" w:rsidRPr="00A93941" w14:paraId="794B9605" w14:textId="77777777" w:rsidTr="00987702">
        <w:tc>
          <w:tcPr>
            <w:tcW w:w="2361" w:type="dxa"/>
          </w:tcPr>
          <w:p w14:paraId="0F69B057" w14:textId="77777777" w:rsidR="00B319C4" w:rsidRPr="00A93941" w:rsidRDefault="00A40A5D">
            <w:pPr>
              <w:jc w:val="both"/>
              <w:rPr>
                <w:rFonts w:ascii="Arial" w:hAnsi="Arial" w:cs="Arial"/>
                <w:sz w:val="20"/>
                <w:szCs w:val="20"/>
              </w:rPr>
            </w:pPr>
            <w:r>
              <w:rPr>
                <w:rFonts w:ascii="Arial" w:hAnsi="Arial" w:cs="Arial"/>
                <w:sz w:val="20"/>
                <w:szCs w:val="20"/>
              </w:rPr>
              <w:lastRenderedPageBreak/>
              <w:t>Dječji vrtić</w:t>
            </w:r>
            <w:r w:rsidR="001023BD" w:rsidRPr="00A93941">
              <w:rPr>
                <w:rFonts w:ascii="Arial" w:hAnsi="Arial" w:cs="Arial"/>
                <w:sz w:val="20"/>
                <w:szCs w:val="20"/>
              </w:rPr>
              <w:t xml:space="preserve"> </w:t>
            </w:r>
          </w:p>
        </w:tc>
        <w:tc>
          <w:tcPr>
            <w:tcW w:w="2362" w:type="dxa"/>
          </w:tcPr>
          <w:p w14:paraId="649EAD74" w14:textId="77777777" w:rsidR="00B319C4" w:rsidRPr="00A93941" w:rsidRDefault="001023BD">
            <w:pPr>
              <w:jc w:val="both"/>
              <w:rPr>
                <w:rFonts w:ascii="Arial" w:hAnsi="Arial" w:cs="Arial"/>
                <w:sz w:val="20"/>
                <w:szCs w:val="20"/>
              </w:rPr>
            </w:pPr>
            <w:r w:rsidRPr="00A93941">
              <w:rPr>
                <w:rFonts w:ascii="Arial" w:hAnsi="Arial" w:cs="Arial"/>
                <w:sz w:val="20"/>
                <w:szCs w:val="20"/>
              </w:rPr>
              <w:t>Jedinstvenom upravnom odjelu</w:t>
            </w:r>
          </w:p>
        </w:tc>
        <w:tc>
          <w:tcPr>
            <w:tcW w:w="2367" w:type="dxa"/>
          </w:tcPr>
          <w:p w14:paraId="36712FA8" w14:textId="5E3B0DF5" w:rsidR="00B319C4" w:rsidRPr="00A93941" w:rsidRDefault="00107978">
            <w:pPr>
              <w:jc w:val="both"/>
              <w:rPr>
                <w:rFonts w:ascii="Arial" w:hAnsi="Arial" w:cs="Arial"/>
                <w:sz w:val="20"/>
                <w:szCs w:val="20"/>
              </w:rPr>
            </w:pPr>
            <w:r>
              <w:rPr>
                <w:rFonts w:ascii="Arial" w:hAnsi="Arial" w:cs="Arial"/>
                <w:sz w:val="20"/>
                <w:szCs w:val="20"/>
              </w:rPr>
              <w:t>10</w:t>
            </w:r>
            <w:r w:rsidR="001023BD" w:rsidRPr="00A93941">
              <w:rPr>
                <w:rFonts w:ascii="Arial" w:hAnsi="Arial" w:cs="Arial"/>
                <w:sz w:val="20"/>
                <w:szCs w:val="20"/>
              </w:rPr>
              <w:t xml:space="preserve">.listopada </w:t>
            </w:r>
            <w:r w:rsidR="001F04D7">
              <w:rPr>
                <w:rFonts w:ascii="Arial" w:hAnsi="Arial" w:cs="Arial"/>
                <w:sz w:val="20"/>
                <w:szCs w:val="20"/>
              </w:rPr>
              <w:t>2025</w:t>
            </w:r>
            <w:r w:rsidR="001023BD" w:rsidRPr="00A93941">
              <w:rPr>
                <w:rFonts w:ascii="Arial" w:hAnsi="Arial" w:cs="Arial"/>
                <w:sz w:val="20"/>
                <w:szCs w:val="20"/>
              </w:rPr>
              <w:t>.</w:t>
            </w:r>
          </w:p>
        </w:tc>
        <w:tc>
          <w:tcPr>
            <w:tcW w:w="2366" w:type="dxa"/>
          </w:tcPr>
          <w:p w14:paraId="2F3E04D1" w14:textId="77777777" w:rsidR="00B319C4" w:rsidRPr="00A93941" w:rsidRDefault="00B319C4">
            <w:pPr>
              <w:jc w:val="both"/>
              <w:rPr>
                <w:rFonts w:ascii="Arial" w:hAnsi="Arial" w:cs="Arial"/>
                <w:sz w:val="20"/>
                <w:szCs w:val="20"/>
              </w:rPr>
            </w:pPr>
          </w:p>
        </w:tc>
      </w:tr>
      <w:tr w:rsidR="00B319C4" w:rsidRPr="00A93941" w14:paraId="49029370" w14:textId="77777777" w:rsidTr="00987702">
        <w:tc>
          <w:tcPr>
            <w:tcW w:w="2361" w:type="dxa"/>
          </w:tcPr>
          <w:p w14:paraId="63C744AF" w14:textId="77777777" w:rsidR="00B319C4" w:rsidRPr="00A93941" w:rsidRDefault="00DD028B">
            <w:pPr>
              <w:jc w:val="both"/>
              <w:rPr>
                <w:rFonts w:ascii="Arial" w:hAnsi="Arial" w:cs="Arial"/>
                <w:sz w:val="20"/>
                <w:szCs w:val="20"/>
              </w:rPr>
            </w:pPr>
            <w:r w:rsidRPr="00A93941">
              <w:rPr>
                <w:rFonts w:ascii="Arial" w:hAnsi="Arial" w:cs="Arial"/>
                <w:sz w:val="20"/>
                <w:szCs w:val="20"/>
              </w:rPr>
              <w:t>Jedinstveni upravni odjel</w:t>
            </w:r>
          </w:p>
        </w:tc>
        <w:tc>
          <w:tcPr>
            <w:tcW w:w="2362" w:type="dxa"/>
          </w:tcPr>
          <w:p w14:paraId="6EA2EBFA" w14:textId="77777777" w:rsidR="00B319C4" w:rsidRPr="00A93941" w:rsidRDefault="00DD028B">
            <w:pPr>
              <w:jc w:val="both"/>
              <w:rPr>
                <w:rFonts w:ascii="Arial" w:hAnsi="Arial" w:cs="Arial"/>
                <w:sz w:val="20"/>
                <w:szCs w:val="20"/>
              </w:rPr>
            </w:pPr>
            <w:r w:rsidRPr="00A93941">
              <w:rPr>
                <w:rFonts w:ascii="Arial" w:hAnsi="Arial" w:cs="Arial"/>
                <w:sz w:val="20"/>
                <w:szCs w:val="20"/>
              </w:rPr>
              <w:t>Općinskom načelniku</w:t>
            </w:r>
          </w:p>
        </w:tc>
        <w:tc>
          <w:tcPr>
            <w:tcW w:w="2367" w:type="dxa"/>
          </w:tcPr>
          <w:p w14:paraId="7B43C011" w14:textId="22A0F152" w:rsidR="00B319C4" w:rsidRPr="00A93941" w:rsidRDefault="008D4077">
            <w:pPr>
              <w:jc w:val="both"/>
              <w:rPr>
                <w:rFonts w:ascii="Arial" w:hAnsi="Arial" w:cs="Arial"/>
                <w:sz w:val="20"/>
                <w:szCs w:val="20"/>
              </w:rPr>
            </w:pPr>
            <w:r>
              <w:rPr>
                <w:rFonts w:ascii="Arial" w:hAnsi="Arial" w:cs="Arial"/>
                <w:sz w:val="20"/>
                <w:szCs w:val="20"/>
              </w:rPr>
              <w:t>15</w:t>
            </w:r>
            <w:r w:rsidR="00DD028B" w:rsidRPr="00A93941">
              <w:rPr>
                <w:rFonts w:ascii="Arial" w:hAnsi="Arial" w:cs="Arial"/>
                <w:sz w:val="20"/>
                <w:szCs w:val="20"/>
              </w:rPr>
              <w:t xml:space="preserve">.listopada </w:t>
            </w:r>
            <w:r w:rsidR="001F04D7">
              <w:rPr>
                <w:rFonts w:ascii="Arial" w:hAnsi="Arial" w:cs="Arial"/>
                <w:sz w:val="20"/>
                <w:szCs w:val="20"/>
              </w:rPr>
              <w:t>2025</w:t>
            </w:r>
            <w:r w:rsidR="00DD028B" w:rsidRPr="00A93941">
              <w:rPr>
                <w:rFonts w:ascii="Arial" w:hAnsi="Arial" w:cs="Arial"/>
                <w:sz w:val="20"/>
                <w:szCs w:val="20"/>
              </w:rPr>
              <w:t>.</w:t>
            </w:r>
          </w:p>
        </w:tc>
        <w:tc>
          <w:tcPr>
            <w:tcW w:w="2366" w:type="dxa"/>
          </w:tcPr>
          <w:p w14:paraId="712C3BE4" w14:textId="77777777" w:rsidR="00B319C4" w:rsidRPr="00A93941" w:rsidRDefault="00205B90">
            <w:pPr>
              <w:jc w:val="both"/>
              <w:rPr>
                <w:rFonts w:ascii="Arial" w:hAnsi="Arial" w:cs="Arial"/>
                <w:sz w:val="20"/>
                <w:szCs w:val="20"/>
              </w:rPr>
            </w:pPr>
            <w:r w:rsidRPr="00A93941">
              <w:rPr>
                <w:rFonts w:ascii="Arial" w:hAnsi="Arial" w:cs="Arial"/>
                <w:sz w:val="20"/>
                <w:szCs w:val="20"/>
              </w:rPr>
              <w:t xml:space="preserve">JUO izrađuje nacrt proračuna te ga dostavlja načelniku, </w:t>
            </w:r>
          </w:p>
        </w:tc>
      </w:tr>
      <w:tr w:rsidR="00B319C4" w:rsidRPr="00A93941" w14:paraId="3E3EBE63" w14:textId="77777777" w:rsidTr="00987702">
        <w:tc>
          <w:tcPr>
            <w:tcW w:w="2361" w:type="dxa"/>
          </w:tcPr>
          <w:p w14:paraId="02DF020A" w14:textId="77777777" w:rsidR="00B319C4" w:rsidRPr="00A93941" w:rsidRDefault="00DD028B">
            <w:pPr>
              <w:jc w:val="both"/>
              <w:rPr>
                <w:rFonts w:ascii="Arial" w:hAnsi="Arial" w:cs="Arial"/>
                <w:sz w:val="20"/>
                <w:szCs w:val="20"/>
              </w:rPr>
            </w:pPr>
            <w:r w:rsidRPr="00A93941">
              <w:rPr>
                <w:rFonts w:ascii="Arial" w:hAnsi="Arial" w:cs="Arial"/>
                <w:sz w:val="20"/>
                <w:szCs w:val="20"/>
              </w:rPr>
              <w:t>Općinski načelnik</w:t>
            </w:r>
          </w:p>
        </w:tc>
        <w:tc>
          <w:tcPr>
            <w:tcW w:w="2362" w:type="dxa"/>
          </w:tcPr>
          <w:p w14:paraId="405DDEA6" w14:textId="77777777" w:rsidR="00B319C4" w:rsidRPr="00A93941" w:rsidRDefault="00DD028B">
            <w:pPr>
              <w:jc w:val="both"/>
              <w:rPr>
                <w:rFonts w:ascii="Arial" w:hAnsi="Arial" w:cs="Arial"/>
                <w:sz w:val="20"/>
                <w:szCs w:val="20"/>
              </w:rPr>
            </w:pPr>
            <w:r w:rsidRPr="00A93941">
              <w:rPr>
                <w:rFonts w:ascii="Arial" w:hAnsi="Arial" w:cs="Arial"/>
                <w:sz w:val="20"/>
                <w:szCs w:val="20"/>
              </w:rPr>
              <w:t>Općinskom vijeću</w:t>
            </w:r>
          </w:p>
        </w:tc>
        <w:tc>
          <w:tcPr>
            <w:tcW w:w="2367" w:type="dxa"/>
          </w:tcPr>
          <w:p w14:paraId="6C3355CE" w14:textId="7B5934FB" w:rsidR="00B319C4" w:rsidRPr="00A93941" w:rsidRDefault="00DD028B">
            <w:pPr>
              <w:jc w:val="both"/>
              <w:rPr>
                <w:rFonts w:ascii="Arial" w:hAnsi="Arial" w:cs="Arial"/>
                <w:sz w:val="20"/>
                <w:szCs w:val="20"/>
              </w:rPr>
            </w:pPr>
            <w:r w:rsidRPr="00A93941">
              <w:rPr>
                <w:rFonts w:ascii="Arial" w:hAnsi="Arial" w:cs="Arial"/>
                <w:sz w:val="20"/>
                <w:szCs w:val="20"/>
              </w:rPr>
              <w:t xml:space="preserve">15.studenog </w:t>
            </w:r>
            <w:r w:rsidR="001F04D7">
              <w:rPr>
                <w:rFonts w:ascii="Arial" w:hAnsi="Arial" w:cs="Arial"/>
                <w:sz w:val="20"/>
                <w:szCs w:val="20"/>
              </w:rPr>
              <w:t>2025</w:t>
            </w:r>
            <w:r w:rsidRPr="00A93941">
              <w:rPr>
                <w:rFonts w:ascii="Arial" w:hAnsi="Arial" w:cs="Arial"/>
                <w:sz w:val="20"/>
                <w:szCs w:val="20"/>
              </w:rPr>
              <w:t>.</w:t>
            </w:r>
          </w:p>
        </w:tc>
        <w:tc>
          <w:tcPr>
            <w:tcW w:w="2366" w:type="dxa"/>
          </w:tcPr>
          <w:p w14:paraId="086FA5F8" w14:textId="77777777" w:rsidR="00B319C4" w:rsidRPr="00A93941" w:rsidRDefault="00205B90">
            <w:pPr>
              <w:jc w:val="both"/>
              <w:rPr>
                <w:rFonts w:ascii="Arial" w:hAnsi="Arial" w:cs="Arial"/>
                <w:sz w:val="20"/>
                <w:szCs w:val="20"/>
              </w:rPr>
            </w:pPr>
            <w:r w:rsidRPr="00A93941">
              <w:rPr>
                <w:rFonts w:ascii="Arial" w:hAnsi="Arial" w:cs="Arial"/>
                <w:sz w:val="20"/>
                <w:szCs w:val="20"/>
              </w:rPr>
              <w:t>Načelnik utvrđuje prijedlog proračuna i podnosi ga predstavničkom tijelu na</w:t>
            </w:r>
            <w:r w:rsidR="00C211B0">
              <w:rPr>
                <w:rFonts w:ascii="Arial" w:hAnsi="Arial" w:cs="Arial"/>
                <w:sz w:val="20"/>
                <w:szCs w:val="20"/>
              </w:rPr>
              <w:t xml:space="preserve"> donošenje</w:t>
            </w:r>
          </w:p>
        </w:tc>
      </w:tr>
      <w:tr w:rsidR="00B319C4" w:rsidRPr="00A93941" w14:paraId="002801FF" w14:textId="77777777" w:rsidTr="00987702">
        <w:tc>
          <w:tcPr>
            <w:tcW w:w="2361" w:type="dxa"/>
          </w:tcPr>
          <w:p w14:paraId="081AA4A6" w14:textId="77777777" w:rsidR="00B319C4" w:rsidRPr="00A93941" w:rsidRDefault="00DD028B">
            <w:pPr>
              <w:jc w:val="both"/>
              <w:rPr>
                <w:rFonts w:ascii="Arial" w:hAnsi="Arial" w:cs="Arial"/>
                <w:sz w:val="20"/>
                <w:szCs w:val="20"/>
              </w:rPr>
            </w:pPr>
            <w:r w:rsidRPr="00A93941">
              <w:rPr>
                <w:rFonts w:ascii="Arial" w:hAnsi="Arial" w:cs="Arial"/>
                <w:sz w:val="20"/>
                <w:szCs w:val="20"/>
              </w:rPr>
              <w:t>Općinsko vijeće</w:t>
            </w:r>
          </w:p>
        </w:tc>
        <w:tc>
          <w:tcPr>
            <w:tcW w:w="2362" w:type="dxa"/>
          </w:tcPr>
          <w:p w14:paraId="012B2F21" w14:textId="77777777" w:rsidR="00B319C4" w:rsidRPr="00A93941" w:rsidRDefault="00B319C4">
            <w:pPr>
              <w:jc w:val="both"/>
              <w:rPr>
                <w:rFonts w:ascii="Arial" w:hAnsi="Arial" w:cs="Arial"/>
                <w:sz w:val="20"/>
                <w:szCs w:val="20"/>
              </w:rPr>
            </w:pPr>
          </w:p>
        </w:tc>
        <w:tc>
          <w:tcPr>
            <w:tcW w:w="2367" w:type="dxa"/>
          </w:tcPr>
          <w:p w14:paraId="70BBA8A7" w14:textId="01685710" w:rsidR="00B319C4" w:rsidRPr="00A93941" w:rsidRDefault="00DD028B">
            <w:pPr>
              <w:jc w:val="both"/>
              <w:rPr>
                <w:rFonts w:ascii="Arial" w:hAnsi="Arial" w:cs="Arial"/>
                <w:sz w:val="20"/>
                <w:szCs w:val="20"/>
              </w:rPr>
            </w:pPr>
            <w:r w:rsidRPr="00A93941">
              <w:rPr>
                <w:rFonts w:ascii="Arial" w:hAnsi="Arial" w:cs="Arial"/>
                <w:sz w:val="20"/>
                <w:szCs w:val="20"/>
              </w:rPr>
              <w:t xml:space="preserve">Do kraja tekuće </w:t>
            </w:r>
            <w:r w:rsidR="001F04D7">
              <w:rPr>
                <w:rFonts w:ascii="Arial" w:hAnsi="Arial" w:cs="Arial"/>
                <w:sz w:val="20"/>
                <w:szCs w:val="20"/>
              </w:rPr>
              <w:t>2025</w:t>
            </w:r>
            <w:r w:rsidRPr="00A93941">
              <w:rPr>
                <w:rFonts w:ascii="Arial" w:hAnsi="Arial" w:cs="Arial"/>
                <w:sz w:val="20"/>
                <w:szCs w:val="20"/>
              </w:rPr>
              <w:t>.</w:t>
            </w:r>
          </w:p>
        </w:tc>
        <w:tc>
          <w:tcPr>
            <w:tcW w:w="2366" w:type="dxa"/>
          </w:tcPr>
          <w:p w14:paraId="6A41FA30" w14:textId="74D71471" w:rsidR="00B319C4" w:rsidRPr="00A93941" w:rsidRDefault="00205B90">
            <w:pPr>
              <w:jc w:val="both"/>
              <w:rPr>
                <w:rFonts w:ascii="Arial" w:hAnsi="Arial" w:cs="Arial"/>
                <w:sz w:val="20"/>
                <w:szCs w:val="20"/>
              </w:rPr>
            </w:pPr>
            <w:r w:rsidRPr="00A93941">
              <w:rPr>
                <w:rFonts w:ascii="Arial" w:hAnsi="Arial" w:cs="Arial"/>
                <w:sz w:val="20"/>
                <w:szCs w:val="20"/>
              </w:rPr>
              <w:t xml:space="preserve">Predstavničko tijelo donosi proračun za </w:t>
            </w:r>
            <w:r w:rsidR="007123D2">
              <w:rPr>
                <w:rFonts w:ascii="Arial" w:hAnsi="Arial" w:cs="Arial"/>
                <w:sz w:val="20"/>
                <w:szCs w:val="20"/>
              </w:rPr>
              <w:t>202</w:t>
            </w:r>
            <w:r w:rsidR="001F04D7">
              <w:rPr>
                <w:rFonts w:ascii="Arial" w:hAnsi="Arial" w:cs="Arial"/>
                <w:sz w:val="20"/>
                <w:szCs w:val="20"/>
              </w:rPr>
              <w:t>6</w:t>
            </w:r>
            <w:r w:rsidRPr="00A93941">
              <w:rPr>
                <w:rFonts w:ascii="Arial" w:hAnsi="Arial" w:cs="Arial"/>
                <w:sz w:val="20"/>
                <w:szCs w:val="20"/>
              </w:rPr>
              <w:t xml:space="preserve">. godinu i projekcije za </w:t>
            </w:r>
            <w:r w:rsidR="001F04D7">
              <w:rPr>
                <w:rFonts w:ascii="Arial" w:hAnsi="Arial" w:cs="Arial"/>
                <w:sz w:val="20"/>
                <w:szCs w:val="20"/>
              </w:rPr>
              <w:t>2027</w:t>
            </w:r>
            <w:r w:rsidRPr="00A93941">
              <w:rPr>
                <w:rFonts w:ascii="Arial" w:hAnsi="Arial" w:cs="Arial"/>
                <w:sz w:val="20"/>
                <w:szCs w:val="20"/>
              </w:rPr>
              <w:t xml:space="preserve">. i </w:t>
            </w:r>
            <w:r w:rsidR="001F04D7">
              <w:rPr>
                <w:rFonts w:ascii="Arial" w:hAnsi="Arial" w:cs="Arial"/>
                <w:sz w:val="20"/>
                <w:szCs w:val="20"/>
              </w:rPr>
              <w:t>2028</w:t>
            </w:r>
            <w:r w:rsidRPr="00A93941">
              <w:rPr>
                <w:rFonts w:ascii="Arial" w:hAnsi="Arial" w:cs="Arial"/>
                <w:sz w:val="20"/>
                <w:szCs w:val="20"/>
              </w:rPr>
              <w:t xml:space="preserve">. godinu do kraja tekuće </w:t>
            </w:r>
            <w:r w:rsidR="001F04D7">
              <w:rPr>
                <w:rFonts w:ascii="Arial" w:hAnsi="Arial" w:cs="Arial"/>
                <w:sz w:val="20"/>
                <w:szCs w:val="20"/>
              </w:rPr>
              <w:t>2025</w:t>
            </w:r>
            <w:r w:rsidRPr="00A93941">
              <w:rPr>
                <w:rFonts w:ascii="Arial" w:hAnsi="Arial" w:cs="Arial"/>
                <w:sz w:val="20"/>
                <w:szCs w:val="20"/>
              </w:rPr>
              <w:t xml:space="preserve">. godine, u roku koji omogućuje primjenu proračuna od 1. siječnja </w:t>
            </w:r>
            <w:r w:rsidR="007123D2">
              <w:rPr>
                <w:rFonts w:ascii="Arial" w:hAnsi="Arial" w:cs="Arial"/>
                <w:sz w:val="20"/>
                <w:szCs w:val="20"/>
              </w:rPr>
              <w:t>202</w:t>
            </w:r>
            <w:r w:rsidR="001F04D7">
              <w:rPr>
                <w:rFonts w:ascii="Arial" w:hAnsi="Arial" w:cs="Arial"/>
                <w:sz w:val="20"/>
                <w:szCs w:val="20"/>
              </w:rPr>
              <w:t>6</w:t>
            </w:r>
            <w:r w:rsidRPr="00A93941">
              <w:rPr>
                <w:rFonts w:ascii="Arial" w:hAnsi="Arial" w:cs="Arial"/>
                <w:sz w:val="20"/>
                <w:szCs w:val="20"/>
              </w:rPr>
              <w:t>.</w:t>
            </w:r>
          </w:p>
        </w:tc>
      </w:tr>
    </w:tbl>
    <w:p w14:paraId="19E13F19" w14:textId="77777777" w:rsidR="00A61EC7" w:rsidRPr="00A93941" w:rsidRDefault="00A61EC7" w:rsidP="00DC3E5D">
      <w:pPr>
        <w:jc w:val="both"/>
        <w:rPr>
          <w:rFonts w:ascii="Arial" w:hAnsi="Arial" w:cs="Arial"/>
          <w:sz w:val="20"/>
          <w:szCs w:val="20"/>
        </w:rPr>
      </w:pPr>
    </w:p>
    <w:p w14:paraId="713E630B" w14:textId="77777777" w:rsidR="00A61EC7" w:rsidRPr="00987702" w:rsidRDefault="00A61EC7" w:rsidP="00DC3E5D">
      <w:pPr>
        <w:jc w:val="both"/>
        <w:rPr>
          <w:rFonts w:ascii="Arial" w:hAnsi="Arial" w:cs="Arial"/>
          <w:sz w:val="22"/>
          <w:szCs w:val="22"/>
        </w:rPr>
      </w:pPr>
      <w:r w:rsidRPr="00987702">
        <w:rPr>
          <w:rFonts w:ascii="Arial" w:hAnsi="Arial" w:cs="Arial"/>
          <w:sz w:val="22"/>
          <w:szCs w:val="22"/>
        </w:rPr>
        <w:t xml:space="preserve">U slučaju da postoje razlike u financijskom planu proračunskog korisnika sadržanom u proračunu, kojeg je donijelo predstavničko tijelo, u odnosu na već usvojeni prijedlog financijskog plana od strane upravljačkog tijela, tada je </w:t>
      </w:r>
      <w:r w:rsidR="00987702">
        <w:rPr>
          <w:rFonts w:ascii="Arial" w:hAnsi="Arial" w:cs="Arial"/>
          <w:sz w:val="22"/>
          <w:szCs w:val="22"/>
        </w:rPr>
        <w:t>Jedinstveni upravni odjel dužan</w:t>
      </w:r>
      <w:r w:rsidRPr="00987702">
        <w:rPr>
          <w:rFonts w:ascii="Arial" w:hAnsi="Arial" w:cs="Arial"/>
          <w:sz w:val="22"/>
          <w:szCs w:val="22"/>
        </w:rPr>
        <w:t xml:space="preserve"> obavijestiti proračunskog korisnika iz svoje nadležnosti o promjenama financijskog plana koji je sadržan u proračunu u odnosu na usvojeni prijedlog financijskog plana. Ako dođe do navedene situacije, upravljačko tijelo usvaja financijski plan koji je sadržan u proračunu kojeg je donijelo predstavničko tijelo. </w:t>
      </w:r>
    </w:p>
    <w:p w14:paraId="016A97B7" w14:textId="77777777" w:rsidR="00356ADA" w:rsidRDefault="00A61EC7" w:rsidP="00DC3E5D">
      <w:pPr>
        <w:jc w:val="both"/>
        <w:rPr>
          <w:rFonts w:ascii="Arial" w:hAnsi="Arial" w:cs="Arial"/>
          <w:b/>
          <w:bCs/>
          <w:sz w:val="22"/>
          <w:szCs w:val="22"/>
        </w:rPr>
      </w:pPr>
      <w:r w:rsidRPr="00987702">
        <w:rPr>
          <w:rFonts w:ascii="Arial" w:hAnsi="Arial" w:cs="Arial"/>
          <w:color w:val="FF0000"/>
          <w:sz w:val="22"/>
          <w:szCs w:val="22"/>
        </w:rPr>
        <w:t xml:space="preserve"> </w:t>
      </w:r>
    </w:p>
    <w:p w14:paraId="714AF0C3" w14:textId="17305403" w:rsidR="00805639" w:rsidRPr="00987702" w:rsidRDefault="00CA1975" w:rsidP="00DC3E5D">
      <w:pPr>
        <w:jc w:val="both"/>
        <w:rPr>
          <w:rFonts w:ascii="Arial" w:hAnsi="Arial" w:cs="Arial"/>
          <w:b/>
          <w:bCs/>
          <w:sz w:val="22"/>
          <w:szCs w:val="22"/>
        </w:rPr>
      </w:pPr>
      <w:r>
        <w:rPr>
          <w:rFonts w:ascii="Arial" w:hAnsi="Arial" w:cs="Arial"/>
          <w:b/>
          <w:bCs/>
          <w:sz w:val="22"/>
          <w:szCs w:val="22"/>
        </w:rPr>
        <w:t>9</w:t>
      </w:r>
      <w:r w:rsidR="00805639" w:rsidRPr="00987702">
        <w:rPr>
          <w:rFonts w:ascii="Arial" w:hAnsi="Arial" w:cs="Arial"/>
          <w:b/>
          <w:bCs/>
          <w:sz w:val="22"/>
          <w:szCs w:val="22"/>
        </w:rPr>
        <w:t>. I</w:t>
      </w:r>
      <w:r w:rsidR="004A7B96">
        <w:rPr>
          <w:rFonts w:ascii="Arial" w:hAnsi="Arial" w:cs="Arial"/>
          <w:b/>
          <w:bCs/>
          <w:sz w:val="22"/>
          <w:szCs w:val="22"/>
        </w:rPr>
        <w:t>ZMJENE I DOPUNE PRORAČUNA</w:t>
      </w:r>
      <w:r w:rsidR="00805639" w:rsidRPr="00987702">
        <w:rPr>
          <w:rFonts w:ascii="Arial" w:hAnsi="Arial" w:cs="Arial"/>
          <w:b/>
          <w:bCs/>
          <w:sz w:val="22"/>
          <w:szCs w:val="22"/>
        </w:rPr>
        <w:t xml:space="preserve"> </w:t>
      </w:r>
    </w:p>
    <w:p w14:paraId="63036C43" w14:textId="77777777" w:rsidR="00987702" w:rsidRDefault="00805639" w:rsidP="00DC3E5D">
      <w:pPr>
        <w:jc w:val="both"/>
        <w:rPr>
          <w:rFonts w:ascii="Arial" w:hAnsi="Arial" w:cs="Arial"/>
          <w:sz w:val="22"/>
          <w:szCs w:val="22"/>
        </w:rPr>
      </w:pPr>
      <w:r w:rsidRPr="00987702">
        <w:rPr>
          <w:rFonts w:ascii="Arial" w:hAnsi="Arial" w:cs="Arial"/>
          <w:sz w:val="22"/>
          <w:szCs w:val="22"/>
        </w:rPr>
        <w:t xml:space="preserve">Izmjenama i dopunama proračuna mijenja se isključivo plan za tekuću proračunsku godinu. Na postupak donošenja izmjena i dopuna proračuna na odgovarajući se način primjenjuju odredbe Zakona o proračunu za postupak donošenja proračuna. </w:t>
      </w:r>
    </w:p>
    <w:p w14:paraId="155D42A6" w14:textId="77777777" w:rsidR="00A40A5D" w:rsidRDefault="00A40A5D" w:rsidP="00DC3E5D">
      <w:pPr>
        <w:jc w:val="both"/>
        <w:rPr>
          <w:rFonts w:ascii="Arial" w:hAnsi="Arial" w:cs="Arial"/>
          <w:sz w:val="22"/>
          <w:szCs w:val="22"/>
        </w:rPr>
      </w:pPr>
    </w:p>
    <w:p w14:paraId="35D29AE5" w14:textId="77777777" w:rsidR="00805639" w:rsidRPr="00987702" w:rsidRDefault="00805639" w:rsidP="00DC3E5D">
      <w:pPr>
        <w:jc w:val="both"/>
        <w:rPr>
          <w:rFonts w:ascii="Arial" w:hAnsi="Arial" w:cs="Arial"/>
          <w:sz w:val="22"/>
          <w:szCs w:val="22"/>
        </w:rPr>
      </w:pPr>
      <w:r w:rsidRPr="00987702">
        <w:rPr>
          <w:rFonts w:ascii="Arial" w:hAnsi="Arial" w:cs="Arial"/>
          <w:sz w:val="22"/>
          <w:szCs w:val="22"/>
        </w:rPr>
        <w:t xml:space="preserve">Izmjene i dopune proračuna sastoje se od plana za tekuću proračunsku godinu i sadrže opći i posebni dio te obrazloženje izmjena i dopuna proračuna. Izmjenama i dopunama proračuna ne mogu se umanjiti rashodi i izdaci ispod razine izvršenja i preuzetih obveza po investicijskim projektima te preuzetih obveza iz ugovora koji zahtijevaju plaćanje u sljedećim godinama. Ostvareni namjenski prihodi i primici i ostvareni vlastiti prihodi te rashodi i izdaci izvršeni iznad iznosa utvrđenih u proračunu, izmjenama i dopunama proračuna moraju se planirati minimalno na razini ostvarenih prihoda i primitaka, odnosno izvršenih rashoda i izdataka. Uz svake izmjene i dopune proračuna obvezno je izraditi obrazloženja izmjena i dopuna proračuna (općeg i posebnog dijela). </w:t>
      </w:r>
    </w:p>
    <w:p w14:paraId="6B8D0CB2" w14:textId="77777777" w:rsidR="00805639" w:rsidRPr="00987702" w:rsidRDefault="00805639" w:rsidP="00DC3E5D">
      <w:pPr>
        <w:jc w:val="both"/>
        <w:rPr>
          <w:rFonts w:ascii="Arial" w:hAnsi="Arial" w:cs="Arial"/>
          <w:sz w:val="22"/>
          <w:szCs w:val="22"/>
        </w:rPr>
      </w:pPr>
    </w:p>
    <w:p w14:paraId="1D2CE9C6" w14:textId="556702FC" w:rsidR="00805639" w:rsidRPr="00987702" w:rsidRDefault="00CA1975" w:rsidP="00DC3E5D">
      <w:pPr>
        <w:jc w:val="both"/>
        <w:rPr>
          <w:rFonts w:ascii="Arial" w:hAnsi="Arial" w:cs="Arial"/>
          <w:b/>
          <w:bCs/>
          <w:sz w:val="22"/>
          <w:szCs w:val="22"/>
        </w:rPr>
      </w:pPr>
      <w:r>
        <w:rPr>
          <w:rFonts w:ascii="Arial" w:hAnsi="Arial" w:cs="Arial"/>
          <w:b/>
          <w:bCs/>
          <w:sz w:val="22"/>
          <w:szCs w:val="22"/>
        </w:rPr>
        <w:t>10.</w:t>
      </w:r>
      <w:r w:rsidR="00805639" w:rsidRPr="00987702">
        <w:rPr>
          <w:rFonts w:ascii="Arial" w:hAnsi="Arial" w:cs="Arial"/>
          <w:b/>
          <w:bCs/>
          <w:sz w:val="22"/>
          <w:szCs w:val="22"/>
        </w:rPr>
        <w:t xml:space="preserve"> I</w:t>
      </w:r>
      <w:r w:rsidR="004A7B96">
        <w:rPr>
          <w:rFonts w:ascii="Arial" w:hAnsi="Arial" w:cs="Arial"/>
          <w:b/>
          <w:bCs/>
          <w:sz w:val="22"/>
          <w:szCs w:val="22"/>
        </w:rPr>
        <w:t>ZMJENE I DOPUNE FINANCIJSKOG PLANA</w:t>
      </w:r>
      <w:r w:rsidR="00805639" w:rsidRPr="00987702">
        <w:rPr>
          <w:rFonts w:ascii="Arial" w:hAnsi="Arial" w:cs="Arial"/>
          <w:b/>
          <w:bCs/>
          <w:sz w:val="22"/>
          <w:szCs w:val="22"/>
        </w:rPr>
        <w:t xml:space="preserve"> </w:t>
      </w:r>
    </w:p>
    <w:p w14:paraId="5F1113FD" w14:textId="77777777" w:rsidR="00A40A5D" w:rsidRDefault="00805639" w:rsidP="00DC3E5D">
      <w:pPr>
        <w:jc w:val="both"/>
        <w:rPr>
          <w:rFonts w:ascii="Arial" w:hAnsi="Arial" w:cs="Arial"/>
          <w:sz w:val="22"/>
          <w:szCs w:val="22"/>
        </w:rPr>
      </w:pPr>
      <w:r w:rsidRPr="00987702">
        <w:rPr>
          <w:rFonts w:ascii="Arial" w:hAnsi="Arial" w:cs="Arial"/>
          <w:sz w:val="22"/>
          <w:szCs w:val="22"/>
        </w:rPr>
        <w:t xml:space="preserve">Sukladno odredbama Zakona o proračunu izmjenama i dopunama financijskog plana mijenja se isključivo usvojeni plan za tekuću proračunsku godinu. Na postupak donošenja izmjena i dopuna financijskog plana na odgovarajući se način primjenjuju odredbe Zakona o proračunu za postupak donošenja financijskog plana. </w:t>
      </w:r>
    </w:p>
    <w:p w14:paraId="2D38C08E" w14:textId="77777777" w:rsidR="00987702" w:rsidRDefault="00805639" w:rsidP="00DC3E5D">
      <w:pPr>
        <w:jc w:val="both"/>
        <w:rPr>
          <w:rFonts w:ascii="Arial" w:hAnsi="Arial" w:cs="Arial"/>
          <w:sz w:val="22"/>
          <w:szCs w:val="22"/>
        </w:rPr>
      </w:pPr>
      <w:r w:rsidRPr="00987702">
        <w:rPr>
          <w:rFonts w:ascii="Arial" w:hAnsi="Arial" w:cs="Arial"/>
          <w:sz w:val="22"/>
          <w:szCs w:val="22"/>
        </w:rPr>
        <w:t xml:space="preserve">Izmjenama i dopunama financijskog plana ne mogu se umanjiti rashodi i izdaci ispod razine izvršenja i preuzetih obveza po investicijskim projektima te preuzetih obveza iz ugovora koji zahtijevaju plaćanje u sljedećim godinama. Ostvareni namjenski prihodi i primici i ostvareni vlastiti prihodi te rashodi i izdaci izvršeni iznad iznosa utvrđenih u financijskom planu, izmjenama i dopunama financijskog plana moraju se planirati minimalno na razini ostvarenih prihoda i primitaka, odnosno izvršenih rashoda i izdataka. Uz svake izmjene i dopune financijskog plana obvezno je izraditi obrazloženja izmjena i dopuna financijskog plana (općeg i posebnog dijela). </w:t>
      </w:r>
    </w:p>
    <w:p w14:paraId="753FD3C9" w14:textId="77777777" w:rsidR="00987702" w:rsidRDefault="00987702" w:rsidP="00DC3E5D">
      <w:pPr>
        <w:jc w:val="both"/>
        <w:rPr>
          <w:rFonts w:ascii="Arial" w:hAnsi="Arial" w:cs="Arial"/>
          <w:sz w:val="22"/>
          <w:szCs w:val="22"/>
        </w:rPr>
      </w:pPr>
    </w:p>
    <w:p w14:paraId="2CACBBCF" w14:textId="77777777" w:rsidR="00805639" w:rsidRPr="00987702" w:rsidRDefault="00987702" w:rsidP="00DC3E5D">
      <w:pPr>
        <w:jc w:val="both"/>
        <w:rPr>
          <w:rFonts w:ascii="Arial" w:hAnsi="Arial" w:cs="Arial"/>
          <w:b/>
          <w:bCs/>
          <w:sz w:val="22"/>
          <w:szCs w:val="22"/>
        </w:rPr>
      </w:pPr>
      <w:r w:rsidRPr="00987702">
        <w:rPr>
          <w:rFonts w:ascii="Arial" w:hAnsi="Arial" w:cs="Arial"/>
          <w:b/>
          <w:bCs/>
          <w:sz w:val="22"/>
          <w:szCs w:val="22"/>
        </w:rPr>
        <w:t>I</w:t>
      </w:r>
      <w:r w:rsidR="00805639" w:rsidRPr="00987702">
        <w:rPr>
          <w:rFonts w:ascii="Arial" w:hAnsi="Arial" w:cs="Arial"/>
          <w:b/>
          <w:bCs/>
          <w:sz w:val="22"/>
          <w:szCs w:val="22"/>
        </w:rPr>
        <w:t xml:space="preserve">zmjene i dopune financijskog plana proračunskog korisnika jedinice lokalne i područne (regionalne) samouprave moguće </w:t>
      </w:r>
      <w:r w:rsidR="00C515E9">
        <w:rPr>
          <w:rFonts w:ascii="Arial" w:hAnsi="Arial" w:cs="Arial"/>
          <w:b/>
          <w:bCs/>
          <w:sz w:val="22"/>
          <w:szCs w:val="22"/>
        </w:rPr>
        <w:t>je</w:t>
      </w:r>
      <w:r w:rsidR="00A40A5D">
        <w:rPr>
          <w:rFonts w:ascii="Arial" w:hAnsi="Arial" w:cs="Arial"/>
          <w:b/>
          <w:bCs/>
          <w:sz w:val="22"/>
          <w:szCs w:val="22"/>
        </w:rPr>
        <w:t xml:space="preserve"> </w:t>
      </w:r>
      <w:r w:rsidR="00805639" w:rsidRPr="00987702">
        <w:rPr>
          <w:rFonts w:ascii="Arial" w:hAnsi="Arial" w:cs="Arial"/>
          <w:b/>
          <w:bCs/>
          <w:sz w:val="22"/>
          <w:szCs w:val="22"/>
        </w:rPr>
        <w:t xml:space="preserve">izraditi na sljedeće načine: </w:t>
      </w:r>
    </w:p>
    <w:p w14:paraId="79ADBC5A" w14:textId="77777777" w:rsidR="00C515E9" w:rsidRDefault="00805639" w:rsidP="00C515E9">
      <w:pPr>
        <w:numPr>
          <w:ilvl w:val="0"/>
          <w:numId w:val="18"/>
        </w:numPr>
        <w:jc w:val="both"/>
        <w:rPr>
          <w:rFonts w:ascii="Arial" w:hAnsi="Arial" w:cs="Arial"/>
          <w:sz w:val="22"/>
          <w:szCs w:val="22"/>
        </w:rPr>
      </w:pPr>
      <w:r w:rsidRPr="00987702">
        <w:rPr>
          <w:rFonts w:ascii="Arial" w:hAnsi="Arial" w:cs="Arial"/>
          <w:sz w:val="22"/>
          <w:szCs w:val="22"/>
        </w:rPr>
        <w:lastRenderedPageBreak/>
        <w:t xml:space="preserve">Kada je riječ o promjenama u financijskom planu proračunskih korisnika koje su vezane uz financiranje iz izvora općih prihoda i primitaka, odnosno iz nadležnog lokalnog proračuna, </w:t>
      </w:r>
      <w:r w:rsidRPr="00C515E9">
        <w:rPr>
          <w:rFonts w:ascii="Arial" w:hAnsi="Arial" w:cs="Arial"/>
          <w:b/>
          <w:bCs/>
          <w:sz w:val="22"/>
          <w:szCs w:val="22"/>
        </w:rPr>
        <w:t>izmjene i dopune financijskog plana proračunskog korisnika nisu moguće bez suglasnosti jedinice lokalne i područne (regionalne) samouprave</w:t>
      </w:r>
      <w:r w:rsidRPr="00987702">
        <w:rPr>
          <w:rFonts w:ascii="Arial" w:hAnsi="Arial" w:cs="Arial"/>
          <w:sz w:val="22"/>
          <w:szCs w:val="22"/>
        </w:rPr>
        <w:t>, odnosno preraspodjela ili izmjena i dopuna proračuna u čijoj je proračunski korisnik nadležnosti.</w:t>
      </w:r>
    </w:p>
    <w:p w14:paraId="191FC5D4" w14:textId="77777777" w:rsidR="00EA5B45" w:rsidRPr="00987702" w:rsidRDefault="00EA5B45" w:rsidP="00C515E9">
      <w:pPr>
        <w:numPr>
          <w:ilvl w:val="0"/>
          <w:numId w:val="18"/>
        </w:numPr>
        <w:jc w:val="both"/>
        <w:rPr>
          <w:rFonts w:ascii="Arial" w:hAnsi="Arial" w:cs="Arial"/>
          <w:sz w:val="22"/>
          <w:szCs w:val="22"/>
        </w:rPr>
      </w:pPr>
      <w:r w:rsidRPr="00987702">
        <w:rPr>
          <w:rFonts w:ascii="Arial" w:hAnsi="Arial" w:cs="Arial"/>
          <w:sz w:val="22"/>
          <w:szCs w:val="22"/>
        </w:rPr>
        <w:t xml:space="preserve">Izmjene i dopune financijskog plana proračunskog korisnika vezane uz „fleksibilne“ izvore (vlastite i namjenske prihode i primitke) moguće je urediti na </w:t>
      </w:r>
      <w:r w:rsidRPr="00C515E9">
        <w:rPr>
          <w:rFonts w:ascii="Arial" w:hAnsi="Arial" w:cs="Arial"/>
          <w:b/>
          <w:bCs/>
          <w:sz w:val="22"/>
          <w:szCs w:val="22"/>
        </w:rPr>
        <w:t xml:space="preserve">različite načine uz suglasnost jedinice lokalne i područne (regionalne) samouprave. </w:t>
      </w:r>
      <w:r w:rsidRPr="00987702">
        <w:rPr>
          <w:rFonts w:ascii="Arial" w:hAnsi="Arial" w:cs="Arial"/>
          <w:sz w:val="22"/>
          <w:szCs w:val="22"/>
        </w:rPr>
        <w:t xml:space="preserve">Preporuka je da jedinice odlukom o izvršavanju proračuna jedince lokalne i područne (regionalne) samouprave razrade proceduru za donošenje izmjena i dopuna financijskih planova proračunskih korisnika iz svoje nadležnosti, a svi proračunski korisnici jedinice lokalne i područne (regionalne) samouprave dužni su uskladiti svoj financijski plan s izmijenjenim i dopunjenim nadležnim proračunom. </w:t>
      </w:r>
    </w:p>
    <w:p w14:paraId="72F516AD" w14:textId="77777777" w:rsidR="00EA5B45" w:rsidRPr="00987702" w:rsidRDefault="00EA5B45" w:rsidP="00EA5B45">
      <w:pPr>
        <w:jc w:val="both"/>
        <w:rPr>
          <w:rFonts w:ascii="Arial" w:hAnsi="Arial" w:cs="Arial"/>
          <w:sz w:val="22"/>
          <w:szCs w:val="22"/>
        </w:rPr>
      </w:pPr>
    </w:p>
    <w:p w14:paraId="3F73E1AF" w14:textId="1C4ED2CA" w:rsidR="00EA5B45" w:rsidRDefault="00A8591F" w:rsidP="00EA5B45">
      <w:pPr>
        <w:jc w:val="both"/>
        <w:rPr>
          <w:rFonts w:ascii="Arial" w:hAnsi="Arial" w:cs="Arial"/>
          <w:b/>
          <w:bCs/>
          <w:sz w:val="22"/>
          <w:szCs w:val="22"/>
        </w:rPr>
      </w:pPr>
      <w:r>
        <w:rPr>
          <w:rFonts w:ascii="Arial" w:hAnsi="Arial" w:cs="Arial"/>
          <w:b/>
          <w:bCs/>
          <w:sz w:val="22"/>
          <w:szCs w:val="22"/>
        </w:rPr>
        <w:t>1</w:t>
      </w:r>
      <w:r w:rsidR="00CA1975">
        <w:rPr>
          <w:rFonts w:ascii="Arial" w:hAnsi="Arial" w:cs="Arial"/>
          <w:b/>
          <w:bCs/>
          <w:sz w:val="22"/>
          <w:szCs w:val="22"/>
        </w:rPr>
        <w:t>1</w:t>
      </w:r>
      <w:r w:rsidR="00EA5B45" w:rsidRPr="003D0847">
        <w:rPr>
          <w:rFonts w:ascii="Arial" w:hAnsi="Arial" w:cs="Arial"/>
          <w:b/>
          <w:bCs/>
          <w:sz w:val="22"/>
          <w:szCs w:val="22"/>
        </w:rPr>
        <w:t>. T</w:t>
      </w:r>
      <w:r w:rsidR="004A7B96">
        <w:rPr>
          <w:rFonts w:ascii="Arial" w:hAnsi="Arial" w:cs="Arial"/>
          <w:b/>
          <w:bCs/>
          <w:sz w:val="22"/>
          <w:szCs w:val="22"/>
        </w:rPr>
        <w:t>RANSPARENTNOST PRORAČUNA</w:t>
      </w:r>
      <w:r w:rsidR="00EA5B45" w:rsidRPr="003D0847">
        <w:rPr>
          <w:rFonts w:ascii="Arial" w:hAnsi="Arial" w:cs="Arial"/>
          <w:b/>
          <w:bCs/>
          <w:sz w:val="22"/>
          <w:szCs w:val="22"/>
        </w:rPr>
        <w:t xml:space="preserve"> </w:t>
      </w:r>
    </w:p>
    <w:p w14:paraId="5BA5D3B5" w14:textId="77777777" w:rsidR="00A61EC7" w:rsidRPr="00987702" w:rsidRDefault="00EA5B45" w:rsidP="00EA5B45">
      <w:pPr>
        <w:jc w:val="both"/>
        <w:rPr>
          <w:rFonts w:ascii="Arial" w:hAnsi="Arial" w:cs="Arial"/>
          <w:sz w:val="22"/>
          <w:szCs w:val="22"/>
        </w:rPr>
      </w:pPr>
      <w:r w:rsidRPr="00987702">
        <w:rPr>
          <w:rFonts w:ascii="Arial" w:hAnsi="Arial" w:cs="Arial"/>
          <w:sz w:val="22"/>
          <w:szCs w:val="22"/>
        </w:rPr>
        <w:t xml:space="preserve">Zakonom o proračunu propisana je obveza objave dokumenata i informacija o trošenju sredstava. Kako bi se osiguralo ostvarenje načela transparentnosti i slobodan pristup informacijama kao i njihovo povezivanje, preuzimanje i ponovno korištenje materijali vezani uz proračun i njegove izmjene objavljuju se u formatu pogodnom za daljnju obradu (word i excel). </w:t>
      </w:r>
    </w:p>
    <w:p w14:paraId="03B7BE7E" w14:textId="77777777" w:rsidR="00A61EC7" w:rsidRPr="00987702" w:rsidRDefault="00A61EC7" w:rsidP="00DC3E5D">
      <w:pPr>
        <w:jc w:val="both"/>
        <w:rPr>
          <w:rFonts w:ascii="Arial" w:hAnsi="Arial" w:cs="Arial"/>
          <w:sz w:val="22"/>
          <w:szCs w:val="22"/>
        </w:rPr>
      </w:pPr>
    </w:p>
    <w:p w14:paraId="3B13A54A" w14:textId="77777777" w:rsidR="00C10E21" w:rsidRDefault="00EA5B45" w:rsidP="00DC3E5D">
      <w:pPr>
        <w:jc w:val="both"/>
        <w:rPr>
          <w:rFonts w:ascii="Arial" w:hAnsi="Arial" w:cs="Arial"/>
          <w:sz w:val="22"/>
          <w:szCs w:val="22"/>
        </w:rPr>
      </w:pPr>
      <w:r w:rsidRPr="00987702">
        <w:rPr>
          <w:rFonts w:ascii="Arial" w:hAnsi="Arial" w:cs="Arial"/>
          <w:sz w:val="22"/>
          <w:szCs w:val="22"/>
        </w:rPr>
        <w:t xml:space="preserve">Zakonom o lokalnoj i područnoj (regionalnoj) samoupravi (Narodne novine, br. 33/01, 60/01, 129/05, 109/07, 125/08, 36/09, 150/11, 144/12, 19/13 - pročišćeni tekst, 137/15 - ispravak, 123/17, 98/19 i 144/20) propisano je da su općina, grad i županija dužne na svojim mrežnim stranicama javno objaviti informacije o trošenju proračunskih sredstava tako da te informacije budu lako dostupne i pretražive. </w:t>
      </w:r>
    </w:p>
    <w:p w14:paraId="7BB8E697" w14:textId="77777777" w:rsidR="003D0847" w:rsidRPr="004B2091" w:rsidRDefault="00EA5B45" w:rsidP="00DC3E5D">
      <w:pPr>
        <w:jc w:val="both"/>
        <w:rPr>
          <w:rFonts w:ascii="Arial" w:hAnsi="Arial" w:cs="Arial"/>
          <w:b/>
          <w:bCs/>
          <w:sz w:val="22"/>
          <w:szCs w:val="22"/>
        </w:rPr>
      </w:pPr>
      <w:r w:rsidRPr="00987702">
        <w:rPr>
          <w:rFonts w:ascii="Arial" w:hAnsi="Arial" w:cs="Arial"/>
          <w:sz w:val="22"/>
          <w:szCs w:val="22"/>
        </w:rPr>
        <w:t>Zakonom o proračunu</w:t>
      </w:r>
      <w:r w:rsidR="003D0847">
        <w:rPr>
          <w:rFonts w:ascii="Arial" w:hAnsi="Arial" w:cs="Arial"/>
          <w:sz w:val="22"/>
          <w:szCs w:val="22"/>
        </w:rPr>
        <w:t>,</w:t>
      </w:r>
      <w:r w:rsidRPr="00987702">
        <w:rPr>
          <w:rFonts w:ascii="Arial" w:hAnsi="Arial" w:cs="Arial"/>
          <w:sz w:val="22"/>
          <w:szCs w:val="22"/>
        </w:rPr>
        <w:t xml:space="preserve"> također je propisano </w:t>
      </w:r>
      <w:r w:rsidRPr="004B2091">
        <w:rPr>
          <w:rFonts w:ascii="Arial" w:hAnsi="Arial" w:cs="Arial"/>
          <w:b/>
          <w:bCs/>
          <w:sz w:val="22"/>
          <w:szCs w:val="22"/>
        </w:rPr>
        <w:t xml:space="preserve">da su jedinice lokalne i područne (regionalne) samouprave, proračunski i izvanproračunski korisnici dužni javno objavljivati informacije o trošenju sredstava na svojim mrežnim stranicama na način da te informacije budu lako dostupne, pretražive i strojno čitljive. </w:t>
      </w:r>
    </w:p>
    <w:p w14:paraId="7F731F78" w14:textId="77777777" w:rsidR="003D0847" w:rsidRDefault="003D0847" w:rsidP="00DC3E5D">
      <w:pPr>
        <w:jc w:val="both"/>
        <w:rPr>
          <w:rFonts w:ascii="Arial" w:hAnsi="Arial" w:cs="Arial"/>
          <w:sz w:val="22"/>
          <w:szCs w:val="22"/>
        </w:rPr>
      </w:pPr>
    </w:p>
    <w:p w14:paraId="7E8B3F18" w14:textId="77777777" w:rsidR="00A61EC7" w:rsidRPr="00987702" w:rsidRDefault="00EA5B45" w:rsidP="00DC3E5D">
      <w:pPr>
        <w:jc w:val="both"/>
        <w:rPr>
          <w:rFonts w:ascii="Arial" w:hAnsi="Arial" w:cs="Arial"/>
          <w:sz w:val="22"/>
          <w:szCs w:val="22"/>
        </w:rPr>
      </w:pPr>
      <w:r w:rsidRPr="00987702">
        <w:rPr>
          <w:rFonts w:ascii="Arial" w:hAnsi="Arial" w:cs="Arial"/>
          <w:sz w:val="22"/>
          <w:szCs w:val="22"/>
        </w:rPr>
        <w:t>Objava informacija, propisana Zakonom o proračunu, podrazumijeva najmanje objavu isplata iz proračuna, odnosno financijskog plana tijekom proračunske godine, objavu podataka o isplatitelju i vrsti rashoda, odnosno izdatka te objavu podataka o primatelju sredstava, uključujući i njegov osobni identifikacijski broj, naziv pravne osobe, odnosno ime i prezime fizičke osobe, osim informacija koje predstavljaju klasificirani podatak prema zakonu kojim je uređena tajnost podataka i informacija čija bi objava bila protivna posebnim propisima.</w:t>
      </w:r>
    </w:p>
    <w:p w14:paraId="3F006957" w14:textId="77777777" w:rsidR="00356ADA" w:rsidRPr="00356ADA" w:rsidRDefault="00356ADA" w:rsidP="00DC3E5D">
      <w:pPr>
        <w:jc w:val="both"/>
        <w:rPr>
          <w:rFonts w:ascii="Arial" w:hAnsi="Arial" w:cs="Arial"/>
          <w:sz w:val="22"/>
          <w:szCs w:val="22"/>
        </w:rPr>
      </w:pPr>
    </w:p>
    <w:p w14:paraId="0DD5FE8F" w14:textId="77777777" w:rsidR="00356ADA" w:rsidRDefault="00356ADA" w:rsidP="00DC3E5D">
      <w:pPr>
        <w:jc w:val="both"/>
        <w:rPr>
          <w:rFonts w:ascii="Arial" w:hAnsi="Arial" w:cs="Arial"/>
          <w:sz w:val="22"/>
          <w:szCs w:val="22"/>
        </w:rPr>
      </w:pPr>
      <w:r w:rsidRPr="00356ADA">
        <w:rPr>
          <w:rFonts w:ascii="Arial" w:hAnsi="Arial" w:cs="Arial"/>
          <w:sz w:val="22"/>
          <w:szCs w:val="22"/>
        </w:rPr>
        <w:t xml:space="preserve">Ministar financija je, sukladno članku 144. Zakona o proračunu, u svibnju 2023. godine donio Naputak o okvirnom sadržaju, minimalnom skupu podataka te načinu javne objave informacija o trošenju sredstava na mrežnim stranicama jedinica lokalne i područne (regionalne) samouprave te proračunskih i izvanproračunskih korisnika državnog proračuna i proračuna jedinica lokalne i područne (regionalne) samouprave. Isti je objavljen u Narodnim novinama broj 59/23 od 2. lipnja 2023., </w:t>
      </w:r>
    </w:p>
    <w:p w14:paraId="65936028" w14:textId="77777777" w:rsidR="00356ADA" w:rsidRDefault="00356ADA" w:rsidP="00DC3E5D">
      <w:pPr>
        <w:jc w:val="both"/>
        <w:rPr>
          <w:rFonts w:ascii="Arial" w:hAnsi="Arial" w:cs="Arial"/>
          <w:sz w:val="22"/>
          <w:szCs w:val="22"/>
        </w:rPr>
      </w:pPr>
      <w:r w:rsidRPr="00356ADA">
        <w:rPr>
          <w:rFonts w:ascii="Arial" w:hAnsi="Arial" w:cs="Arial"/>
          <w:sz w:val="22"/>
          <w:szCs w:val="22"/>
        </w:rPr>
        <w:t>(https://narodnenovine.nn.hr/clanci/sluzbeni/2023_06_59_1003.html) te na mrežnoj stranici Ministarstva financija (</w:t>
      </w:r>
      <w:hyperlink r:id="rId8" w:history="1">
        <w:r w:rsidRPr="00FD649D">
          <w:rPr>
            <w:rStyle w:val="Hyperlink"/>
            <w:rFonts w:ascii="Arial" w:hAnsi="Arial" w:cs="Arial"/>
            <w:sz w:val="22"/>
            <w:szCs w:val="22"/>
          </w:rPr>
          <w:t>https://mfin.gov.hr/istaknute-teme/drzavna-riznica/izvrsenjeproracuna/institucionalni-okvir-164/164</w:t>
        </w:r>
      </w:hyperlink>
      <w:r w:rsidRPr="00356ADA">
        <w:rPr>
          <w:rFonts w:ascii="Arial" w:hAnsi="Arial" w:cs="Arial"/>
          <w:sz w:val="22"/>
          <w:szCs w:val="22"/>
        </w:rPr>
        <w:t xml:space="preserve">). </w:t>
      </w:r>
    </w:p>
    <w:p w14:paraId="61DCBED0" w14:textId="77777777" w:rsidR="00601769" w:rsidRDefault="00601769" w:rsidP="00DC3E5D">
      <w:pPr>
        <w:jc w:val="both"/>
        <w:rPr>
          <w:rFonts w:ascii="Arial" w:hAnsi="Arial" w:cs="Arial"/>
          <w:sz w:val="22"/>
          <w:szCs w:val="22"/>
        </w:rPr>
      </w:pPr>
    </w:p>
    <w:p w14:paraId="6C911B0F" w14:textId="683E07EA" w:rsidR="00356ADA" w:rsidRDefault="00356ADA" w:rsidP="00DC3E5D">
      <w:pPr>
        <w:jc w:val="both"/>
        <w:rPr>
          <w:rFonts w:ascii="Arial" w:hAnsi="Arial" w:cs="Arial"/>
          <w:sz w:val="22"/>
          <w:szCs w:val="22"/>
        </w:rPr>
      </w:pPr>
      <w:r w:rsidRPr="00356ADA">
        <w:rPr>
          <w:rFonts w:ascii="Arial" w:hAnsi="Arial" w:cs="Arial"/>
          <w:sz w:val="22"/>
          <w:szCs w:val="22"/>
        </w:rPr>
        <w:t xml:space="preserve">Obveznici primjene Naputka su jedinice lokalne i područne (regionalne) samouprave, proračunski i izvanproračunski korisnici državnog proračuna i proračuna jedinica lokalne i područne (regionalne) samouprave. Naputkom se propisuje okvirni sadržaj, minimalni skup podataka te način javne objave informacija o trošenju sredstava na mrežnim stranicama jedinica lokalne i područne (regionalne) samouprave te proračunskih korisnika u njihovoj nadležnosti. </w:t>
      </w:r>
    </w:p>
    <w:p w14:paraId="3576FEF8" w14:textId="77777777" w:rsidR="00A92D5A" w:rsidRPr="00A92D5A" w:rsidRDefault="00A92D5A" w:rsidP="00DC3E5D">
      <w:pPr>
        <w:jc w:val="both"/>
        <w:rPr>
          <w:rFonts w:ascii="Arial" w:hAnsi="Arial" w:cs="Arial"/>
          <w:b/>
          <w:bCs/>
          <w:sz w:val="22"/>
          <w:szCs w:val="22"/>
        </w:rPr>
      </w:pPr>
    </w:p>
    <w:p w14:paraId="312046DD" w14:textId="74EB338E" w:rsidR="00A92D5A" w:rsidRDefault="00A8591F" w:rsidP="00DC3E5D">
      <w:pPr>
        <w:jc w:val="both"/>
        <w:rPr>
          <w:rFonts w:ascii="Arial" w:hAnsi="Arial" w:cs="Arial"/>
          <w:b/>
          <w:bCs/>
          <w:sz w:val="22"/>
          <w:szCs w:val="22"/>
        </w:rPr>
      </w:pPr>
      <w:r>
        <w:rPr>
          <w:rFonts w:ascii="Arial" w:hAnsi="Arial" w:cs="Arial"/>
          <w:b/>
          <w:bCs/>
          <w:sz w:val="22"/>
          <w:szCs w:val="22"/>
        </w:rPr>
        <w:t>1</w:t>
      </w:r>
      <w:r w:rsidR="00CA1975">
        <w:rPr>
          <w:rFonts w:ascii="Arial" w:hAnsi="Arial" w:cs="Arial"/>
          <w:b/>
          <w:bCs/>
          <w:sz w:val="22"/>
          <w:szCs w:val="22"/>
        </w:rPr>
        <w:t>2</w:t>
      </w:r>
      <w:r w:rsidR="00A92D5A" w:rsidRPr="00A92D5A">
        <w:rPr>
          <w:rFonts w:ascii="Arial" w:hAnsi="Arial" w:cs="Arial"/>
          <w:b/>
          <w:bCs/>
          <w:sz w:val="22"/>
          <w:szCs w:val="22"/>
        </w:rPr>
        <w:t>. S</w:t>
      </w:r>
      <w:r w:rsidR="004A7B96">
        <w:rPr>
          <w:rFonts w:ascii="Arial" w:hAnsi="Arial" w:cs="Arial"/>
          <w:b/>
          <w:bCs/>
          <w:sz w:val="22"/>
          <w:szCs w:val="22"/>
        </w:rPr>
        <w:t>UDJELOVANJE GRAĐANA U PROCESU PLANIRANJA PRORAČUNA JEDINICA LOKALNE I PODRUČNE (REGIONALNE) SAMOUPRAVE</w:t>
      </w:r>
      <w:r w:rsidR="00A92D5A" w:rsidRPr="00A92D5A">
        <w:rPr>
          <w:rFonts w:ascii="Arial" w:hAnsi="Arial" w:cs="Arial"/>
          <w:b/>
          <w:bCs/>
          <w:sz w:val="22"/>
          <w:szCs w:val="22"/>
        </w:rPr>
        <w:t xml:space="preserve"> </w:t>
      </w:r>
    </w:p>
    <w:p w14:paraId="3E4B4CCD" w14:textId="60C3FF1B" w:rsidR="007C7CD6" w:rsidRDefault="00A92D5A" w:rsidP="00DC3E5D">
      <w:pPr>
        <w:jc w:val="both"/>
        <w:rPr>
          <w:rFonts w:ascii="Arial" w:hAnsi="Arial" w:cs="Arial"/>
          <w:sz w:val="22"/>
          <w:szCs w:val="22"/>
        </w:rPr>
      </w:pPr>
      <w:r w:rsidRPr="00A92D5A">
        <w:rPr>
          <w:rFonts w:ascii="Arial" w:hAnsi="Arial" w:cs="Arial"/>
          <w:sz w:val="22"/>
          <w:szCs w:val="22"/>
        </w:rPr>
        <w:lastRenderedPageBreak/>
        <w:t>Kao i prijašnjih godina, jedinice lokalne i područne (regionalne) samouprave i njihovi proračunski korisnici, po usvajanju proračuna od strane predstavničkog tijela, proračune i financijske planove dužni su objaviti na svojim mrežnim stranicama. Prilikom izrade proračuna za razdoblje 202</w:t>
      </w:r>
      <w:r w:rsidR="001934F3">
        <w:rPr>
          <w:rFonts w:ascii="Arial" w:hAnsi="Arial" w:cs="Arial"/>
          <w:sz w:val="22"/>
          <w:szCs w:val="22"/>
        </w:rPr>
        <w:t>6</w:t>
      </w:r>
      <w:r w:rsidRPr="00A92D5A">
        <w:rPr>
          <w:rFonts w:ascii="Arial" w:hAnsi="Arial" w:cs="Arial"/>
          <w:sz w:val="22"/>
          <w:szCs w:val="22"/>
        </w:rPr>
        <w:t xml:space="preserve">. - </w:t>
      </w:r>
      <w:r w:rsidR="001F04D7">
        <w:rPr>
          <w:rFonts w:ascii="Arial" w:hAnsi="Arial" w:cs="Arial"/>
          <w:sz w:val="22"/>
          <w:szCs w:val="22"/>
        </w:rPr>
        <w:t>2028</w:t>
      </w:r>
      <w:r w:rsidRPr="00A92D5A">
        <w:rPr>
          <w:rFonts w:ascii="Arial" w:hAnsi="Arial" w:cs="Arial"/>
          <w:sz w:val="22"/>
          <w:szCs w:val="22"/>
        </w:rPr>
        <w:t xml:space="preserve">. razmotriti </w:t>
      </w:r>
      <w:r w:rsidR="007C7CD6">
        <w:rPr>
          <w:rFonts w:ascii="Arial" w:hAnsi="Arial" w:cs="Arial"/>
          <w:sz w:val="22"/>
          <w:szCs w:val="22"/>
        </w:rPr>
        <w:t xml:space="preserve">će se </w:t>
      </w:r>
      <w:r w:rsidRPr="00A92D5A">
        <w:rPr>
          <w:rFonts w:ascii="Arial" w:hAnsi="Arial" w:cs="Arial"/>
          <w:sz w:val="22"/>
          <w:szCs w:val="22"/>
        </w:rPr>
        <w:t>komentare koje su zaprim</w:t>
      </w:r>
      <w:r w:rsidR="007C7CD6">
        <w:rPr>
          <w:rFonts w:ascii="Arial" w:hAnsi="Arial" w:cs="Arial"/>
          <w:sz w:val="22"/>
          <w:szCs w:val="22"/>
        </w:rPr>
        <w:t>ljeni</w:t>
      </w:r>
      <w:r w:rsidRPr="00A92D5A">
        <w:rPr>
          <w:rFonts w:ascii="Arial" w:hAnsi="Arial" w:cs="Arial"/>
          <w:sz w:val="22"/>
          <w:szCs w:val="22"/>
        </w:rPr>
        <w:t xml:space="preserve"> na </w:t>
      </w:r>
      <w:r w:rsidR="007C7CD6">
        <w:rPr>
          <w:rFonts w:ascii="Arial" w:hAnsi="Arial" w:cs="Arial"/>
          <w:sz w:val="22"/>
          <w:szCs w:val="22"/>
        </w:rPr>
        <w:t xml:space="preserve">Nacrt prijedloga </w:t>
      </w:r>
      <w:r w:rsidRPr="00A92D5A">
        <w:rPr>
          <w:rFonts w:ascii="Arial" w:hAnsi="Arial" w:cs="Arial"/>
          <w:sz w:val="22"/>
          <w:szCs w:val="22"/>
        </w:rPr>
        <w:t xml:space="preserve"> proračun</w:t>
      </w:r>
      <w:r w:rsidR="007C7CD6">
        <w:rPr>
          <w:rFonts w:ascii="Arial" w:hAnsi="Arial" w:cs="Arial"/>
          <w:sz w:val="22"/>
          <w:szCs w:val="22"/>
        </w:rPr>
        <w:t>a</w:t>
      </w:r>
      <w:r w:rsidRPr="00A92D5A">
        <w:rPr>
          <w:rFonts w:ascii="Arial" w:hAnsi="Arial" w:cs="Arial"/>
          <w:sz w:val="22"/>
          <w:szCs w:val="22"/>
        </w:rPr>
        <w:t xml:space="preserve"> za razdoblje 202</w:t>
      </w:r>
      <w:r w:rsidR="001934F3">
        <w:rPr>
          <w:rFonts w:ascii="Arial" w:hAnsi="Arial" w:cs="Arial"/>
          <w:sz w:val="22"/>
          <w:szCs w:val="22"/>
        </w:rPr>
        <w:t>6</w:t>
      </w:r>
      <w:r w:rsidRPr="00A92D5A">
        <w:rPr>
          <w:rFonts w:ascii="Arial" w:hAnsi="Arial" w:cs="Arial"/>
          <w:sz w:val="22"/>
          <w:szCs w:val="22"/>
        </w:rPr>
        <w:t xml:space="preserve">. - </w:t>
      </w:r>
      <w:r w:rsidR="001F04D7">
        <w:rPr>
          <w:rFonts w:ascii="Arial" w:hAnsi="Arial" w:cs="Arial"/>
          <w:sz w:val="22"/>
          <w:szCs w:val="22"/>
        </w:rPr>
        <w:t>2028</w:t>
      </w:r>
      <w:r w:rsidRPr="00A92D5A">
        <w:rPr>
          <w:rFonts w:ascii="Arial" w:hAnsi="Arial" w:cs="Arial"/>
          <w:sz w:val="22"/>
          <w:szCs w:val="22"/>
        </w:rPr>
        <w:t xml:space="preserve">. </w:t>
      </w:r>
    </w:p>
    <w:p w14:paraId="69CE1702" w14:textId="77777777" w:rsidR="007C7CD6" w:rsidRDefault="007C7CD6" w:rsidP="00DC3E5D">
      <w:pPr>
        <w:jc w:val="both"/>
        <w:rPr>
          <w:rFonts w:ascii="Arial" w:hAnsi="Arial" w:cs="Arial"/>
          <w:sz w:val="22"/>
          <w:szCs w:val="22"/>
        </w:rPr>
      </w:pPr>
      <w:r>
        <w:rPr>
          <w:rFonts w:ascii="Arial" w:hAnsi="Arial" w:cs="Arial"/>
          <w:sz w:val="22"/>
          <w:szCs w:val="22"/>
        </w:rPr>
        <w:t>K</w:t>
      </w:r>
      <w:r w:rsidR="00A92D5A" w:rsidRPr="00A92D5A">
        <w:rPr>
          <w:rFonts w:ascii="Arial" w:hAnsi="Arial" w:cs="Arial"/>
          <w:sz w:val="22"/>
          <w:szCs w:val="22"/>
        </w:rPr>
        <w:t xml:space="preserve">ako bi se građanima i ostaloj zainteresiranoj javnosti omogućilo aktivnije sudjelovanje u procesu izrade proračuna jedinica lokalne i područne (regionalne) samouprave, uz ostale već prisutne načine sudjelovanja, </w:t>
      </w:r>
      <w:r>
        <w:rPr>
          <w:rFonts w:ascii="Arial" w:hAnsi="Arial" w:cs="Arial"/>
          <w:sz w:val="22"/>
          <w:szCs w:val="22"/>
        </w:rPr>
        <w:t xml:space="preserve">uvodi se </w:t>
      </w:r>
      <w:r w:rsidR="00A92D5A" w:rsidRPr="00A92D5A">
        <w:rPr>
          <w:rFonts w:ascii="Arial" w:hAnsi="Arial" w:cs="Arial"/>
          <w:sz w:val="22"/>
          <w:szCs w:val="22"/>
        </w:rPr>
        <w:t>mogućnost online dostave komentara, preporuka i prijedloga,  a kako bi se zaprimljeni komentari mogli razmotriti prilikom izrade proračuna</w:t>
      </w:r>
      <w:r>
        <w:rPr>
          <w:rFonts w:ascii="Arial" w:hAnsi="Arial" w:cs="Arial"/>
          <w:sz w:val="22"/>
          <w:szCs w:val="22"/>
        </w:rPr>
        <w:t>.</w:t>
      </w:r>
    </w:p>
    <w:p w14:paraId="22558CF5" w14:textId="77777777" w:rsidR="00094B0C" w:rsidRPr="00356ADA" w:rsidRDefault="00094B0C" w:rsidP="0020029C">
      <w:pPr>
        <w:jc w:val="both"/>
        <w:rPr>
          <w:rFonts w:ascii="Arial" w:hAnsi="Arial" w:cs="Arial"/>
          <w:bCs/>
          <w:sz w:val="22"/>
          <w:szCs w:val="22"/>
        </w:rPr>
      </w:pPr>
    </w:p>
    <w:p w14:paraId="470D55B1" w14:textId="0992431E" w:rsidR="0096237E" w:rsidRPr="00356ADA" w:rsidRDefault="00A8591F" w:rsidP="00DC3E5D">
      <w:pPr>
        <w:jc w:val="both"/>
        <w:rPr>
          <w:rFonts w:ascii="Arial" w:hAnsi="Arial" w:cs="Arial"/>
          <w:b/>
          <w:bCs/>
          <w:sz w:val="22"/>
          <w:szCs w:val="22"/>
        </w:rPr>
      </w:pPr>
      <w:r>
        <w:rPr>
          <w:rFonts w:ascii="Arial" w:hAnsi="Arial" w:cs="Arial"/>
          <w:b/>
          <w:bCs/>
          <w:sz w:val="22"/>
          <w:szCs w:val="22"/>
        </w:rPr>
        <w:t>1</w:t>
      </w:r>
      <w:r w:rsidR="00CA1975">
        <w:rPr>
          <w:rFonts w:ascii="Arial" w:hAnsi="Arial" w:cs="Arial"/>
          <w:b/>
          <w:bCs/>
          <w:sz w:val="22"/>
          <w:szCs w:val="22"/>
        </w:rPr>
        <w:t>3</w:t>
      </w:r>
      <w:r w:rsidR="0096237E" w:rsidRPr="00356ADA">
        <w:rPr>
          <w:rFonts w:ascii="Arial" w:hAnsi="Arial" w:cs="Arial"/>
          <w:b/>
          <w:bCs/>
          <w:sz w:val="22"/>
          <w:szCs w:val="22"/>
        </w:rPr>
        <w:t>. P</w:t>
      </w:r>
      <w:r w:rsidR="004A7B96">
        <w:rPr>
          <w:rFonts w:ascii="Arial" w:hAnsi="Arial" w:cs="Arial"/>
          <w:b/>
          <w:bCs/>
          <w:sz w:val="22"/>
          <w:szCs w:val="22"/>
        </w:rPr>
        <w:t>LANIRANJE PROTESTIRANIH JAMSTAVA</w:t>
      </w:r>
      <w:r w:rsidR="0096237E" w:rsidRPr="00356ADA">
        <w:rPr>
          <w:rFonts w:ascii="Arial" w:hAnsi="Arial" w:cs="Arial"/>
          <w:b/>
          <w:bCs/>
          <w:sz w:val="22"/>
          <w:szCs w:val="22"/>
        </w:rPr>
        <w:t xml:space="preserve"> </w:t>
      </w:r>
    </w:p>
    <w:p w14:paraId="659D341A" w14:textId="77777777" w:rsidR="0096237E" w:rsidRPr="00A47B35" w:rsidRDefault="0096237E" w:rsidP="00DC3E5D">
      <w:pPr>
        <w:jc w:val="both"/>
        <w:rPr>
          <w:rFonts w:ascii="Arial" w:hAnsi="Arial" w:cs="Arial"/>
          <w:sz w:val="22"/>
          <w:szCs w:val="22"/>
        </w:rPr>
      </w:pPr>
      <w:r w:rsidRPr="00A47B35">
        <w:rPr>
          <w:rFonts w:ascii="Arial" w:hAnsi="Arial" w:cs="Arial"/>
          <w:sz w:val="22"/>
          <w:szCs w:val="22"/>
        </w:rPr>
        <w:t xml:space="preserve">Jamstvo je instrument osiguranja kojim davatelj jamstva jamči za ispunjenje obveza za koje se daje jamstvo. Prema ugovorima o izdavanju jamstava koji se sklapaju s tražiteljima jamstava, ukoliko dođe do plaćanja po jamstvu iz sredstava proračuna, tako isplaćeni iznos smatra se dospjelim potraživanjem, a tražitelj jamstva je obvezan odmah nakon izvršenog plaćanja vratiti sredstva u proračun, uvećano za zakonsku zateznu kamatu i pripadajuće troškove. </w:t>
      </w:r>
    </w:p>
    <w:p w14:paraId="5AE4AA40" w14:textId="77777777" w:rsidR="0096237E" w:rsidRPr="00A47B35" w:rsidRDefault="0096237E" w:rsidP="00DC3E5D">
      <w:pPr>
        <w:jc w:val="both"/>
        <w:rPr>
          <w:rFonts w:ascii="Arial" w:hAnsi="Arial" w:cs="Arial"/>
          <w:sz w:val="22"/>
          <w:szCs w:val="22"/>
        </w:rPr>
      </w:pPr>
    </w:p>
    <w:p w14:paraId="11644D2B" w14:textId="77777777" w:rsidR="0096237E" w:rsidRPr="00A47B35" w:rsidRDefault="0096237E" w:rsidP="00DC3E5D">
      <w:pPr>
        <w:jc w:val="both"/>
        <w:rPr>
          <w:rFonts w:ascii="Arial" w:hAnsi="Arial" w:cs="Arial"/>
          <w:sz w:val="22"/>
          <w:szCs w:val="22"/>
        </w:rPr>
      </w:pPr>
      <w:r w:rsidRPr="00A47B35">
        <w:rPr>
          <w:rFonts w:ascii="Arial" w:hAnsi="Arial" w:cs="Arial"/>
          <w:sz w:val="22"/>
          <w:szCs w:val="22"/>
        </w:rPr>
        <w:t xml:space="preserve">Od 2021. godine plaćanja na temelju protestiranih jamstava klasificiraju se kao rashod, a ne kao izdatak, a sukladno tome, povrati po plaćenim protestiranim jamstvima klasificiraju se kao prihod. Jedinice lokalne i područne (regionalne) samouprave koje su davatelji jamstava dužne su procijeniti rizike koji mogu nastati u slučaju da korisnici zajmova, za koje će biti izdana jamstva, neće biti u mogućnosti izvršavati svoje obveze, te na temelju toga, a radi osiguranja plaćanja potencijalnih obveza koje mogu nastati temeljem izdanih jamstava, planirati sredstva u okviru proračuna. </w:t>
      </w:r>
    </w:p>
    <w:p w14:paraId="4FF11E05" w14:textId="77777777" w:rsidR="0096237E" w:rsidRPr="00A47B35" w:rsidRDefault="0096237E" w:rsidP="00DC3E5D">
      <w:pPr>
        <w:jc w:val="both"/>
        <w:rPr>
          <w:rFonts w:ascii="Arial" w:hAnsi="Arial" w:cs="Arial"/>
          <w:sz w:val="22"/>
          <w:szCs w:val="22"/>
        </w:rPr>
      </w:pPr>
    </w:p>
    <w:p w14:paraId="701996E1" w14:textId="16BB0F91" w:rsidR="003A6811" w:rsidRPr="00573F55" w:rsidRDefault="00CA1975" w:rsidP="00CA1975">
      <w:pPr>
        <w:pStyle w:val="BodyText"/>
        <w:spacing w:before="85"/>
        <w:ind w:left="360" w:right="114"/>
        <w:jc w:val="both"/>
        <w:rPr>
          <w:rFonts w:ascii="Arial" w:hAnsi="Arial" w:cs="Arial"/>
          <w:b/>
          <w:bCs/>
          <w:sz w:val="22"/>
          <w:szCs w:val="22"/>
        </w:rPr>
      </w:pPr>
      <w:r>
        <w:rPr>
          <w:rFonts w:ascii="Arial" w:hAnsi="Arial" w:cs="Arial"/>
          <w:b/>
          <w:bCs/>
          <w:sz w:val="22"/>
          <w:szCs w:val="22"/>
        </w:rPr>
        <w:t>14.</w:t>
      </w:r>
      <w:r w:rsidR="003A6811" w:rsidRPr="00573F55">
        <w:rPr>
          <w:rFonts w:ascii="Arial" w:hAnsi="Arial" w:cs="Arial"/>
          <w:b/>
          <w:bCs/>
          <w:sz w:val="22"/>
          <w:szCs w:val="22"/>
        </w:rPr>
        <w:t xml:space="preserve">NAMJENSKI I VLASTITI PRIHODI </w:t>
      </w:r>
      <w:r w:rsidR="00874A9A" w:rsidRPr="00573F55">
        <w:rPr>
          <w:rFonts w:ascii="Arial" w:hAnsi="Arial" w:cs="Arial"/>
          <w:b/>
          <w:bCs/>
          <w:sz w:val="22"/>
          <w:szCs w:val="22"/>
        </w:rPr>
        <w:t xml:space="preserve">i PRIMICI </w:t>
      </w:r>
      <w:r w:rsidR="003A6811" w:rsidRPr="00573F55">
        <w:rPr>
          <w:rFonts w:ascii="Arial" w:hAnsi="Arial" w:cs="Arial"/>
          <w:b/>
          <w:bCs/>
          <w:sz w:val="22"/>
          <w:szCs w:val="22"/>
        </w:rPr>
        <w:t>PRORAČUNSKIH KORISNIKA</w:t>
      </w:r>
    </w:p>
    <w:p w14:paraId="19B8EC5A" w14:textId="1240BD48" w:rsidR="003B1DD3" w:rsidRDefault="003B1DD3" w:rsidP="003B1DD3">
      <w:pPr>
        <w:jc w:val="both"/>
        <w:rPr>
          <w:rFonts w:ascii="Arial" w:hAnsi="Arial" w:cs="Arial"/>
          <w:sz w:val="22"/>
          <w:szCs w:val="22"/>
        </w:rPr>
      </w:pPr>
      <w:r>
        <w:rPr>
          <w:rFonts w:ascii="Arial" w:hAnsi="Arial" w:cs="Arial"/>
          <w:sz w:val="22"/>
          <w:szCs w:val="22"/>
        </w:rPr>
        <w:t xml:space="preserve">Zakonom o proračunu  (NN br. 144/21), </w:t>
      </w:r>
      <w:r w:rsidR="007A0667" w:rsidRPr="007A0667">
        <w:rPr>
          <w:rFonts w:ascii="Arial" w:hAnsi="Arial" w:cs="Arial"/>
          <w:sz w:val="22"/>
          <w:szCs w:val="22"/>
        </w:rPr>
        <w:t>Pravilnik</w:t>
      </w:r>
      <w:r>
        <w:rPr>
          <w:rFonts w:ascii="Arial" w:hAnsi="Arial" w:cs="Arial"/>
          <w:sz w:val="22"/>
          <w:szCs w:val="22"/>
        </w:rPr>
        <w:t xml:space="preserve">om </w:t>
      </w:r>
      <w:r w:rsidR="007A0667" w:rsidRPr="007A0667">
        <w:rPr>
          <w:rFonts w:ascii="Arial" w:hAnsi="Arial" w:cs="Arial"/>
          <w:sz w:val="22"/>
          <w:szCs w:val="22"/>
        </w:rPr>
        <w:t xml:space="preserve"> o načinu i uvjetima otvaranja računa za provedbu specifičnih transakcija proračuna i proračunskih korisnika</w:t>
      </w:r>
      <w:r>
        <w:rPr>
          <w:rFonts w:ascii="Arial" w:hAnsi="Arial" w:cs="Arial"/>
          <w:sz w:val="22"/>
          <w:szCs w:val="22"/>
        </w:rPr>
        <w:t xml:space="preserve"> (NN 123/23) i Pravilnikom o proračunskom računovodstvu i računskom planu (NN br. 158/23, 154/24) </w:t>
      </w:r>
      <w:r w:rsidR="007A0667" w:rsidRPr="007A0667">
        <w:rPr>
          <w:rFonts w:ascii="Arial" w:hAnsi="Arial" w:cs="Arial"/>
          <w:sz w:val="22"/>
          <w:szCs w:val="22"/>
        </w:rPr>
        <w:t xml:space="preserve"> </w:t>
      </w:r>
      <w:r w:rsidR="00DD6C98">
        <w:rPr>
          <w:rFonts w:ascii="Arial" w:hAnsi="Arial" w:cs="Arial"/>
          <w:sz w:val="22"/>
          <w:szCs w:val="22"/>
        </w:rPr>
        <w:t>propisano je</w:t>
      </w:r>
      <w:r w:rsidR="007A0667" w:rsidRPr="007A0667">
        <w:rPr>
          <w:rFonts w:ascii="Arial" w:hAnsi="Arial" w:cs="Arial"/>
          <w:sz w:val="22"/>
          <w:szCs w:val="22"/>
        </w:rPr>
        <w:t xml:space="preserve"> otvaranj</w:t>
      </w:r>
      <w:r w:rsidR="00DD6C98">
        <w:rPr>
          <w:rFonts w:ascii="Arial" w:hAnsi="Arial" w:cs="Arial"/>
          <w:sz w:val="22"/>
          <w:szCs w:val="22"/>
        </w:rPr>
        <w:t>e</w:t>
      </w:r>
      <w:r w:rsidR="007A0667" w:rsidRPr="007A0667">
        <w:rPr>
          <w:rFonts w:ascii="Arial" w:hAnsi="Arial" w:cs="Arial"/>
          <w:sz w:val="22"/>
          <w:szCs w:val="22"/>
        </w:rPr>
        <w:t xml:space="preserve"> dodatnih računa uz jedinstveni račun proračuna za transakcije koji se po svojoj svrsi, namjeni, načinu provođenja i ostalim obilježjima ne mogu provoditi izravno preko jedinstvenog računa proračuna</w:t>
      </w:r>
      <w:r>
        <w:rPr>
          <w:rFonts w:ascii="Arial" w:hAnsi="Arial" w:cs="Arial"/>
          <w:sz w:val="22"/>
          <w:szCs w:val="22"/>
        </w:rPr>
        <w:t>.</w:t>
      </w:r>
    </w:p>
    <w:p w14:paraId="7AB5C4DA" w14:textId="6C2388BA" w:rsidR="007A0667" w:rsidRPr="007A0667" w:rsidRDefault="00DD6C98" w:rsidP="007A0667">
      <w:pPr>
        <w:jc w:val="both"/>
        <w:rPr>
          <w:rFonts w:ascii="Arial" w:hAnsi="Arial" w:cs="Arial"/>
          <w:sz w:val="22"/>
          <w:szCs w:val="22"/>
        </w:rPr>
      </w:pPr>
      <w:r>
        <w:rPr>
          <w:rFonts w:ascii="Arial" w:hAnsi="Arial" w:cs="Arial"/>
          <w:sz w:val="22"/>
          <w:szCs w:val="22"/>
        </w:rPr>
        <w:t>Nadalje, p</w:t>
      </w:r>
      <w:r w:rsidR="003B1DD3">
        <w:rPr>
          <w:rFonts w:ascii="Arial" w:hAnsi="Arial" w:cs="Arial"/>
          <w:sz w:val="22"/>
          <w:szCs w:val="22"/>
        </w:rPr>
        <w:t>ropisana je us</w:t>
      </w:r>
      <w:r w:rsidR="007A0667" w:rsidRPr="007A0667">
        <w:rPr>
          <w:rFonts w:ascii="Arial" w:hAnsi="Arial" w:cs="Arial"/>
          <w:sz w:val="22"/>
          <w:szCs w:val="22"/>
        </w:rPr>
        <w:t xml:space="preserve">postava Objedinjene glavne knjige proračuna. Člankom 12. </w:t>
      </w:r>
      <w:r w:rsidR="003B1DD3">
        <w:rPr>
          <w:rFonts w:ascii="Arial" w:hAnsi="Arial" w:cs="Arial"/>
          <w:sz w:val="22"/>
          <w:szCs w:val="22"/>
        </w:rPr>
        <w:t xml:space="preserve">Pravilnika o proračunskom računovodtvu i računskom planu </w:t>
      </w:r>
      <w:r w:rsidR="007A0667" w:rsidRPr="007A0667">
        <w:rPr>
          <w:rFonts w:ascii="Arial" w:hAnsi="Arial" w:cs="Arial"/>
          <w:sz w:val="22"/>
          <w:szCs w:val="22"/>
        </w:rPr>
        <w:t>definirano je „Proračuni koji posluju preko jedinstvenog računa proračuna imaju obvezu uspostaviti Objedinjenu glavnu knjigu proračuna koja se sastoji od Glavne knjige proračuna i Glavnih knjiga proračunskih korisnika iz nadležnosti proračuna.“</w:t>
      </w:r>
    </w:p>
    <w:p w14:paraId="2A4DEA30" w14:textId="35087B1F" w:rsidR="007A0667" w:rsidRPr="007A0667" w:rsidRDefault="007A0667" w:rsidP="007A0667">
      <w:pPr>
        <w:jc w:val="both"/>
        <w:rPr>
          <w:rFonts w:ascii="Arial" w:hAnsi="Arial" w:cs="Arial"/>
          <w:sz w:val="22"/>
          <w:szCs w:val="22"/>
        </w:rPr>
      </w:pPr>
      <w:r w:rsidRPr="007A0667">
        <w:rPr>
          <w:rFonts w:ascii="Arial" w:hAnsi="Arial" w:cs="Arial"/>
          <w:sz w:val="22"/>
          <w:szCs w:val="22"/>
        </w:rPr>
        <w:t xml:space="preserve">Istim Pravilnikom propisana je obveza za sve proračune čiji proračunski korisnici u trenutku stupanja na snagu ovog Pravilnika ne posluju preko jedinstvenog računa proračuna već preko vlastitih računa u poslovnim bankama, obvezni su uspostaviti Objedinjenu glavnu knjigu proračuna do 1. siječnja 2026. godine. </w:t>
      </w:r>
      <w:r w:rsidR="00924939">
        <w:rPr>
          <w:rFonts w:ascii="Arial" w:hAnsi="Arial" w:cs="Arial"/>
          <w:sz w:val="22"/>
          <w:szCs w:val="22"/>
        </w:rPr>
        <w:t>J</w:t>
      </w:r>
      <w:r w:rsidRPr="007A0667">
        <w:rPr>
          <w:rFonts w:ascii="Arial" w:hAnsi="Arial" w:cs="Arial"/>
          <w:sz w:val="22"/>
          <w:szCs w:val="22"/>
        </w:rPr>
        <w:t>edinstveni račun proračuna odnosno riznica, zakonska je obveza i proizlazi iz temeljnog zakona, Zakona o proračunu</w:t>
      </w:r>
      <w:r w:rsidR="00924939">
        <w:rPr>
          <w:rFonts w:ascii="Arial" w:hAnsi="Arial" w:cs="Arial"/>
          <w:sz w:val="22"/>
          <w:szCs w:val="22"/>
        </w:rPr>
        <w:t>. Stoga obveza je upostave jedinstvenog računa odnosno riznice Općine i proračunskog korisnika od 01.siječnja 2026. godine.</w:t>
      </w:r>
    </w:p>
    <w:p w14:paraId="2BB2F248" w14:textId="77777777" w:rsidR="003A6811" w:rsidRPr="00573F55" w:rsidRDefault="003A6811" w:rsidP="002C52B1">
      <w:pPr>
        <w:jc w:val="both"/>
        <w:rPr>
          <w:rFonts w:ascii="Arial" w:hAnsi="Arial" w:cs="Arial"/>
          <w:sz w:val="22"/>
          <w:szCs w:val="22"/>
        </w:rPr>
      </w:pPr>
    </w:p>
    <w:p w14:paraId="0B056EFB" w14:textId="36FCE54A" w:rsidR="00CA4E0C" w:rsidRPr="00573F55" w:rsidRDefault="00A8591F" w:rsidP="00CA4E0C">
      <w:pPr>
        <w:jc w:val="both"/>
        <w:rPr>
          <w:rFonts w:ascii="Arial" w:hAnsi="Arial" w:cs="Arial"/>
          <w:b/>
          <w:bCs/>
          <w:sz w:val="22"/>
          <w:szCs w:val="22"/>
        </w:rPr>
      </w:pPr>
      <w:r w:rsidRPr="00573F55">
        <w:rPr>
          <w:rFonts w:ascii="Arial" w:hAnsi="Arial" w:cs="Arial"/>
          <w:b/>
          <w:bCs/>
          <w:sz w:val="22"/>
          <w:szCs w:val="22"/>
        </w:rPr>
        <w:t>1</w:t>
      </w:r>
      <w:r w:rsidR="00CA1975">
        <w:rPr>
          <w:rFonts w:ascii="Arial" w:hAnsi="Arial" w:cs="Arial"/>
          <w:b/>
          <w:bCs/>
          <w:sz w:val="22"/>
          <w:szCs w:val="22"/>
        </w:rPr>
        <w:t>5</w:t>
      </w:r>
      <w:r w:rsidR="00BD1C13" w:rsidRPr="00573F55">
        <w:rPr>
          <w:rFonts w:ascii="Arial" w:hAnsi="Arial" w:cs="Arial"/>
          <w:b/>
          <w:bCs/>
          <w:sz w:val="22"/>
          <w:szCs w:val="22"/>
        </w:rPr>
        <w:t>.</w:t>
      </w:r>
      <w:r w:rsidR="002C52B1" w:rsidRPr="00573F55">
        <w:rPr>
          <w:rFonts w:ascii="Arial" w:hAnsi="Arial" w:cs="Arial"/>
          <w:b/>
          <w:bCs/>
          <w:sz w:val="22"/>
          <w:szCs w:val="22"/>
        </w:rPr>
        <w:t>DOSTAVA DOKUMENATA</w:t>
      </w:r>
      <w:r w:rsidR="00CA4E0C" w:rsidRPr="00573F55">
        <w:rPr>
          <w:rFonts w:ascii="Arial" w:hAnsi="Arial" w:cs="Arial"/>
          <w:b/>
          <w:bCs/>
          <w:sz w:val="22"/>
          <w:szCs w:val="22"/>
        </w:rPr>
        <w:t xml:space="preserve"> I</w:t>
      </w:r>
      <w:r w:rsidR="002C52B1" w:rsidRPr="00573F55">
        <w:rPr>
          <w:rFonts w:ascii="Arial" w:hAnsi="Arial" w:cs="Arial"/>
          <w:b/>
          <w:bCs/>
          <w:sz w:val="22"/>
          <w:szCs w:val="22"/>
        </w:rPr>
        <w:t xml:space="preserve"> UNOS PODATAKA  </w:t>
      </w:r>
    </w:p>
    <w:p w14:paraId="6A7F36D9" w14:textId="3B60DBCC" w:rsidR="00CA4E0C" w:rsidRPr="00573F55" w:rsidRDefault="00A8591F" w:rsidP="00CA4E0C">
      <w:pPr>
        <w:jc w:val="both"/>
        <w:rPr>
          <w:rFonts w:ascii="Arial" w:hAnsi="Arial" w:cs="Arial"/>
          <w:b/>
          <w:bCs/>
          <w:sz w:val="22"/>
          <w:szCs w:val="22"/>
        </w:rPr>
      </w:pPr>
      <w:r w:rsidRPr="00573F55">
        <w:rPr>
          <w:rFonts w:ascii="Arial" w:hAnsi="Arial" w:cs="Arial"/>
          <w:b/>
          <w:bCs/>
          <w:sz w:val="22"/>
          <w:szCs w:val="22"/>
        </w:rPr>
        <w:t>1</w:t>
      </w:r>
      <w:r w:rsidR="00CA1975">
        <w:rPr>
          <w:rFonts w:ascii="Arial" w:hAnsi="Arial" w:cs="Arial"/>
          <w:b/>
          <w:bCs/>
          <w:sz w:val="22"/>
          <w:szCs w:val="22"/>
        </w:rPr>
        <w:t>5</w:t>
      </w:r>
      <w:r w:rsidR="00CA4E0C" w:rsidRPr="00573F55">
        <w:rPr>
          <w:rFonts w:ascii="Arial" w:hAnsi="Arial" w:cs="Arial"/>
          <w:b/>
          <w:bCs/>
          <w:sz w:val="22"/>
          <w:szCs w:val="22"/>
        </w:rPr>
        <w:t>.1. Dostava proračunskih dokumenata Ministarstvu financija i Državnom uredu za reviziju temeljem Zakona o proračunu</w:t>
      </w:r>
    </w:p>
    <w:p w14:paraId="2D680E5B"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Sukladno odredbama članka 43. Zakona o proračunu, načelnik, gradonačelnik i župan obvezni su dostaviti Ministarstvu financija sljedeće akte:</w:t>
      </w:r>
    </w:p>
    <w:p w14:paraId="0BFB85A4"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proračun za proračunsku godinu i projekcije za sljedeće dvije godine, </w:t>
      </w:r>
    </w:p>
    <w:p w14:paraId="4B428A1E"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odluku o izvršavanju proračuna jedinice lokalne i područne (regionalne) samouprave, </w:t>
      </w:r>
    </w:p>
    <w:p w14:paraId="52B97AD0"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izmjene i dopune proračuna te </w:t>
      </w:r>
    </w:p>
    <w:p w14:paraId="30A95634"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izmjene i dopune odluke o izvršavanju proračuna jedinice lokalne i područne (regionalne) samouprave.</w:t>
      </w:r>
    </w:p>
    <w:p w14:paraId="6B5CDE28" w14:textId="77777777" w:rsidR="00CA4E0C" w:rsidRPr="00573F55" w:rsidRDefault="00CA4E0C" w:rsidP="00CA4E0C">
      <w:pPr>
        <w:jc w:val="both"/>
        <w:rPr>
          <w:rFonts w:ascii="Arial" w:hAnsi="Arial" w:cs="Arial"/>
          <w:sz w:val="22"/>
          <w:szCs w:val="22"/>
        </w:rPr>
      </w:pPr>
    </w:p>
    <w:p w14:paraId="64C3997E"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Načelnik, gradonačelnik i župan su navedene akte, sukladno navedenim zakonskim odredbama, obvezni dostaviti Ministarstvu financija u roku od 15 dana od dana njihova stupanja na snagu. Jedinice su u obvezi na adresu e-pošte Ministarstva financija lokalni.proracuni@mfin.hr poslati link na navedene dokumente objavljene u službenom glasilu, u roku od 15 dana od dana njihova stupanja na snagu. </w:t>
      </w:r>
    </w:p>
    <w:p w14:paraId="3EE46571" w14:textId="77777777" w:rsidR="00CA4E0C" w:rsidRPr="00573F55" w:rsidRDefault="00CA4E0C" w:rsidP="00CA4E0C">
      <w:pPr>
        <w:jc w:val="both"/>
        <w:rPr>
          <w:rFonts w:ascii="Arial" w:hAnsi="Arial" w:cs="Arial"/>
          <w:sz w:val="22"/>
          <w:szCs w:val="22"/>
        </w:rPr>
      </w:pPr>
    </w:p>
    <w:p w14:paraId="5B1484C1"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Sukladno odredbama članka 90. Zakona o proračunu, godišnji izvještaj o izvršenju proračuna jedinice lokalne i područne (regionalne) samouprave dostavljaju Ministarstvu financija i Državnom uredu za reviziju u roku od 15 dana nakon što ga donese predstavničko tijelo jedinice lokalne i područne (regionalne) samouprave. Iznimno, ako predstavničko tijelo ne donese izvještaj o izvršenju proračuna jedinice, u tom slučaju se izvještaj o izvršenju proračuna jedinice dostavlja Ministarstvu financija i Državnom uredu za reviziju u roku od 60 dana od dana podnošenja predstavničkom tijelu. </w:t>
      </w:r>
    </w:p>
    <w:p w14:paraId="3D35BEC0" w14:textId="77777777" w:rsidR="00CA4E0C" w:rsidRPr="00573F55" w:rsidRDefault="00CA4E0C" w:rsidP="00CA4E0C">
      <w:pPr>
        <w:jc w:val="both"/>
        <w:rPr>
          <w:rFonts w:ascii="Arial" w:hAnsi="Arial" w:cs="Arial"/>
          <w:sz w:val="22"/>
          <w:szCs w:val="22"/>
        </w:rPr>
      </w:pPr>
    </w:p>
    <w:p w14:paraId="51E38F09"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Jedinice su u obvezi na adresu e-pošte Ministarstva financija </w:t>
      </w:r>
      <w:r w:rsidRPr="00573F55">
        <w:rPr>
          <w:rFonts w:ascii="Arial" w:hAnsi="Arial" w:cs="Arial"/>
          <w:b/>
          <w:bCs/>
          <w:sz w:val="22"/>
          <w:szCs w:val="22"/>
          <w:u w:val="single"/>
        </w:rPr>
        <w:t>lokalni.proracuni@mfin.hr poslati link</w:t>
      </w:r>
      <w:r w:rsidRPr="00573F55">
        <w:rPr>
          <w:rFonts w:ascii="Arial" w:hAnsi="Arial" w:cs="Arial"/>
          <w:sz w:val="22"/>
          <w:szCs w:val="22"/>
        </w:rPr>
        <w:t xml:space="preserve"> na mrežnu stranicu jedinice lokalne i područne (regionalne) samouprave na kojoj je objavljen godišnji izvještaj o izvršenju proračuna jedinice lokalne i područne (regionalne) samouprave, u roku od 15 dana nakon donošenja. </w:t>
      </w:r>
    </w:p>
    <w:p w14:paraId="21F32A75" w14:textId="77777777" w:rsidR="00CA4E0C" w:rsidRPr="00CA4E0C" w:rsidRDefault="00CA4E0C" w:rsidP="00CA4E0C">
      <w:pPr>
        <w:jc w:val="both"/>
        <w:rPr>
          <w:rFonts w:ascii="Arial" w:hAnsi="Arial" w:cs="Arial"/>
          <w:b/>
          <w:bCs/>
          <w:sz w:val="22"/>
          <w:szCs w:val="22"/>
        </w:rPr>
      </w:pPr>
      <w:r w:rsidRPr="00573F55">
        <w:rPr>
          <w:rFonts w:ascii="Arial" w:hAnsi="Arial" w:cs="Arial"/>
          <w:b/>
          <w:bCs/>
          <w:sz w:val="22"/>
          <w:szCs w:val="22"/>
        </w:rPr>
        <w:t xml:space="preserve">Godišnje izvještaje o izvršenju proračuna jedinice lokalne i područne (regionalne) samouprave nije potrebno dostavljati u papirnatom obliku ni Ministarstvu financija niti </w:t>
      </w:r>
      <w:r w:rsidRPr="00CA4E0C">
        <w:rPr>
          <w:rFonts w:ascii="Arial" w:hAnsi="Arial" w:cs="Arial"/>
          <w:b/>
          <w:bCs/>
          <w:sz w:val="22"/>
          <w:szCs w:val="22"/>
        </w:rPr>
        <w:t xml:space="preserve">Državnom uredu za reviziju. </w:t>
      </w:r>
    </w:p>
    <w:p w14:paraId="08B08A59" w14:textId="77777777" w:rsidR="00407C1A" w:rsidRDefault="00CA4E0C" w:rsidP="00CA4E0C">
      <w:pPr>
        <w:jc w:val="both"/>
        <w:rPr>
          <w:rFonts w:ascii="Arial" w:hAnsi="Arial" w:cs="Arial"/>
          <w:sz w:val="22"/>
          <w:szCs w:val="22"/>
        </w:rPr>
      </w:pPr>
      <w:r w:rsidRPr="00CA4E0C">
        <w:rPr>
          <w:rFonts w:ascii="Arial" w:hAnsi="Arial" w:cs="Arial"/>
          <w:sz w:val="22"/>
          <w:szCs w:val="22"/>
        </w:rPr>
        <w:t xml:space="preserve">Državnom uredu za reviziju podatak o linku potrebno je dostaviti na e-mail  područnog ureda Državnog ureda za reviziju na čijem području je sjedište jedinice. </w:t>
      </w:r>
    </w:p>
    <w:p w14:paraId="77B82283" w14:textId="77777777" w:rsidR="00407C1A" w:rsidRDefault="00407C1A" w:rsidP="00CA4E0C">
      <w:pPr>
        <w:jc w:val="both"/>
        <w:rPr>
          <w:rFonts w:ascii="Arial" w:hAnsi="Arial" w:cs="Arial"/>
          <w:sz w:val="22"/>
          <w:szCs w:val="22"/>
        </w:rPr>
      </w:pPr>
    </w:p>
    <w:p w14:paraId="6E1105E8" w14:textId="6EE22CFC" w:rsidR="00407C1A" w:rsidRPr="00407C1A" w:rsidRDefault="00A8591F" w:rsidP="00CA4E0C">
      <w:pPr>
        <w:jc w:val="both"/>
        <w:rPr>
          <w:rFonts w:ascii="Arial" w:hAnsi="Arial" w:cs="Arial"/>
          <w:b/>
          <w:bCs/>
          <w:sz w:val="22"/>
          <w:szCs w:val="22"/>
        </w:rPr>
      </w:pPr>
      <w:r>
        <w:rPr>
          <w:rFonts w:ascii="Arial" w:hAnsi="Arial" w:cs="Arial"/>
          <w:b/>
          <w:bCs/>
          <w:sz w:val="22"/>
          <w:szCs w:val="22"/>
        </w:rPr>
        <w:t>1</w:t>
      </w:r>
      <w:r w:rsidR="00CA1975">
        <w:rPr>
          <w:rFonts w:ascii="Arial" w:hAnsi="Arial" w:cs="Arial"/>
          <w:b/>
          <w:bCs/>
          <w:sz w:val="22"/>
          <w:szCs w:val="22"/>
        </w:rPr>
        <w:t>5</w:t>
      </w:r>
      <w:r w:rsidR="00CA4E0C" w:rsidRPr="00407C1A">
        <w:rPr>
          <w:rFonts w:ascii="Arial" w:hAnsi="Arial" w:cs="Arial"/>
          <w:b/>
          <w:bCs/>
          <w:sz w:val="22"/>
          <w:szCs w:val="22"/>
        </w:rPr>
        <w:t xml:space="preserve">.2. Dostava proračunskih dokumenata Ministarstvu financija radi nadzora zakonitosti </w:t>
      </w:r>
    </w:p>
    <w:p w14:paraId="1E1C7B1C" w14:textId="77777777" w:rsidR="00407C1A" w:rsidRDefault="00CA4E0C" w:rsidP="00CA4E0C">
      <w:pPr>
        <w:jc w:val="both"/>
        <w:rPr>
          <w:rFonts w:ascii="Arial" w:hAnsi="Arial" w:cs="Arial"/>
          <w:sz w:val="22"/>
          <w:szCs w:val="22"/>
        </w:rPr>
      </w:pPr>
      <w:r w:rsidRPr="00CA4E0C">
        <w:rPr>
          <w:rFonts w:ascii="Arial" w:hAnsi="Arial" w:cs="Arial"/>
          <w:sz w:val="22"/>
          <w:szCs w:val="22"/>
        </w:rPr>
        <w:t xml:space="preserve">Sukladno članku 79. Zakona o lokalnoj i područnoj (regionalnoj) samoupravi predsjednik predstavničkog tijela jedinice lokalne i područne (regionalne) samouprave dužan je na ocjenu zakonitosti dostaviti statut, poslovnik, proračun ili drugi opći akt nadležnom tijelu državne uprave u čijem je djelokrugu opći akt zajedno sa izvatkom iz zapisnika koji se odnosi na postupak donošenja općeg akta propisan statutom i poslovnikom, u roku od 15 dana od dana donošenja općeg akta. </w:t>
      </w:r>
    </w:p>
    <w:p w14:paraId="45ABB551" w14:textId="77777777" w:rsidR="00407C1A" w:rsidRPr="007C7CD6" w:rsidRDefault="00407C1A" w:rsidP="00CA4E0C">
      <w:pPr>
        <w:jc w:val="both"/>
        <w:rPr>
          <w:rFonts w:ascii="Arial" w:hAnsi="Arial" w:cs="Arial"/>
          <w:sz w:val="22"/>
          <w:szCs w:val="22"/>
        </w:rPr>
      </w:pPr>
    </w:p>
    <w:p w14:paraId="6757BD97"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 xml:space="preserve">Ministarstvo financija nadležno je za nadzor zakonitosti općih akata iz područja financija i to: </w:t>
      </w:r>
    </w:p>
    <w:p w14:paraId="2C11298A"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1. Proračuna za tekuću proračunsku godinu i projekcije za sljedeće dvije proračunske godine, 2. Odluke o izvršavanju Proračuna jedinica lokalne i područne regionalne samouprave, te izmjene i dopune navedene odluke,</w:t>
      </w:r>
    </w:p>
    <w:p w14:paraId="29736B40"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 xml:space="preserve"> 3. Izmjena i dopuna Proračuna, </w:t>
      </w:r>
    </w:p>
    <w:p w14:paraId="4BE6411A"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 xml:space="preserve">4. Odluke o privremenom financiranju jedinica lokalne i područne (regionalne) samouprave i </w:t>
      </w:r>
    </w:p>
    <w:p w14:paraId="5B5C6DE4"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5. Odluke o porezima.</w:t>
      </w:r>
    </w:p>
    <w:p w14:paraId="03F0AFCE" w14:textId="77777777" w:rsidR="00407C1A" w:rsidRDefault="00407C1A" w:rsidP="00CA4E0C">
      <w:pPr>
        <w:jc w:val="both"/>
        <w:rPr>
          <w:rFonts w:ascii="Arial" w:hAnsi="Arial" w:cs="Arial"/>
          <w:sz w:val="22"/>
          <w:szCs w:val="22"/>
        </w:rPr>
      </w:pPr>
    </w:p>
    <w:p w14:paraId="43951B7F" w14:textId="77777777" w:rsidR="00407C1A" w:rsidRDefault="00CA4E0C" w:rsidP="00CA4E0C">
      <w:pPr>
        <w:jc w:val="both"/>
        <w:rPr>
          <w:rFonts w:ascii="Arial" w:hAnsi="Arial" w:cs="Arial"/>
          <w:sz w:val="22"/>
          <w:szCs w:val="22"/>
        </w:rPr>
      </w:pPr>
      <w:r w:rsidRPr="00CA4E0C">
        <w:rPr>
          <w:rFonts w:ascii="Arial" w:hAnsi="Arial" w:cs="Arial"/>
          <w:sz w:val="22"/>
          <w:szCs w:val="22"/>
        </w:rPr>
        <w:t xml:space="preserve"> Nadzor zakonitosti akata od rednog broja 1. do 4. provodi Sektor za financijski i proračunski nadzor, dok nadzor zakonitosti akta pod rednim brojem 5. provodi Porezna uprava. </w:t>
      </w:r>
    </w:p>
    <w:p w14:paraId="4A4CB0AD" w14:textId="77777777" w:rsidR="00407C1A" w:rsidRDefault="00407C1A" w:rsidP="00CA4E0C">
      <w:pPr>
        <w:jc w:val="both"/>
        <w:rPr>
          <w:rFonts w:ascii="Arial" w:hAnsi="Arial" w:cs="Arial"/>
          <w:sz w:val="22"/>
          <w:szCs w:val="22"/>
        </w:rPr>
      </w:pPr>
    </w:p>
    <w:p w14:paraId="7B22B902" w14:textId="77777777" w:rsidR="00407C1A" w:rsidRPr="00407C1A" w:rsidRDefault="00CA4E0C" w:rsidP="00CA4E0C">
      <w:pPr>
        <w:jc w:val="both"/>
        <w:rPr>
          <w:rFonts w:ascii="Arial" w:hAnsi="Arial" w:cs="Arial"/>
          <w:b/>
          <w:bCs/>
          <w:sz w:val="22"/>
          <w:szCs w:val="22"/>
        </w:rPr>
      </w:pPr>
      <w:r w:rsidRPr="00CA4E0C">
        <w:rPr>
          <w:rFonts w:ascii="Arial" w:hAnsi="Arial" w:cs="Arial"/>
          <w:sz w:val="22"/>
          <w:szCs w:val="22"/>
        </w:rPr>
        <w:t xml:space="preserve">Jedinice lokalne i područne (regionalne) samouprave u obvezi su proračun, odluku o izvršavanju proračuna, kao i izmjene i dopune proračuna te izmjene i dopune odluke o izvršavanju proračuna jedinica lokalne i područne (regionalne) samouprave dostaviti Ministarstvu financija u roku od 15 dana od dana njihova stupanja na snagu na adresu e-pošte nadzor.zakonitosti@mfin.hr </w:t>
      </w:r>
      <w:r w:rsidRPr="00407C1A">
        <w:rPr>
          <w:rFonts w:ascii="Arial" w:hAnsi="Arial" w:cs="Arial"/>
          <w:b/>
          <w:bCs/>
          <w:sz w:val="22"/>
          <w:szCs w:val="22"/>
        </w:rPr>
        <w:t>u PDF formatu s potpisom odgovorne osobe i pečatom.</w:t>
      </w:r>
    </w:p>
    <w:p w14:paraId="7E206B99" w14:textId="6249C9C1" w:rsidR="002C52B1" w:rsidRPr="00F550D1" w:rsidRDefault="00A8591F" w:rsidP="00407C1A">
      <w:pPr>
        <w:pStyle w:val="ListParagraph"/>
        <w:widowControl w:val="0"/>
        <w:tabs>
          <w:tab w:val="left" w:pos="971"/>
        </w:tabs>
        <w:suppressAutoHyphens w:val="0"/>
        <w:autoSpaceDE w:val="0"/>
        <w:autoSpaceDN w:val="0"/>
        <w:spacing w:before="193" w:line="256" w:lineRule="auto"/>
        <w:ind w:left="0" w:right="114"/>
        <w:rPr>
          <w:rFonts w:ascii="Arial" w:hAnsi="Arial" w:cs="Arial"/>
          <w:b/>
          <w:bCs/>
          <w:sz w:val="22"/>
          <w:szCs w:val="22"/>
        </w:rPr>
      </w:pPr>
      <w:r>
        <w:rPr>
          <w:rFonts w:ascii="Arial" w:hAnsi="Arial" w:cs="Arial"/>
          <w:b/>
          <w:bCs/>
          <w:sz w:val="22"/>
          <w:szCs w:val="22"/>
        </w:rPr>
        <w:t>1</w:t>
      </w:r>
      <w:r w:rsidR="00CA1975">
        <w:rPr>
          <w:rFonts w:ascii="Arial" w:hAnsi="Arial" w:cs="Arial"/>
          <w:b/>
          <w:bCs/>
          <w:sz w:val="22"/>
          <w:szCs w:val="22"/>
        </w:rPr>
        <w:t>5</w:t>
      </w:r>
      <w:r w:rsidR="00407C1A">
        <w:rPr>
          <w:rFonts w:ascii="Arial" w:hAnsi="Arial" w:cs="Arial"/>
          <w:b/>
          <w:bCs/>
          <w:sz w:val="22"/>
          <w:szCs w:val="22"/>
        </w:rPr>
        <w:t>.3.D</w:t>
      </w:r>
      <w:r w:rsidR="002C52B1" w:rsidRPr="00F550D1">
        <w:rPr>
          <w:rFonts w:ascii="Arial" w:hAnsi="Arial" w:cs="Arial"/>
          <w:b/>
          <w:bCs/>
          <w:sz w:val="22"/>
          <w:szCs w:val="22"/>
        </w:rPr>
        <w:t>ostava ugovora te izvješća o zaduženju, danim jamstvima i  suglasnostima  (Obrazac IZJS - Izvješće o</w:t>
      </w:r>
      <w:r w:rsidR="002C52B1" w:rsidRPr="00F550D1">
        <w:rPr>
          <w:rFonts w:ascii="Arial" w:hAnsi="Arial" w:cs="Arial"/>
          <w:b/>
          <w:bCs/>
          <w:spacing w:val="48"/>
          <w:sz w:val="22"/>
          <w:szCs w:val="22"/>
        </w:rPr>
        <w:t xml:space="preserve"> </w:t>
      </w:r>
      <w:r w:rsidR="002C52B1" w:rsidRPr="00F550D1">
        <w:rPr>
          <w:rFonts w:ascii="Arial" w:hAnsi="Arial" w:cs="Arial"/>
          <w:b/>
          <w:bCs/>
          <w:sz w:val="22"/>
          <w:szCs w:val="22"/>
        </w:rPr>
        <w:t>zaduženju/jamstvu/suglasnosti)</w:t>
      </w:r>
    </w:p>
    <w:p w14:paraId="3CCCBFBF" w14:textId="77777777" w:rsidR="0031072A" w:rsidRDefault="0031072A" w:rsidP="0031072A">
      <w:pPr>
        <w:pStyle w:val="BodyText"/>
        <w:spacing w:before="1"/>
        <w:ind w:right="110"/>
        <w:jc w:val="both"/>
        <w:rPr>
          <w:rFonts w:ascii="Arial" w:hAnsi="Arial" w:cs="Arial"/>
          <w:sz w:val="22"/>
          <w:szCs w:val="22"/>
        </w:rPr>
      </w:pPr>
      <w:r w:rsidRPr="00407C1A">
        <w:rPr>
          <w:rFonts w:ascii="Arial" w:hAnsi="Arial" w:cs="Arial"/>
          <w:sz w:val="22"/>
          <w:szCs w:val="22"/>
        </w:rPr>
        <w:t xml:space="preserve">Člancima 123., 128. i 130. Zakona o proračunu i Pravilnikom o postupku dugoročnog zaduživanja te davanja jamstava i suglasnosti jedinica lokalne i područne (regionalne) samouprave (Narodne novine, br. 67/22) propisana je obveza i rok dostave Ministarstvu financija ugovora o zaduženju i izvješća o zaduženju, danim jamstvima i suglasnostima na </w:t>
      </w:r>
      <w:r w:rsidRPr="00407C1A">
        <w:rPr>
          <w:rFonts w:ascii="Arial" w:hAnsi="Arial" w:cs="Arial"/>
          <w:sz w:val="22"/>
          <w:szCs w:val="22"/>
        </w:rPr>
        <w:lastRenderedPageBreak/>
        <w:t>Obrascu IZJS - Izvješće o dugoročnom zaduženju / jamstvu / suglasnosti. Skenirani ugovori i obrasci IZJS (s potpisom župana / gradonačelnika / načelnika i s pečatom) dostavljaju se na e-mail adresu Ministarstva financija lokalni.proracuni@mfin.hr u propisanom roku.</w:t>
      </w:r>
      <w:r w:rsidR="002C52B1" w:rsidRPr="00407C1A">
        <w:rPr>
          <w:rFonts w:ascii="Arial" w:hAnsi="Arial" w:cs="Arial"/>
          <w:sz w:val="22"/>
          <w:szCs w:val="22"/>
        </w:rPr>
        <w:t xml:space="preserve"> </w:t>
      </w:r>
    </w:p>
    <w:p w14:paraId="1028500E" w14:textId="4DCF4C2F" w:rsidR="008D20AE" w:rsidRPr="001F33BF" w:rsidRDefault="00975EA2" w:rsidP="008D20AE">
      <w:pPr>
        <w:widowControl w:val="0"/>
        <w:tabs>
          <w:tab w:val="left" w:pos="1358"/>
          <w:tab w:val="left" w:pos="1360"/>
        </w:tabs>
        <w:suppressAutoHyphens w:val="0"/>
        <w:autoSpaceDE w:val="0"/>
        <w:autoSpaceDN w:val="0"/>
        <w:spacing w:before="78"/>
        <w:ind w:right="660"/>
        <w:outlineLvl w:val="1"/>
        <w:rPr>
          <w:rFonts w:ascii="Arial" w:eastAsia="Arial" w:hAnsi="Arial" w:cs="Arial"/>
          <w:b/>
          <w:bCs/>
          <w:sz w:val="20"/>
          <w:szCs w:val="20"/>
          <w:lang w:val="bs"/>
        </w:rPr>
      </w:pPr>
      <w:r>
        <w:rPr>
          <w:rFonts w:ascii="Arial" w:hAnsi="Arial" w:cs="Arial"/>
          <w:b/>
          <w:sz w:val="22"/>
          <w:szCs w:val="22"/>
        </w:rPr>
        <w:t>1</w:t>
      </w:r>
      <w:r w:rsidR="00CA1975">
        <w:rPr>
          <w:rFonts w:ascii="Arial" w:hAnsi="Arial" w:cs="Arial"/>
          <w:b/>
          <w:sz w:val="22"/>
          <w:szCs w:val="22"/>
        </w:rPr>
        <w:t>6</w:t>
      </w:r>
      <w:r>
        <w:rPr>
          <w:rFonts w:ascii="Arial" w:hAnsi="Arial" w:cs="Arial"/>
          <w:b/>
          <w:sz w:val="22"/>
          <w:szCs w:val="22"/>
        </w:rPr>
        <w:t>.</w:t>
      </w:r>
      <w:r w:rsidR="008D20AE" w:rsidRPr="008D20AE">
        <w:rPr>
          <w:rFonts w:ascii="Arial" w:eastAsia="Arial" w:hAnsi="Arial" w:cs="Arial"/>
          <w:b/>
          <w:bCs/>
          <w:sz w:val="20"/>
          <w:szCs w:val="20"/>
          <w:lang w:val="bs"/>
        </w:rPr>
        <w:t xml:space="preserve"> </w:t>
      </w:r>
      <w:r w:rsidR="008D20AE" w:rsidRPr="001F33BF">
        <w:rPr>
          <w:rFonts w:ascii="Arial" w:eastAsia="Arial" w:hAnsi="Arial" w:cs="Arial"/>
          <w:b/>
          <w:bCs/>
          <w:sz w:val="20"/>
          <w:szCs w:val="20"/>
          <w:lang w:val="bs"/>
        </w:rPr>
        <w:t>Podzakonski</w:t>
      </w:r>
      <w:r w:rsidR="008D20AE" w:rsidRPr="001F33BF">
        <w:rPr>
          <w:rFonts w:ascii="Arial" w:eastAsia="Arial" w:hAnsi="Arial" w:cs="Arial"/>
          <w:b/>
          <w:bCs/>
          <w:spacing w:val="-1"/>
          <w:sz w:val="20"/>
          <w:szCs w:val="20"/>
          <w:lang w:val="bs"/>
        </w:rPr>
        <w:t xml:space="preserve"> </w:t>
      </w:r>
      <w:r w:rsidR="008D20AE" w:rsidRPr="001F33BF">
        <w:rPr>
          <w:rFonts w:ascii="Arial" w:eastAsia="Arial" w:hAnsi="Arial" w:cs="Arial"/>
          <w:b/>
          <w:bCs/>
          <w:sz w:val="20"/>
          <w:szCs w:val="20"/>
          <w:lang w:val="bs"/>
        </w:rPr>
        <w:t>proračunski</w:t>
      </w:r>
      <w:r w:rsidR="008D20AE" w:rsidRPr="001F33BF">
        <w:rPr>
          <w:rFonts w:ascii="Arial" w:eastAsia="Arial" w:hAnsi="Arial" w:cs="Arial"/>
          <w:b/>
          <w:bCs/>
          <w:spacing w:val="-1"/>
          <w:sz w:val="20"/>
          <w:szCs w:val="20"/>
          <w:lang w:val="bs"/>
        </w:rPr>
        <w:t xml:space="preserve"> </w:t>
      </w:r>
      <w:r w:rsidR="008D20AE" w:rsidRPr="001F33BF">
        <w:rPr>
          <w:rFonts w:ascii="Arial" w:eastAsia="Arial" w:hAnsi="Arial" w:cs="Arial"/>
          <w:b/>
          <w:bCs/>
          <w:sz w:val="20"/>
          <w:szCs w:val="20"/>
          <w:lang w:val="bs"/>
        </w:rPr>
        <w:t>propisi</w:t>
      </w:r>
      <w:r w:rsidR="008D20AE" w:rsidRPr="001F33BF">
        <w:rPr>
          <w:rFonts w:ascii="Arial" w:eastAsia="Arial" w:hAnsi="Arial" w:cs="Arial"/>
          <w:b/>
          <w:bCs/>
          <w:spacing w:val="-7"/>
          <w:sz w:val="20"/>
          <w:szCs w:val="20"/>
          <w:lang w:val="bs"/>
        </w:rPr>
        <w:t xml:space="preserve"> </w:t>
      </w:r>
      <w:r w:rsidR="008D20AE" w:rsidRPr="001F33BF">
        <w:rPr>
          <w:rFonts w:ascii="Arial" w:eastAsia="Arial" w:hAnsi="Arial" w:cs="Arial"/>
          <w:b/>
          <w:bCs/>
          <w:sz w:val="20"/>
          <w:szCs w:val="20"/>
          <w:lang w:val="bs"/>
        </w:rPr>
        <w:t>i</w:t>
      </w:r>
      <w:r w:rsidR="008D20AE" w:rsidRPr="001F33BF">
        <w:rPr>
          <w:rFonts w:ascii="Arial" w:eastAsia="Arial" w:hAnsi="Arial" w:cs="Arial"/>
          <w:b/>
          <w:bCs/>
          <w:spacing w:val="-1"/>
          <w:sz w:val="20"/>
          <w:szCs w:val="20"/>
          <w:lang w:val="bs"/>
        </w:rPr>
        <w:t xml:space="preserve"> </w:t>
      </w:r>
      <w:r w:rsidR="008D20AE" w:rsidRPr="001F33BF">
        <w:rPr>
          <w:rFonts w:ascii="Arial" w:eastAsia="Arial" w:hAnsi="Arial" w:cs="Arial"/>
          <w:b/>
          <w:bCs/>
          <w:sz w:val="20"/>
          <w:szCs w:val="20"/>
          <w:lang w:val="bs"/>
        </w:rPr>
        <w:t>njihov</w:t>
      </w:r>
      <w:r w:rsidR="008D20AE" w:rsidRPr="001F33BF">
        <w:rPr>
          <w:rFonts w:ascii="Arial" w:eastAsia="Arial" w:hAnsi="Arial" w:cs="Arial"/>
          <w:b/>
          <w:bCs/>
          <w:spacing w:val="-4"/>
          <w:sz w:val="20"/>
          <w:szCs w:val="20"/>
          <w:lang w:val="bs"/>
        </w:rPr>
        <w:t xml:space="preserve"> </w:t>
      </w:r>
      <w:r w:rsidR="008D20AE" w:rsidRPr="001F33BF">
        <w:rPr>
          <w:rFonts w:ascii="Arial" w:eastAsia="Arial" w:hAnsi="Arial" w:cs="Arial"/>
          <w:b/>
          <w:bCs/>
          <w:sz w:val="20"/>
          <w:szCs w:val="20"/>
          <w:lang w:val="bs"/>
        </w:rPr>
        <w:t>utjecaj</w:t>
      </w:r>
      <w:r w:rsidR="008D20AE" w:rsidRPr="001F33BF">
        <w:rPr>
          <w:rFonts w:ascii="Arial" w:eastAsia="Arial" w:hAnsi="Arial" w:cs="Arial"/>
          <w:b/>
          <w:bCs/>
          <w:spacing w:val="-5"/>
          <w:sz w:val="20"/>
          <w:szCs w:val="20"/>
          <w:lang w:val="bs"/>
        </w:rPr>
        <w:t xml:space="preserve"> </w:t>
      </w:r>
      <w:r w:rsidR="008D20AE" w:rsidRPr="001F33BF">
        <w:rPr>
          <w:rFonts w:ascii="Arial" w:eastAsia="Arial" w:hAnsi="Arial" w:cs="Arial"/>
          <w:b/>
          <w:bCs/>
          <w:sz w:val="20"/>
          <w:szCs w:val="20"/>
          <w:lang w:val="bs"/>
        </w:rPr>
        <w:t>na</w:t>
      </w:r>
      <w:r w:rsidR="008D20AE" w:rsidRPr="001F33BF">
        <w:rPr>
          <w:rFonts w:ascii="Arial" w:eastAsia="Arial" w:hAnsi="Arial" w:cs="Arial"/>
          <w:b/>
          <w:bCs/>
          <w:spacing w:val="-5"/>
          <w:sz w:val="20"/>
          <w:szCs w:val="20"/>
          <w:lang w:val="bs"/>
        </w:rPr>
        <w:t xml:space="preserve"> </w:t>
      </w:r>
      <w:r w:rsidR="008D20AE" w:rsidRPr="001F33BF">
        <w:rPr>
          <w:rFonts w:ascii="Arial" w:eastAsia="Arial" w:hAnsi="Arial" w:cs="Arial"/>
          <w:b/>
          <w:bCs/>
          <w:sz w:val="20"/>
          <w:szCs w:val="20"/>
          <w:lang w:val="bs"/>
        </w:rPr>
        <w:t>izradu</w:t>
      </w:r>
      <w:r w:rsidR="008D20AE" w:rsidRPr="001F33BF">
        <w:rPr>
          <w:rFonts w:ascii="Arial" w:eastAsia="Arial" w:hAnsi="Arial" w:cs="Arial"/>
          <w:b/>
          <w:bCs/>
          <w:spacing w:val="-3"/>
          <w:sz w:val="20"/>
          <w:szCs w:val="20"/>
          <w:lang w:val="bs"/>
        </w:rPr>
        <w:t xml:space="preserve"> </w:t>
      </w:r>
      <w:r w:rsidR="008D20AE" w:rsidRPr="001F33BF">
        <w:rPr>
          <w:rFonts w:ascii="Arial" w:eastAsia="Arial" w:hAnsi="Arial" w:cs="Arial"/>
          <w:b/>
          <w:bCs/>
          <w:sz w:val="20"/>
          <w:szCs w:val="20"/>
          <w:lang w:val="bs"/>
        </w:rPr>
        <w:t>proračuna</w:t>
      </w:r>
      <w:r w:rsidR="008D20AE" w:rsidRPr="001F33BF">
        <w:rPr>
          <w:rFonts w:ascii="Arial" w:eastAsia="Arial" w:hAnsi="Arial" w:cs="Arial"/>
          <w:b/>
          <w:bCs/>
          <w:spacing w:val="-5"/>
          <w:sz w:val="20"/>
          <w:szCs w:val="20"/>
          <w:lang w:val="bs"/>
        </w:rPr>
        <w:t xml:space="preserve"> </w:t>
      </w:r>
      <w:r w:rsidR="008D20AE" w:rsidRPr="001F33BF">
        <w:rPr>
          <w:rFonts w:ascii="Arial" w:eastAsia="Arial" w:hAnsi="Arial" w:cs="Arial"/>
          <w:b/>
          <w:bCs/>
          <w:sz w:val="20"/>
          <w:szCs w:val="20"/>
          <w:lang w:val="bs"/>
        </w:rPr>
        <w:t>i</w:t>
      </w:r>
      <w:r w:rsidR="008D20AE" w:rsidRPr="001F33BF">
        <w:rPr>
          <w:rFonts w:ascii="Arial" w:eastAsia="Arial" w:hAnsi="Arial" w:cs="Arial"/>
          <w:b/>
          <w:bCs/>
          <w:spacing w:val="-3"/>
          <w:sz w:val="20"/>
          <w:szCs w:val="20"/>
          <w:lang w:val="bs"/>
        </w:rPr>
        <w:t xml:space="preserve"> </w:t>
      </w:r>
      <w:r w:rsidR="008D20AE" w:rsidRPr="001F33BF">
        <w:rPr>
          <w:rFonts w:ascii="Arial" w:eastAsia="Arial" w:hAnsi="Arial" w:cs="Arial"/>
          <w:b/>
          <w:bCs/>
          <w:sz w:val="20"/>
          <w:szCs w:val="20"/>
          <w:lang w:val="bs"/>
        </w:rPr>
        <w:t>financijskih planova za razdoblje 2026. – 2028. godine</w:t>
      </w:r>
    </w:p>
    <w:p w14:paraId="7593D2F8" w14:textId="77777777" w:rsidR="008D20AE" w:rsidRPr="00F063A4" w:rsidRDefault="008D20AE" w:rsidP="008D20AE">
      <w:pPr>
        <w:widowControl w:val="0"/>
        <w:autoSpaceDE w:val="0"/>
        <w:autoSpaceDN w:val="0"/>
        <w:spacing w:before="2"/>
        <w:rPr>
          <w:rFonts w:ascii="Arial" w:eastAsia="Arial" w:hAnsi="Arial" w:cs="Arial"/>
          <w:b/>
          <w:sz w:val="20"/>
          <w:szCs w:val="20"/>
          <w:lang w:val="bs"/>
        </w:rPr>
      </w:pPr>
    </w:p>
    <w:p w14:paraId="4311628A" w14:textId="77777777" w:rsidR="008D20AE" w:rsidRPr="00F063A4" w:rsidRDefault="008D20AE" w:rsidP="008D20AE">
      <w:pPr>
        <w:widowControl w:val="0"/>
        <w:autoSpaceDE w:val="0"/>
        <w:autoSpaceDN w:val="0"/>
        <w:ind w:right="421"/>
        <w:jc w:val="both"/>
        <w:rPr>
          <w:rFonts w:ascii="Arial" w:eastAsia="Arial" w:hAnsi="Arial" w:cs="Arial"/>
          <w:sz w:val="20"/>
          <w:szCs w:val="20"/>
          <w:lang w:val="bs"/>
        </w:rPr>
      </w:pPr>
      <w:r w:rsidRPr="00F063A4">
        <w:rPr>
          <w:rFonts w:ascii="Arial" w:eastAsia="Arial" w:hAnsi="Arial" w:cs="Arial"/>
          <w:sz w:val="20"/>
          <w:szCs w:val="20"/>
          <w:lang w:val="bs"/>
        </w:rPr>
        <w:t>Temeljem odredbi Zakona o proračunu („Narodne novine“ 144/21), tijekom 2024. i 2025. godine, doneseno je više podzakonskih propisa koji imaju utjecaj na procese iz proračunskog ciklusa te se u nastavku daje pregled donesenih podzakonskih akata s osvrtom na njihov utjecaj</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na izradu proračuna i financijskih planova za razdoblje 2026. – 2028. godine.</w:t>
      </w:r>
    </w:p>
    <w:p w14:paraId="0CFE1816" w14:textId="77777777" w:rsidR="008D20AE" w:rsidRPr="00F063A4" w:rsidRDefault="008D20AE" w:rsidP="008D20AE">
      <w:pPr>
        <w:widowControl w:val="0"/>
        <w:numPr>
          <w:ilvl w:val="0"/>
          <w:numId w:val="31"/>
        </w:numPr>
        <w:tabs>
          <w:tab w:val="left" w:pos="1288"/>
          <w:tab w:val="left" w:pos="10235"/>
        </w:tabs>
        <w:suppressAutoHyphens w:val="0"/>
        <w:autoSpaceDE w:val="0"/>
        <w:autoSpaceDN w:val="0"/>
        <w:spacing w:before="250"/>
        <w:rPr>
          <w:rFonts w:ascii="Symbol" w:eastAsia="Arial" w:hAnsi="Symbol" w:cs="Arial"/>
          <w:sz w:val="20"/>
          <w:szCs w:val="20"/>
          <w:lang w:val="bs"/>
        </w:rPr>
      </w:pPr>
      <w:r w:rsidRPr="00F063A4">
        <w:rPr>
          <w:rFonts w:ascii="Arial" w:eastAsia="Arial" w:hAnsi="Arial" w:cs="Arial"/>
          <w:b/>
          <w:color w:val="000000"/>
          <w:sz w:val="20"/>
          <w:szCs w:val="20"/>
          <w:shd w:val="clear" w:color="auto" w:fill="EDEDED"/>
          <w:lang w:val="bs"/>
        </w:rPr>
        <w:t>Pravilnik</w:t>
      </w:r>
      <w:r w:rsidRPr="00F063A4">
        <w:rPr>
          <w:rFonts w:ascii="Arial" w:eastAsia="Arial" w:hAnsi="Arial" w:cs="Arial"/>
          <w:b/>
          <w:color w:val="000000"/>
          <w:spacing w:val="17"/>
          <w:sz w:val="20"/>
          <w:szCs w:val="20"/>
          <w:shd w:val="clear" w:color="auto" w:fill="EDEDED"/>
          <w:lang w:val="bs"/>
        </w:rPr>
        <w:t xml:space="preserve"> </w:t>
      </w:r>
      <w:r w:rsidRPr="00F063A4">
        <w:rPr>
          <w:rFonts w:ascii="Arial" w:eastAsia="Arial" w:hAnsi="Arial" w:cs="Arial"/>
          <w:b/>
          <w:color w:val="000000"/>
          <w:sz w:val="20"/>
          <w:szCs w:val="20"/>
          <w:shd w:val="clear" w:color="auto" w:fill="EDEDED"/>
          <w:lang w:val="bs"/>
        </w:rPr>
        <w:t>o</w:t>
      </w:r>
      <w:r w:rsidRPr="00F063A4">
        <w:rPr>
          <w:rFonts w:ascii="Arial" w:eastAsia="Arial" w:hAnsi="Arial" w:cs="Arial"/>
          <w:b/>
          <w:color w:val="000000"/>
          <w:spacing w:val="16"/>
          <w:sz w:val="20"/>
          <w:szCs w:val="20"/>
          <w:shd w:val="clear" w:color="auto" w:fill="EDEDED"/>
          <w:lang w:val="bs"/>
        </w:rPr>
        <w:t xml:space="preserve"> </w:t>
      </w:r>
      <w:r w:rsidRPr="00F063A4">
        <w:rPr>
          <w:rFonts w:ascii="Arial" w:eastAsia="Arial" w:hAnsi="Arial" w:cs="Arial"/>
          <w:b/>
          <w:color w:val="000000"/>
          <w:sz w:val="20"/>
          <w:szCs w:val="20"/>
          <w:shd w:val="clear" w:color="auto" w:fill="EDEDED"/>
          <w:lang w:val="bs"/>
        </w:rPr>
        <w:t>planiranju</w:t>
      </w:r>
      <w:r w:rsidRPr="00F063A4">
        <w:rPr>
          <w:rFonts w:ascii="Arial" w:eastAsia="Arial" w:hAnsi="Arial" w:cs="Arial"/>
          <w:b/>
          <w:color w:val="000000"/>
          <w:spacing w:val="16"/>
          <w:sz w:val="20"/>
          <w:szCs w:val="20"/>
          <w:shd w:val="clear" w:color="auto" w:fill="EDEDED"/>
          <w:lang w:val="bs"/>
        </w:rPr>
        <w:t xml:space="preserve"> </w:t>
      </w:r>
      <w:r w:rsidRPr="00F063A4">
        <w:rPr>
          <w:rFonts w:ascii="Arial" w:eastAsia="Arial" w:hAnsi="Arial" w:cs="Arial"/>
          <w:b/>
          <w:color w:val="000000"/>
          <w:sz w:val="20"/>
          <w:szCs w:val="20"/>
          <w:shd w:val="clear" w:color="auto" w:fill="EDEDED"/>
          <w:lang w:val="bs"/>
        </w:rPr>
        <w:t>u</w:t>
      </w:r>
      <w:r w:rsidRPr="00F063A4">
        <w:rPr>
          <w:rFonts w:ascii="Arial" w:eastAsia="Arial" w:hAnsi="Arial" w:cs="Arial"/>
          <w:b/>
          <w:color w:val="000000"/>
          <w:spacing w:val="20"/>
          <w:sz w:val="20"/>
          <w:szCs w:val="20"/>
          <w:shd w:val="clear" w:color="auto" w:fill="EDEDED"/>
          <w:lang w:val="bs"/>
        </w:rPr>
        <w:t xml:space="preserve"> </w:t>
      </w:r>
      <w:r w:rsidRPr="00F063A4">
        <w:rPr>
          <w:rFonts w:ascii="Arial" w:eastAsia="Arial" w:hAnsi="Arial" w:cs="Arial"/>
          <w:b/>
          <w:color w:val="000000"/>
          <w:sz w:val="20"/>
          <w:szCs w:val="20"/>
          <w:shd w:val="clear" w:color="auto" w:fill="EDEDED"/>
          <w:lang w:val="bs"/>
        </w:rPr>
        <w:t>sustavu</w:t>
      </w:r>
      <w:r w:rsidRPr="00F063A4">
        <w:rPr>
          <w:rFonts w:ascii="Arial" w:eastAsia="Arial" w:hAnsi="Arial" w:cs="Arial"/>
          <w:b/>
          <w:color w:val="000000"/>
          <w:spacing w:val="20"/>
          <w:sz w:val="20"/>
          <w:szCs w:val="20"/>
          <w:shd w:val="clear" w:color="auto" w:fill="EDEDED"/>
          <w:lang w:val="bs"/>
        </w:rPr>
        <w:t xml:space="preserve"> </w:t>
      </w:r>
      <w:r w:rsidRPr="00F063A4">
        <w:rPr>
          <w:rFonts w:ascii="Arial" w:eastAsia="Arial" w:hAnsi="Arial" w:cs="Arial"/>
          <w:b/>
          <w:color w:val="000000"/>
          <w:sz w:val="20"/>
          <w:szCs w:val="20"/>
          <w:shd w:val="clear" w:color="auto" w:fill="EDEDED"/>
          <w:lang w:val="bs"/>
        </w:rPr>
        <w:t>proračuna</w:t>
      </w:r>
      <w:r w:rsidRPr="00F063A4">
        <w:rPr>
          <w:rFonts w:ascii="Arial" w:eastAsia="Arial" w:hAnsi="Arial" w:cs="Arial"/>
          <w:b/>
          <w:color w:val="000000"/>
          <w:spacing w:val="17"/>
          <w:sz w:val="20"/>
          <w:szCs w:val="20"/>
          <w:shd w:val="clear" w:color="auto" w:fill="EDEDED"/>
          <w:lang w:val="bs"/>
        </w:rPr>
        <w:t xml:space="preserve"> </w:t>
      </w:r>
      <w:r w:rsidRPr="00F063A4">
        <w:rPr>
          <w:rFonts w:ascii="Arial" w:eastAsia="Arial" w:hAnsi="Arial" w:cs="Arial"/>
          <w:color w:val="000000"/>
          <w:sz w:val="20"/>
          <w:szCs w:val="20"/>
          <w:shd w:val="clear" w:color="auto" w:fill="EDEDED"/>
          <w:lang w:val="bs"/>
        </w:rPr>
        <w:t>(„Narodne</w:t>
      </w:r>
      <w:r w:rsidRPr="00F063A4">
        <w:rPr>
          <w:rFonts w:ascii="Arial" w:eastAsia="Arial" w:hAnsi="Arial" w:cs="Arial"/>
          <w:color w:val="000000"/>
          <w:spacing w:val="18"/>
          <w:sz w:val="20"/>
          <w:szCs w:val="20"/>
          <w:shd w:val="clear" w:color="auto" w:fill="EDEDED"/>
          <w:lang w:val="bs"/>
        </w:rPr>
        <w:t xml:space="preserve"> </w:t>
      </w:r>
      <w:r w:rsidRPr="00F063A4">
        <w:rPr>
          <w:rFonts w:ascii="Arial" w:eastAsia="Arial" w:hAnsi="Arial" w:cs="Arial"/>
          <w:color w:val="000000"/>
          <w:sz w:val="20"/>
          <w:szCs w:val="20"/>
          <w:shd w:val="clear" w:color="auto" w:fill="EDEDED"/>
          <w:lang w:val="bs"/>
        </w:rPr>
        <w:t>novine“</w:t>
      </w:r>
      <w:r w:rsidRPr="00F063A4">
        <w:rPr>
          <w:rFonts w:ascii="Arial" w:eastAsia="Arial" w:hAnsi="Arial" w:cs="Arial"/>
          <w:color w:val="000000"/>
          <w:spacing w:val="19"/>
          <w:sz w:val="20"/>
          <w:szCs w:val="20"/>
          <w:shd w:val="clear" w:color="auto" w:fill="EDEDED"/>
          <w:lang w:val="bs"/>
        </w:rPr>
        <w:t xml:space="preserve"> </w:t>
      </w:r>
      <w:r w:rsidRPr="00F063A4">
        <w:rPr>
          <w:rFonts w:ascii="Arial" w:eastAsia="Arial" w:hAnsi="Arial" w:cs="Arial"/>
          <w:color w:val="000000"/>
          <w:spacing w:val="-2"/>
          <w:sz w:val="20"/>
          <w:szCs w:val="20"/>
          <w:shd w:val="clear" w:color="auto" w:fill="EDEDED"/>
          <w:lang w:val="bs"/>
        </w:rPr>
        <w:t>1/24)</w:t>
      </w:r>
      <w:r w:rsidRPr="00F063A4">
        <w:rPr>
          <w:rFonts w:ascii="Arial" w:eastAsia="Arial" w:hAnsi="Arial" w:cs="Arial"/>
          <w:color w:val="000000"/>
          <w:sz w:val="20"/>
          <w:szCs w:val="20"/>
          <w:shd w:val="clear" w:color="auto" w:fill="EDEDED"/>
          <w:lang w:val="bs"/>
        </w:rPr>
        <w:tab/>
      </w:r>
    </w:p>
    <w:p w14:paraId="0AEEB034" w14:textId="77777777" w:rsidR="008D20AE" w:rsidRPr="00F063A4" w:rsidRDefault="008D20AE" w:rsidP="008D20AE">
      <w:pPr>
        <w:widowControl w:val="0"/>
        <w:autoSpaceDE w:val="0"/>
        <w:autoSpaceDN w:val="0"/>
        <w:spacing w:before="1"/>
        <w:rPr>
          <w:rFonts w:ascii="Arial" w:eastAsia="Arial" w:hAnsi="Arial" w:cs="Arial"/>
          <w:sz w:val="20"/>
          <w:szCs w:val="20"/>
          <w:lang w:val="bs"/>
        </w:rPr>
      </w:pPr>
    </w:p>
    <w:p w14:paraId="01EA74D0" w14:textId="77777777" w:rsidR="008D20AE" w:rsidRPr="00F063A4" w:rsidRDefault="008D20AE" w:rsidP="008D20AE">
      <w:pPr>
        <w:widowControl w:val="0"/>
        <w:autoSpaceDE w:val="0"/>
        <w:autoSpaceDN w:val="0"/>
        <w:ind w:right="426"/>
        <w:jc w:val="both"/>
        <w:rPr>
          <w:rFonts w:ascii="Arial" w:eastAsia="Arial" w:hAnsi="Arial" w:cs="Arial"/>
          <w:sz w:val="20"/>
          <w:szCs w:val="20"/>
          <w:lang w:val="bs"/>
        </w:rPr>
      </w:pPr>
      <w:r w:rsidRPr="00F063A4">
        <w:rPr>
          <w:rFonts w:ascii="Arial" w:eastAsia="Arial" w:hAnsi="Arial" w:cs="Arial"/>
          <w:color w:val="2F2F2F"/>
          <w:sz w:val="20"/>
          <w:szCs w:val="20"/>
          <w:lang w:val="bs"/>
        </w:rPr>
        <w:t>Pravilnikom o planiranju u sustavu proračuna propisuje se način primjene modificiranog obračunskog načela u postupku planiranja i izvršavanja proračuna JLP(R)S i financijskog plana proračunskog korisnika JLP(R)S, izgled i sadržaj proračuna i financijskog plana, rebalansa proračuna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i</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financijskog</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plana,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njihova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dostava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i</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objava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te</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uvjeti</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i</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pravila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preraspodjele sredstava proračuna.</w:t>
      </w:r>
    </w:p>
    <w:p w14:paraId="1A9012B3" w14:textId="77777777" w:rsidR="008D20AE" w:rsidRPr="00F063A4" w:rsidRDefault="008D20AE" w:rsidP="008D20AE">
      <w:pPr>
        <w:widowControl w:val="0"/>
        <w:autoSpaceDE w:val="0"/>
        <w:autoSpaceDN w:val="0"/>
        <w:ind w:right="426"/>
        <w:jc w:val="both"/>
        <w:rPr>
          <w:rFonts w:ascii="Arial" w:eastAsia="Arial" w:hAnsi="Arial" w:cs="Arial"/>
          <w:sz w:val="20"/>
          <w:szCs w:val="20"/>
          <w:lang w:val="bs"/>
        </w:rPr>
      </w:pPr>
      <w:r w:rsidRPr="00F063A4">
        <w:rPr>
          <w:rFonts w:ascii="Arial" w:eastAsia="Arial" w:hAnsi="Arial" w:cs="Arial"/>
          <w:color w:val="2F2F2F"/>
          <w:sz w:val="20"/>
          <w:szCs w:val="20"/>
          <w:lang w:val="bs"/>
        </w:rPr>
        <w:t>Sastavni dio Pravilnika su prilozi u kojima se daje format izgleda i sadržaja općeg i posebnog</w:t>
      </w:r>
      <w:r w:rsidRPr="00F063A4">
        <w:rPr>
          <w:rFonts w:ascii="Arial" w:eastAsia="Arial" w:hAnsi="Arial" w:cs="Arial"/>
          <w:color w:val="2F2F2F"/>
          <w:spacing w:val="80"/>
          <w:sz w:val="20"/>
          <w:szCs w:val="20"/>
          <w:lang w:val="bs"/>
        </w:rPr>
        <w:t xml:space="preserve"> </w:t>
      </w:r>
      <w:r w:rsidRPr="00F063A4">
        <w:rPr>
          <w:rFonts w:ascii="Arial" w:eastAsia="Arial" w:hAnsi="Arial" w:cs="Arial"/>
          <w:color w:val="2F2F2F"/>
          <w:sz w:val="20"/>
          <w:szCs w:val="20"/>
          <w:lang w:val="bs"/>
        </w:rPr>
        <w:t>dijela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proračuna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JLP(R)S</w:t>
      </w:r>
      <w:r w:rsidRPr="00F063A4">
        <w:rPr>
          <w:rFonts w:ascii="Arial" w:eastAsia="Arial" w:hAnsi="Arial" w:cs="Arial"/>
          <w:color w:val="2F2F2F"/>
          <w:spacing w:val="37"/>
          <w:sz w:val="20"/>
          <w:szCs w:val="20"/>
          <w:lang w:val="bs"/>
        </w:rPr>
        <w:t xml:space="preserve"> </w:t>
      </w:r>
      <w:r w:rsidRPr="00F063A4">
        <w:rPr>
          <w:rFonts w:ascii="Arial" w:eastAsia="Arial" w:hAnsi="Arial" w:cs="Arial"/>
          <w:color w:val="2F2F2F"/>
          <w:sz w:val="20"/>
          <w:szCs w:val="20"/>
          <w:lang w:val="bs"/>
        </w:rPr>
        <w:t>i</w:t>
      </w:r>
      <w:r w:rsidRPr="00F063A4">
        <w:rPr>
          <w:rFonts w:ascii="Arial" w:eastAsia="Arial" w:hAnsi="Arial" w:cs="Arial"/>
          <w:color w:val="2F2F2F"/>
          <w:spacing w:val="39"/>
          <w:sz w:val="20"/>
          <w:szCs w:val="20"/>
          <w:lang w:val="bs"/>
        </w:rPr>
        <w:t xml:space="preserve"> </w:t>
      </w:r>
      <w:r w:rsidRPr="00F063A4">
        <w:rPr>
          <w:rFonts w:ascii="Arial" w:eastAsia="Arial" w:hAnsi="Arial" w:cs="Arial"/>
          <w:color w:val="2F2F2F"/>
          <w:sz w:val="20"/>
          <w:szCs w:val="20"/>
          <w:lang w:val="bs"/>
        </w:rPr>
        <w:t>financijskog</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plana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proračunskog</w:t>
      </w:r>
      <w:r w:rsidRPr="00F063A4">
        <w:rPr>
          <w:rFonts w:ascii="Arial" w:eastAsia="Arial" w:hAnsi="Arial" w:cs="Arial"/>
          <w:color w:val="2F2F2F"/>
          <w:spacing w:val="38"/>
          <w:sz w:val="20"/>
          <w:szCs w:val="20"/>
          <w:lang w:val="bs"/>
        </w:rPr>
        <w:t xml:space="preserve"> </w:t>
      </w:r>
      <w:r w:rsidRPr="00F063A4">
        <w:rPr>
          <w:rFonts w:ascii="Arial" w:eastAsia="Arial" w:hAnsi="Arial" w:cs="Arial"/>
          <w:color w:val="2F2F2F"/>
          <w:sz w:val="20"/>
          <w:szCs w:val="20"/>
          <w:lang w:val="bs"/>
        </w:rPr>
        <w:t>korisnika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JLP(R)S</w:t>
      </w:r>
      <w:r w:rsidRPr="00F063A4">
        <w:rPr>
          <w:rFonts w:ascii="Arial" w:eastAsia="Arial" w:hAnsi="Arial" w:cs="Arial"/>
          <w:color w:val="2F2F2F"/>
          <w:spacing w:val="37"/>
          <w:sz w:val="20"/>
          <w:szCs w:val="20"/>
          <w:lang w:val="bs"/>
        </w:rPr>
        <w:t xml:space="preserve"> </w:t>
      </w:r>
      <w:r w:rsidRPr="00F063A4">
        <w:rPr>
          <w:rFonts w:ascii="Arial" w:eastAsia="Arial" w:hAnsi="Arial" w:cs="Arial"/>
          <w:color w:val="2F2F2F"/>
          <w:sz w:val="20"/>
          <w:szCs w:val="20"/>
          <w:lang w:val="bs"/>
        </w:rPr>
        <w:t>(prilozi</w:t>
      </w:r>
      <w:r w:rsidRPr="00F063A4">
        <w:rPr>
          <w:rFonts w:ascii="Arial" w:eastAsia="Arial" w:hAnsi="Arial" w:cs="Arial"/>
          <w:color w:val="2F2F2F"/>
          <w:spacing w:val="39"/>
          <w:sz w:val="20"/>
          <w:szCs w:val="20"/>
          <w:lang w:val="bs"/>
        </w:rPr>
        <w:t xml:space="preserve"> </w:t>
      </w:r>
      <w:r w:rsidRPr="00F063A4">
        <w:rPr>
          <w:rFonts w:ascii="Arial" w:eastAsia="Arial" w:hAnsi="Arial" w:cs="Arial"/>
          <w:color w:val="2F2F2F"/>
          <w:sz w:val="20"/>
          <w:szCs w:val="20"/>
          <w:lang w:val="bs"/>
        </w:rPr>
        <w:t>2.a,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2.b, 2.c</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i</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2.d)</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te</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prilozi</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kojima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se</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daje</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format</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izgleda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i</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sadržaja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izmjena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i</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dopuna</w:t>
      </w:r>
      <w:r w:rsidRPr="00F063A4">
        <w:rPr>
          <w:rFonts w:ascii="Arial" w:eastAsia="Arial" w:hAnsi="Arial" w:cs="Arial"/>
          <w:color w:val="2F2F2F"/>
          <w:spacing w:val="80"/>
          <w:w w:val="150"/>
          <w:sz w:val="20"/>
          <w:szCs w:val="20"/>
          <w:lang w:val="bs"/>
        </w:rPr>
        <w:t xml:space="preserve"> </w:t>
      </w:r>
      <w:r w:rsidRPr="00F063A4">
        <w:rPr>
          <w:rFonts w:ascii="Arial" w:eastAsia="Arial" w:hAnsi="Arial" w:cs="Arial"/>
          <w:color w:val="2F2F2F"/>
          <w:sz w:val="20"/>
          <w:szCs w:val="20"/>
          <w:lang w:val="bs"/>
        </w:rPr>
        <w:t>proračuna JLP(R)S</w:t>
      </w:r>
      <w:r w:rsidRPr="00F063A4">
        <w:rPr>
          <w:rFonts w:ascii="Arial" w:eastAsia="Arial" w:hAnsi="Arial" w:cs="Arial"/>
          <w:color w:val="2F2F2F"/>
          <w:spacing w:val="28"/>
          <w:sz w:val="20"/>
          <w:szCs w:val="20"/>
          <w:lang w:val="bs"/>
        </w:rPr>
        <w:t xml:space="preserve"> </w:t>
      </w:r>
      <w:r w:rsidRPr="00F063A4">
        <w:rPr>
          <w:rFonts w:ascii="Arial" w:eastAsia="Arial" w:hAnsi="Arial" w:cs="Arial"/>
          <w:color w:val="2F2F2F"/>
          <w:sz w:val="20"/>
          <w:szCs w:val="20"/>
          <w:lang w:val="bs"/>
        </w:rPr>
        <w:t>i</w:t>
      </w:r>
      <w:r w:rsidRPr="00F063A4">
        <w:rPr>
          <w:rFonts w:ascii="Arial" w:eastAsia="Arial" w:hAnsi="Arial" w:cs="Arial"/>
          <w:color w:val="2F2F2F"/>
          <w:spacing w:val="30"/>
          <w:sz w:val="20"/>
          <w:szCs w:val="20"/>
          <w:lang w:val="bs"/>
        </w:rPr>
        <w:t xml:space="preserve"> </w:t>
      </w:r>
      <w:r w:rsidRPr="00F063A4">
        <w:rPr>
          <w:rFonts w:ascii="Arial" w:eastAsia="Arial" w:hAnsi="Arial" w:cs="Arial"/>
          <w:color w:val="2F2F2F"/>
          <w:sz w:val="20"/>
          <w:szCs w:val="20"/>
          <w:lang w:val="bs"/>
        </w:rPr>
        <w:t>izmjena</w:t>
      </w:r>
      <w:r w:rsidRPr="00F063A4">
        <w:rPr>
          <w:rFonts w:ascii="Arial" w:eastAsia="Arial" w:hAnsi="Arial" w:cs="Arial"/>
          <w:color w:val="2F2F2F"/>
          <w:spacing w:val="29"/>
          <w:sz w:val="20"/>
          <w:szCs w:val="20"/>
          <w:lang w:val="bs"/>
        </w:rPr>
        <w:t xml:space="preserve"> </w:t>
      </w:r>
      <w:r w:rsidRPr="00F063A4">
        <w:rPr>
          <w:rFonts w:ascii="Arial" w:eastAsia="Arial" w:hAnsi="Arial" w:cs="Arial"/>
          <w:color w:val="2F2F2F"/>
          <w:sz w:val="20"/>
          <w:szCs w:val="20"/>
          <w:lang w:val="bs"/>
        </w:rPr>
        <w:t>i</w:t>
      </w:r>
      <w:r w:rsidRPr="00F063A4">
        <w:rPr>
          <w:rFonts w:ascii="Arial" w:eastAsia="Arial" w:hAnsi="Arial" w:cs="Arial"/>
          <w:color w:val="2F2F2F"/>
          <w:spacing w:val="28"/>
          <w:sz w:val="20"/>
          <w:szCs w:val="20"/>
          <w:lang w:val="bs"/>
        </w:rPr>
        <w:t xml:space="preserve"> </w:t>
      </w:r>
      <w:r w:rsidRPr="00F063A4">
        <w:rPr>
          <w:rFonts w:ascii="Arial" w:eastAsia="Arial" w:hAnsi="Arial" w:cs="Arial"/>
          <w:color w:val="2F2F2F"/>
          <w:sz w:val="20"/>
          <w:szCs w:val="20"/>
          <w:lang w:val="bs"/>
        </w:rPr>
        <w:t>dopuna</w:t>
      </w:r>
      <w:r w:rsidRPr="00F063A4">
        <w:rPr>
          <w:rFonts w:ascii="Arial" w:eastAsia="Arial" w:hAnsi="Arial" w:cs="Arial"/>
          <w:color w:val="2F2F2F"/>
          <w:spacing w:val="29"/>
          <w:sz w:val="20"/>
          <w:szCs w:val="20"/>
          <w:lang w:val="bs"/>
        </w:rPr>
        <w:t xml:space="preserve"> </w:t>
      </w:r>
      <w:r w:rsidRPr="00F063A4">
        <w:rPr>
          <w:rFonts w:ascii="Arial" w:eastAsia="Arial" w:hAnsi="Arial" w:cs="Arial"/>
          <w:color w:val="2F2F2F"/>
          <w:sz w:val="20"/>
          <w:szCs w:val="20"/>
          <w:lang w:val="bs"/>
        </w:rPr>
        <w:t>financijskog</w:t>
      </w:r>
      <w:r w:rsidRPr="00F063A4">
        <w:rPr>
          <w:rFonts w:ascii="Arial" w:eastAsia="Arial" w:hAnsi="Arial" w:cs="Arial"/>
          <w:color w:val="2F2F2F"/>
          <w:spacing w:val="29"/>
          <w:sz w:val="20"/>
          <w:szCs w:val="20"/>
          <w:lang w:val="bs"/>
        </w:rPr>
        <w:t xml:space="preserve"> </w:t>
      </w:r>
      <w:r w:rsidRPr="00F063A4">
        <w:rPr>
          <w:rFonts w:ascii="Arial" w:eastAsia="Arial" w:hAnsi="Arial" w:cs="Arial"/>
          <w:color w:val="2F2F2F"/>
          <w:sz w:val="20"/>
          <w:szCs w:val="20"/>
          <w:lang w:val="bs"/>
        </w:rPr>
        <w:t>plana</w:t>
      </w:r>
      <w:r w:rsidRPr="00F063A4">
        <w:rPr>
          <w:rFonts w:ascii="Arial" w:eastAsia="Arial" w:hAnsi="Arial" w:cs="Arial"/>
          <w:color w:val="2F2F2F"/>
          <w:spacing w:val="27"/>
          <w:sz w:val="20"/>
          <w:szCs w:val="20"/>
          <w:lang w:val="bs"/>
        </w:rPr>
        <w:t xml:space="preserve"> </w:t>
      </w:r>
      <w:r w:rsidRPr="00F063A4">
        <w:rPr>
          <w:rFonts w:ascii="Arial" w:eastAsia="Arial" w:hAnsi="Arial" w:cs="Arial"/>
          <w:color w:val="2F2F2F"/>
          <w:sz w:val="20"/>
          <w:szCs w:val="20"/>
          <w:lang w:val="bs"/>
        </w:rPr>
        <w:t>proračunskog</w:t>
      </w:r>
      <w:r w:rsidRPr="00F063A4">
        <w:rPr>
          <w:rFonts w:ascii="Arial" w:eastAsia="Arial" w:hAnsi="Arial" w:cs="Arial"/>
          <w:color w:val="2F2F2F"/>
          <w:spacing w:val="33"/>
          <w:sz w:val="20"/>
          <w:szCs w:val="20"/>
          <w:lang w:val="bs"/>
        </w:rPr>
        <w:t xml:space="preserve"> </w:t>
      </w:r>
      <w:r w:rsidRPr="00F063A4">
        <w:rPr>
          <w:rFonts w:ascii="Arial" w:eastAsia="Arial" w:hAnsi="Arial" w:cs="Arial"/>
          <w:color w:val="2F2F2F"/>
          <w:sz w:val="20"/>
          <w:szCs w:val="20"/>
          <w:lang w:val="bs"/>
        </w:rPr>
        <w:t>korisnika</w:t>
      </w:r>
      <w:r w:rsidRPr="00F063A4">
        <w:rPr>
          <w:rFonts w:ascii="Arial" w:eastAsia="Arial" w:hAnsi="Arial" w:cs="Arial"/>
          <w:color w:val="2F2F2F"/>
          <w:spacing w:val="25"/>
          <w:sz w:val="20"/>
          <w:szCs w:val="20"/>
          <w:lang w:val="bs"/>
        </w:rPr>
        <w:t xml:space="preserve"> </w:t>
      </w:r>
      <w:r w:rsidRPr="00F063A4">
        <w:rPr>
          <w:rFonts w:ascii="Arial" w:eastAsia="Arial" w:hAnsi="Arial" w:cs="Arial"/>
          <w:color w:val="2F2F2F"/>
          <w:sz w:val="20"/>
          <w:szCs w:val="20"/>
          <w:lang w:val="bs"/>
        </w:rPr>
        <w:t>JLP(R)S</w:t>
      </w:r>
      <w:r w:rsidRPr="00F063A4">
        <w:rPr>
          <w:rFonts w:ascii="Arial" w:eastAsia="Arial" w:hAnsi="Arial" w:cs="Arial"/>
          <w:color w:val="2F2F2F"/>
          <w:spacing w:val="25"/>
          <w:sz w:val="20"/>
          <w:szCs w:val="20"/>
          <w:lang w:val="bs"/>
        </w:rPr>
        <w:t xml:space="preserve"> </w:t>
      </w:r>
      <w:r w:rsidRPr="00F063A4">
        <w:rPr>
          <w:rFonts w:ascii="Arial" w:eastAsia="Arial" w:hAnsi="Arial" w:cs="Arial"/>
          <w:color w:val="2F2F2F"/>
          <w:sz w:val="20"/>
          <w:szCs w:val="20"/>
          <w:lang w:val="bs"/>
        </w:rPr>
        <w:t>(prilozi</w:t>
      </w:r>
      <w:r w:rsidRPr="00F063A4">
        <w:rPr>
          <w:rFonts w:ascii="Arial" w:eastAsia="Arial" w:hAnsi="Arial" w:cs="Arial"/>
          <w:color w:val="2F2F2F"/>
          <w:spacing w:val="25"/>
          <w:sz w:val="20"/>
          <w:szCs w:val="20"/>
          <w:lang w:val="bs"/>
        </w:rPr>
        <w:t xml:space="preserve"> </w:t>
      </w:r>
      <w:r w:rsidRPr="00F063A4">
        <w:rPr>
          <w:rFonts w:ascii="Arial" w:eastAsia="Arial" w:hAnsi="Arial" w:cs="Arial"/>
          <w:color w:val="2F2F2F"/>
          <w:sz w:val="20"/>
          <w:szCs w:val="20"/>
          <w:lang w:val="bs"/>
        </w:rPr>
        <w:t>6.a,</w:t>
      </w:r>
      <w:r w:rsidRPr="00F063A4">
        <w:rPr>
          <w:rFonts w:ascii="Arial" w:eastAsia="Arial" w:hAnsi="Arial" w:cs="Arial"/>
          <w:color w:val="2F2F2F"/>
          <w:spacing w:val="29"/>
          <w:sz w:val="20"/>
          <w:szCs w:val="20"/>
          <w:lang w:val="bs"/>
        </w:rPr>
        <w:t xml:space="preserve"> </w:t>
      </w:r>
      <w:r w:rsidRPr="00F063A4">
        <w:rPr>
          <w:rFonts w:ascii="Arial" w:eastAsia="Arial" w:hAnsi="Arial" w:cs="Arial"/>
          <w:color w:val="2F2F2F"/>
          <w:sz w:val="20"/>
          <w:szCs w:val="20"/>
          <w:lang w:val="bs"/>
        </w:rPr>
        <w:t>6.b, 6c i 6d).</w:t>
      </w:r>
    </w:p>
    <w:p w14:paraId="242A2D48" w14:textId="77777777" w:rsidR="008D20AE" w:rsidRPr="00F063A4" w:rsidRDefault="008D20AE" w:rsidP="008D20AE">
      <w:pPr>
        <w:widowControl w:val="0"/>
        <w:autoSpaceDE w:val="0"/>
        <w:autoSpaceDN w:val="0"/>
        <w:spacing w:before="1"/>
        <w:rPr>
          <w:rFonts w:ascii="Arial" w:eastAsia="Arial" w:hAnsi="Arial" w:cs="Arial"/>
          <w:sz w:val="20"/>
          <w:szCs w:val="20"/>
          <w:lang w:val="bs"/>
        </w:rPr>
      </w:pPr>
    </w:p>
    <w:p w14:paraId="1E06DC23" w14:textId="77777777" w:rsidR="00CA1975" w:rsidRDefault="008D20AE" w:rsidP="00CA1975">
      <w:pPr>
        <w:widowControl w:val="0"/>
        <w:autoSpaceDE w:val="0"/>
        <w:autoSpaceDN w:val="0"/>
        <w:spacing w:before="1"/>
        <w:rPr>
          <w:rFonts w:ascii="Arial" w:eastAsia="Arial" w:hAnsi="Arial" w:cs="Arial"/>
          <w:b/>
          <w:color w:val="2F2F2F"/>
          <w:sz w:val="20"/>
          <w:szCs w:val="20"/>
          <w:lang w:val="bs"/>
        </w:rPr>
      </w:pPr>
      <w:r w:rsidRPr="00F063A4">
        <w:rPr>
          <w:rFonts w:ascii="Arial" w:eastAsia="Arial" w:hAnsi="Arial" w:cs="Arial"/>
          <w:i/>
          <w:noProof/>
          <w:sz w:val="20"/>
          <w:szCs w:val="20"/>
          <w:lang w:val="bs"/>
        </w:rPr>
        <mc:AlternateContent>
          <mc:Choice Requires="wps">
            <w:drawing>
              <wp:anchor distT="0" distB="0" distL="0" distR="0" simplePos="0" relativeHeight="251661312" behindDoc="1" locked="0" layoutInCell="1" allowOverlap="1" wp14:anchorId="3A410710" wp14:editId="6BB8C82D">
                <wp:simplePos x="0" y="0"/>
                <wp:positionH relativeFrom="page">
                  <wp:posOffset>1110995</wp:posOffset>
                </wp:positionH>
                <wp:positionV relativeFrom="paragraph">
                  <wp:posOffset>161920</wp:posOffset>
                </wp:positionV>
                <wp:extent cx="5928360" cy="33083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8360" cy="330835"/>
                        </a:xfrm>
                        <a:prstGeom prst="rect">
                          <a:avLst/>
                        </a:prstGeom>
                        <a:solidFill>
                          <a:srgbClr val="EDEDED"/>
                        </a:solidFill>
                      </wps:spPr>
                      <wps:txbx>
                        <w:txbxContent>
                          <w:p w14:paraId="34743287" w14:textId="77777777" w:rsidR="008D20AE" w:rsidRPr="008D20AE" w:rsidRDefault="008D20AE" w:rsidP="008D20AE">
                            <w:pPr>
                              <w:widowControl w:val="0"/>
                              <w:numPr>
                                <w:ilvl w:val="0"/>
                                <w:numId w:val="30"/>
                              </w:numPr>
                              <w:tabs>
                                <w:tab w:val="left" w:pos="388"/>
                              </w:tabs>
                              <w:suppressAutoHyphens w:val="0"/>
                              <w:autoSpaceDE w:val="0"/>
                              <w:autoSpaceDN w:val="0"/>
                              <w:spacing w:line="242" w:lineRule="auto"/>
                              <w:ind w:right="30"/>
                              <w:rPr>
                                <w:rFonts w:ascii="Arial" w:hAnsi="Arial" w:cs="Arial"/>
                                <w:color w:val="000000"/>
                                <w:sz w:val="22"/>
                                <w:szCs w:val="22"/>
                              </w:rPr>
                            </w:pPr>
                            <w:r w:rsidRPr="008D20AE">
                              <w:rPr>
                                <w:rFonts w:ascii="Arial" w:hAnsi="Arial" w:cs="Arial"/>
                                <w:b/>
                                <w:color w:val="000000"/>
                                <w:sz w:val="22"/>
                                <w:szCs w:val="22"/>
                              </w:rPr>
                              <w:t>Pravilnik</w:t>
                            </w:r>
                            <w:r w:rsidRPr="008D20AE">
                              <w:rPr>
                                <w:rFonts w:ascii="Arial" w:hAnsi="Arial" w:cs="Arial"/>
                                <w:b/>
                                <w:color w:val="000000"/>
                                <w:spacing w:val="77"/>
                                <w:sz w:val="22"/>
                                <w:szCs w:val="22"/>
                              </w:rPr>
                              <w:t xml:space="preserve"> </w:t>
                            </w:r>
                            <w:r w:rsidRPr="008D20AE">
                              <w:rPr>
                                <w:rFonts w:ascii="Arial" w:hAnsi="Arial" w:cs="Arial"/>
                                <w:b/>
                                <w:color w:val="000000"/>
                                <w:sz w:val="22"/>
                                <w:szCs w:val="22"/>
                              </w:rPr>
                              <w:t>o</w:t>
                            </w:r>
                            <w:r w:rsidRPr="008D20AE">
                              <w:rPr>
                                <w:rFonts w:ascii="Arial" w:hAnsi="Arial" w:cs="Arial"/>
                                <w:b/>
                                <w:color w:val="000000"/>
                                <w:spacing w:val="77"/>
                                <w:sz w:val="22"/>
                                <w:szCs w:val="22"/>
                              </w:rPr>
                              <w:t xml:space="preserve"> </w:t>
                            </w:r>
                            <w:r w:rsidRPr="008D20AE">
                              <w:rPr>
                                <w:rFonts w:ascii="Arial" w:hAnsi="Arial" w:cs="Arial"/>
                                <w:b/>
                                <w:color w:val="000000"/>
                                <w:sz w:val="22"/>
                                <w:szCs w:val="22"/>
                              </w:rPr>
                              <w:t>proračunskom</w:t>
                            </w:r>
                            <w:r w:rsidRPr="008D20AE">
                              <w:rPr>
                                <w:rFonts w:ascii="Arial" w:hAnsi="Arial" w:cs="Arial"/>
                                <w:b/>
                                <w:color w:val="000000"/>
                                <w:spacing w:val="77"/>
                                <w:sz w:val="22"/>
                                <w:szCs w:val="22"/>
                              </w:rPr>
                              <w:t xml:space="preserve"> </w:t>
                            </w:r>
                            <w:r w:rsidRPr="008D20AE">
                              <w:rPr>
                                <w:rFonts w:ascii="Arial" w:hAnsi="Arial" w:cs="Arial"/>
                                <w:b/>
                                <w:color w:val="000000"/>
                                <w:sz w:val="22"/>
                                <w:szCs w:val="22"/>
                              </w:rPr>
                              <w:t>računovodstvu</w:t>
                            </w:r>
                            <w:r w:rsidRPr="008D20AE">
                              <w:rPr>
                                <w:rFonts w:ascii="Arial" w:hAnsi="Arial" w:cs="Arial"/>
                                <w:b/>
                                <w:color w:val="000000"/>
                                <w:spacing w:val="77"/>
                                <w:sz w:val="22"/>
                                <w:szCs w:val="22"/>
                              </w:rPr>
                              <w:t xml:space="preserve"> </w:t>
                            </w:r>
                            <w:r w:rsidRPr="008D20AE">
                              <w:rPr>
                                <w:rFonts w:ascii="Arial" w:hAnsi="Arial" w:cs="Arial"/>
                                <w:b/>
                                <w:color w:val="000000"/>
                                <w:sz w:val="22"/>
                                <w:szCs w:val="22"/>
                              </w:rPr>
                              <w:t>i</w:t>
                            </w:r>
                            <w:r w:rsidRPr="008D20AE">
                              <w:rPr>
                                <w:rFonts w:ascii="Arial" w:hAnsi="Arial" w:cs="Arial"/>
                                <w:b/>
                                <w:color w:val="000000"/>
                                <w:spacing w:val="80"/>
                                <w:sz w:val="22"/>
                                <w:szCs w:val="22"/>
                              </w:rPr>
                              <w:t xml:space="preserve"> </w:t>
                            </w:r>
                            <w:r w:rsidRPr="008D20AE">
                              <w:rPr>
                                <w:rFonts w:ascii="Arial" w:hAnsi="Arial" w:cs="Arial"/>
                                <w:b/>
                                <w:color w:val="000000"/>
                                <w:sz w:val="22"/>
                                <w:szCs w:val="22"/>
                              </w:rPr>
                              <w:t>Računskom</w:t>
                            </w:r>
                            <w:r w:rsidRPr="008D20AE">
                              <w:rPr>
                                <w:rFonts w:ascii="Arial" w:hAnsi="Arial" w:cs="Arial"/>
                                <w:b/>
                                <w:color w:val="000000"/>
                                <w:spacing w:val="77"/>
                                <w:sz w:val="22"/>
                                <w:szCs w:val="22"/>
                              </w:rPr>
                              <w:t xml:space="preserve"> </w:t>
                            </w:r>
                            <w:r w:rsidRPr="008D20AE">
                              <w:rPr>
                                <w:rFonts w:ascii="Arial" w:hAnsi="Arial" w:cs="Arial"/>
                                <w:b/>
                                <w:color w:val="000000"/>
                                <w:sz w:val="22"/>
                                <w:szCs w:val="22"/>
                              </w:rPr>
                              <w:t>planu</w:t>
                            </w:r>
                            <w:r w:rsidRPr="008D20AE">
                              <w:rPr>
                                <w:rFonts w:ascii="Arial" w:hAnsi="Arial" w:cs="Arial"/>
                                <w:b/>
                                <w:color w:val="000000"/>
                                <w:spacing w:val="77"/>
                                <w:sz w:val="22"/>
                                <w:szCs w:val="22"/>
                              </w:rPr>
                              <w:t xml:space="preserve"> </w:t>
                            </w:r>
                          </w:p>
                          <w:p w14:paraId="162C191C" w14:textId="1C98FED0" w:rsidR="008D20AE" w:rsidRPr="008D20AE" w:rsidRDefault="008D20AE" w:rsidP="008D20AE">
                            <w:pPr>
                              <w:widowControl w:val="0"/>
                              <w:tabs>
                                <w:tab w:val="left" w:pos="388"/>
                              </w:tabs>
                              <w:suppressAutoHyphens w:val="0"/>
                              <w:autoSpaceDE w:val="0"/>
                              <w:autoSpaceDN w:val="0"/>
                              <w:spacing w:line="242" w:lineRule="auto"/>
                              <w:ind w:left="28" w:right="30"/>
                              <w:rPr>
                                <w:rFonts w:ascii="Arial" w:hAnsi="Arial" w:cs="Arial"/>
                                <w:color w:val="000000"/>
                                <w:sz w:val="22"/>
                                <w:szCs w:val="22"/>
                              </w:rPr>
                            </w:pPr>
                            <w:r w:rsidRPr="008D20AE">
                              <w:rPr>
                                <w:rFonts w:ascii="Arial" w:hAnsi="Arial" w:cs="Arial"/>
                                <w:color w:val="000000"/>
                                <w:sz w:val="22"/>
                                <w:szCs w:val="22"/>
                              </w:rPr>
                              <w:t>(„Narodne</w:t>
                            </w:r>
                            <w:r w:rsidRPr="008D20AE">
                              <w:rPr>
                                <w:rFonts w:ascii="Arial" w:hAnsi="Arial" w:cs="Arial"/>
                                <w:color w:val="000000"/>
                                <w:spacing w:val="80"/>
                                <w:sz w:val="22"/>
                                <w:szCs w:val="22"/>
                              </w:rPr>
                              <w:t xml:space="preserve"> </w:t>
                            </w:r>
                            <w:r w:rsidRPr="008D20AE">
                              <w:rPr>
                                <w:rFonts w:ascii="Arial" w:hAnsi="Arial" w:cs="Arial"/>
                                <w:color w:val="000000"/>
                                <w:sz w:val="22"/>
                                <w:szCs w:val="22"/>
                              </w:rPr>
                              <w:t>novine“ 158/23 i 154/24)</w:t>
                            </w:r>
                          </w:p>
                        </w:txbxContent>
                      </wps:txbx>
                      <wps:bodyPr wrap="square" lIns="0" tIns="0" rIns="0" bIns="0" rtlCol="0">
                        <a:noAutofit/>
                      </wps:bodyPr>
                    </wps:wsp>
                  </a:graphicData>
                </a:graphic>
              </wp:anchor>
            </w:drawing>
          </mc:Choice>
          <mc:Fallback>
            <w:pict>
              <v:shapetype w14:anchorId="3A410710" id="_x0000_t202" coordsize="21600,21600" o:spt="202" path="m,l,21600r21600,l21600,xe">
                <v:stroke joinstyle="miter"/>
                <v:path gradientshapeok="t" o:connecttype="rect"/>
              </v:shapetype>
              <v:shape id="Textbox 9" o:spid="_x0000_s1026" type="#_x0000_t202" style="position:absolute;margin-left:87.5pt;margin-top:12.75pt;width:466.8pt;height:26.0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FZdrwEAAE8DAAAOAAAAZHJzL2Uyb0RvYy54bWysU9GO0zAQfEfiHyy/0/Ra3alETU9w5RDS&#10;CU46+ADHcRoLx2t23Sb9e9Zu2p7gDaFIzjq7Hs/Mbtb3Y+/EwSBZ8JW8mc2lMF5DY/2ukj++P75b&#10;SUFR+UY58KaSR0PyfvP2zXoIpVlAB64xKBjEUzmESnYxhrIoSHemVzSDYDwnW8BeRd7irmhQDYze&#10;u2Ixn98VA2ATELQh4q/bU1JuMn7bGh2/tS2ZKFwlmVvMK+a1TmuxWatyhyp0Vk801D+w6JX1fOkF&#10;aquiEnu0f0H1ViMQtHGmoS+gba02WQOruZn/oealU8FkLWwOhYtN9P9g9dfDS3hGEcePMHIDswgK&#10;T6B/EntTDIHKqSZ5SiVxdRI6ttinN0sQfJC9PV78NGMUmj/evl+slnec0pxbLuer5W0yvLieDkjx&#10;s4FepKCSyP3KDNThieKp9FySLiNwtnm0zuUN7uoHh+KguLeftumZ0F+VZQEnzol9HOuRYVNYQ3Nk&#10;4QP3vpL0a6/QSOG+eDY3Dco5wHNQnwOM7gHyOCUWHj7sI7Q2s73iTtZx17LeacLSWLze56rrf7D5&#10;DQAA//8DAFBLAwQUAAYACAAAACEAEV7ZXN0AAAAKAQAADwAAAGRycy9kb3ducmV2LnhtbEyPzU7D&#10;MBCE70h9B2uReqNOq/wpxKkKUg8gLoSKsxsvcUS8jmw3DW+Pe4LjaEYz39T7xYxsRucHSwK2mwQY&#10;UmfVQL2A08fxoQTmgyQlR0so4Ac97JvVXS0rZa/0jnMbehZLyFdSgA5hqjj3nUYj/cZOSNH7ss7I&#10;EKXruXLyGsvNyHdJknMjB4oLWk74rLH7bi9GAD3N3vlFu7fXl7RMP0+YtohCrO+XwyOwgEv4C8MN&#10;P6JDE5nO9kLKszHqIotfgoBdlgG7BbZJmQM7CyiKHHhT8/8Xml8AAAD//wMAUEsBAi0AFAAGAAgA&#10;AAAhALaDOJL+AAAA4QEAABMAAAAAAAAAAAAAAAAAAAAAAFtDb250ZW50X1R5cGVzXS54bWxQSwEC&#10;LQAUAAYACAAAACEAOP0h/9YAAACUAQAACwAAAAAAAAAAAAAAAAAvAQAAX3JlbHMvLnJlbHNQSwEC&#10;LQAUAAYACAAAACEAwrBWXa8BAABPAwAADgAAAAAAAAAAAAAAAAAuAgAAZHJzL2Uyb0RvYy54bWxQ&#10;SwECLQAUAAYACAAAACEAEV7ZXN0AAAAKAQAADwAAAAAAAAAAAAAAAAAJBAAAZHJzL2Rvd25yZXYu&#10;eG1sUEsFBgAAAAAEAAQA8wAAABMFAAAAAA==&#10;" fillcolor="#ededed" stroked="f">
                <v:textbox inset="0,0,0,0">
                  <w:txbxContent>
                    <w:p w14:paraId="34743287" w14:textId="77777777" w:rsidR="008D20AE" w:rsidRPr="008D20AE" w:rsidRDefault="008D20AE" w:rsidP="008D20AE">
                      <w:pPr>
                        <w:widowControl w:val="0"/>
                        <w:numPr>
                          <w:ilvl w:val="0"/>
                          <w:numId w:val="30"/>
                        </w:numPr>
                        <w:tabs>
                          <w:tab w:val="left" w:pos="388"/>
                        </w:tabs>
                        <w:suppressAutoHyphens w:val="0"/>
                        <w:autoSpaceDE w:val="0"/>
                        <w:autoSpaceDN w:val="0"/>
                        <w:spacing w:line="242" w:lineRule="auto"/>
                        <w:ind w:right="30"/>
                        <w:rPr>
                          <w:rFonts w:ascii="Arial" w:hAnsi="Arial" w:cs="Arial"/>
                          <w:color w:val="000000"/>
                          <w:sz w:val="22"/>
                          <w:szCs w:val="22"/>
                        </w:rPr>
                      </w:pPr>
                      <w:r w:rsidRPr="008D20AE">
                        <w:rPr>
                          <w:rFonts w:ascii="Arial" w:hAnsi="Arial" w:cs="Arial"/>
                          <w:b/>
                          <w:color w:val="000000"/>
                          <w:sz w:val="22"/>
                          <w:szCs w:val="22"/>
                        </w:rPr>
                        <w:t>Pravilnik</w:t>
                      </w:r>
                      <w:r w:rsidRPr="008D20AE">
                        <w:rPr>
                          <w:rFonts w:ascii="Arial" w:hAnsi="Arial" w:cs="Arial"/>
                          <w:b/>
                          <w:color w:val="000000"/>
                          <w:spacing w:val="77"/>
                          <w:sz w:val="22"/>
                          <w:szCs w:val="22"/>
                        </w:rPr>
                        <w:t xml:space="preserve"> </w:t>
                      </w:r>
                      <w:r w:rsidRPr="008D20AE">
                        <w:rPr>
                          <w:rFonts w:ascii="Arial" w:hAnsi="Arial" w:cs="Arial"/>
                          <w:b/>
                          <w:color w:val="000000"/>
                          <w:sz w:val="22"/>
                          <w:szCs w:val="22"/>
                        </w:rPr>
                        <w:t>o</w:t>
                      </w:r>
                      <w:r w:rsidRPr="008D20AE">
                        <w:rPr>
                          <w:rFonts w:ascii="Arial" w:hAnsi="Arial" w:cs="Arial"/>
                          <w:b/>
                          <w:color w:val="000000"/>
                          <w:spacing w:val="77"/>
                          <w:sz w:val="22"/>
                          <w:szCs w:val="22"/>
                        </w:rPr>
                        <w:t xml:space="preserve"> </w:t>
                      </w:r>
                      <w:r w:rsidRPr="008D20AE">
                        <w:rPr>
                          <w:rFonts w:ascii="Arial" w:hAnsi="Arial" w:cs="Arial"/>
                          <w:b/>
                          <w:color w:val="000000"/>
                          <w:sz w:val="22"/>
                          <w:szCs w:val="22"/>
                        </w:rPr>
                        <w:t>proračunskom</w:t>
                      </w:r>
                      <w:r w:rsidRPr="008D20AE">
                        <w:rPr>
                          <w:rFonts w:ascii="Arial" w:hAnsi="Arial" w:cs="Arial"/>
                          <w:b/>
                          <w:color w:val="000000"/>
                          <w:spacing w:val="77"/>
                          <w:sz w:val="22"/>
                          <w:szCs w:val="22"/>
                        </w:rPr>
                        <w:t xml:space="preserve"> </w:t>
                      </w:r>
                      <w:r w:rsidRPr="008D20AE">
                        <w:rPr>
                          <w:rFonts w:ascii="Arial" w:hAnsi="Arial" w:cs="Arial"/>
                          <w:b/>
                          <w:color w:val="000000"/>
                          <w:sz w:val="22"/>
                          <w:szCs w:val="22"/>
                        </w:rPr>
                        <w:t>računovodstvu</w:t>
                      </w:r>
                      <w:r w:rsidRPr="008D20AE">
                        <w:rPr>
                          <w:rFonts w:ascii="Arial" w:hAnsi="Arial" w:cs="Arial"/>
                          <w:b/>
                          <w:color w:val="000000"/>
                          <w:spacing w:val="77"/>
                          <w:sz w:val="22"/>
                          <w:szCs w:val="22"/>
                        </w:rPr>
                        <w:t xml:space="preserve"> </w:t>
                      </w:r>
                      <w:r w:rsidRPr="008D20AE">
                        <w:rPr>
                          <w:rFonts w:ascii="Arial" w:hAnsi="Arial" w:cs="Arial"/>
                          <w:b/>
                          <w:color w:val="000000"/>
                          <w:sz w:val="22"/>
                          <w:szCs w:val="22"/>
                        </w:rPr>
                        <w:t>i</w:t>
                      </w:r>
                      <w:r w:rsidRPr="008D20AE">
                        <w:rPr>
                          <w:rFonts w:ascii="Arial" w:hAnsi="Arial" w:cs="Arial"/>
                          <w:b/>
                          <w:color w:val="000000"/>
                          <w:spacing w:val="80"/>
                          <w:sz w:val="22"/>
                          <w:szCs w:val="22"/>
                        </w:rPr>
                        <w:t xml:space="preserve"> </w:t>
                      </w:r>
                      <w:r w:rsidRPr="008D20AE">
                        <w:rPr>
                          <w:rFonts w:ascii="Arial" w:hAnsi="Arial" w:cs="Arial"/>
                          <w:b/>
                          <w:color w:val="000000"/>
                          <w:sz w:val="22"/>
                          <w:szCs w:val="22"/>
                        </w:rPr>
                        <w:t>Računskom</w:t>
                      </w:r>
                      <w:r w:rsidRPr="008D20AE">
                        <w:rPr>
                          <w:rFonts w:ascii="Arial" w:hAnsi="Arial" w:cs="Arial"/>
                          <w:b/>
                          <w:color w:val="000000"/>
                          <w:spacing w:val="77"/>
                          <w:sz w:val="22"/>
                          <w:szCs w:val="22"/>
                        </w:rPr>
                        <w:t xml:space="preserve"> </w:t>
                      </w:r>
                      <w:r w:rsidRPr="008D20AE">
                        <w:rPr>
                          <w:rFonts w:ascii="Arial" w:hAnsi="Arial" w:cs="Arial"/>
                          <w:b/>
                          <w:color w:val="000000"/>
                          <w:sz w:val="22"/>
                          <w:szCs w:val="22"/>
                        </w:rPr>
                        <w:t>planu</w:t>
                      </w:r>
                      <w:r w:rsidRPr="008D20AE">
                        <w:rPr>
                          <w:rFonts w:ascii="Arial" w:hAnsi="Arial" w:cs="Arial"/>
                          <w:b/>
                          <w:color w:val="000000"/>
                          <w:spacing w:val="77"/>
                          <w:sz w:val="22"/>
                          <w:szCs w:val="22"/>
                        </w:rPr>
                        <w:t xml:space="preserve"> </w:t>
                      </w:r>
                    </w:p>
                    <w:p w14:paraId="162C191C" w14:textId="1C98FED0" w:rsidR="008D20AE" w:rsidRPr="008D20AE" w:rsidRDefault="008D20AE" w:rsidP="008D20AE">
                      <w:pPr>
                        <w:widowControl w:val="0"/>
                        <w:tabs>
                          <w:tab w:val="left" w:pos="388"/>
                        </w:tabs>
                        <w:suppressAutoHyphens w:val="0"/>
                        <w:autoSpaceDE w:val="0"/>
                        <w:autoSpaceDN w:val="0"/>
                        <w:spacing w:line="242" w:lineRule="auto"/>
                        <w:ind w:left="28" w:right="30"/>
                        <w:rPr>
                          <w:rFonts w:ascii="Arial" w:hAnsi="Arial" w:cs="Arial"/>
                          <w:color w:val="000000"/>
                          <w:sz w:val="22"/>
                          <w:szCs w:val="22"/>
                        </w:rPr>
                      </w:pPr>
                      <w:r w:rsidRPr="008D20AE">
                        <w:rPr>
                          <w:rFonts w:ascii="Arial" w:hAnsi="Arial" w:cs="Arial"/>
                          <w:color w:val="000000"/>
                          <w:sz w:val="22"/>
                          <w:szCs w:val="22"/>
                        </w:rPr>
                        <w:t>(„Narodne</w:t>
                      </w:r>
                      <w:r w:rsidRPr="008D20AE">
                        <w:rPr>
                          <w:rFonts w:ascii="Arial" w:hAnsi="Arial" w:cs="Arial"/>
                          <w:color w:val="000000"/>
                          <w:spacing w:val="80"/>
                          <w:sz w:val="22"/>
                          <w:szCs w:val="22"/>
                        </w:rPr>
                        <w:t xml:space="preserve"> </w:t>
                      </w:r>
                      <w:r w:rsidRPr="008D20AE">
                        <w:rPr>
                          <w:rFonts w:ascii="Arial" w:hAnsi="Arial" w:cs="Arial"/>
                          <w:color w:val="000000"/>
                          <w:sz w:val="22"/>
                          <w:szCs w:val="22"/>
                        </w:rPr>
                        <w:t>novine“ 158/23 i 154/24)</w:t>
                      </w:r>
                    </w:p>
                  </w:txbxContent>
                </v:textbox>
                <w10:wrap type="topAndBottom" anchorx="page"/>
              </v:shape>
            </w:pict>
          </mc:Fallback>
        </mc:AlternateContent>
      </w:r>
    </w:p>
    <w:p w14:paraId="0B5B0D79" w14:textId="3A06480D" w:rsidR="008D20AE" w:rsidRPr="00F063A4" w:rsidRDefault="008D20AE" w:rsidP="00CA1975">
      <w:pPr>
        <w:widowControl w:val="0"/>
        <w:autoSpaceDE w:val="0"/>
        <w:autoSpaceDN w:val="0"/>
        <w:spacing w:before="1"/>
        <w:rPr>
          <w:rFonts w:ascii="Arial" w:eastAsia="Arial" w:hAnsi="Arial" w:cs="Arial"/>
          <w:sz w:val="20"/>
          <w:szCs w:val="20"/>
          <w:lang w:val="bs"/>
        </w:rPr>
      </w:pPr>
      <w:r w:rsidRPr="00F063A4">
        <w:rPr>
          <w:rFonts w:ascii="Arial" w:eastAsia="Arial" w:hAnsi="Arial" w:cs="Arial"/>
          <w:b/>
          <w:color w:val="2F2F2F"/>
          <w:sz w:val="20"/>
          <w:szCs w:val="20"/>
          <w:lang w:val="bs"/>
        </w:rPr>
        <w:t xml:space="preserve">Novi Pravilnik nije donio suštinske promjene, ali je donio brojne izmjene i znatno je opsežniji od prijašnjeg Pravilnika. </w:t>
      </w:r>
      <w:r w:rsidRPr="00F063A4">
        <w:rPr>
          <w:rFonts w:ascii="Arial" w:eastAsia="Arial" w:hAnsi="Arial" w:cs="Arial"/>
          <w:color w:val="2F2F2F"/>
          <w:sz w:val="20"/>
          <w:szCs w:val="20"/>
          <w:lang w:val="bs"/>
        </w:rPr>
        <w:t>Novim Pravilnikom je uveden pojam Objedinjena glavna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knjiga</w:t>
      </w:r>
      <w:r w:rsidRPr="00F063A4">
        <w:rPr>
          <w:rFonts w:ascii="Arial" w:eastAsia="Arial" w:hAnsi="Arial" w:cs="Arial"/>
          <w:color w:val="2F2F2F"/>
          <w:spacing w:val="31"/>
          <w:sz w:val="20"/>
          <w:szCs w:val="20"/>
          <w:lang w:val="bs"/>
        </w:rPr>
        <w:t xml:space="preserve"> </w:t>
      </w:r>
      <w:r w:rsidRPr="00F063A4">
        <w:rPr>
          <w:rFonts w:ascii="Arial" w:eastAsia="Arial" w:hAnsi="Arial" w:cs="Arial"/>
          <w:color w:val="2F2F2F"/>
          <w:sz w:val="20"/>
          <w:szCs w:val="20"/>
          <w:lang w:val="bs"/>
        </w:rPr>
        <w:t>proračuna,</w:t>
      </w:r>
      <w:r w:rsidRPr="00F063A4">
        <w:rPr>
          <w:rFonts w:ascii="Arial" w:eastAsia="Arial" w:hAnsi="Arial" w:cs="Arial"/>
          <w:color w:val="2F2F2F"/>
          <w:spacing w:val="35"/>
          <w:sz w:val="20"/>
          <w:szCs w:val="20"/>
          <w:lang w:val="bs"/>
        </w:rPr>
        <w:t xml:space="preserve"> </w:t>
      </w:r>
      <w:r w:rsidRPr="00F063A4">
        <w:rPr>
          <w:rFonts w:ascii="Arial" w:eastAsia="Arial" w:hAnsi="Arial" w:cs="Arial"/>
          <w:color w:val="2F2F2F"/>
          <w:sz w:val="20"/>
          <w:szCs w:val="20"/>
          <w:lang w:val="bs"/>
        </w:rPr>
        <w:t>propisane</w:t>
      </w:r>
      <w:r w:rsidRPr="00F063A4">
        <w:rPr>
          <w:rFonts w:ascii="Arial" w:eastAsia="Arial" w:hAnsi="Arial" w:cs="Arial"/>
          <w:color w:val="2F2F2F"/>
          <w:spacing w:val="32"/>
          <w:sz w:val="20"/>
          <w:szCs w:val="20"/>
          <w:lang w:val="bs"/>
        </w:rPr>
        <w:t xml:space="preserve"> </w:t>
      </w:r>
      <w:r w:rsidRPr="00F063A4">
        <w:rPr>
          <w:rFonts w:ascii="Arial" w:eastAsia="Arial" w:hAnsi="Arial" w:cs="Arial"/>
          <w:color w:val="2F2F2F"/>
          <w:sz w:val="20"/>
          <w:szCs w:val="20"/>
          <w:lang w:val="bs"/>
        </w:rPr>
        <w:t>su</w:t>
      </w:r>
      <w:r w:rsidRPr="00F063A4">
        <w:rPr>
          <w:rFonts w:ascii="Arial" w:eastAsia="Arial" w:hAnsi="Arial" w:cs="Arial"/>
          <w:color w:val="2F2F2F"/>
          <w:spacing w:val="36"/>
          <w:sz w:val="20"/>
          <w:szCs w:val="20"/>
          <w:lang w:val="bs"/>
        </w:rPr>
        <w:t xml:space="preserve"> </w:t>
      </w:r>
      <w:r w:rsidRPr="00F063A4">
        <w:rPr>
          <w:rFonts w:ascii="Arial" w:eastAsia="Arial" w:hAnsi="Arial" w:cs="Arial"/>
          <w:color w:val="2F2F2F"/>
          <w:sz w:val="20"/>
          <w:szCs w:val="20"/>
          <w:lang w:val="bs"/>
        </w:rPr>
        <w:t>nove</w:t>
      </w:r>
      <w:r w:rsidRPr="00F063A4">
        <w:rPr>
          <w:rFonts w:ascii="Arial" w:eastAsia="Arial" w:hAnsi="Arial" w:cs="Arial"/>
          <w:color w:val="2F2F2F"/>
          <w:spacing w:val="32"/>
          <w:sz w:val="20"/>
          <w:szCs w:val="20"/>
          <w:lang w:val="bs"/>
        </w:rPr>
        <w:t xml:space="preserve"> </w:t>
      </w:r>
      <w:r w:rsidRPr="00F063A4">
        <w:rPr>
          <w:rFonts w:ascii="Arial" w:eastAsia="Arial" w:hAnsi="Arial" w:cs="Arial"/>
          <w:color w:val="2F2F2F"/>
          <w:sz w:val="20"/>
          <w:szCs w:val="20"/>
          <w:lang w:val="bs"/>
        </w:rPr>
        <w:t>obvezne</w:t>
      </w:r>
      <w:r w:rsidRPr="00F063A4">
        <w:rPr>
          <w:rFonts w:ascii="Arial" w:eastAsia="Arial" w:hAnsi="Arial" w:cs="Arial"/>
          <w:color w:val="2F2F2F"/>
          <w:spacing w:val="31"/>
          <w:sz w:val="20"/>
          <w:szCs w:val="20"/>
          <w:lang w:val="bs"/>
        </w:rPr>
        <w:t xml:space="preserve"> </w:t>
      </w:r>
      <w:r w:rsidRPr="00F063A4">
        <w:rPr>
          <w:rFonts w:ascii="Arial" w:eastAsia="Arial" w:hAnsi="Arial" w:cs="Arial"/>
          <w:color w:val="2F2F2F"/>
          <w:sz w:val="20"/>
          <w:szCs w:val="20"/>
          <w:lang w:val="bs"/>
        </w:rPr>
        <w:t>analitičke</w:t>
      </w:r>
      <w:r w:rsidRPr="00F063A4">
        <w:rPr>
          <w:rFonts w:ascii="Arial" w:eastAsia="Arial" w:hAnsi="Arial" w:cs="Arial"/>
          <w:color w:val="2F2F2F"/>
          <w:spacing w:val="36"/>
          <w:sz w:val="20"/>
          <w:szCs w:val="20"/>
          <w:lang w:val="bs"/>
        </w:rPr>
        <w:t xml:space="preserve"> </w:t>
      </w:r>
      <w:r w:rsidRPr="00F063A4">
        <w:rPr>
          <w:rFonts w:ascii="Arial" w:eastAsia="Arial" w:hAnsi="Arial" w:cs="Arial"/>
          <w:color w:val="2F2F2F"/>
          <w:sz w:val="20"/>
          <w:szCs w:val="20"/>
          <w:lang w:val="bs"/>
        </w:rPr>
        <w:t>evidencije,</w:t>
      </w:r>
      <w:r w:rsidRPr="00F063A4">
        <w:rPr>
          <w:rFonts w:ascii="Arial" w:eastAsia="Arial" w:hAnsi="Arial" w:cs="Arial"/>
          <w:color w:val="2F2F2F"/>
          <w:spacing w:val="35"/>
          <w:sz w:val="20"/>
          <w:szCs w:val="20"/>
          <w:lang w:val="bs"/>
        </w:rPr>
        <w:t xml:space="preserve"> </w:t>
      </w:r>
      <w:r w:rsidRPr="00F063A4">
        <w:rPr>
          <w:rFonts w:ascii="Arial" w:eastAsia="Arial" w:hAnsi="Arial" w:cs="Arial"/>
          <w:color w:val="2F2F2F"/>
          <w:sz w:val="20"/>
          <w:szCs w:val="20"/>
          <w:lang w:val="bs"/>
        </w:rPr>
        <w:t>utvrđeni</w:t>
      </w:r>
      <w:r w:rsidRPr="00F063A4">
        <w:rPr>
          <w:rFonts w:ascii="Arial" w:eastAsia="Arial" w:hAnsi="Arial" w:cs="Arial"/>
          <w:color w:val="2F2F2F"/>
          <w:spacing w:val="31"/>
          <w:sz w:val="20"/>
          <w:szCs w:val="20"/>
          <w:lang w:val="bs"/>
        </w:rPr>
        <w:t xml:space="preserve"> </w:t>
      </w:r>
      <w:r w:rsidRPr="00F063A4">
        <w:rPr>
          <w:rFonts w:ascii="Arial" w:eastAsia="Arial" w:hAnsi="Arial" w:cs="Arial"/>
          <w:color w:val="2F2F2F"/>
          <w:sz w:val="20"/>
          <w:szCs w:val="20"/>
          <w:lang w:val="bs"/>
        </w:rPr>
        <w:t>su</w:t>
      </w:r>
      <w:r w:rsidRPr="00F063A4">
        <w:rPr>
          <w:rFonts w:ascii="Arial" w:eastAsia="Arial" w:hAnsi="Arial" w:cs="Arial"/>
          <w:color w:val="2F2F2F"/>
          <w:spacing w:val="32"/>
          <w:sz w:val="20"/>
          <w:szCs w:val="20"/>
          <w:lang w:val="bs"/>
        </w:rPr>
        <w:t xml:space="preserve"> </w:t>
      </w:r>
      <w:r w:rsidRPr="00F063A4">
        <w:rPr>
          <w:rFonts w:ascii="Arial" w:eastAsia="Arial" w:hAnsi="Arial" w:cs="Arial"/>
          <w:color w:val="2F2F2F"/>
          <w:sz w:val="20"/>
          <w:szCs w:val="20"/>
          <w:lang w:val="bs"/>
        </w:rPr>
        <w:t>drugačiji</w:t>
      </w:r>
      <w:r w:rsidRPr="00F063A4">
        <w:rPr>
          <w:rFonts w:ascii="Arial" w:eastAsia="Arial" w:hAnsi="Arial" w:cs="Arial"/>
          <w:color w:val="2F2F2F"/>
          <w:spacing w:val="33"/>
          <w:sz w:val="20"/>
          <w:szCs w:val="20"/>
          <w:lang w:val="bs"/>
        </w:rPr>
        <w:t xml:space="preserve"> </w:t>
      </w:r>
      <w:r w:rsidRPr="00F063A4">
        <w:rPr>
          <w:rFonts w:ascii="Arial" w:eastAsia="Arial" w:hAnsi="Arial" w:cs="Arial"/>
          <w:color w:val="2F2F2F"/>
          <w:sz w:val="20"/>
          <w:szCs w:val="20"/>
          <w:lang w:val="bs"/>
        </w:rPr>
        <w:t>kriteriji za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ispravak</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vrijednosti</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potraživanja.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Nadalje,</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u</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Računskom</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planu</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su</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otvorene</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neke</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nove skupine, podskupine, odjeljci i osnovni računi, dok su neki brisani. Promijenjen je način evidentiranja depozita i kratkoročnih primitaka i izdataka, povrata prihoda, pomoći i donacija, promjena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u</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vrijednosti</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i</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obujmu</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nefinancijske</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imovine,</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promijenjena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je</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definicija</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obveza, detaljno je definirano što mora sadržavati izvadak za pojedini analitički račun iz Glavne knjige (kartica konta).</w:t>
      </w:r>
    </w:p>
    <w:p w14:paraId="3F20A06B" w14:textId="77777777" w:rsidR="008D20AE" w:rsidRPr="00F063A4" w:rsidRDefault="008D20AE" w:rsidP="008D20AE">
      <w:pPr>
        <w:widowControl w:val="0"/>
        <w:autoSpaceDE w:val="0"/>
        <w:autoSpaceDN w:val="0"/>
        <w:spacing w:before="1"/>
        <w:ind w:right="425"/>
        <w:jc w:val="both"/>
        <w:rPr>
          <w:rFonts w:ascii="Arial" w:eastAsia="Arial" w:hAnsi="Arial" w:cs="Arial"/>
          <w:i/>
          <w:sz w:val="20"/>
          <w:szCs w:val="20"/>
          <w:lang w:val="bs"/>
        </w:rPr>
      </w:pPr>
      <w:r w:rsidRPr="00F063A4">
        <w:rPr>
          <w:rFonts w:ascii="Arial" w:eastAsia="Arial" w:hAnsi="Arial" w:cs="Arial"/>
          <w:i/>
          <w:sz w:val="20"/>
          <w:szCs w:val="20"/>
          <w:lang w:val="bs"/>
        </w:rPr>
        <w:t>U pogledu planiranja proračuna i financijskih planova za 2026.-2028. u postupku definiranja ekonomske</w:t>
      </w:r>
      <w:r w:rsidRPr="00F063A4">
        <w:rPr>
          <w:rFonts w:ascii="Arial" w:eastAsia="Arial" w:hAnsi="Arial" w:cs="Arial"/>
          <w:i/>
          <w:spacing w:val="40"/>
          <w:sz w:val="20"/>
          <w:szCs w:val="20"/>
          <w:lang w:val="bs"/>
        </w:rPr>
        <w:t xml:space="preserve"> </w:t>
      </w:r>
      <w:r w:rsidRPr="00F063A4">
        <w:rPr>
          <w:rFonts w:ascii="Arial" w:eastAsia="Arial" w:hAnsi="Arial" w:cs="Arial"/>
          <w:i/>
          <w:sz w:val="20"/>
          <w:szCs w:val="20"/>
          <w:lang w:val="bs"/>
        </w:rPr>
        <w:t>klasifikacije,</w:t>
      </w:r>
      <w:r w:rsidRPr="00F063A4">
        <w:rPr>
          <w:rFonts w:ascii="Arial" w:eastAsia="Arial" w:hAnsi="Arial" w:cs="Arial"/>
          <w:i/>
          <w:spacing w:val="40"/>
          <w:sz w:val="20"/>
          <w:szCs w:val="20"/>
          <w:lang w:val="bs"/>
        </w:rPr>
        <w:t xml:space="preserve"> </w:t>
      </w:r>
      <w:r w:rsidRPr="00F063A4">
        <w:rPr>
          <w:rFonts w:ascii="Arial" w:eastAsia="Arial" w:hAnsi="Arial" w:cs="Arial"/>
          <w:i/>
          <w:sz w:val="20"/>
          <w:szCs w:val="20"/>
          <w:lang w:val="bs"/>
        </w:rPr>
        <w:t>koriste</w:t>
      </w:r>
      <w:r w:rsidRPr="00F063A4">
        <w:rPr>
          <w:rFonts w:ascii="Arial" w:eastAsia="Arial" w:hAnsi="Arial" w:cs="Arial"/>
          <w:i/>
          <w:spacing w:val="40"/>
          <w:sz w:val="20"/>
          <w:szCs w:val="20"/>
          <w:lang w:val="bs"/>
        </w:rPr>
        <w:t xml:space="preserve"> </w:t>
      </w:r>
      <w:r w:rsidRPr="00F063A4">
        <w:rPr>
          <w:rFonts w:ascii="Arial" w:eastAsia="Arial" w:hAnsi="Arial" w:cs="Arial"/>
          <w:i/>
          <w:sz w:val="20"/>
          <w:szCs w:val="20"/>
          <w:lang w:val="bs"/>
        </w:rPr>
        <w:t>se</w:t>
      </w:r>
      <w:r w:rsidRPr="00F063A4">
        <w:rPr>
          <w:rFonts w:ascii="Arial" w:eastAsia="Arial" w:hAnsi="Arial" w:cs="Arial"/>
          <w:i/>
          <w:spacing w:val="40"/>
          <w:sz w:val="20"/>
          <w:szCs w:val="20"/>
          <w:lang w:val="bs"/>
        </w:rPr>
        <w:t xml:space="preserve"> </w:t>
      </w:r>
      <w:r w:rsidRPr="00F063A4">
        <w:rPr>
          <w:rFonts w:ascii="Arial" w:eastAsia="Arial" w:hAnsi="Arial" w:cs="Arial"/>
          <w:i/>
          <w:sz w:val="20"/>
          <w:szCs w:val="20"/>
          <w:lang w:val="bs"/>
        </w:rPr>
        <w:t>računi</w:t>
      </w:r>
      <w:r w:rsidRPr="00F063A4">
        <w:rPr>
          <w:rFonts w:ascii="Arial" w:eastAsia="Arial" w:hAnsi="Arial" w:cs="Arial"/>
          <w:i/>
          <w:spacing w:val="40"/>
          <w:sz w:val="20"/>
          <w:szCs w:val="20"/>
          <w:lang w:val="bs"/>
        </w:rPr>
        <w:t xml:space="preserve"> </w:t>
      </w:r>
      <w:r w:rsidRPr="00F063A4">
        <w:rPr>
          <w:rFonts w:ascii="Arial" w:eastAsia="Arial" w:hAnsi="Arial" w:cs="Arial"/>
          <w:i/>
          <w:sz w:val="20"/>
          <w:szCs w:val="20"/>
          <w:lang w:val="bs"/>
        </w:rPr>
        <w:t>iz računskog</w:t>
      </w:r>
      <w:r w:rsidRPr="00F063A4">
        <w:rPr>
          <w:rFonts w:ascii="Arial" w:eastAsia="Arial" w:hAnsi="Arial" w:cs="Arial"/>
          <w:i/>
          <w:spacing w:val="40"/>
          <w:sz w:val="20"/>
          <w:szCs w:val="20"/>
          <w:lang w:val="bs"/>
        </w:rPr>
        <w:t xml:space="preserve"> </w:t>
      </w:r>
      <w:r w:rsidRPr="00F063A4">
        <w:rPr>
          <w:rFonts w:ascii="Arial" w:eastAsia="Arial" w:hAnsi="Arial" w:cs="Arial"/>
          <w:i/>
          <w:sz w:val="20"/>
          <w:szCs w:val="20"/>
          <w:lang w:val="bs"/>
        </w:rPr>
        <w:t>plana</w:t>
      </w:r>
      <w:r w:rsidRPr="00F063A4">
        <w:rPr>
          <w:rFonts w:ascii="Arial" w:eastAsia="Arial" w:hAnsi="Arial" w:cs="Arial"/>
          <w:i/>
          <w:spacing w:val="40"/>
          <w:sz w:val="20"/>
          <w:szCs w:val="20"/>
          <w:lang w:val="bs"/>
        </w:rPr>
        <w:t xml:space="preserve"> </w:t>
      </w:r>
      <w:r w:rsidRPr="00F063A4">
        <w:rPr>
          <w:rFonts w:ascii="Arial" w:eastAsia="Arial" w:hAnsi="Arial" w:cs="Arial"/>
          <w:i/>
          <w:sz w:val="20"/>
          <w:szCs w:val="20"/>
          <w:lang w:val="bs"/>
        </w:rPr>
        <w:t>ovoga</w:t>
      </w:r>
      <w:r w:rsidRPr="00F063A4">
        <w:rPr>
          <w:rFonts w:ascii="Arial" w:eastAsia="Arial" w:hAnsi="Arial" w:cs="Arial"/>
          <w:i/>
          <w:spacing w:val="40"/>
          <w:sz w:val="20"/>
          <w:szCs w:val="20"/>
          <w:lang w:val="bs"/>
        </w:rPr>
        <w:t xml:space="preserve"> </w:t>
      </w:r>
      <w:r w:rsidRPr="00F063A4">
        <w:rPr>
          <w:rFonts w:ascii="Arial" w:eastAsia="Arial" w:hAnsi="Arial" w:cs="Arial"/>
          <w:i/>
          <w:sz w:val="20"/>
          <w:szCs w:val="20"/>
          <w:lang w:val="bs"/>
        </w:rPr>
        <w:t>Pravilnika.</w:t>
      </w:r>
    </w:p>
    <w:p w14:paraId="61B6F675" w14:textId="0F5A7722" w:rsidR="008D20AE" w:rsidRPr="00F063A4" w:rsidRDefault="008D20AE" w:rsidP="008D20AE">
      <w:pPr>
        <w:widowControl w:val="0"/>
        <w:numPr>
          <w:ilvl w:val="0"/>
          <w:numId w:val="31"/>
        </w:numPr>
        <w:tabs>
          <w:tab w:val="left" w:pos="1288"/>
          <w:tab w:val="left" w:pos="10235"/>
        </w:tabs>
        <w:suppressAutoHyphens w:val="0"/>
        <w:autoSpaceDE w:val="0"/>
        <w:autoSpaceDN w:val="0"/>
        <w:spacing w:before="252"/>
        <w:rPr>
          <w:rFonts w:ascii="Symbol" w:eastAsia="Arial" w:hAnsi="Symbol" w:cs="Arial"/>
          <w:color w:val="2F2F2F"/>
          <w:sz w:val="20"/>
          <w:szCs w:val="20"/>
          <w:lang w:val="bs"/>
        </w:rPr>
      </w:pPr>
      <w:r w:rsidRPr="00F063A4">
        <w:rPr>
          <w:rFonts w:ascii="Arial" w:eastAsia="Arial" w:hAnsi="Arial" w:cs="Arial"/>
          <w:b/>
          <w:color w:val="2F2F2F"/>
          <w:sz w:val="20"/>
          <w:szCs w:val="20"/>
          <w:shd w:val="clear" w:color="auto" w:fill="EDEDED"/>
          <w:lang w:val="bs"/>
        </w:rPr>
        <w:t>Pravilnik</w:t>
      </w:r>
      <w:r w:rsidRPr="00F063A4">
        <w:rPr>
          <w:rFonts w:ascii="Arial" w:eastAsia="Arial" w:hAnsi="Arial" w:cs="Arial"/>
          <w:b/>
          <w:color w:val="2F2F2F"/>
          <w:spacing w:val="19"/>
          <w:sz w:val="20"/>
          <w:szCs w:val="20"/>
          <w:shd w:val="clear" w:color="auto" w:fill="EDEDED"/>
          <w:lang w:val="bs"/>
        </w:rPr>
        <w:t xml:space="preserve"> </w:t>
      </w:r>
      <w:r w:rsidRPr="00F063A4">
        <w:rPr>
          <w:rFonts w:ascii="Arial" w:eastAsia="Arial" w:hAnsi="Arial" w:cs="Arial"/>
          <w:b/>
          <w:color w:val="2F2F2F"/>
          <w:sz w:val="20"/>
          <w:szCs w:val="20"/>
          <w:shd w:val="clear" w:color="auto" w:fill="EDEDED"/>
          <w:lang w:val="bs"/>
        </w:rPr>
        <w:t>o</w:t>
      </w:r>
      <w:r w:rsidRPr="00F063A4">
        <w:rPr>
          <w:rFonts w:ascii="Arial" w:eastAsia="Arial" w:hAnsi="Arial" w:cs="Arial"/>
          <w:b/>
          <w:color w:val="2F2F2F"/>
          <w:spacing w:val="18"/>
          <w:sz w:val="20"/>
          <w:szCs w:val="20"/>
          <w:shd w:val="clear" w:color="auto" w:fill="EDEDED"/>
          <w:lang w:val="bs"/>
        </w:rPr>
        <w:t xml:space="preserve"> </w:t>
      </w:r>
      <w:r w:rsidRPr="00F063A4">
        <w:rPr>
          <w:rFonts w:ascii="Arial" w:eastAsia="Arial" w:hAnsi="Arial" w:cs="Arial"/>
          <w:b/>
          <w:color w:val="2F2F2F"/>
          <w:sz w:val="20"/>
          <w:szCs w:val="20"/>
          <w:shd w:val="clear" w:color="auto" w:fill="EDEDED"/>
          <w:lang w:val="bs"/>
        </w:rPr>
        <w:t>korištenju</w:t>
      </w:r>
      <w:r w:rsidRPr="00F063A4">
        <w:rPr>
          <w:rFonts w:ascii="Arial" w:eastAsia="Arial" w:hAnsi="Arial" w:cs="Arial"/>
          <w:b/>
          <w:color w:val="2F2F2F"/>
          <w:spacing w:val="18"/>
          <w:sz w:val="20"/>
          <w:szCs w:val="20"/>
          <w:shd w:val="clear" w:color="auto" w:fill="EDEDED"/>
          <w:lang w:val="bs"/>
        </w:rPr>
        <w:t xml:space="preserve"> </w:t>
      </w:r>
      <w:r w:rsidRPr="00F063A4">
        <w:rPr>
          <w:rFonts w:ascii="Arial" w:eastAsia="Arial" w:hAnsi="Arial" w:cs="Arial"/>
          <w:b/>
          <w:color w:val="2F2F2F"/>
          <w:sz w:val="20"/>
          <w:szCs w:val="20"/>
          <w:shd w:val="clear" w:color="auto" w:fill="EDEDED"/>
          <w:lang w:val="bs"/>
        </w:rPr>
        <w:t>sredstava</w:t>
      </w:r>
      <w:r w:rsidRPr="00F063A4">
        <w:rPr>
          <w:rFonts w:ascii="Arial" w:eastAsia="Arial" w:hAnsi="Arial" w:cs="Arial"/>
          <w:b/>
          <w:color w:val="2F2F2F"/>
          <w:spacing w:val="19"/>
          <w:sz w:val="20"/>
          <w:szCs w:val="20"/>
          <w:shd w:val="clear" w:color="auto" w:fill="EDEDED"/>
          <w:lang w:val="bs"/>
        </w:rPr>
        <w:t xml:space="preserve"> </w:t>
      </w:r>
      <w:r w:rsidRPr="00F063A4">
        <w:rPr>
          <w:rFonts w:ascii="Arial" w:eastAsia="Arial" w:hAnsi="Arial" w:cs="Arial"/>
          <w:b/>
          <w:color w:val="2F2F2F"/>
          <w:sz w:val="20"/>
          <w:szCs w:val="20"/>
          <w:shd w:val="clear" w:color="auto" w:fill="EDEDED"/>
          <w:lang w:val="bs"/>
        </w:rPr>
        <w:t>Europske</w:t>
      </w:r>
      <w:r w:rsidRPr="00F063A4">
        <w:rPr>
          <w:rFonts w:ascii="Arial" w:eastAsia="Arial" w:hAnsi="Arial" w:cs="Arial"/>
          <w:b/>
          <w:color w:val="2F2F2F"/>
          <w:spacing w:val="19"/>
          <w:sz w:val="20"/>
          <w:szCs w:val="20"/>
          <w:shd w:val="clear" w:color="auto" w:fill="EDEDED"/>
          <w:lang w:val="bs"/>
        </w:rPr>
        <w:t xml:space="preserve"> </w:t>
      </w:r>
      <w:r w:rsidRPr="00F063A4">
        <w:rPr>
          <w:rFonts w:ascii="Arial" w:eastAsia="Arial" w:hAnsi="Arial" w:cs="Arial"/>
          <w:b/>
          <w:color w:val="2F2F2F"/>
          <w:sz w:val="20"/>
          <w:szCs w:val="20"/>
          <w:shd w:val="clear" w:color="auto" w:fill="EDEDED"/>
          <w:lang w:val="bs"/>
        </w:rPr>
        <w:t>unije</w:t>
      </w:r>
      <w:r w:rsidRPr="00F063A4">
        <w:rPr>
          <w:rFonts w:ascii="Arial" w:eastAsia="Arial" w:hAnsi="Arial" w:cs="Arial"/>
          <w:b/>
          <w:color w:val="2F2F2F"/>
          <w:spacing w:val="18"/>
          <w:sz w:val="20"/>
          <w:szCs w:val="20"/>
          <w:shd w:val="clear" w:color="auto" w:fill="EDEDED"/>
          <w:lang w:val="bs"/>
        </w:rPr>
        <w:t xml:space="preserve"> </w:t>
      </w:r>
      <w:r w:rsidRPr="00F063A4">
        <w:rPr>
          <w:rFonts w:ascii="Arial" w:eastAsia="Arial" w:hAnsi="Arial" w:cs="Arial"/>
          <w:color w:val="2F2F2F"/>
          <w:sz w:val="20"/>
          <w:szCs w:val="20"/>
          <w:shd w:val="clear" w:color="auto" w:fill="EDEDED"/>
          <w:lang w:val="bs"/>
        </w:rPr>
        <w:t>(„Narodne</w:t>
      </w:r>
      <w:r w:rsidRPr="00F063A4">
        <w:rPr>
          <w:rFonts w:ascii="Arial" w:eastAsia="Arial" w:hAnsi="Arial" w:cs="Arial"/>
          <w:color w:val="2F2F2F"/>
          <w:spacing w:val="20"/>
          <w:sz w:val="20"/>
          <w:szCs w:val="20"/>
          <w:shd w:val="clear" w:color="auto" w:fill="EDEDED"/>
          <w:lang w:val="bs"/>
        </w:rPr>
        <w:t xml:space="preserve"> </w:t>
      </w:r>
      <w:r w:rsidRPr="00F063A4">
        <w:rPr>
          <w:rFonts w:ascii="Arial" w:eastAsia="Arial" w:hAnsi="Arial" w:cs="Arial"/>
          <w:color w:val="2F2F2F"/>
          <w:sz w:val="20"/>
          <w:szCs w:val="20"/>
          <w:shd w:val="clear" w:color="auto" w:fill="EDEDED"/>
          <w:lang w:val="bs"/>
        </w:rPr>
        <w:t>novine“</w:t>
      </w:r>
      <w:r w:rsidRPr="00F063A4">
        <w:rPr>
          <w:rFonts w:ascii="Arial" w:eastAsia="Arial" w:hAnsi="Arial" w:cs="Arial"/>
          <w:color w:val="2F2F2F"/>
          <w:spacing w:val="23"/>
          <w:sz w:val="20"/>
          <w:szCs w:val="20"/>
          <w:shd w:val="clear" w:color="auto" w:fill="EDEDED"/>
          <w:lang w:val="bs"/>
        </w:rPr>
        <w:t xml:space="preserve"> </w:t>
      </w:r>
      <w:r w:rsidRPr="00F063A4">
        <w:rPr>
          <w:rFonts w:ascii="Arial" w:eastAsia="Arial" w:hAnsi="Arial" w:cs="Arial"/>
          <w:color w:val="2F2F2F"/>
          <w:spacing w:val="-2"/>
          <w:sz w:val="20"/>
          <w:szCs w:val="20"/>
          <w:shd w:val="clear" w:color="auto" w:fill="EDEDED"/>
          <w:lang w:val="bs"/>
        </w:rPr>
        <w:t>44/2024)</w:t>
      </w:r>
    </w:p>
    <w:p w14:paraId="4319D6E5" w14:textId="77777777" w:rsidR="008D20AE" w:rsidRPr="00F063A4" w:rsidRDefault="008D20AE" w:rsidP="008D20AE">
      <w:pPr>
        <w:widowControl w:val="0"/>
        <w:autoSpaceDE w:val="0"/>
        <w:autoSpaceDN w:val="0"/>
        <w:spacing w:before="1"/>
        <w:rPr>
          <w:rFonts w:ascii="Arial" w:eastAsia="Arial" w:hAnsi="Arial" w:cs="Arial"/>
          <w:sz w:val="20"/>
          <w:szCs w:val="20"/>
          <w:lang w:val="bs"/>
        </w:rPr>
      </w:pPr>
    </w:p>
    <w:p w14:paraId="4D350A5A" w14:textId="57EC010F" w:rsidR="008D20AE" w:rsidRDefault="008D20AE" w:rsidP="00952C59">
      <w:pPr>
        <w:widowControl w:val="0"/>
        <w:autoSpaceDE w:val="0"/>
        <w:autoSpaceDN w:val="0"/>
        <w:ind w:right="422"/>
        <w:jc w:val="both"/>
        <w:rPr>
          <w:rFonts w:ascii="Arial" w:eastAsia="Arial" w:hAnsi="Arial" w:cs="Arial"/>
          <w:color w:val="2F2F2F"/>
          <w:sz w:val="20"/>
          <w:szCs w:val="20"/>
          <w:lang w:val="bs"/>
        </w:rPr>
      </w:pPr>
      <w:r w:rsidRPr="00F063A4">
        <w:rPr>
          <w:rFonts w:ascii="Arial" w:eastAsia="Arial" w:hAnsi="Arial" w:cs="Arial"/>
          <w:color w:val="2F2F2F"/>
          <w:sz w:val="20"/>
          <w:szCs w:val="20"/>
          <w:lang w:val="bs"/>
        </w:rPr>
        <w:t>Pravilnik se primjenjuje za planiranje i izvršavanje, povrate sredstava te evidentiranje i</w:t>
      </w:r>
      <w:r w:rsidRPr="00F063A4">
        <w:rPr>
          <w:rFonts w:ascii="Arial" w:eastAsia="Arial" w:hAnsi="Arial" w:cs="Arial"/>
          <w:color w:val="2F2F2F"/>
          <w:spacing w:val="40"/>
          <w:sz w:val="20"/>
          <w:szCs w:val="20"/>
          <w:lang w:val="bs"/>
        </w:rPr>
        <w:t xml:space="preserve"> </w:t>
      </w:r>
      <w:r w:rsidRPr="00F063A4">
        <w:rPr>
          <w:rFonts w:ascii="Arial" w:eastAsia="Arial" w:hAnsi="Arial" w:cs="Arial"/>
          <w:color w:val="2F2F2F"/>
          <w:sz w:val="20"/>
          <w:szCs w:val="20"/>
          <w:lang w:val="bs"/>
        </w:rPr>
        <w:t xml:space="preserve">izvještavanje o sredstvima Europske unije u Republici Hrvatskoj, počevši s proračunskim procesima povezanim s izradom i donošenjem proračuna i financijskih planova za proračunsko razdoblje 2025.-2027. godine, odnosno u knjigovodstvenim evidencijama od 1. siječnja 2025. godine. Sredstva Europske unije na koja se odnose odredbe Pravilnika su sredstava iz programskog razdoblja 2021. – 2027. godine koja su Republici Hrvatskoj na raspolaganju kroz Programe Unije, Mehanizam za oporavak i otpornost te </w:t>
      </w:r>
      <w:r w:rsidR="00952C59">
        <w:rPr>
          <w:rFonts w:ascii="Arial" w:eastAsia="Arial" w:hAnsi="Arial" w:cs="Arial"/>
          <w:color w:val="2F2F2F"/>
          <w:sz w:val="20"/>
          <w:szCs w:val="20"/>
          <w:lang w:val="bs"/>
        </w:rPr>
        <w:t>EU fondove iz programskog razdoblja 2021. -2027.godine.</w:t>
      </w:r>
    </w:p>
    <w:p w14:paraId="313707D9" w14:textId="77777777" w:rsidR="00952C59" w:rsidRDefault="00952C59" w:rsidP="00952C59">
      <w:pPr>
        <w:widowControl w:val="0"/>
        <w:autoSpaceDE w:val="0"/>
        <w:autoSpaceDN w:val="0"/>
        <w:ind w:right="422"/>
        <w:jc w:val="both"/>
        <w:rPr>
          <w:rFonts w:ascii="Arial" w:eastAsia="Arial" w:hAnsi="Arial" w:cs="Arial"/>
          <w:color w:val="2F2F2F"/>
          <w:sz w:val="20"/>
          <w:szCs w:val="20"/>
          <w:lang w:val="bs"/>
        </w:rPr>
      </w:pPr>
    </w:p>
    <w:p w14:paraId="34513905" w14:textId="42AB7E15" w:rsidR="00952C59" w:rsidRPr="00952C59" w:rsidRDefault="00952C59" w:rsidP="00952C59">
      <w:pPr>
        <w:widowControl w:val="0"/>
        <w:autoSpaceDE w:val="0"/>
        <w:autoSpaceDN w:val="0"/>
        <w:ind w:right="422"/>
        <w:jc w:val="both"/>
        <w:rPr>
          <w:rFonts w:ascii="Arial" w:eastAsia="Arial" w:hAnsi="Arial" w:cs="Arial"/>
          <w:b/>
          <w:bCs/>
          <w:i/>
          <w:iCs/>
          <w:sz w:val="20"/>
          <w:szCs w:val="20"/>
          <w:u w:val="single"/>
          <w:lang w:val="bs"/>
        </w:rPr>
      </w:pPr>
      <w:r w:rsidRPr="00952C59">
        <w:rPr>
          <w:rFonts w:ascii="Arial" w:eastAsia="Arial" w:hAnsi="Arial" w:cs="Arial"/>
          <w:b/>
          <w:bCs/>
          <w:i/>
          <w:iCs/>
          <w:color w:val="2F2F2F"/>
          <w:sz w:val="20"/>
          <w:szCs w:val="20"/>
          <w:u w:val="single"/>
          <w:lang w:val="bs"/>
        </w:rPr>
        <w:t>Primjena jedin</w:t>
      </w:r>
      <w:r>
        <w:rPr>
          <w:rFonts w:ascii="Arial" w:eastAsia="Arial" w:hAnsi="Arial" w:cs="Arial"/>
          <w:b/>
          <w:bCs/>
          <w:i/>
          <w:iCs/>
          <w:color w:val="2F2F2F"/>
          <w:sz w:val="20"/>
          <w:szCs w:val="20"/>
          <w:u w:val="single"/>
          <w:lang w:val="bs"/>
        </w:rPr>
        <w:t>s</w:t>
      </w:r>
      <w:r w:rsidRPr="00952C59">
        <w:rPr>
          <w:rFonts w:ascii="Arial" w:eastAsia="Arial" w:hAnsi="Arial" w:cs="Arial"/>
          <w:b/>
          <w:bCs/>
          <w:i/>
          <w:iCs/>
          <w:color w:val="2F2F2F"/>
          <w:sz w:val="20"/>
          <w:szCs w:val="20"/>
          <w:u w:val="single"/>
          <w:lang w:val="bs"/>
        </w:rPr>
        <w:t>tvenih oznaka izvora financiranja za sredstva EU od 2026. godine</w:t>
      </w:r>
    </w:p>
    <w:p w14:paraId="06DAF89D" w14:textId="77777777" w:rsidR="008D20AE" w:rsidRPr="00952C59" w:rsidRDefault="008D20AE" w:rsidP="008D20AE">
      <w:pPr>
        <w:widowControl w:val="0"/>
        <w:autoSpaceDE w:val="0"/>
        <w:autoSpaceDN w:val="0"/>
        <w:rPr>
          <w:rFonts w:ascii="Arial" w:eastAsia="Arial" w:hAnsi="Arial" w:cs="Arial"/>
          <w:b/>
          <w:i/>
          <w:sz w:val="20"/>
          <w:szCs w:val="20"/>
          <w:u w:val="single"/>
          <w:lang w:val="bs"/>
        </w:rPr>
      </w:pPr>
    </w:p>
    <w:p w14:paraId="19805151" w14:textId="77777777" w:rsidR="008D20AE" w:rsidRPr="00F063A4" w:rsidRDefault="008D20AE" w:rsidP="008D20AE">
      <w:pPr>
        <w:widowControl w:val="0"/>
        <w:autoSpaceDE w:val="0"/>
        <w:autoSpaceDN w:val="0"/>
        <w:ind w:right="423"/>
        <w:jc w:val="both"/>
        <w:rPr>
          <w:rFonts w:ascii="Arial" w:eastAsia="Arial" w:hAnsi="Arial" w:cs="Arial"/>
          <w:sz w:val="20"/>
          <w:szCs w:val="20"/>
          <w:lang w:val="bs"/>
        </w:rPr>
      </w:pPr>
      <w:r w:rsidRPr="00F063A4">
        <w:rPr>
          <w:rFonts w:ascii="Arial" w:eastAsia="Arial" w:hAnsi="Arial" w:cs="Arial"/>
          <w:sz w:val="20"/>
          <w:szCs w:val="20"/>
          <w:lang w:val="bs"/>
        </w:rPr>
        <w:t>Temeljem</w:t>
      </w:r>
      <w:r w:rsidRPr="00F063A4">
        <w:rPr>
          <w:rFonts w:ascii="Arial" w:eastAsia="Arial" w:hAnsi="Arial" w:cs="Arial"/>
          <w:spacing w:val="34"/>
          <w:sz w:val="20"/>
          <w:szCs w:val="20"/>
          <w:lang w:val="bs"/>
        </w:rPr>
        <w:t xml:space="preserve"> </w:t>
      </w:r>
      <w:r w:rsidRPr="00F063A4">
        <w:rPr>
          <w:rFonts w:ascii="Arial" w:eastAsia="Arial" w:hAnsi="Arial" w:cs="Arial"/>
          <w:sz w:val="20"/>
          <w:szCs w:val="20"/>
          <w:lang w:val="bs"/>
        </w:rPr>
        <w:t>članka</w:t>
      </w:r>
      <w:r w:rsidRPr="00F063A4">
        <w:rPr>
          <w:rFonts w:ascii="Arial" w:eastAsia="Arial" w:hAnsi="Arial" w:cs="Arial"/>
          <w:spacing w:val="33"/>
          <w:sz w:val="20"/>
          <w:szCs w:val="20"/>
          <w:lang w:val="bs"/>
        </w:rPr>
        <w:t xml:space="preserve"> </w:t>
      </w:r>
      <w:r w:rsidRPr="00F063A4">
        <w:rPr>
          <w:rFonts w:ascii="Arial" w:eastAsia="Arial" w:hAnsi="Arial" w:cs="Arial"/>
          <w:sz w:val="20"/>
          <w:szCs w:val="20"/>
          <w:lang w:val="bs"/>
        </w:rPr>
        <w:t>29.</w:t>
      </w:r>
      <w:r w:rsidRPr="00F063A4">
        <w:rPr>
          <w:rFonts w:ascii="Arial" w:eastAsia="Arial" w:hAnsi="Arial" w:cs="Arial"/>
          <w:spacing w:val="33"/>
          <w:sz w:val="20"/>
          <w:szCs w:val="20"/>
          <w:lang w:val="bs"/>
        </w:rPr>
        <w:t xml:space="preserve"> </w:t>
      </w:r>
      <w:r w:rsidRPr="00F063A4">
        <w:rPr>
          <w:rFonts w:ascii="Arial" w:eastAsia="Arial" w:hAnsi="Arial" w:cs="Arial"/>
          <w:sz w:val="20"/>
          <w:szCs w:val="20"/>
          <w:lang w:val="bs"/>
        </w:rPr>
        <w:t>Pravilnika</w:t>
      </w:r>
      <w:r w:rsidRPr="00F063A4">
        <w:rPr>
          <w:rFonts w:ascii="Arial" w:eastAsia="Arial" w:hAnsi="Arial" w:cs="Arial"/>
          <w:spacing w:val="29"/>
          <w:sz w:val="20"/>
          <w:szCs w:val="20"/>
          <w:lang w:val="bs"/>
        </w:rPr>
        <w:t xml:space="preserve"> </w:t>
      </w:r>
      <w:r w:rsidRPr="00F063A4">
        <w:rPr>
          <w:rFonts w:ascii="Arial" w:eastAsia="Arial" w:hAnsi="Arial" w:cs="Arial"/>
          <w:sz w:val="20"/>
          <w:szCs w:val="20"/>
          <w:lang w:val="bs"/>
        </w:rPr>
        <w:t>o</w:t>
      </w:r>
      <w:r w:rsidRPr="00F063A4">
        <w:rPr>
          <w:rFonts w:ascii="Arial" w:eastAsia="Arial" w:hAnsi="Arial" w:cs="Arial"/>
          <w:spacing w:val="31"/>
          <w:sz w:val="20"/>
          <w:szCs w:val="20"/>
          <w:lang w:val="bs"/>
        </w:rPr>
        <w:t xml:space="preserve"> </w:t>
      </w:r>
      <w:r w:rsidRPr="00F063A4">
        <w:rPr>
          <w:rFonts w:ascii="Arial" w:eastAsia="Arial" w:hAnsi="Arial" w:cs="Arial"/>
          <w:sz w:val="20"/>
          <w:szCs w:val="20"/>
          <w:lang w:val="bs"/>
        </w:rPr>
        <w:t>korištenju</w:t>
      </w:r>
      <w:r w:rsidRPr="00F063A4">
        <w:rPr>
          <w:rFonts w:ascii="Arial" w:eastAsia="Arial" w:hAnsi="Arial" w:cs="Arial"/>
          <w:spacing w:val="31"/>
          <w:sz w:val="20"/>
          <w:szCs w:val="20"/>
          <w:lang w:val="bs"/>
        </w:rPr>
        <w:t xml:space="preserve"> </w:t>
      </w:r>
      <w:r w:rsidRPr="00F063A4">
        <w:rPr>
          <w:rFonts w:ascii="Arial" w:eastAsia="Arial" w:hAnsi="Arial" w:cs="Arial"/>
          <w:sz w:val="20"/>
          <w:szCs w:val="20"/>
          <w:lang w:val="bs"/>
        </w:rPr>
        <w:t>sredstava</w:t>
      </w:r>
      <w:r w:rsidRPr="00F063A4">
        <w:rPr>
          <w:rFonts w:ascii="Arial" w:eastAsia="Arial" w:hAnsi="Arial" w:cs="Arial"/>
          <w:spacing w:val="29"/>
          <w:sz w:val="20"/>
          <w:szCs w:val="20"/>
          <w:lang w:val="bs"/>
        </w:rPr>
        <w:t xml:space="preserve"> </w:t>
      </w:r>
      <w:r w:rsidRPr="00F063A4">
        <w:rPr>
          <w:rFonts w:ascii="Arial" w:eastAsia="Arial" w:hAnsi="Arial" w:cs="Arial"/>
          <w:sz w:val="20"/>
          <w:szCs w:val="20"/>
          <w:lang w:val="bs"/>
        </w:rPr>
        <w:t>Europske</w:t>
      </w:r>
      <w:r w:rsidRPr="00F063A4">
        <w:rPr>
          <w:rFonts w:ascii="Arial" w:eastAsia="Arial" w:hAnsi="Arial" w:cs="Arial"/>
          <w:spacing w:val="29"/>
          <w:sz w:val="20"/>
          <w:szCs w:val="20"/>
          <w:lang w:val="bs"/>
        </w:rPr>
        <w:t xml:space="preserve"> </w:t>
      </w:r>
      <w:r w:rsidRPr="00F063A4">
        <w:rPr>
          <w:rFonts w:ascii="Arial" w:eastAsia="Arial" w:hAnsi="Arial" w:cs="Arial"/>
          <w:sz w:val="20"/>
          <w:szCs w:val="20"/>
          <w:lang w:val="bs"/>
        </w:rPr>
        <w:t>unije,</w:t>
      </w:r>
      <w:r w:rsidRPr="00F063A4">
        <w:rPr>
          <w:rFonts w:ascii="Arial" w:eastAsia="Arial" w:hAnsi="Arial" w:cs="Arial"/>
          <w:spacing w:val="33"/>
          <w:sz w:val="20"/>
          <w:szCs w:val="20"/>
          <w:lang w:val="bs"/>
        </w:rPr>
        <w:t xml:space="preserve"> </w:t>
      </w:r>
      <w:r w:rsidRPr="00F063A4">
        <w:rPr>
          <w:rFonts w:ascii="Arial" w:eastAsia="Arial" w:hAnsi="Arial" w:cs="Arial"/>
          <w:sz w:val="20"/>
          <w:szCs w:val="20"/>
          <w:lang w:val="bs"/>
        </w:rPr>
        <w:t>Ministarstvo</w:t>
      </w:r>
      <w:r w:rsidRPr="00F063A4">
        <w:rPr>
          <w:rFonts w:ascii="Arial" w:eastAsia="Arial" w:hAnsi="Arial" w:cs="Arial"/>
          <w:spacing w:val="29"/>
          <w:sz w:val="20"/>
          <w:szCs w:val="20"/>
          <w:lang w:val="bs"/>
        </w:rPr>
        <w:t xml:space="preserve"> </w:t>
      </w:r>
      <w:r w:rsidRPr="00F063A4">
        <w:rPr>
          <w:rFonts w:ascii="Arial" w:eastAsia="Arial" w:hAnsi="Arial" w:cs="Arial"/>
          <w:sz w:val="20"/>
          <w:szCs w:val="20"/>
          <w:lang w:val="bs"/>
        </w:rPr>
        <w:t>financija u svibnju 2025. godine izdalo je novu sveobuhvatnu Uputu za računovodstveno evidentiranje sredstava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Europske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unije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kojom</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se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detaljnije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uređuju</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pravila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način</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računovodstvenih evidencija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EU</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sredstava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za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programsko</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razdoblje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2021.-2027.</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primjene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proračunskih klasifikacija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kod</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korisnika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projekta,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programskih</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tijela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nadležnih</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za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ugovaranje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isplatu sredstava te Ministarstva financija.</w:t>
      </w:r>
    </w:p>
    <w:p w14:paraId="6ABC3F54" w14:textId="77777777" w:rsidR="008D20AE" w:rsidRPr="00F063A4" w:rsidRDefault="008D20AE" w:rsidP="008D20AE">
      <w:pPr>
        <w:widowControl w:val="0"/>
        <w:autoSpaceDE w:val="0"/>
        <w:autoSpaceDN w:val="0"/>
        <w:ind w:right="422"/>
        <w:jc w:val="both"/>
        <w:rPr>
          <w:rFonts w:ascii="Arial" w:eastAsia="Arial" w:hAnsi="Arial" w:cs="Arial"/>
          <w:sz w:val="20"/>
          <w:szCs w:val="20"/>
          <w:lang w:val="bs"/>
        </w:rPr>
      </w:pPr>
      <w:r w:rsidRPr="00F063A4">
        <w:rPr>
          <w:rFonts w:ascii="Arial" w:eastAsia="Arial" w:hAnsi="Arial" w:cs="Arial"/>
          <w:sz w:val="20"/>
          <w:szCs w:val="20"/>
          <w:lang w:val="bs"/>
        </w:rPr>
        <w:t>Uputa je namijenjena subjektima općeg proračuna koji sudjeluju u upravljanju i korištenju EU sredstava, odnosno proračunskim i izvanproračunskim korisnicima državnog proračuna,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jedinicama lokalne i područne (regionalne) samouprave te proračunskim i izvanproračunskim korisnicima jedinica lokalne i područne (regionalne) samouprave.</w:t>
      </w:r>
    </w:p>
    <w:p w14:paraId="52D66E7A" w14:textId="77777777" w:rsidR="008D20AE" w:rsidRPr="00F063A4" w:rsidRDefault="008D20AE" w:rsidP="008D20AE">
      <w:pPr>
        <w:widowControl w:val="0"/>
        <w:autoSpaceDE w:val="0"/>
        <w:autoSpaceDN w:val="0"/>
        <w:ind w:right="425"/>
        <w:jc w:val="both"/>
        <w:rPr>
          <w:rFonts w:ascii="Arial" w:eastAsia="Arial" w:hAnsi="Arial" w:cs="Arial"/>
          <w:sz w:val="20"/>
          <w:szCs w:val="20"/>
          <w:lang w:val="bs"/>
        </w:rPr>
      </w:pPr>
      <w:r w:rsidRPr="00F063A4">
        <w:rPr>
          <w:rFonts w:ascii="Arial" w:eastAsia="Arial" w:hAnsi="Arial" w:cs="Arial"/>
          <w:sz w:val="20"/>
          <w:szCs w:val="20"/>
          <w:lang w:val="bs"/>
        </w:rPr>
        <w:t>Nadalje, ministar financija je 19.5.2025. godine donio posebnu Uputu za oznake izvora financiranja sredstava iz Europske unije odnosno sredstava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iz programskog</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 xml:space="preserve">razdoblja 2021.- 2027. koja su RH </w:t>
      </w:r>
      <w:r w:rsidRPr="00F063A4">
        <w:rPr>
          <w:rFonts w:ascii="Arial" w:eastAsia="Arial" w:hAnsi="Arial" w:cs="Arial"/>
          <w:sz w:val="20"/>
          <w:szCs w:val="20"/>
          <w:lang w:val="bs"/>
        </w:rPr>
        <w:lastRenderedPageBreak/>
        <w:t>na raspolaganju kroz programe, mehanizme i fondove u obliku pomoći i</w:t>
      </w:r>
      <w:r w:rsidRPr="00F063A4">
        <w:rPr>
          <w:rFonts w:ascii="Arial" w:eastAsia="Arial" w:hAnsi="Arial" w:cs="Arial"/>
          <w:spacing w:val="80"/>
          <w:sz w:val="20"/>
          <w:szCs w:val="20"/>
          <w:lang w:val="bs"/>
        </w:rPr>
        <w:t xml:space="preserve"> </w:t>
      </w:r>
      <w:r w:rsidRPr="00F063A4">
        <w:rPr>
          <w:rFonts w:ascii="Arial" w:eastAsia="Arial" w:hAnsi="Arial" w:cs="Arial"/>
          <w:spacing w:val="-2"/>
          <w:sz w:val="20"/>
          <w:szCs w:val="20"/>
          <w:lang w:val="bs"/>
        </w:rPr>
        <w:t>zajmova.</w:t>
      </w:r>
    </w:p>
    <w:p w14:paraId="07592CEB" w14:textId="77777777" w:rsidR="008D20AE" w:rsidRPr="00F063A4" w:rsidRDefault="008D20AE" w:rsidP="008D20AE">
      <w:pPr>
        <w:widowControl w:val="0"/>
        <w:autoSpaceDE w:val="0"/>
        <w:autoSpaceDN w:val="0"/>
        <w:spacing w:before="1"/>
        <w:ind w:right="425"/>
        <w:jc w:val="both"/>
        <w:rPr>
          <w:rFonts w:ascii="Arial" w:eastAsia="Arial" w:hAnsi="Arial" w:cs="Arial"/>
          <w:sz w:val="20"/>
          <w:szCs w:val="20"/>
          <w:lang w:val="bs"/>
        </w:rPr>
      </w:pPr>
      <w:r w:rsidRPr="00F063A4">
        <w:rPr>
          <w:rFonts w:ascii="Arial" w:eastAsia="Arial" w:hAnsi="Arial" w:cs="Arial"/>
          <w:sz w:val="20"/>
          <w:szCs w:val="20"/>
          <w:lang w:val="bs"/>
        </w:rPr>
        <w:t>Obzirom da se sredstva EU prate kroz izvor financiranja razreda 5 Pomoći, Uputom su definirane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jedinstvene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oznake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skupina,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podskupina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dodatne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analitičke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razine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izvora financiranja (predujam, predfinanciranje) za potrebe praćenja EU sredstava. Obveznici primjene navedenih</w:t>
      </w:r>
      <w:r w:rsidRPr="00F063A4">
        <w:rPr>
          <w:rFonts w:ascii="Arial" w:eastAsia="Arial" w:hAnsi="Arial" w:cs="Arial"/>
          <w:spacing w:val="33"/>
          <w:sz w:val="20"/>
          <w:szCs w:val="20"/>
          <w:lang w:val="bs"/>
        </w:rPr>
        <w:t xml:space="preserve"> </w:t>
      </w:r>
      <w:r w:rsidRPr="00F063A4">
        <w:rPr>
          <w:rFonts w:ascii="Arial" w:eastAsia="Arial" w:hAnsi="Arial" w:cs="Arial"/>
          <w:sz w:val="20"/>
          <w:szCs w:val="20"/>
          <w:lang w:val="bs"/>
        </w:rPr>
        <w:t>oznaka</w:t>
      </w:r>
      <w:r w:rsidRPr="00F063A4">
        <w:rPr>
          <w:rFonts w:ascii="Arial" w:eastAsia="Arial" w:hAnsi="Arial" w:cs="Arial"/>
          <w:spacing w:val="33"/>
          <w:sz w:val="20"/>
          <w:szCs w:val="20"/>
          <w:lang w:val="bs"/>
        </w:rPr>
        <w:t xml:space="preserve"> </w:t>
      </w:r>
      <w:r w:rsidRPr="00F063A4">
        <w:rPr>
          <w:rFonts w:ascii="Arial" w:eastAsia="Arial" w:hAnsi="Arial" w:cs="Arial"/>
          <w:sz w:val="20"/>
          <w:szCs w:val="20"/>
          <w:lang w:val="bs"/>
        </w:rPr>
        <w:t>su</w:t>
      </w:r>
      <w:r w:rsidRPr="00F063A4">
        <w:rPr>
          <w:rFonts w:ascii="Arial" w:eastAsia="Arial" w:hAnsi="Arial" w:cs="Arial"/>
          <w:spacing w:val="33"/>
          <w:sz w:val="20"/>
          <w:szCs w:val="20"/>
          <w:lang w:val="bs"/>
        </w:rPr>
        <w:t xml:space="preserve"> </w:t>
      </w:r>
      <w:r w:rsidRPr="00F063A4">
        <w:rPr>
          <w:rFonts w:ascii="Arial" w:eastAsia="Arial" w:hAnsi="Arial" w:cs="Arial"/>
          <w:sz w:val="20"/>
          <w:szCs w:val="20"/>
          <w:lang w:val="bs"/>
        </w:rPr>
        <w:t>osim</w:t>
      </w:r>
      <w:r w:rsidRPr="00F063A4">
        <w:rPr>
          <w:rFonts w:ascii="Arial" w:eastAsia="Arial" w:hAnsi="Arial" w:cs="Arial"/>
          <w:spacing w:val="35"/>
          <w:sz w:val="20"/>
          <w:szCs w:val="20"/>
          <w:lang w:val="bs"/>
        </w:rPr>
        <w:t xml:space="preserve"> </w:t>
      </w:r>
      <w:r w:rsidRPr="00F063A4">
        <w:rPr>
          <w:rFonts w:ascii="Arial" w:eastAsia="Arial" w:hAnsi="Arial" w:cs="Arial"/>
          <w:sz w:val="20"/>
          <w:szCs w:val="20"/>
          <w:lang w:val="bs"/>
        </w:rPr>
        <w:t>državnog</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proračuna</w:t>
      </w:r>
      <w:r w:rsidRPr="00F063A4">
        <w:rPr>
          <w:rFonts w:ascii="Arial" w:eastAsia="Arial" w:hAnsi="Arial" w:cs="Arial"/>
          <w:spacing w:val="33"/>
          <w:sz w:val="20"/>
          <w:szCs w:val="20"/>
          <w:lang w:val="bs"/>
        </w:rPr>
        <w:t xml:space="preserve"> </w:t>
      </w:r>
      <w:r w:rsidRPr="00F063A4">
        <w:rPr>
          <w:rFonts w:ascii="Arial" w:eastAsia="Arial" w:hAnsi="Arial" w:cs="Arial"/>
          <w:sz w:val="20"/>
          <w:szCs w:val="20"/>
          <w:lang w:val="bs"/>
        </w:rPr>
        <w:t>i</w:t>
      </w:r>
      <w:r w:rsidRPr="00F063A4">
        <w:rPr>
          <w:rFonts w:ascii="Arial" w:eastAsia="Arial" w:hAnsi="Arial" w:cs="Arial"/>
          <w:spacing w:val="35"/>
          <w:sz w:val="20"/>
          <w:szCs w:val="20"/>
          <w:lang w:val="bs"/>
        </w:rPr>
        <w:t xml:space="preserve"> </w:t>
      </w:r>
      <w:r w:rsidRPr="00F063A4">
        <w:rPr>
          <w:rFonts w:ascii="Arial" w:eastAsia="Arial" w:hAnsi="Arial" w:cs="Arial"/>
          <w:sz w:val="20"/>
          <w:szCs w:val="20"/>
          <w:lang w:val="bs"/>
        </w:rPr>
        <w:t>JLPS</w:t>
      </w:r>
      <w:r w:rsidRPr="00F063A4">
        <w:rPr>
          <w:rFonts w:ascii="Arial" w:eastAsia="Arial" w:hAnsi="Arial" w:cs="Arial"/>
          <w:spacing w:val="33"/>
          <w:sz w:val="20"/>
          <w:szCs w:val="20"/>
          <w:lang w:val="bs"/>
        </w:rPr>
        <w:t xml:space="preserve"> </w:t>
      </w:r>
      <w:r w:rsidRPr="00F063A4">
        <w:rPr>
          <w:rFonts w:ascii="Arial" w:eastAsia="Arial" w:hAnsi="Arial" w:cs="Arial"/>
          <w:sz w:val="20"/>
          <w:szCs w:val="20"/>
          <w:lang w:val="bs"/>
        </w:rPr>
        <w:t>i</w:t>
      </w:r>
      <w:r w:rsidRPr="00F063A4">
        <w:rPr>
          <w:rFonts w:ascii="Arial" w:eastAsia="Arial" w:hAnsi="Arial" w:cs="Arial"/>
          <w:spacing w:val="32"/>
          <w:sz w:val="20"/>
          <w:szCs w:val="20"/>
          <w:lang w:val="bs"/>
        </w:rPr>
        <w:t xml:space="preserve"> </w:t>
      </w:r>
      <w:r w:rsidRPr="00F063A4">
        <w:rPr>
          <w:rFonts w:ascii="Arial" w:eastAsia="Arial" w:hAnsi="Arial" w:cs="Arial"/>
          <w:sz w:val="20"/>
          <w:szCs w:val="20"/>
          <w:lang w:val="bs"/>
        </w:rPr>
        <w:t>njihovi</w:t>
      </w:r>
      <w:r w:rsidRPr="00F063A4">
        <w:rPr>
          <w:rFonts w:ascii="Arial" w:eastAsia="Arial" w:hAnsi="Arial" w:cs="Arial"/>
          <w:spacing w:val="33"/>
          <w:sz w:val="20"/>
          <w:szCs w:val="20"/>
          <w:lang w:val="bs"/>
        </w:rPr>
        <w:t xml:space="preserve"> </w:t>
      </w:r>
      <w:r w:rsidRPr="00F063A4">
        <w:rPr>
          <w:rFonts w:ascii="Arial" w:eastAsia="Arial" w:hAnsi="Arial" w:cs="Arial"/>
          <w:sz w:val="20"/>
          <w:szCs w:val="20"/>
          <w:lang w:val="bs"/>
        </w:rPr>
        <w:t>proračunski</w:t>
      </w:r>
      <w:r w:rsidRPr="00F063A4">
        <w:rPr>
          <w:rFonts w:ascii="Arial" w:eastAsia="Arial" w:hAnsi="Arial" w:cs="Arial"/>
          <w:spacing w:val="35"/>
          <w:sz w:val="20"/>
          <w:szCs w:val="20"/>
          <w:lang w:val="bs"/>
        </w:rPr>
        <w:t xml:space="preserve"> </w:t>
      </w:r>
      <w:r w:rsidRPr="00F063A4">
        <w:rPr>
          <w:rFonts w:ascii="Arial" w:eastAsia="Arial" w:hAnsi="Arial" w:cs="Arial"/>
          <w:sz w:val="20"/>
          <w:szCs w:val="20"/>
          <w:lang w:val="bs"/>
        </w:rPr>
        <w:t>korisnici.</w:t>
      </w:r>
    </w:p>
    <w:p w14:paraId="031CEABF" w14:textId="77777777" w:rsidR="008D20AE" w:rsidRPr="00F063A4" w:rsidRDefault="008D20AE" w:rsidP="008D20AE">
      <w:pPr>
        <w:widowControl w:val="0"/>
        <w:autoSpaceDE w:val="0"/>
        <w:autoSpaceDN w:val="0"/>
        <w:ind w:right="422"/>
        <w:jc w:val="both"/>
        <w:rPr>
          <w:rFonts w:ascii="Arial" w:eastAsia="Arial" w:hAnsi="Arial" w:cs="Arial"/>
          <w:sz w:val="20"/>
          <w:szCs w:val="20"/>
          <w:lang w:val="bs"/>
        </w:rPr>
      </w:pPr>
      <w:r w:rsidRPr="00F063A4">
        <w:rPr>
          <w:rFonts w:ascii="Arial" w:eastAsia="Arial" w:hAnsi="Arial" w:cs="Arial"/>
          <w:sz w:val="20"/>
          <w:szCs w:val="20"/>
          <w:lang w:val="bs"/>
        </w:rPr>
        <w:t>Oznake izvora financiranja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sredstava EU utvrđene u Uputi primjenjuju se u</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planiranju i izvršavanju</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proračuna,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odnosno</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financijskih</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planova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počevši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od</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proračunskog</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ciklusa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za razdoblje</w:t>
      </w:r>
      <w:r w:rsidRPr="00F063A4">
        <w:rPr>
          <w:rFonts w:ascii="Arial" w:eastAsia="Arial" w:hAnsi="Arial" w:cs="Arial"/>
          <w:spacing w:val="31"/>
          <w:sz w:val="20"/>
          <w:szCs w:val="20"/>
          <w:lang w:val="bs"/>
        </w:rPr>
        <w:t xml:space="preserve"> </w:t>
      </w:r>
      <w:r w:rsidRPr="00F063A4">
        <w:rPr>
          <w:rFonts w:ascii="Arial" w:eastAsia="Arial" w:hAnsi="Arial" w:cs="Arial"/>
          <w:sz w:val="20"/>
          <w:szCs w:val="20"/>
          <w:lang w:val="bs"/>
        </w:rPr>
        <w:t>2026.</w:t>
      </w:r>
      <w:r w:rsidRPr="00F063A4">
        <w:rPr>
          <w:rFonts w:ascii="Arial" w:eastAsia="Arial" w:hAnsi="Arial" w:cs="Arial"/>
          <w:spacing w:val="38"/>
          <w:sz w:val="20"/>
          <w:szCs w:val="20"/>
          <w:lang w:val="bs"/>
        </w:rPr>
        <w:t xml:space="preserve"> </w:t>
      </w:r>
      <w:r w:rsidRPr="00F063A4">
        <w:rPr>
          <w:rFonts w:ascii="Arial" w:eastAsia="Arial" w:hAnsi="Arial" w:cs="Arial"/>
          <w:sz w:val="20"/>
          <w:szCs w:val="20"/>
          <w:lang w:val="bs"/>
        </w:rPr>
        <w:t>-</w:t>
      </w:r>
      <w:r w:rsidRPr="00F063A4">
        <w:rPr>
          <w:rFonts w:ascii="Arial" w:eastAsia="Arial" w:hAnsi="Arial" w:cs="Arial"/>
          <w:spacing w:val="33"/>
          <w:sz w:val="20"/>
          <w:szCs w:val="20"/>
          <w:lang w:val="bs"/>
        </w:rPr>
        <w:t xml:space="preserve"> </w:t>
      </w:r>
      <w:r w:rsidRPr="00F063A4">
        <w:rPr>
          <w:rFonts w:ascii="Arial" w:eastAsia="Arial" w:hAnsi="Arial" w:cs="Arial"/>
          <w:sz w:val="20"/>
          <w:szCs w:val="20"/>
          <w:lang w:val="bs"/>
        </w:rPr>
        <w:t>2028.</w:t>
      </w:r>
      <w:r w:rsidRPr="00F063A4">
        <w:rPr>
          <w:rFonts w:ascii="Arial" w:eastAsia="Arial" w:hAnsi="Arial" w:cs="Arial"/>
          <w:spacing w:val="34"/>
          <w:sz w:val="20"/>
          <w:szCs w:val="20"/>
          <w:lang w:val="bs"/>
        </w:rPr>
        <w:t xml:space="preserve"> </w:t>
      </w:r>
      <w:r w:rsidRPr="00F063A4">
        <w:rPr>
          <w:rFonts w:ascii="Arial" w:eastAsia="Arial" w:hAnsi="Arial" w:cs="Arial"/>
          <w:sz w:val="20"/>
          <w:szCs w:val="20"/>
          <w:lang w:val="bs"/>
        </w:rPr>
        <w:t>te</w:t>
      </w:r>
      <w:r w:rsidRPr="00F063A4">
        <w:rPr>
          <w:rFonts w:ascii="Arial" w:eastAsia="Arial" w:hAnsi="Arial" w:cs="Arial"/>
          <w:spacing w:val="31"/>
          <w:sz w:val="20"/>
          <w:szCs w:val="20"/>
          <w:lang w:val="bs"/>
        </w:rPr>
        <w:t xml:space="preserve"> </w:t>
      </w:r>
      <w:r w:rsidRPr="00F063A4">
        <w:rPr>
          <w:rFonts w:ascii="Arial" w:eastAsia="Arial" w:hAnsi="Arial" w:cs="Arial"/>
          <w:sz w:val="20"/>
          <w:szCs w:val="20"/>
          <w:lang w:val="bs"/>
        </w:rPr>
        <w:t>u</w:t>
      </w:r>
      <w:r w:rsidRPr="00F063A4">
        <w:rPr>
          <w:rFonts w:ascii="Arial" w:eastAsia="Arial" w:hAnsi="Arial" w:cs="Arial"/>
          <w:spacing w:val="31"/>
          <w:sz w:val="20"/>
          <w:szCs w:val="20"/>
          <w:lang w:val="bs"/>
        </w:rPr>
        <w:t xml:space="preserve"> </w:t>
      </w:r>
      <w:r w:rsidRPr="00F063A4">
        <w:rPr>
          <w:rFonts w:ascii="Arial" w:eastAsia="Arial" w:hAnsi="Arial" w:cs="Arial"/>
          <w:sz w:val="20"/>
          <w:szCs w:val="20"/>
          <w:lang w:val="bs"/>
        </w:rPr>
        <w:t>računovodstvenim</w:t>
      </w:r>
      <w:r w:rsidRPr="00F063A4">
        <w:rPr>
          <w:rFonts w:ascii="Arial" w:eastAsia="Arial" w:hAnsi="Arial" w:cs="Arial"/>
          <w:spacing w:val="33"/>
          <w:sz w:val="20"/>
          <w:szCs w:val="20"/>
          <w:lang w:val="bs"/>
        </w:rPr>
        <w:t xml:space="preserve"> </w:t>
      </w:r>
      <w:r w:rsidRPr="00F063A4">
        <w:rPr>
          <w:rFonts w:ascii="Arial" w:eastAsia="Arial" w:hAnsi="Arial" w:cs="Arial"/>
          <w:sz w:val="20"/>
          <w:szCs w:val="20"/>
          <w:lang w:val="bs"/>
        </w:rPr>
        <w:t>evidencijama</w:t>
      </w:r>
      <w:r w:rsidRPr="00F063A4">
        <w:rPr>
          <w:rFonts w:ascii="Arial" w:eastAsia="Arial" w:hAnsi="Arial" w:cs="Arial"/>
          <w:spacing w:val="31"/>
          <w:sz w:val="20"/>
          <w:szCs w:val="20"/>
          <w:lang w:val="bs"/>
        </w:rPr>
        <w:t xml:space="preserve"> </w:t>
      </w:r>
      <w:r w:rsidRPr="00F063A4">
        <w:rPr>
          <w:rFonts w:ascii="Arial" w:eastAsia="Arial" w:hAnsi="Arial" w:cs="Arial"/>
          <w:sz w:val="20"/>
          <w:szCs w:val="20"/>
          <w:lang w:val="bs"/>
        </w:rPr>
        <w:t>od</w:t>
      </w:r>
      <w:r w:rsidRPr="00F063A4">
        <w:rPr>
          <w:rFonts w:ascii="Arial" w:eastAsia="Arial" w:hAnsi="Arial" w:cs="Arial"/>
          <w:spacing w:val="31"/>
          <w:sz w:val="20"/>
          <w:szCs w:val="20"/>
          <w:lang w:val="bs"/>
        </w:rPr>
        <w:t xml:space="preserve"> </w:t>
      </w:r>
      <w:r w:rsidRPr="00F063A4">
        <w:rPr>
          <w:rFonts w:ascii="Arial" w:eastAsia="Arial" w:hAnsi="Arial" w:cs="Arial"/>
          <w:sz w:val="20"/>
          <w:szCs w:val="20"/>
          <w:lang w:val="bs"/>
        </w:rPr>
        <w:t>1.</w:t>
      </w:r>
      <w:r w:rsidRPr="00F063A4">
        <w:rPr>
          <w:rFonts w:ascii="Arial" w:eastAsia="Arial" w:hAnsi="Arial" w:cs="Arial"/>
          <w:spacing w:val="31"/>
          <w:sz w:val="20"/>
          <w:szCs w:val="20"/>
          <w:lang w:val="bs"/>
        </w:rPr>
        <w:t xml:space="preserve"> </w:t>
      </w:r>
      <w:r w:rsidRPr="00F063A4">
        <w:rPr>
          <w:rFonts w:ascii="Arial" w:eastAsia="Arial" w:hAnsi="Arial" w:cs="Arial"/>
          <w:sz w:val="20"/>
          <w:szCs w:val="20"/>
          <w:lang w:val="bs"/>
        </w:rPr>
        <w:t>siječnja</w:t>
      </w:r>
      <w:r w:rsidRPr="00F063A4">
        <w:rPr>
          <w:rFonts w:ascii="Arial" w:eastAsia="Arial" w:hAnsi="Arial" w:cs="Arial"/>
          <w:spacing w:val="31"/>
          <w:sz w:val="20"/>
          <w:szCs w:val="20"/>
          <w:lang w:val="bs"/>
        </w:rPr>
        <w:t xml:space="preserve"> </w:t>
      </w:r>
      <w:r w:rsidRPr="00F063A4">
        <w:rPr>
          <w:rFonts w:ascii="Arial" w:eastAsia="Arial" w:hAnsi="Arial" w:cs="Arial"/>
          <w:sz w:val="20"/>
          <w:szCs w:val="20"/>
          <w:lang w:val="bs"/>
        </w:rPr>
        <w:t>2026.</w:t>
      </w:r>
      <w:r w:rsidRPr="00F063A4">
        <w:rPr>
          <w:rFonts w:ascii="Arial" w:eastAsia="Arial" w:hAnsi="Arial" w:cs="Arial"/>
          <w:spacing w:val="31"/>
          <w:sz w:val="20"/>
          <w:szCs w:val="20"/>
          <w:lang w:val="bs"/>
        </w:rPr>
        <w:t xml:space="preserve"> </w:t>
      </w:r>
      <w:r w:rsidRPr="00F063A4">
        <w:rPr>
          <w:rFonts w:ascii="Arial" w:eastAsia="Arial" w:hAnsi="Arial" w:cs="Arial"/>
          <w:sz w:val="20"/>
          <w:szCs w:val="20"/>
          <w:lang w:val="bs"/>
        </w:rPr>
        <w:t>godine.</w:t>
      </w:r>
    </w:p>
    <w:p w14:paraId="07665DC8" w14:textId="77777777" w:rsidR="008D20AE" w:rsidRPr="00F063A4" w:rsidRDefault="008D20AE" w:rsidP="008D20AE">
      <w:pPr>
        <w:widowControl w:val="0"/>
        <w:autoSpaceDE w:val="0"/>
        <w:autoSpaceDN w:val="0"/>
        <w:ind w:right="426"/>
        <w:jc w:val="both"/>
        <w:rPr>
          <w:rFonts w:ascii="Arial" w:eastAsia="Arial" w:hAnsi="Arial" w:cs="Arial"/>
          <w:sz w:val="20"/>
          <w:szCs w:val="20"/>
          <w:lang w:val="bs"/>
        </w:rPr>
      </w:pPr>
      <w:r w:rsidRPr="00F063A4">
        <w:rPr>
          <w:rFonts w:ascii="Arial" w:eastAsia="Arial" w:hAnsi="Arial" w:cs="Arial"/>
          <w:sz w:val="20"/>
          <w:szCs w:val="20"/>
          <w:lang w:val="bs"/>
        </w:rPr>
        <w:t>Navedeno</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znači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d</w:t>
      </w:r>
      <w:r>
        <w:rPr>
          <w:rFonts w:ascii="Arial" w:eastAsia="Arial" w:hAnsi="Arial" w:cs="Arial"/>
          <w:sz w:val="20"/>
          <w:szCs w:val="20"/>
          <w:lang w:val="bs"/>
        </w:rPr>
        <w:t xml:space="preserve">a Općina </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proračunski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korisnici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kod</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izrade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proračuna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financijskih planova za razdoblje 2026.-2028. godine trebaju primijeniti jedinstvene oznake oznake izvora financiranja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sredstava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iz</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Europske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unije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utvrđene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u</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Uputi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za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oznake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izvora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financiranja sredstava iz Europske unije.</w:t>
      </w:r>
    </w:p>
    <w:p w14:paraId="1672A761" w14:textId="0058E1FA" w:rsidR="008D20AE" w:rsidRPr="00F063A4" w:rsidRDefault="008D20AE" w:rsidP="008D20AE">
      <w:pPr>
        <w:widowControl w:val="0"/>
        <w:autoSpaceDE w:val="0"/>
        <w:autoSpaceDN w:val="0"/>
        <w:ind w:right="421"/>
        <w:jc w:val="both"/>
        <w:rPr>
          <w:rFonts w:ascii="Arial" w:eastAsia="Arial" w:hAnsi="Arial" w:cs="Arial"/>
          <w:sz w:val="20"/>
          <w:szCs w:val="20"/>
          <w:lang w:val="bs"/>
        </w:rPr>
      </w:pPr>
      <w:r w:rsidRPr="00F063A4">
        <w:rPr>
          <w:rFonts w:ascii="Arial" w:eastAsia="Arial" w:hAnsi="Arial" w:cs="Arial"/>
          <w:noProof/>
          <w:sz w:val="20"/>
          <w:szCs w:val="20"/>
          <w:lang w:val="bs"/>
        </w:rPr>
        <mc:AlternateContent>
          <mc:Choice Requires="wps">
            <w:drawing>
              <wp:anchor distT="0" distB="0" distL="0" distR="0" simplePos="0" relativeHeight="251660288" behindDoc="0" locked="0" layoutInCell="1" allowOverlap="1" wp14:anchorId="3DED320B" wp14:editId="4FA598C0">
                <wp:simplePos x="0" y="0"/>
                <wp:positionH relativeFrom="page">
                  <wp:posOffset>6402323</wp:posOffset>
                </wp:positionH>
                <wp:positionV relativeFrom="paragraph">
                  <wp:posOffset>627307</wp:posOffset>
                </wp:positionV>
                <wp:extent cx="619125" cy="1079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9125" cy="10795"/>
                        </a:xfrm>
                        <a:custGeom>
                          <a:avLst/>
                          <a:gdLst/>
                          <a:ahLst/>
                          <a:cxnLst/>
                          <a:rect l="l" t="t" r="r" b="b"/>
                          <a:pathLst>
                            <a:path w="619125" h="10795">
                              <a:moveTo>
                                <a:pt x="618744" y="10667"/>
                              </a:moveTo>
                              <a:lnTo>
                                <a:pt x="0" y="10667"/>
                              </a:lnTo>
                              <a:lnTo>
                                <a:pt x="0" y="0"/>
                              </a:lnTo>
                              <a:lnTo>
                                <a:pt x="618744" y="0"/>
                              </a:lnTo>
                              <a:lnTo>
                                <a:pt x="618744" y="1066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85ECA2" id="Graphic 11" o:spid="_x0000_s1026" style="position:absolute;margin-left:504.1pt;margin-top:49.4pt;width:48.75pt;height:.85pt;z-index:251660288;visibility:visible;mso-wrap-style:square;mso-wrap-distance-left:0;mso-wrap-distance-top:0;mso-wrap-distance-right:0;mso-wrap-distance-bottom:0;mso-position-horizontal:absolute;mso-position-horizontal-relative:page;mso-position-vertical:absolute;mso-position-vertical-relative:text;v-text-anchor:top" coordsize="6191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FtlJgIAAMAEAAAOAAAAZHJzL2Uyb0RvYy54bWysVMFu2zAMvQ/YPwi6L7aDNm2NOMXQosOA&#10;oivQDDsrshwbk0WNUmLn70fJURJ0l2GYDzJlPlGPj6SX92Ov2V6h68BUvJjlnCkjoe7MtuLf10+f&#10;bjlzXphaaDCq4gfl+P3q44flYEs1hxZ0rZBREOPKwVa89d6WWeZkq3rhZmCVIWcD2AtPW9xmNYqB&#10;ovc6m+f5IhsAa4sglXP09XFy8lWM3zRK+m9N45RnuuLEzccV47oJa7ZainKLwradPNIQ/8CiF52h&#10;S0+hHoUXbIfdH6H6TiI4aPxMQp9B03RSxRwomyJ/l81bK6yKuZA4zp5kcv8vrHzZv9lXDNSdfQb5&#10;05Ei2WBdefKEjTtixgb7gCXibIwqHk4qqtEzSR8XxV0xv+ZMkqvIb+6ug8iZKNNZuXP+i4IYR+yf&#10;nZ9qUCdLtMmSo0kmUiVDDXWsoeeMaoicUQ03Uw2t8OFcIBdMNpyJtIlHcPawV2uIMB9SWBS3N1dX&#10;nEWyi8XNkewZps0lnHroHTL509vGsBMu9helnnzpPWEurv5rYJGfOaZoUoNTk8Yh9Sj2SQ66/VJw&#10;B7qrnzqtgwIOt5sHjWwvwnTE55j+BSw2w1T/0AkbqA+vyAYamYq7XzuBijP91VBPhvlKBiZjkwz0&#10;+gHiFEbx0fn1+EOgZZbMintqnxdIHS/K1BnEPwAmbDhp4PPOQ9OFtoncJkbHDY1JzP840mEOL/cR&#10;df7xrH4DAAD//wMAUEsDBBQABgAIAAAAIQA/CnpN4AAAAAwBAAAPAAAAZHJzL2Rvd25yZXYueG1s&#10;TI9BS8NAFITvgv9heYI3u9tCbRqzKVIQUXtoqyC9bbLPJJh9G7LbJv77vnrR4zDDzDfZanStOGEf&#10;Gk8aphMFAqn0tqFKw8f7010CIkRD1rSeUMMPBljl11eZSa0faIenfawEl1BIjYY6xi6VMpQ1OhMm&#10;vkNi78v3zkSWfSVtbwYud62cKXUvnWmIF2rT4brG8nt/dBq2w2sn683h5bBdfu7c2r1Vm+dC69ub&#10;8fEBRMQx/oXhgs/okDNT4Y9kg2hZK5XMOKthmfCHS2Kq5gsQxa83B5ln8v+J/AwAAP//AwBQSwEC&#10;LQAUAAYACAAAACEAtoM4kv4AAADhAQAAEwAAAAAAAAAAAAAAAAAAAAAAW0NvbnRlbnRfVHlwZXNd&#10;LnhtbFBLAQItABQABgAIAAAAIQA4/SH/1gAAAJQBAAALAAAAAAAAAAAAAAAAAC8BAABfcmVscy8u&#10;cmVsc1BLAQItABQABgAIAAAAIQBA0FtlJgIAAMAEAAAOAAAAAAAAAAAAAAAAAC4CAABkcnMvZTJv&#10;RG9jLnhtbFBLAQItABQABgAIAAAAIQA/CnpN4AAAAAwBAAAPAAAAAAAAAAAAAAAAAIAEAABkcnMv&#10;ZG93bnJldi54bWxQSwUGAAAAAAQABADzAAAAjQUAAAAA&#10;" path="m618744,10667l,10667,,,618744,r,10667xe" fillcolor="black" stroked="f">
                <v:path arrowok="t"/>
                <w10:wrap anchorx="page"/>
              </v:shape>
            </w:pict>
          </mc:Fallback>
        </mc:AlternateContent>
      </w:r>
      <w:r w:rsidRPr="00F063A4">
        <w:rPr>
          <w:rFonts w:ascii="Arial" w:eastAsia="Arial" w:hAnsi="Arial" w:cs="Arial"/>
          <w:sz w:val="20"/>
          <w:szCs w:val="20"/>
          <w:lang w:val="bs"/>
        </w:rPr>
        <w:t>Slijedom navedenog, obzirom da navedene Upute donose dosta promjena u planiranju, računovodstvenom evidentiranju i financijskom izvještavanju o EU sredstvima, a da se Upute Ministarstva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financija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za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izradu</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proračuna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JLPS</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za razdoblje 2026.-2028.</w:t>
      </w:r>
      <w:r w:rsidRPr="00F063A4">
        <w:rPr>
          <w:rFonts w:ascii="Arial" w:eastAsia="Arial" w:hAnsi="Arial" w:cs="Arial"/>
          <w:spacing w:val="40"/>
          <w:sz w:val="20"/>
          <w:szCs w:val="20"/>
          <w:lang w:val="bs"/>
        </w:rPr>
        <w:t xml:space="preserve"> </w:t>
      </w:r>
      <w:r w:rsidR="0073031C">
        <w:rPr>
          <w:rFonts w:ascii="Arial" w:eastAsia="Arial" w:hAnsi="Arial" w:cs="Arial"/>
          <w:sz w:val="20"/>
          <w:szCs w:val="20"/>
          <w:lang w:val="bs"/>
        </w:rPr>
        <w:t xml:space="preserve">nisu još donijete, </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za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sada kod predlaganja prve verzije financijskog plana upravni odjeli i proračunski korisnici planiraju pomoći od EU odnosno Pomoći od institucija i tijela EU (konto podskupine 632)</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w:t>
      </w:r>
      <w:r w:rsidRPr="00F063A4">
        <w:rPr>
          <w:rFonts w:ascii="Arial" w:eastAsia="Arial" w:hAnsi="Arial" w:cs="Arial"/>
          <w:spacing w:val="80"/>
          <w:sz w:val="20"/>
          <w:szCs w:val="20"/>
          <w:lang w:val="bs"/>
        </w:rPr>
        <w:t xml:space="preserve"> </w:t>
      </w:r>
      <w:r w:rsidRPr="00F063A4">
        <w:rPr>
          <w:rFonts w:ascii="Arial" w:eastAsia="Arial" w:hAnsi="Arial" w:cs="Arial"/>
          <w:sz w:val="20"/>
          <w:szCs w:val="20"/>
          <w:lang w:val="bs"/>
        </w:rPr>
        <w:t>Pomoći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temeljem</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prijenosa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EU</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sredstava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(konto</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podskupine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638)</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koristeći</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oznake</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izvora</w:t>
      </w:r>
      <w:r w:rsidRPr="00F063A4">
        <w:rPr>
          <w:rFonts w:ascii="Arial" w:eastAsia="Arial" w:hAnsi="Arial" w:cs="Arial"/>
          <w:spacing w:val="40"/>
          <w:sz w:val="20"/>
          <w:szCs w:val="20"/>
          <w:lang w:val="bs"/>
        </w:rPr>
        <w:t xml:space="preserve"> </w:t>
      </w:r>
      <w:r w:rsidRPr="00F063A4">
        <w:rPr>
          <w:rFonts w:ascii="Arial" w:eastAsia="Arial" w:hAnsi="Arial" w:cs="Arial"/>
          <w:sz w:val="20"/>
          <w:szCs w:val="20"/>
          <w:lang w:val="bs"/>
        </w:rPr>
        <w:t>financiranja na kojima su i dosada planirali sredstava iz Europske unije (trenutno aktivni izvori financiranja razreda 5 Pomoći u Riznici).</w:t>
      </w:r>
    </w:p>
    <w:p w14:paraId="393091E0" w14:textId="77777777" w:rsidR="008D20AE" w:rsidRPr="008D20AE" w:rsidRDefault="008D20AE" w:rsidP="008D20AE">
      <w:pPr>
        <w:widowControl w:val="0"/>
        <w:autoSpaceDE w:val="0"/>
        <w:autoSpaceDN w:val="0"/>
        <w:jc w:val="both"/>
        <w:rPr>
          <w:rFonts w:ascii="Arial" w:eastAsia="Arial" w:hAnsi="Arial" w:cs="Arial"/>
          <w:i/>
          <w:sz w:val="22"/>
          <w:szCs w:val="22"/>
          <w:lang w:val="bs"/>
        </w:rPr>
      </w:pPr>
    </w:p>
    <w:p w14:paraId="175911B3" w14:textId="77777777" w:rsidR="008D20AE" w:rsidRPr="008D20AE" w:rsidRDefault="008D20AE" w:rsidP="008D20AE">
      <w:pPr>
        <w:widowControl w:val="0"/>
        <w:autoSpaceDE w:val="0"/>
        <w:autoSpaceDN w:val="0"/>
        <w:rPr>
          <w:rFonts w:ascii="Arial" w:eastAsia="Arial" w:hAnsi="Arial" w:cs="Arial"/>
          <w:sz w:val="22"/>
          <w:szCs w:val="22"/>
          <w:lang w:val="bs"/>
        </w:rPr>
      </w:pPr>
      <w:r w:rsidRPr="008D20AE">
        <w:rPr>
          <w:rFonts w:ascii="Arial" w:eastAsia="Arial" w:hAnsi="Arial" w:cs="Arial"/>
          <w:noProof/>
          <w:sz w:val="22"/>
          <w:szCs w:val="22"/>
          <w:lang w:val="bs"/>
        </w:rPr>
        <mc:AlternateContent>
          <mc:Choice Requires="wps">
            <w:drawing>
              <wp:inline distT="0" distB="0" distL="0" distR="0" wp14:anchorId="1EE1E5E7" wp14:editId="5B3D94D3">
                <wp:extent cx="5928360" cy="330835"/>
                <wp:effectExtent l="0" t="0" r="0" b="0"/>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8360" cy="330835"/>
                        </a:xfrm>
                        <a:prstGeom prst="rect">
                          <a:avLst/>
                        </a:prstGeom>
                        <a:solidFill>
                          <a:srgbClr val="EDEDED"/>
                        </a:solidFill>
                      </wps:spPr>
                      <wps:txbx>
                        <w:txbxContent>
                          <w:p w14:paraId="11331A48" w14:textId="77777777" w:rsidR="008D20AE" w:rsidRPr="008D20AE" w:rsidRDefault="008D20AE" w:rsidP="008D20AE">
                            <w:pPr>
                              <w:widowControl w:val="0"/>
                              <w:numPr>
                                <w:ilvl w:val="0"/>
                                <w:numId w:val="29"/>
                              </w:numPr>
                              <w:tabs>
                                <w:tab w:val="left" w:pos="388"/>
                              </w:tabs>
                              <w:suppressAutoHyphens w:val="0"/>
                              <w:autoSpaceDE w:val="0"/>
                              <w:autoSpaceDN w:val="0"/>
                              <w:spacing w:line="242" w:lineRule="auto"/>
                              <w:ind w:right="29"/>
                              <w:rPr>
                                <w:rFonts w:ascii="Arial" w:hAnsi="Arial" w:cs="Arial"/>
                                <w:color w:val="000000"/>
                                <w:sz w:val="22"/>
                                <w:szCs w:val="22"/>
                              </w:rPr>
                            </w:pPr>
                            <w:r w:rsidRPr="008D20AE">
                              <w:rPr>
                                <w:rFonts w:ascii="Arial" w:hAnsi="Arial" w:cs="Arial"/>
                                <w:b/>
                                <w:color w:val="000000"/>
                                <w:sz w:val="22"/>
                                <w:szCs w:val="22"/>
                              </w:rPr>
                              <w:t>Uredba</w:t>
                            </w:r>
                            <w:r w:rsidRPr="008D20AE">
                              <w:rPr>
                                <w:rFonts w:ascii="Arial" w:hAnsi="Arial" w:cs="Arial"/>
                                <w:b/>
                                <w:color w:val="000000"/>
                                <w:spacing w:val="38"/>
                                <w:sz w:val="22"/>
                                <w:szCs w:val="22"/>
                              </w:rPr>
                              <w:t xml:space="preserve"> </w:t>
                            </w:r>
                            <w:r w:rsidRPr="008D20AE">
                              <w:rPr>
                                <w:rFonts w:ascii="Arial" w:hAnsi="Arial" w:cs="Arial"/>
                                <w:b/>
                                <w:color w:val="000000"/>
                                <w:sz w:val="22"/>
                                <w:szCs w:val="22"/>
                              </w:rPr>
                              <w:t>o</w:t>
                            </w:r>
                            <w:r w:rsidRPr="008D20AE">
                              <w:rPr>
                                <w:rFonts w:ascii="Arial" w:hAnsi="Arial" w:cs="Arial"/>
                                <w:b/>
                                <w:color w:val="000000"/>
                                <w:spacing w:val="34"/>
                                <w:sz w:val="22"/>
                                <w:szCs w:val="22"/>
                              </w:rPr>
                              <w:t xml:space="preserve"> </w:t>
                            </w:r>
                            <w:r w:rsidRPr="008D20AE">
                              <w:rPr>
                                <w:rFonts w:ascii="Arial" w:hAnsi="Arial" w:cs="Arial"/>
                                <w:b/>
                                <w:color w:val="000000"/>
                                <w:sz w:val="22"/>
                                <w:szCs w:val="22"/>
                              </w:rPr>
                              <w:t>načinu</w:t>
                            </w:r>
                            <w:r w:rsidRPr="008D20AE">
                              <w:rPr>
                                <w:rFonts w:ascii="Arial" w:hAnsi="Arial" w:cs="Arial"/>
                                <w:b/>
                                <w:color w:val="000000"/>
                                <w:spacing w:val="37"/>
                                <w:sz w:val="22"/>
                                <w:szCs w:val="22"/>
                              </w:rPr>
                              <w:t xml:space="preserve"> </w:t>
                            </w:r>
                            <w:r w:rsidRPr="008D20AE">
                              <w:rPr>
                                <w:rFonts w:ascii="Arial" w:hAnsi="Arial" w:cs="Arial"/>
                                <w:b/>
                                <w:color w:val="000000"/>
                                <w:sz w:val="22"/>
                                <w:szCs w:val="22"/>
                              </w:rPr>
                              <w:t>ocjene i</w:t>
                            </w:r>
                            <w:r w:rsidRPr="008D20AE">
                              <w:rPr>
                                <w:rFonts w:ascii="Arial" w:hAnsi="Arial" w:cs="Arial"/>
                                <w:b/>
                                <w:color w:val="000000"/>
                                <w:spacing w:val="38"/>
                                <w:sz w:val="22"/>
                                <w:szCs w:val="22"/>
                              </w:rPr>
                              <w:t xml:space="preserve"> </w:t>
                            </w:r>
                            <w:r w:rsidRPr="008D20AE">
                              <w:rPr>
                                <w:rFonts w:ascii="Arial" w:hAnsi="Arial" w:cs="Arial"/>
                                <w:b/>
                                <w:color w:val="000000"/>
                                <w:sz w:val="22"/>
                                <w:szCs w:val="22"/>
                              </w:rPr>
                              <w:t>postupku</w:t>
                            </w:r>
                            <w:r w:rsidRPr="008D20AE">
                              <w:rPr>
                                <w:rFonts w:ascii="Arial" w:hAnsi="Arial" w:cs="Arial"/>
                                <w:b/>
                                <w:color w:val="000000"/>
                                <w:spacing w:val="37"/>
                                <w:sz w:val="22"/>
                                <w:szCs w:val="22"/>
                              </w:rPr>
                              <w:t xml:space="preserve"> </w:t>
                            </w:r>
                            <w:r w:rsidRPr="008D20AE">
                              <w:rPr>
                                <w:rFonts w:ascii="Arial" w:hAnsi="Arial" w:cs="Arial"/>
                                <w:b/>
                                <w:color w:val="000000"/>
                                <w:sz w:val="22"/>
                                <w:szCs w:val="22"/>
                              </w:rPr>
                              <w:t>odobravanja investicijskih</w:t>
                            </w:r>
                            <w:r w:rsidRPr="008D20AE">
                              <w:rPr>
                                <w:rFonts w:ascii="Arial" w:hAnsi="Arial" w:cs="Arial"/>
                                <w:b/>
                                <w:color w:val="000000"/>
                                <w:spacing w:val="37"/>
                                <w:sz w:val="22"/>
                                <w:szCs w:val="22"/>
                              </w:rPr>
                              <w:t xml:space="preserve"> </w:t>
                            </w:r>
                            <w:r w:rsidRPr="008D20AE">
                              <w:rPr>
                                <w:rFonts w:ascii="Arial" w:hAnsi="Arial" w:cs="Arial"/>
                                <w:b/>
                                <w:color w:val="000000"/>
                                <w:sz w:val="22"/>
                                <w:szCs w:val="22"/>
                              </w:rPr>
                              <w:t>projekata</w:t>
                            </w:r>
                            <w:r w:rsidRPr="008D20AE">
                              <w:rPr>
                                <w:rFonts w:ascii="Arial" w:hAnsi="Arial" w:cs="Arial"/>
                                <w:b/>
                                <w:color w:val="000000"/>
                                <w:spacing w:val="34"/>
                                <w:sz w:val="22"/>
                                <w:szCs w:val="22"/>
                              </w:rPr>
                              <w:t xml:space="preserve"> </w:t>
                            </w:r>
                            <w:r w:rsidRPr="008D20AE">
                              <w:rPr>
                                <w:rFonts w:ascii="Arial" w:hAnsi="Arial" w:cs="Arial"/>
                                <w:color w:val="000000"/>
                                <w:sz w:val="22"/>
                                <w:szCs w:val="22"/>
                              </w:rPr>
                              <w:t>(„Narodne novine“ 158/23)</w:t>
                            </w:r>
                          </w:p>
                        </w:txbxContent>
                      </wps:txbx>
                      <wps:bodyPr wrap="square" lIns="0" tIns="0" rIns="0" bIns="0" rtlCol="0">
                        <a:noAutofit/>
                      </wps:bodyPr>
                    </wps:wsp>
                  </a:graphicData>
                </a:graphic>
              </wp:inline>
            </w:drawing>
          </mc:Choice>
          <mc:Fallback>
            <w:pict>
              <v:shape w14:anchorId="1EE1E5E7" id="Textbox 12" o:spid="_x0000_s1027" type="#_x0000_t202" style="width:466.8pt;height:2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i3swEAAFYDAAAOAAAAZHJzL2Uyb0RvYy54bWysU9GO0zAQfEfiHyy/0/Ra3alETU9w5RDS&#10;CU46+ADHsRsLJ2t23Sb9e9Zu2p7gDaFIztq7nszMbtb3Y+fFwSA56Ct5M5tLYXoNjet3lfzx/fHd&#10;SgqKqm+Uh95U8mhI3m/evlkPoTQLaME3BgWD9FQOoZJtjKEsCtKt6RTNIJiekxawU5G3uCsaVAOj&#10;d75YzOd3xQDYBARtiPh0e0rKTca31uj4zVoyUfhKMreYV8xrndZis1blDlVonZ5oqH9g0SnX80cv&#10;UFsVldij+wuqcxqBwMaZhq4Aa502WQOruZn/oealVcFkLWwOhYtN9P9g9dfDS3hGEcePMHIDswgK&#10;T6B/EntTDIHKqSZ5SiVxdRI6WuzSmyUIvsjeHi9+mjEKzYe37xer5R2nNOeWy/lqeZsML663A1L8&#10;bKATKagkcr8yA3V4ongqPZekjxF41zw67/MGd/WDR3FQ3NtP2/RM6K/KsoAT58Q+jvUoXJOEMno6&#10;qaE5sv6BR6CS9Guv0Ejhv/TscZqXc4DnoD4HGP0D5KlKZHr4sI9gXSZ9xZ0c5OZl2dOgpel4vc9V&#10;199h8xsAAP//AwBQSwMEFAAGAAgAAAAhACyp19/aAAAABAEAAA8AAABkcnMvZG93bnJldi54bWxM&#10;j8FOwzAQRO9I/QdrK3GjTttQlRCnapE4gLgQKs7beIkj4nVku2n4ewwXuKw0mtHM23I32V6M5EPn&#10;WMFykYEgbpzuuFVwfHu82YIIEVlj75gUfFGAXTW7KrHQ7sKvNNaxFamEQ4EKTIxDIWVoDFkMCzcQ&#10;J+/DeYsxSd9K7fGSym0vV1m2kRY7TgsGB3ow1HzWZ6uAD2PwYTL+5fkp3+bvR8prIqWu59P+HkSk&#10;Kf6F4Qc/oUOVmE7uzDqIXkF6JP7e5N2t1xsQJwW3qyXIqpT/4atvAAAA//8DAFBLAQItABQABgAI&#10;AAAAIQC2gziS/gAAAOEBAAATAAAAAAAAAAAAAAAAAAAAAABbQ29udGVudF9UeXBlc10ueG1sUEsB&#10;Ai0AFAAGAAgAAAAhADj9If/WAAAAlAEAAAsAAAAAAAAAAAAAAAAALwEAAF9yZWxzLy5yZWxzUEsB&#10;Ai0AFAAGAAgAAAAhAKv6GLezAQAAVgMAAA4AAAAAAAAAAAAAAAAALgIAAGRycy9lMm9Eb2MueG1s&#10;UEsBAi0AFAAGAAgAAAAhACyp19/aAAAABAEAAA8AAAAAAAAAAAAAAAAADQQAAGRycy9kb3ducmV2&#10;LnhtbFBLBQYAAAAABAAEAPMAAAAUBQAAAAA=&#10;" fillcolor="#ededed" stroked="f">
                <v:textbox inset="0,0,0,0">
                  <w:txbxContent>
                    <w:p w14:paraId="11331A48" w14:textId="77777777" w:rsidR="008D20AE" w:rsidRPr="008D20AE" w:rsidRDefault="008D20AE" w:rsidP="008D20AE">
                      <w:pPr>
                        <w:widowControl w:val="0"/>
                        <w:numPr>
                          <w:ilvl w:val="0"/>
                          <w:numId w:val="29"/>
                        </w:numPr>
                        <w:tabs>
                          <w:tab w:val="left" w:pos="388"/>
                        </w:tabs>
                        <w:suppressAutoHyphens w:val="0"/>
                        <w:autoSpaceDE w:val="0"/>
                        <w:autoSpaceDN w:val="0"/>
                        <w:spacing w:line="242" w:lineRule="auto"/>
                        <w:ind w:right="29"/>
                        <w:rPr>
                          <w:rFonts w:ascii="Arial" w:hAnsi="Arial" w:cs="Arial"/>
                          <w:color w:val="000000"/>
                          <w:sz w:val="22"/>
                          <w:szCs w:val="22"/>
                        </w:rPr>
                      </w:pPr>
                      <w:r w:rsidRPr="008D20AE">
                        <w:rPr>
                          <w:rFonts w:ascii="Arial" w:hAnsi="Arial" w:cs="Arial"/>
                          <w:b/>
                          <w:color w:val="000000"/>
                          <w:sz w:val="22"/>
                          <w:szCs w:val="22"/>
                        </w:rPr>
                        <w:t>Uredba</w:t>
                      </w:r>
                      <w:r w:rsidRPr="008D20AE">
                        <w:rPr>
                          <w:rFonts w:ascii="Arial" w:hAnsi="Arial" w:cs="Arial"/>
                          <w:b/>
                          <w:color w:val="000000"/>
                          <w:spacing w:val="38"/>
                          <w:sz w:val="22"/>
                          <w:szCs w:val="22"/>
                        </w:rPr>
                        <w:t xml:space="preserve"> </w:t>
                      </w:r>
                      <w:r w:rsidRPr="008D20AE">
                        <w:rPr>
                          <w:rFonts w:ascii="Arial" w:hAnsi="Arial" w:cs="Arial"/>
                          <w:b/>
                          <w:color w:val="000000"/>
                          <w:sz w:val="22"/>
                          <w:szCs w:val="22"/>
                        </w:rPr>
                        <w:t>o</w:t>
                      </w:r>
                      <w:r w:rsidRPr="008D20AE">
                        <w:rPr>
                          <w:rFonts w:ascii="Arial" w:hAnsi="Arial" w:cs="Arial"/>
                          <w:b/>
                          <w:color w:val="000000"/>
                          <w:spacing w:val="34"/>
                          <w:sz w:val="22"/>
                          <w:szCs w:val="22"/>
                        </w:rPr>
                        <w:t xml:space="preserve"> </w:t>
                      </w:r>
                      <w:r w:rsidRPr="008D20AE">
                        <w:rPr>
                          <w:rFonts w:ascii="Arial" w:hAnsi="Arial" w:cs="Arial"/>
                          <w:b/>
                          <w:color w:val="000000"/>
                          <w:sz w:val="22"/>
                          <w:szCs w:val="22"/>
                        </w:rPr>
                        <w:t>načinu</w:t>
                      </w:r>
                      <w:r w:rsidRPr="008D20AE">
                        <w:rPr>
                          <w:rFonts w:ascii="Arial" w:hAnsi="Arial" w:cs="Arial"/>
                          <w:b/>
                          <w:color w:val="000000"/>
                          <w:spacing w:val="37"/>
                          <w:sz w:val="22"/>
                          <w:szCs w:val="22"/>
                        </w:rPr>
                        <w:t xml:space="preserve"> </w:t>
                      </w:r>
                      <w:r w:rsidRPr="008D20AE">
                        <w:rPr>
                          <w:rFonts w:ascii="Arial" w:hAnsi="Arial" w:cs="Arial"/>
                          <w:b/>
                          <w:color w:val="000000"/>
                          <w:sz w:val="22"/>
                          <w:szCs w:val="22"/>
                        </w:rPr>
                        <w:t>ocjene i</w:t>
                      </w:r>
                      <w:r w:rsidRPr="008D20AE">
                        <w:rPr>
                          <w:rFonts w:ascii="Arial" w:hAnsi="Arial" w:cs="Arial"/>
                          <w:b/>
                          <w:color w:val="000000"/>
                          <w:spacing w:val="38"/>
                          <w:sz w:val="22"/>
                          <w:szCs w:val="22"/>
                        </w:rPr>
                        <w:t xml:space="preserve"> </w:t>
                      </w:r>
                      <w:r w:rsidRPr="008D20AE">
                        <w:rPr>
                          <w:rFonts w:ascii="Arial" w:hAnsi="Arial" w:cs="Arial"/>
                          <w:b/>
                          <w:color w:val="000000"/>
                          <w:sz w:val="22"/>
                          <w:szCs w:val="22"/>
                        </w:rPr>
                        <w:t>postupku</w:t>
                      </w:r>
                      <w:r w:rsidRPr="008D20AE">
                        <w:rPr>
                          <w:rFonts w:ascii="Arial" w:hAnsi="Arial" w:cs="Arial"/>
                          <w:b/>
                          <w:color w:val="000000"/>
                          <w:spacing w:val="37"/>
                          <w:sz w:val="22"/>
                          <w:szCs w:val="22"/>
                        </w:rPr>
                        <w:t xml:space="preserve"> </w:t>
                      </w:r>
                      <w:r w:rsidRPr="008D20AE">
                        <w:rPr>
                          <w:rFonts w:ascii="Arial" w:hAnsi="Arial" w:cs="Arial"/>
                          <w:b/>
                          <w:color w:val="000000"/>
                          <w:sz w:val="22"/>
                          <w:szCs w:val="22"/>
                        </w:rPr>
                        <w:t>odobravanja investicijskih</w:t>
                      </w:r>
                      <w:r w:rsidRPr="008D20AE">
                        <w:rPr>
                          <w:rFonts w:ascii="Arial" w:hAnsi="Arial" w:cs="Arial"/>
                          <w:b/>
                          <w:color w:val="000000"/>
                          <w:spacing w:val="37"/>
                          <w:sz w:val="22"/>
                          <w:szCs w:val="22"/>
                        </w:rPr>
                        <w:t xml:space="preserve"> </w:t>
                      </w:r>
                      <w:r w:rsidRPr="008D20AE">
                        <w:rPr>
                          <w:rFonts w:ascii="Arial" w:hAnsi="Arial" w:cs="Arial"/>
                          <w:b/>
                          <w:color w:val="000000"/>
                          <w:sz w:val="22"/>
                          <w:szCs w:val="22"/>
                        </w:rPr>
                        <w:t>projekata</w:t>
                      </w:r>
                      <w:r w:rsidRPr="008D20AE">
                        <w:rPr>
                          <w:rFonts w:ascii="Arial" w:hAnsi="Arial" w:cs="Arial"/>
                          <w:b/>
                          <w:color w:val="000000"/>
                          <w:spacing w:val="34"/>
                          <w:sz w:val="22"/>
                          <w:szCs w:val="22"/>
                        </w:rPr>
                        <w:t xml:space="preserve"> </w:t>
                      </w:r>
                      <w:r w:rsidRPr="008D20AE">
                        <w:rPr>
                          <w:rFonts w:ascii="Arial" w:hAnsi="Arial" w:cs="Arial"/>
                          <w:color w:val="000000"/>
                          <w:sz w:val="22"/>
                          <w:szCs w:val="22"/>
                        </w:rPr>
                        <w:t>(„Narodne novine“ 158/23)</w:t>
                      </w:r>
                    </w:p>
                  </w:txbxContent>
                </v:textbox>
                <w10:anchorlock/>
              </v:shape>
            </w:pict>
          </mc:Fallback>
        </mc:AlternateContent>
      </w:r>
    </w:p>
    <w:p w14:paraId="4F08B2E7" w14:textId="77777777" w:rsidR="008D20AE" w:rsidRPr="008D20AE" w:rsidRDefault="008D20AE" w:rsidP="008D20AE">
      <w:pPr>
        <w:pStyle w:val="ListParagraph"/>
        <w:widowControl w:val="0"/>
        <w:tabs>
          <w:tab w:val="left" w:pos="1358"/>
        </w:tabs>
        <w:suppressAutoHyphens w:val="0"/>
        <w:autoSpaceDE w:val="0"/>
        <w:autoSpaceDN w:val="0"/>
        <w:ind w:left="720"/>
        <w:outlineLvl w:val="1"/>
        <w:rPr>
          <w:rFonts w:ascii="Arial" w:eastAsia="Arial" w:hAnsi="Arial" w:cs="Arial"/>
          <w:b/>
          <w:bCs/>
          <w:sz w:val="22"/>
          <w:szCs w:val="22"/>
          <w:lang w:val="bs"/>
        </w:rPr>
      </w:pPr>
    </w:p>
    <w:p w14:paraId="1BC42E92" w14:textId="77777777" w:rsidR="008D20AE" w:rsidRPr="008D20AE" w:rsidRDefault="008D20AE" w:rsidP="008D20AE">
      <w:pPr>
        <w:jc w:val="both"/>
        <w:rPr>
          <w:rFonts w:ascii="Arial" w:hAnsi="Arial" w:cs="Arial"/>
          <w:bCs/>
          <w:sz w:val="22"/>
          <w:szCs w:val="22"/>
        </w:rPr>
      </w:pPr>
      <w:r w:rsidRPr="008D20AE">
        <w:rPr>
          <w:rFonts w:ascii="Arial" w:hAnsi="Arial" w:cs="Arial"/>
          <w:bCs/>
          <w:sz w:val="22"/>
          <w:szCs w:val="22"/>
        </w:rPr>
        <w:t>Uredbom o načinu ocjene i postupku odobravanja investicijskih projekta (Narodne novine 158/23) je propisan način ocjene i postupak odobravanja investicijskih projekata za koje obveze preuzimaju proračunski korisnici državnog proračuna, jedinica lokalne i područne (regionalne) samouprave. Uredbom su po prvi puta definirane kategorije investicijskih projekata ovisno o ukupnim investicijskim troškovima (mikro, mali, srednji i veliki investicijski projekti), utvrđena je obveza izrade i financiranja pred-investicijskih studija (ovisno o kategoriji investicijskog projekta) te je propisan način ocjene i postupak odobravanja investicijskih projekata, kao i rokovi izvještavanja o provedbi srednjih i velikih investicijskih projekta.</w:t>
      </w:r>
    </w:p>
    <w:p w14:paraId="503B6B08" w14:textId="77777777" w:rsidR="008D20AE" w:rsidRDefault="008D20AE" w:rsidP="008D20AE">
      <w:pPr>
        <w:pStyle w:val="ListParagraph"/>
        <w:widowControl w:val="0"/>
        <w:tabs>
          <w:tab w:val="left" w:pos="1358"/>
        </w:tabs>
        <w:suppressAutoHyphens w:val="0"/>
        <w:autoSpaceDE w:val="0"/>
        <w:autoSpaceDN w:val="0"/>
        <w:ind w:left="720"/>
        <w:outlineLvl w:val="1"/>
        <w:rPr>
          <w:rFonts w:ascii="Arial" w:eastAsia="Arial" w:hAnsi="Arial" w:cs="Arial"/>
          <w:b/>
          <w:bCs/>
          <w:sz w:val="20"/>
          <w:szCs w:val="20"/>
          <w:lang w:val="bs"/>
        </w:rPr>
      </w:pPr>
    </w:p>
    <w:p w14:paraId="7141248B" w14:textId="3E3CCA5E" w:rsidR="00D57064" w:rsidRPr="0020029C" w:rsidRDefault="00975EA2" w:rsidP="00D57064">
      <w:pPr>
        <w:jc w:val="both"/>
        <w:rPr>
          <w:rFonts w:ascii="Arial" w:hAnsi="Arial" w:cs="Arial"/>
          <w:b/>
          <w:sz w:val="22"/>
          <w:szCs w:val="22"/>
        </w:rPr>
      </w:pPr>
      <w:r>
        <w:rPr>
          <w:rFonts w:ascii="Arial" w:hAnsi="Arial" w:cs="Arial"/>
          <w:b/>
          <w:sz w:val="22"/>
          <w:szCs w:val="22"/>
        </w:rPr>
        <w:t>1</w:t>
      </w:r>
      <w:r w:rsidR="00CA1975">
        <w:rPr>
          <w:rFonts w:ascii="Arial" w:hAnsi="Arial" w:cs="Arial"/>
          <w:b/>
          <w:sz w:val="22"/>
          <w:szCs w:val="22"/>
        </w:rPr>
        <w:t>7</w:t>
      </w:r>
      <w:r w:rsidR="00D57064" w:rsidRPr="0020029C">
        <w:rPr>
          <w:rFonts w:ascii="Arial" w:hAnsi="Arial" w:cs="Arial"/>
          <w:b/>
          <w:sz w:val="22"/>
          <w:szCs w:val="22"/>
        </w:rPr>
        <w:t xml:space="preserve">. DOSTUPNOST MATERIJALA NA MREŽNOJ STRANICI MINISTARSTVA FINANCIJA </w:t>
      </w:r>
    </w:p>
    <w:p w14:paraId="154DEFD7" w14:textId="77777777" w:rsidR="00267D95" w:rsidRDefault="00267D95" w:rsidP="00D57064">
      <w:pPr>
        <w:jc w:val="both"/>
        <w:rPr>
          <w:rFonts w:ascii="Arial" w:hAnsi="Arial" w:cs="Arial"/>
          <w:sz w:val="22"/>
          <w:szCs w:val="22"/>
        </w:rPr>
      </w:pPr>
    </w:p>
    <w:p w14:paraId="6B23DE6E" w14:textId="2434B69A" w:rsidR="00D57064" w:rsidRPr="0020029C" w:rsidRDefault="00D57064" w:rsidP="00D57064">
      <w:pPr>
        <w:jc w:val="both"/>
        <w:rPr>
          <w:rFonts w:ascii="Arial" w:hAnsi="Arial" w:cs="Arial"/>
          <w:color w:val="FF0000"/>
          <w:sz w:val="22"/>
          <w:szCs w:val="22"/>
        </w:rPr>
      </w:pPr>
      <w:r w:rsidRPr="0020029C">
        <w:rPr>
          <w:rFonts w:ascii="Arial" w:hAnsi="Arial" w:cs="Arial"/>
          <w:sz w:val="22"/>
          <w:szCs w:val="22"/>
        </w:rPr>
        <w:t xml:space="preserve">Proračunski korisnici, mogu tekst ovih Uputa i priloge (tablice za izradu proračuna financijskih planova proračunskih korisnika) naći na mrežnoj stranici Općine </w:t>
      </w:r>
      <w:r w:rsidR="0020029C" w:rsidRPr="0020029C">
        <w:rPr>
          <w:rFonts w:ascii="Arial" w:hAnsi="Arial" w:cs="Arial"/>
          <w:sz w:val="22"/>
          <w:szCs w:val="22"/>
        </w:rPr>
        <w:t>Brtonigla-Verteneglio</w:t>
      </w:r>
      <w:r w:rsidRPr="0020029C">
        <w:rPr>
          <w:rFonts w:ascii="Arial" w:hAnsi="Arial" w:cs="Arial"/>
          <w:sz w:val="22"/>
          <w:szCs w:val="22"/>
        </w:rPr>
        <w:t>.</w:t>
      </w:r>
    </w:p>
    <w:p w14:paraId="5A191E91" w14:textId="77777777" w:rsidR="00431824" w:rsidRDefault="00431824" w:rsidP="001513C5">
      <w:pPr>
        <w:jc w:val="both"/>
        <w:rPr>
          <w:rFonts w:ascii="Arial" w:hAnsi="Arial" w:cs="Arial"/>
          <w:b/>
          <w:sz w:val="22"/>
          <w:szCs w:val="22"/>
        </w:rPr>
      </w:pPr>
    </w:p>
    <w:p w14:paraId="64328940" w14:textId="77777777" w:rsidR="007A57A8" w:rsidRDefault="007A57A8" w:rsidP="001513C5">
      <w:pPr>
        <w:jc w:val="both"/>
        <w:rPr>
          <w:rFonts w:ascii="Arial" w:hAnsi="Arial" w:cs="Arial"/>
          <w:b/>
          <w:sz w:val="22"/>
          <w:szCs w:val="22"/>
        </w:rPr>
      </w:pPr>
    </w:p>
    <w:p w14:paraId="10B67D37" w14:textId="13EF739A" w:rsidR="005D58CE" w:rsidRDefault="00A8591F" w:rsidP="001513C5">
      <w:pPr>
        <w:jc w:val="both"/>
        <w:rPr>
          <w:rFonts w:ascii="Arial" w:hAnsi="Arial" w:cs="Arial"/>
          <w:b/>
          <w:sz w:val="22"/>
          <w:szCs w:val="22"/>
        </w:rPr>
      </w:pPr>
      <w:r>
        <w:rPr>
          <w:rFonts w:ascii="Arial" w:hAnsi="Arial" w:cs="Arial"/>
          <w:b/>
          <w:sz w:val="22"/>
          <w:szCs w:val="22"/>
        </w:rPr>
        <w:t>1</w:t>
      </w:r>
      <w:r w:rsidR="00CA1975">
        <w:rPr>
          <w:rFonts w:ascii="Arial" w:hAnsi="Arial" w:cs="Arial"/>
          <w:b/>
          <w:sz w:val="22"/>
          <w:szCs w:val="22"/>
        </w:rPr>
        <w:t>8</w:t>
      </w:r>
      <w:r w:rsidR="001513C5">
        <w:rPr>
          <w:rFonts w:ascii="Arial" w:hAnsi="Arial" w:cs="Arial"/>
          <w:b/>
          <w:sz w:val="22"/>
          <w:szCs w:val="22"/>
        </w:rPr>
        <w:t>.T</w:t>
      </w:r>
      <w:r w:rsidR="005D58CE" w:rsidRPr="005F7A94">
        <w:rPr>
          <w:rFonts w:ascii="Arial" w:hAnsi="Arial" w:cs="Arial"/>
          <w:b/>
          <w:sz w:val="22"/>
          <w:szCs w:val="22"/>
        </w:rPr>
        <w:t xml:space="preserve">ERMINSKI PLAN ZA IZRADU PRORAČUNA I PRIJEDLOGA FINANCIJSKIH </w:t>
      </w:r>
      <w:r w:rsidR="00C67F35" w:rsidRPr="005F7A94">
        <w:rPr>
          <w:rFonts w:ascii="Arial" w:hAnsi="Arial" w:cs="Arial"/>
          <w:b/>
          <w:sz w:val="22"/>
          <w:szCs w:val="22"/>
        </w:rPr>
        <w:t>P</w:t>
      </w:r>
      <w:r w:rsidR="005D58CE" w:rsidRPr="005F7A94">
        <w:rPr>
          <w:rFonts w:ascii="Arial" w:hAnsi="Arial" w:cs="Arial"/>
          <w:b/>
          <w:sz w:val="22"/>
          <w:szCs w:val="22"/>
        </w:rPr>
        <w:t>LANOVA PRORAČUNSKIH I IZVANPRORAČUNSKIH KORISNIKA</w:t>
      </w:r>
    </w:p>
    <w:p w14:paraId="29DD272D" w14:textId="77777777" w:rsidR="00267D95" w:rsidRPr="005F7A94" w:rsidRDefault="00267D95" w:rsidP="001513C5">
      <w:pPr>
        <w:jc w:val="both"/>
        <w:rPr>
          <w:rFonts w:ascii="Arial" w:hAnsi="Arial" w:cs="Arial"/>
          <w:b/>
          <w:sz w:val="22"/>
          <w:szCs w:val="22"/>
        </w:rPr>
      </w:pPr>
    </w:p>
    <w:p w14:paraId="43EE66F8" w14:textId="3A310ED8" w:rsidR="005D58CE" w:rsidRPr="005F7A94" w:rsidRDefault="005D58CE">
      <w:pPr>
        <w:numPr>
          <w:ilvl w:val="0"/>
          <w:numId w:val="7"/>
        </w:numPr>
        <w:suppressAutoHyphens w:val="0"/>
        <w:jc w:val="both"/>
        <w:rPr>
          <w:rFonts w:ascii="Arial" w:hAnsi="Arial" w:cs="Arial"/>
          <w:sz w:val="22"/>
          <w:szCs w:val="22"/>
        </w:rPr>
      </w:pPr>
      <w:r w:rsidRPr="005F7A94">
        <w:rPr>
          <w:rFonts w:ascii="Arial" w:hAnsi="Arial" w:cs="Arial"/>
          <w:sz w:val="22"/>
          <w:szCs w:val="22"/>
        </w:rPr>
        <w:t>Proračunski</w:t>
      </w:r>
      <w:r w:rsidR="001823A6" w:rsidRPr="005F7A94">
        <w:rPr>
          <w:rFonts w:ascii="Arial" w:hAnsi="Arial" w:cs="Arial"/>
          <w:sz w:val="22"/>
          <w:szCs w:val="22"/>
        </w:rPr>
        <w:t xml:space="preserve"> </w:t>
      </w:r>
      <w:r w:rsidRPr="005F7A94">
        <w:rPr>
          <w:rFonts w:ascii="Arial" w:hAnsi="Arial" w:cs="Arial"/>
          <w:sz w:val="22"/>
          <w:szCs w:val="22"/>
        </w:rPr>
        <w:t>korisni</w:t>
      </w:r>
      <w:r w:rsidR="00472E18">
        <w:rPr>
          <w:rFonts w:ascii="Arial" w:hAnsi="Arial" w:cs="Arial"/>
          <w:sz w:val="22"/>
          <w:szCs w:val="22"/>
        </w:rPr>
        <w:t>k</w:t>
      </w:r>
      <w:r w:rsidR="001F77D7" w:rsidRPr="005F7A94">
        <w:rPr>
          <w:rFonts w:ascii="Arial" w:hAnsi="Arial" w:cs="Arial"/>
          <w:sz w:val="22"/>
          <w:szCs w:val="22"/>
        </w:rPr>
        <w:t xml:space="preserve"> </w:t>
      </w:r>
      <w:r w:rsidR="00D90B43">
        <w:rPr>
          <w:rFonts w:ascii="Arial" w:hAnsi="Arial" w:cs="Arial"/>
          <w:sz w:val="22"/>
          <w:szCs w:val="22"/>
        </w:rPr>
        <w:t>Dječji vrtić Kalimero – Scuola dell'infanzia Calimero</w:t>
      </w:r>
      <w:r w:rsidRPr="005F7A94">
        <w:rPr>
          <w:rFonts w:ascii="Arial" w:hAnsi="Arial" w:cs="Arial"/>
          <w:sz w:val="22"/>
          <w:szCs w:val="22"/>
        </w:rPr>
        <w:t xml:space="preserve"> duž</w:t>
      </w:r>
      <w:r w:rsidR="00086608">
        <w:rPr>
          <w:rFonts w:ascii="Arial" w:hAnsi="Arial" w:cs="Arial"/>
          <w:sz w:val="22"/>
          <w:szCs w:val="22"/>
        </w:rPr>
        <w:t>a</w:t>
      </w:r>
      <w:r w:rsidR="00472E18">
        <w:rPr>
          <w:rFonts w:ascii="Arial" w:hAnsi="Arial" w:cs="Arial"/>
          <w:sz w:val="22"/>
          <w:szCs w:val="22"/>
        </w:rPr>
        <w:t>n</w:t>
      </w:r>
      <w:r w:rsidR="00086608">
        <w:rPr>
          <w:rFonts w:ascii="Arial" w:hAnsi="Arial" w:cs="Arial"/>
          <w:sz w:val="22"/>
          <w:szCs w:val="22"/>
        </w:rPr>
        <w:t xml:space="preserve"> je </w:t>
      </w:r>
      <w:r w:rsidRPr="005F7A94">
        <w:rPr>
          <w:rFonts w:ascii="Arial" w:hAnsi="Arial" w:cs="Arial"/>
          <w:sz w:val="22"/>
          <w:szCs w:val="22"/>
        </w:rPr>
        <w:t xml:space="preserve"> dostaviti prijedlog   financijsk</w:t>
      </w:r>
      <w:r w:rsidR="00472E18">
        <w:rPr>
          <w:rFonts w:ascii="Arial" w:hAnsi="Arial" w:cs="Arial"/>
          <w:sz w:val="22"/>
          <w:szCs w:val="22"/>
        </w:rPr>
        <w:t>og</w:t>
      </w:r>
      <w:r w:rsidRPr="005F7A94">
        <w:rPr>
          <w:rFonts w:ascii="Arial" w:hAnsi="Arial" w:cs="Arial"/>
          <w:sz w:val="22"/>
          <w:szCs w:val="22"/>
        </w:rPr>
        <w:t xml:space="preserve">  plana Jedinstvenom upravnom odjelu do </w:t>
      </w:r>
      <w:r w:rsidR="00486C9F" w:rsidRPr="00486C9F">
        <w:rPr>
          <w:rFonts w:ascii="Arial" w:hAnsi="Arial" w:cs="Arial"/>
          <w:b/>
          <w:bCs/>
          <w:sz w:val="22"/>
          <w:szCs w:val="22"/>
        </w:rPr>
        <w:t>10.</w:t>
      </w:r>
      <w:r w:rsidRPr="00486C9F">
        <w:rPr>
          <w:rFonts w:ascii="Arial" w:hAnsi="Arial" w:cs="Arial"/>
          <w:b/>
          <w:bCs/>
          <w:color w:val="000000"/>
          <w:sz w:val="22"/>
          <w:szCs w:val="22"/>
        </w:rPr>
        <w:t xml:space="preserve"> </w:t>
      </w:r>
      <w:r w:rsidR="00891D2C" w:rsidRPr="00486C9F">
        <w:rPr>
          <w:rFonts w:ascii="Arial" w:hAnsi="Arial" w:cs="Arial"/>
          <w:b/>
          <w:bCs/>
          <w:color w:val="000000"/>
          <w:sz w:val="22"/>
          <w:szCs w:val="22"/>
        </w:rPr>
        <w:t>listopada</w:t>
      </w:r>
      <w:r w:rsidRPr="005F7A94">
        <w:rPr>
          <w:rFonts w:ascii="Arial" w:hAnsi="Arial" w:cs="Arial"/>
          <w:b/>
          <w:color w:val="000000"/>
          <w:sz w:val="22"/>
          <w:szCs w:val="22"/>
        </w:rPr>
        <w:t xml:space="preserve"> </w:t>
      </w:r>
      <w:r w:rsidR="001F04D7">
        <w:rPr>
          <w:rFonts w:ascii="Arial" w:hAnsi="Arial" w:cs="Arial"/>
          <w:b/>
          <w:color w:val="000000"/>
          <w:sz w:val="22"/>
          <w:szCs w:val="22"/>
        </w:rPr>
        <w:t>2025</w:t>
      </w:r>
      <w:r w:rsidRPr="005F7A94">
        <w:rPr>
          <w:rFonts w:ascii="Arial" w:hAnsi="Arial" w:cs="Arial"/>
          <w:b/>
          <w:color w:val="000000"/>
          <w:sz w:val="22"/>
          <w:szCs w:val="22"/>
        </w:rPr>
        <w:t>.godine</w:t>
      </w:r>
      <w:r w:rsidRPr="005F7A94">
        <w:rPr>
          <w:rFonts w:ascii="Arial" w:hAnsi="Arial" w:cs="Arial"/>
          <w:sz w:val="22"/>
          <w:szCs w:val="22"/>
        </w:rPr>
        <w:t xml:space="preserve">. </w:t>
      </w:r>
    </w:p>
    <w:p w14:paraId="2BF11694" w14:textId="6A422600" w:rsidR="004E13E2" w:rsidRPr="005F7A94" w:rsidRDefault="005D58CE">
      <w:pPr>
        <w:numPr>
          <w:ilvl w:val="0"/>
          <w:numId w:val="7"/>
        </w:numPr>
        <w:suppressAutoHyphens w:val="0"/>
        <w:jc w:val="both"/>
        <w:rPr>
          <w:rFonts w:ascii="Arial" w:hAnsi="Arial" w:cs="Arial"/>
          <w:sz w:val="22"/>
          <w:szCs w:val="22"/>
        </w:rPr>
      </w:pPr>
      <w:r w:rsidRPr="005F7A94">
        <w:rPr>
          <w:rFonts w:ascii="Arial" w:hAnsi="Arial" w:cs="Arial"/>
          <w:sz w:val="22"/>
          <w:szCs w:val="22"/>
        </w:rPr>
        <w:t xml:space="preserve">Jedinstveni upravni odjel izrađuje </w:t>
      </w:r>
      <w:r w:rsidR="006D692B">
        <w:rPr>
          <w:rFonts w:ascii="Arial" w:hAnsi="Arial" w:cs="Arial"/>
          <w:sz w:val="22"/>
          <w:szCs w:val="22"/>
        </w:rPr>
        <w:t>N</w:t>
      </w:r>
      <w:r w:rsidRPr="005F7A94">
        <w:rPr>
          <w:rFonts w:ascii="Arial" w:hAnsi="Arial" w:cs="Arial"/>
          <w:sz w:val="22"/>
          <w:szCs w:val="22"/>
        </w:rPr>
        <w:t>acrt</w:t>
      </w:r>
      <w:r w:rsidR="007B1377" w:rsidRPr="005F7A94">
        <w:rPr>
          <w:rFonts w:ascii="Arial" w:hAnsi="Arial" w:cs="Arial"/>
          <w:sz w:val="22"/>
          <w:szCs w:val="22"/>
        </w:rPr>
        <w:t xml:space="preserve"> prijedloga</w:t>
      </w:r>
      <w:r w:rsidRPr="005F7A94">
        <w:rPr>
          <w:rFonts w:ascii="Arial" w:hAnsi="Arial" w:cs="Arial"/>
          <w:sz w:val="22"/>
          <w:szCs w:val="22"/>
        </w:rPr>
        <w:t xml:space="preserve"> Proračuna Općine </w:t>
      </w:r>
      <w:r w:rsidR="00D568F6" w:rsidRPr="005F7A94">
        <w:rPr>
          <w:rFonts w:ascii="Arial" w:hAnsi="Arial" w:cs="Arial"/>
          <w:sz w:val="22"/>
          <w:szCs w:val="22"/>
        </w:rPr>
        <w:t>Brtonigla-Verteneglio</w:t>
      </w:r>
      <w:r w:rsidRPr="005F7A94">
        <w:rPr>
          <w:rFonts w:ascii="Arial" w:hAnsi="Arial" w:cs="Arial"/>
          <w:sz w:val="22"/>
          <w:szCs w:val="22"/>
        </w:rPr>
        <w:t xml:space="preserve"> za </w:t>
      </w:r>
      <w:r w:rsidR="007123D2">
        <w:rPr>
          <w:rFonts w:ascii="Arial" w:hAnsi="Arial" w:cs="Arial"/>
          <w:sz w:val="22"/>
          <w:szCs w:val="22"/>
        </w:rPr>
        <w:t>202</w:t>
      </w:r>
      <w:r w:rsidR="00922C9B">
        <w:rPr>
          <w:rFonts w:ascii="Arial" w:hAnsi="Arial" w:cs="Arial"/>
          <w:sz w:val="22"/>
          <w:szCs w:val="22"/>
        </w:rPr>
        <w:t>6</w:t>
      </w:r>
      <w:r w:rsidRPr="005F7A94">
        <w:rPr>
          <w:rFonts w:ascii="Arial" w:hAnsi="Arial" w:cs="Arial"/>
          <w:sz w:val="22"/>
          <w:szCs w:val="22"/>
        </w:rPr>
        <w:t>. godin</w:t>
      </w:r>
      <w:r w:rsidR="00A71A1E" w:rsidRPr="005F7A94">
        <w:rPr>
          <w:rFonts w:ascii="Arial" w:hAnsi="Arial" w:cs="Arial"/>
          <w:sz w:val="22"/>
          <w:szCs w:val="22"/>
        </w:rPr>
        <w:t xml:space="preserve">u, </w:t>
      </w:r>
      <w:r w:rsidR="000B264F">
        <w:rPr>
          <w:rFonts w:ascii="Arial" w:hAnsi="Arial" w:cs="Arial"/>
          <w:sz w:val="22"/>
          <w:szCs w:val="22"/>
        </w:rPr>
        <w:t>sa</w:t>
      </w:r>
      <w:r w:rsidRPr="005F7A94">
        <w:rPr>
          <w:rFonts w:ascii="Arial" w:hAnsi="Arial" w:cs="Arial"/>
          <w:sz w:val="22"/>
          <w:szCs w:val="22"/>
        </w:rPr>
        <w:t xml:space="preserve"> projekcij</w:t>
      </w:r>
      <w:r w:rsidR="000B264F">
        <w:rPr>
          <w:rFonts w:ascii="Arial" w:hAnsi="Arial" w:cs="Arial"/>
          <w:sz w:val="22"/>
          <w:szCs w:val="22"/>
        </w:rPr>
        <w:t>ama</w:t>
      </w:r>
      <w:r w:rsidRPr="005F7A94">
        <w:rPr>
          <w:rFonts w:ascii="Arial" w:hAnsi="Arial" w:cs="Arial"/>
          <w:sz w:val="22"/>
          <w:szCs w:val="22"/>
        </w:rPr>
        <w:t xml:space="preserve"> za </w:t>
      </w:r>
      <w:r w:rsidR="001F04D7">
        <w:rPr>
          <w:rFonts w:ascii="Arial" w:hAnsi="Arial" w:cs="Arial"/>
          <w:sz w:val="22"/>
          <w:szCs w:val="22"/>
        </w:rPr>
        <w:t>202</w:t>
      </w:r>
      <w:r w:rsidR="00922C9B">
        <w:rPr>
          <w:rFonts w:ascii="Arial" w:hAnsi="Arial" w:cs="Arial"/>
          <w:sz w:val="22"/>
          <w:szCs w:val="22"/>
        </w:rPr>
        <w:t>7</w:t>
      </w:r>
      <w:r w:rsidR="000B264F">
        <w:rPr>
          <w:rFonts w:ascii="Arial" w:hAnsi="Arial" w:cs="Arial"/>
          <w:sz w:val="22"/>
          <w:szCs w:val="22"/>
        </w:rPr>
        <w:t xml:space="preserve">. i </w:t>
      </w:r>
      <w:r w:rsidR="001F04D7">
        <w:rPr>
          <w:rFonts w:ascii="Arial" w:hAnsi="Arial" w:cs="Arial"/>
          <w:sz w:val="22"/>
          <w:szCs w:val="22"/>
        </w:rPr>
        <w:t>2028</w:t>
      </w:r>
      <w:r w:rsidR="000B264F">
        <w:rPr>
          <w:rFonts w:ascii="Arial" w:hAnsi="Arial" w:cs="Arial"/>
          <w:sz w:val="22"/>
          <w:szCs w:val="22"/>
        </w:rPr>
        <w:t>. godinu</w:t>
      </w:r>
      <w:r w:rsidR="00AB0157" w:rsidRPr="005F7A94">
        <w:rPr>
          <w:rFonts w:ascii="Arial" w:hAnsi="Arial" w:cs="Arial"/>
          <w:sz w:val="22"/>
          <w:szCs w:val="22"/>
        </w:rPr>
        <w:t>,</w:t>
      </w:r>
      <w:r w:rsidRPr="005F7A94">
        <w:rPr>
          <w:rFonts w:ascii="Arial" w:hAnsi="Arial" w:cs="Arial"/>
          <w:sz w:val="22"/>
          <w:szCs w:val="22"/>
        </w:rPr>
        <w:t xml:space="preserve"> dostavlja ih načelniku Općine do </w:t>
      </w:r>
      <w:r w:rsidR="00A92D5A">
        <w:rPr>
          <w:rFonts w:ascii="Arial" w:hAnsi="Arial" w:cs="Arial"/>
          <w:b/>
          <w:bCs/>
          <w:sz w:val="22"/>
          <w:szCs w:val="22"/>
        </w:rPr>
        <w:t>15</w:t>
      </w:r>
      <w:r w:rsidRPr="000B264F">
        <w:rPr>
          <w:rFonts w:ascii="Arial" w:hAnsi="Arial" w:cs="Arial"/>
          <w:b/>
          <w:bCs/>
          <w:sz w:val="22"/>
          <w:szCs w:val="22"/>
        </w:rPr>
        <w:t>.</w:t>
      </w:r>
      <w:r w:rsidRPr="005F7A94">
        <w:rPr>
          <w:rFonts w:ascii="Arial" w:hAnsi="Arial" w:cs="Arial"/>
          <w:b/>
          <w:sz w:val="22"/>
          <w:szCs w:val="22"/>
        </w:rPr>
        <w:t xml:space="preserve"> listopada </w:t>
      </w:r>
      <w:r w:rsidR="001F04D7">
        <w:rPr>
          <w:rFonts w:ascii="Arial" w:hAnsi="Arial" w:cs="Arial"/>
          <w:b/>
          <w:sz w:val="22"/>
          <w:szCs w:val="22"/>
        </w:rPr>
        <w:t>2025</w:t>
      </w:r>
      <w:r w:rsidRPr="005F7A94">
        <w:rPr>
          <w:rFonts w:ascii="Arial" w:hAnsi="Arial" w:cs="Arial"/>
          <w:b/>
          <w:sz w:val="22"/>
          <w:szCs w:val="22"/>
        </w:rPr>
        <w:t>.godine</w:t>
      </w:r>
      <w:r w:rsidRPr="005F7A94">
        <w:rPr>
          <w:rFonts w:ascii="Arial" w:hAnsi="Arial" w:cs="Arial"/>
          <w:sz w:val="22"/>
          <w:szCs w:val="22"/>
        </w:rPr>
        <w:t>.</w:t>
      </w:r>
      <w:r w:rsidR="00AB0157" w:rsidRPr="005F7A94">
        <w:rPr>
          <w:rFonts w:ascii="Arial" w:hAnsi="Arial" w:cs="Arial"/>
          <w:sz w:val="22"/>
          <w:szCs w:val="22"/>
        </w:rPr>
        <w:t xml:space="preserve"> </w:t>
      </w:r>
    </w:p>
    <w:p w14:paraId="5AFC077A" w14:textId="6EECCF26" w:rsidR="00B84AE9" w:rsidRDefault="004E13E2">
      <w:pPr>
        <w:numPr>
          <w:ilvl w:val="0"/>
          <w:numId w:val="7"/>
        </w:numPr>
        <w:jc w:val="both"/>
        <w:rPr>
          <w:rFonts w:ascii="Arial" w:hAnsi="Arial" w:cs="Arial"/>
          <w:sz w:val="22"/>
          <w:szCs w:val="22"/>
        </w:rPr>
      </w:pPr>
      <w:r w:rsidRPr="005F7A94">
        <w:rPr>
          <w:rFonts w:ascii="Arial" w:hAnsi="Arial" w:cs="Arial"/>
          <w:sz w:val="22"/>
          <w:szCs w:val="22"/>
        </w:rPr>
        <w:t xml:space="preserve">Načelnik Općine </w:t>
      </w:r>
      <w:r w:rsidR="005D58CE" w:rsidRPr="005F7A94">
        <w:rPr>
          <w:rFonts w:ascii="Arial" w:hAnsi="Arial" w:cs="Arial"/>
          <w:sz w:val="22"/>
          <w:szCs w:val="22"/>
        </w:rPr>
        <w:t xml:space="preserve">utvrđuje prijedlog Proračuna Općine </w:t>
      </w:r>
      <w:r w:rsidR="00D568F6" w:rsidRPr="005F7A94">
        <w:rPr>
          <w:rFonts w:ascii="Arial" w:hAnsi="Arial" w:cs="Arial"/>
          <w:sz w:val="22"/>
          <w:szCs w:val="22"/>
        </w:rPr>
        <w:t>Brtonigla-Verteneglio</w:t>
      </w:r>
      <w:r w:rsidR="005D58CE" w:rsidRPr="005F7A94">
        <w:rPr>
          <w:rFonts w:ascii="Arial" w:hAnsi="Arial" w:cs="Arial"/>
          <w:sz w:val="22"/>
          <w:szCs w:val="22"/>
        </w:rPr>
        <w:t xml:space="preserve"> za </w:t>
      </w:r>
      <w:r w:rsidR="007123D2">
        <w:rPr>
          <w:rFonts w:ascii="Arial" w:hAnsi="Arial" w:cs="Arial"/>
          <w:sz w:val="22"/>
          <w:szCs w:val="22"/>
        </w:rPr>
        <w:t>202</w:t>
      </w:r>
      <w:r w:rsidR="00922C9B">
        <w:rPr>
          <w:rFonts w:ascii="Arial" w:hAnsi="Arial" w:cs="Arial"/>
          <w:sz w:val="22"/>
          <w:szCs w:val="22"/>
        </w:rPr>
        <w:t>6</w:t>
      </w:r>
      <w:r w:rsidR="005D58CE" w:rsidRPr="005F7A94">
        <w:rPr>
          <w:rFonts w:ascii="Arial" w:hAnsi="Arial" w:cs="Arial"/>
          <w:sz w:val="22"/>
          <w:szCs w:val="22"/>
        </w:rPr>
        <w:t xml:space="preserve">.godinu </w:t>
      </w:r>
      <w:r w:rsidR="000B264F">
        <w:rPr>
          <w:rFonts w:ascii="Arial" w:hAnsi="Arial" w:cs="Arial"/>
          <w:sz w:val="22"/>
          <w:szCs w:val="22"/>
        </w:rPr>
        <w:t>sa</w:t>
      </w:r>
      <w:r w:rsidR="000B264F" w:rsidRPr="005F7A94">
        <w:rPr>
          <w:rFonts w:ascii="Arial" w:hAnsi="Arial" w:cs="Arial"/>
          <w:sz w:val="22"/>
          <w:szCs w:val="22"/>
        </w:rPr>
        <w:t xml:space="preserve"> projekcij</w:t>
      </w:r>
      <w:r w:rsidR="000B264F">
        <w:rPr>
          <w:rFonts w:ascii="Arial" w:hAnsi="Arial" w:cs="Arial"/>
          <w:sz w:val="22"/>
          <w:szCs w:val="22"/>
        </w:rPr>
        <w:t>ama</w:t>
      </w:r>
      <w:r w:rsidR="000B264F" w:rsidRPr="005F7A94">
        <w:rPr>
          <w:rFonts w:ascii="Arial" w:hAnsi="Arial" w:cs="Arial"/>
          <w:sz w:val="22"/>
          <w:szCs w:val="22"/>
        </w:rPr>
        <w:t xml:space="preserve"> za </w:t>
      </w:r>
      <w:r w:rsidR="001F04D7">
        <w:rPr>
          <w:rFonts w:ascii="Arial" w:hAnsi="Arial" w:cs="Arial"/>
          <w:sz w:val="22"/>
          <w:szCs w:val="22"/>
        </w:rPr>
        <w:t>202</w:t>
      </w:r>
      <w:r w:rsidR="00922C9B">
        <w:rPr>
          <w:rFonts w:ascii="Arial" w:hAnsi="Arial" w:cs="Arial"/>
          <w:sz w:val="22"/>
          <w:szCs w:val="22"/>
        </w:rPr>
        <w:t>7</w:t>
      </w:r>
      <w:r w:rsidR="001D1B53">
        <w:rPr>
          <w:rFonts w:ascii="Arial" w:hAnsi="Arial" w:cs="Arial"/>
          <w:sz w:val="22"/>
          <w:szCs w:val="22"/>
        </w:rPr>
        <w:t xml:space="preserve"> </w:t>
      </w:r>
      <w:r w:rsidR="000B264F">
        <w:rPr>
          <w:rFonts w:ascii="Arial" w:hAnsi="Arial" w:cs="Arial"/>
          <w:sz w:val="22"/>
          <w:szCs w:val="22"/>
        </w:rPr>
        <w:t xml:space="preserve">. i </w:t>
      </w:r>
      <w:r w:rsidR="001F04D7">
        <w:rPr>
          <w:rFonts w:ascii="Arial" w:hAnsi="Arial" w:cs="Arial"/>
          <w:sz w:val="22"/>
          <w:szCs w:val="22"/>
        </w:rPr>
        <w:t>2028</w:t>
      </w:r>
      <w:r w:rsidR="000B264F">
        <w:rPr>
          <w:rFonts w:ascii="Arial" w:hAnsi="Arial" w:cs="Arial"/>
          <w:sz w:val="22"/>
          <w:szCs w:val="22"/>
        </w:rPr>
        <w:t>. godinu</w:t>
      </w:r>
      <w:r w:rsidR="000B264F" w:rsidRPr="005F7A94">
        <w:rPr>
          <w:rFonts w:ascii="Arial" w:hAnsi="Arial" w:cs="Arial"/>
          <w:sz w:val="22"/>
          <w:szCs w:val="22"/>
        </w:rPr>
        <w:t xml:space="preserve"> </w:t>
      </w:r>
      <w:r w:rsidR="005D58CE" w:rsidRPr="005F7A94">
        <w:rPr>
          <w:rFonts w:ascii="Arial" w:hAnsi="Arial" w:cs="Arial"/>
          <w:sz w:val="22"/>
          <w:szCs w:val="22"/>
        </w:rPr>
        <w:t xml:space="preserve">te ih podnosi </w:t>
      </w:r>
      <w:r w:rsidRPr="005F7A94">
        <w:rPr>
          <w:rFonts w:ascii="Arial" w:hAnsi="Arial" w:cs="Arial"/>
          <w:sz w:val="22"/>
          <w:szCs w:val="22"/>
        </w:rPr>
        <w:t xml:space="preserve">Općinskom </w:t>
      </w:r>
      <w:r w:rsidR="005D58CE" w:rsidRPr="005F7A94">
        <w:rPr>
          <w:rFonts w:ascii="Arial" w:hAnsi="Arial" w:cs="Arial"/>
          <w:sz w:val="22"/>
          <w:szCs w:val="22"/>
        </w:rPr>
        <w:t xml:space="preserve">vijeću na donošenje do </w:t>
      </w:r>
      <w:r w:rsidR="005D58CE" w:rsidRPr="005F7A94">
        <w:rPr>
          <w:rFonts w:ascii="Arial" w:hAnsi="Arial" w:cs="Arial"/>
          <w:b/>
          <w:sz w:val="22"/>
          <w:szCs w:val="22"/>
        </w:rPr>
        <w:t xml:space="preserve">15.studenog </w:t>
      </w:r>
      <w:r w:rsidR="001F04D7">
        <w:rPr>
          <w:rFonts w:ascii="Arial" w:hAnsi="Arial" w:cs="Arial"/>
          <w:b/>
          <w:sz w:val="22"/>
          <w:szCs w:val="22"/>
        </w:rPr>
        <w:t>2025</w:t>
      </w:r>
      <w:r w:rsidR="00AB0157" w:rsidRPr="005F7A94">
        <w:rPr>
          <w:rFonts w:ascii="Arial" w:hAnsi="Arial" w:cs="Arial"/>
          <w:b/>
          <w:sz w:val="22"/>
          <w:szCs w:val="22"/>
        </w:rPr>
        <w:t>.</w:t>
      </w:r>
      <w:r w:rsidR="005D58CE" w:rsidRPr="005F7A94">
        <w:rPr>
          <w:rFonts w:ascii="Arial" w:hAnsi="Arial" w:cs="Arial"/>
          <w:b/>
          <w:sz w:val="22"/>
          <w:szCs w:val="22"/>
        </w:rPr>
        <w:t>godine</w:t>
      </w:r>
      <w:r w:rsidR="005D58CE" w:rsidRPr="005F7A94">
        <w:rPr>
          <w:rFonts w:ascii="Arial" w:hAnsi="Arial" w:cs="Arial"/>
          <w:sz w:val="22"/>
          <w:szCs w:val="22"/>
        </w:rPr>
        <w:t>.</w:t>
      </w:r>
    </w:p>
    <w:p w14:paraId="11B7B9C0" w14:textId="5DDC3142" w:rsidR="00AD02C2" w:rsidRDefault="00B84AE9">
      <w:pPr>
        <w:numPr>
          <w:ilvl w:val="0"/>
          <w:numId w:val="7"/>
        </w:numPr>
        <w:jc w:val="both"/>
        <w:rPr>
          <w:rFonts w:cs="Arial"/>
          <w:b/>
          <w:sz w:val="22"/>
          <w:szCs w:val="22"/>
        </w:rPr>
      </w:pPr>
      <w:r w:rsidRPr="00945F20">
        <w:rPr>
          <w:rFonts w:ascii="Arial" w:hAnsi="Arial" w:cs="Arial"/>
          <w:bCs/>
          <w:sz w:val="22"/>
          <w:szCs w:val="22"/>
        </w:rPr>
        <w:t xml:space="preserve">Usvajanje Proračuna  se očekuje u </w:t>
      </w:r>
      <w:r w:rsidRPr="00945F20">
        <w:rPr>
          <w:rFonts w:ascii="Arial" w:hAnsi="Arial" w:cs="Arial"/>
          <w:b/>
          <w:sz w:val="22"/>
          <w:szCs w:val="22"/>
        </w:rPr>
        <w:t xml:space="preserve">prvoj polovici prosinca </w:t>
      </w:r>
      <w:r w:rsidR="001F04D7">
        <w:rPr>
          <w:rFonts w:ascii="Arial" w:hAnsi="Arial" w:cs="Arial"/>
          <w:b/>
          <w:sz w:val="22"/>
          <w:szCs w:val="22"/>
        </w:rPr>
        <w:t>2025</w:t>
      </w:r>
      <w:r w:rsidRPr="00945F20">
        <w:rPr>
          <w:rFonts w:ascii="Arial" w:hAnsi="Arial" w:cs="Arial"/>
          <w:b/>
          <w:sz w:val="22"/>
          <w:szCs w:val="22"/>
        </w:rPr>
        <w:t>. godine</w:t>
      </w:r>
      <w:r w:rsidR="00945F20">
        <w:rPr>
          <w:rFonts w:ascii="Arial" w:hAnsi="Arial" w:cs="Arial"/>
          <w:bCs/>
          <w:sz w:val="22"/>
          <w:szCs w:val="22"/>
        </w:rPr>
        <w:t>.</w:t>
      </w:r>
    </w:p>
    <w:p w14:paraId="7A459136" w14:textId="77777777" w:rsidR="007A57A8" w:rsidRDefault="007A57A8" w:rsidP="005121AC">
      <w:pPr>
        <w:pStyle w:val="P1"/>
        <w:ind w:left="0"/>
        <w:rPr>
          <w:rFonts w:cs="Arial"/>
          <w:b/>
          <w:sz w:val="22"/>
          <w:szCs w:val="22"/>
        </w:rPr>
      </w:pPr>
    </w:p>
    <w:p w14:paraId="641AA781" w14:textId="77777777" w:rsidR="00267D95" w:rsidRDefault="00267D95" w:rsidP="005121AC">
      <w:pPr>
        <w:pStyle w:val="P1"/>
        <w:ind w:left="0"/>
        <w:rPr>
          <w:rFonts w:cs="Arial"/>
          <w:b/>
          <w:sz w:val="22"/>
          <w:szCs w:val="22"/>
        </w:rPr>
      </w:pPr>
    </w:p>
    <w:p w14:paraId="211A640F" w14:textId="77777777" w:rsidR="00267D95" w:rsidRDefault="00267D95" w:rsidP="005121AC">
      <w:pPr>
        <w:pStyle w:val="P1"/>
        <w:ind w:left="0"/>
        <w:rPr>
          <w:rFonts w:cs="Arial"/>
          <w:b/>
          <w:sz w:val="22"/>
          <w:szCs w:val="22"/>
        </w:rPr>
      </w:pPr>
    </w:p>
    <w:p w14:paraId="3DF139F1" w14:textId="77777777" w:rsidR="00267D95" w:rsidRDefault="00267D95" w:rsidP="005121AC">
      <w:pPr>
        <w:pStyle w:val="P1"/>
        <w:ind w:left="0"/>
        <w:rPr>
          <w:rFonts w:cs="Arial"/>
          <w:b/>
          <w:sz w:val="22"/>
          <w:szCs w:val="22"/>
        </w:rPr>
      </w:pPr>
    </w:p>
    <w:p w14:paraId="4DDE874E" w14:textId="77777777" w:rsidR="00267D95" w:rsidRDefault="00267D95" w:rsidP="005121AC">
      <w:pPr>
        <w:pStyle w:val="P1"/>
        <w:ind w:left="0"/>
        <w:rPr>
          <w:rFonts w:cs="Arial"/>
          <w:b/>
          <w:sz w:val="22"/>
          <w:szCs w:val="22"/>
        </w:rPr>
      </w:pPr>
    </w:p>
    <w:p w14:paraId="505DB9D7" w14:textId="3E04813B" w:rsidR="005F77CB" w:rsidRPr="005F7A94" w:rsidRDefault="00A8591F" w:rsidP="005121AC">
      <w:pPr>
        <w:pStyle w:val="P1"/>
        <w:ind w:left="0"/>
        <w:rPr>
          <w:rFonts w:cs="Arial"/>
          <w:b/>
          <w:sz w:val="22"/>
          <w:szCs w:val="22"/>
        </w:rPr>
      </w:pPr>
      <w:r>
        <w:rPr>
          <w:rFonts w:cs="Arial"/>
          <w:b/>
          <w:sz w:val="22"/>
          <w:szCs w:val="22"/>
        </w:rPr>
        <w:t>1</w:t>
      </w:r>
      <w:r w:rsidR="007A57A8">
        <w:rPr>
          <w:rFonts w:cs="Arial"/>
          <w:b/>
          <w:sz w:val="22"/>
          <w:szCs w:val="22"/>
        </w:rPr>
        <w:t>9</w:t>
      </w:r>
      <w:r w:rsidR="005121AC">
        <w:rPr>
          <w:rFonts w:cs="Arial"/>
          <w:b/>
          <w:sz w:val="22"/>
          <w:szCs w:val="22"/>
        </w:rPr>
        <w:t>.</w:t>
      </w:r>
      <w:r w:rsidR="004E13E2" w:rsidRPr="005F7A94">
        <w:rPr>
          <w:rFonts w:cs="Arial"/>
          <w:b/>
          <w:sz w:val="22"/>
          <w:szCs w:val="22"/>
        </w:rPr>
        <w:t xml:space="preserve"> </w:t>
      </w:r>
      <w:r w:rsidR="005579F9" w:rsidRPr="005F7A94">
        <w:rPr>
          <w:rFonts w:cs="Arial"/>
          <w:b/>
          <w:sz w:val="22"/>
          <w:szCs w:val="22"/>
        </w:rPr>
        <w:t>PREUZIMANJE MATERIJALA</w:t>
      </w:r>
      <w:r w:rsidR="005F77CB" w:rsidRPr="005F7A94">
        <w:rPr>
          <w:rFonts w:cs="Arial"/>
          <w:b/>
          <w:sz w:val="22"/>
          <w:szCs w:val="22"/>
        </w:rPr>
        <w:t>:</w:t>
      </w:r>
    </w:p>
    <w:p w14:paraId="36AF44B3" w14:textId="77777777" w:rsidR="004E13E2" w:rsidRDefault="004E13E2" w:rsidP="004B4D17">
      <w:pPr>
        <w:pStyle w:val="P1"/>
        <w:ind w:left="0"/>
        <w:rPr>
          <w:rFonts w:cs="Arial"/>
          <w:sz w:val="22"/>
          <w:szCs w:val="22"/>
        </w:rPr>
      </w:pPr>
      <w:r w:rsidRPr="005F7A94">
        <w:rPr>
          <w:rFonts w:cs="Arial"/>
          <w:sz w:val="22"/>
          <w:szCs w:val="22"/>
        </w:rPr>
        <w:t xml:space="preserve">Na </w:t>
      </w:r>
      <w:r w:rsidR="00EF36DC" w:rsidRPr="005F7A94">
        <w:rPr>
          <w:rFonts w:cs="Arial"/>
          <w:sz w:val="22"/>
          <w:szCs w:val="22"/>
        </w:rPr>
        <w:t>mrežnoj</w:t>
      </w:r>
      <w:r w:rsidRPr="005F7A94">
        <w:rPr>
          <w:rFonts w:cs="Arial"/>
          <w:sz w:val="22"/>
          <w:szCs w:val="22"/>
        </w:rPr>
        <w:t xml:space="preserve"> stranici Općine </w:t>
      </w:r>
      <w:r w:rsidR="00D568F6" w:rsidRPr="005F7A94">
        <w:rPr>
          <w:rFonts w:cs="Arial"/>
          <w:sz w:val="22"/>
          <w:szCs w:val="22"/>
        </w:rPr>
        <w:t>Brtonigla-Verteneglio</w:t>
      </w:r>
      <w:r w:rsidRPr="005F7A94">
        <w:rPr>
          <w:rFonts w:cs="Arial"/>
          <w:sz w:val="22"/>
          <w:szCs w:val="22"/>
        </w:rPr>
        <w:t xml:space="preserve">, na adresi </w:t>
      </w:r>
      <w:hyperlink r:id="rId9" w:history="1">
        <w:r w:rsidR="00F2762B" w:rsidRPr="005F7A94">
          <w:rPr>
            <w:rStyle w:val="Hyperlink"/>
            <w:rFonts w:cs="Arial"/>
            <w:b/>
            <w:sz w:val="22"/>
            <w:szCs w:val="22"/>
          </w:rPr>
          <w:t>www.brtonigla-verteneglio.hr</w:t>
        </w:r>
      </w:hyperlink>
      <w:r w:rsidRPr="005F7A94">
        <w:rPr>
          <w:rFonts w:cs="Arial"/>
          <w:color w:val="auto"/>
          <w:sz w:val="22"/>
          <w:szCs w:val="22"/>
        </w:rPr>
        <w:t xml:space="preserve"> </w:t>
      </w:r>
      <w:r w:rsidR="005F77CB" w:rsidRPr="005F7A94">
        <w:rPr>
          <w:rFonts w:cs="Arial"/>
          <w:color w:val="auto"/>
          <w:sz w:val="22"/>
          <w:szCs w:val="22"/>
        </w:rPr>
        <w:t xml:space="preserve"> uz ovu Uputu </w:t>
      </w:r>
      <w:r w:rsidRPr="005F7A94">
        <w:rPr>
          <w:rFonts w:cs="Arial"/>
          <w:color w:val="auto"/>
          <w:sz w:val="22"/>
          <w:szCs w:val="22"/>
        </w:rPr>
        <w:t>nalaze</w:t>
      </w:r>
      <w:r w:rsidRPr="005F7A94">
        <w:rPr>
          <w:rFonts w:cs="Arial"/>
          <w:sz w:val="22"/>
          <w:szCs w:val="22"/>
        </w:rPr>
        <w:t xml:space="preserve"> se:</w:t>
      </w:r>
    </w:p>
    <w:p w14:paraId="3F4CA077" w14:textId="77777777" w:rsidR="00267D95" w:rsidRPr="005F7A94" w:rsidRDefault="00267D95" w:rsidP="004B4D17">
      <w:pPr>
        <w:pStyle w:val="P1"/>
        <w:ind w:left="0"/>
        <w:rPr>
          <w:rFonts w:cs="Arial"/>
          <w:sz w:val="22"/>
          <w:szCs w:val="22"/>
        </w:rPr>
      </w:pPr>
    </w:p>
    <w:p w14:paraId="7CEB4776" w14:textId="07B468D2" w:rsidR="0078147E" w:rsidRDefault="005F77CB" w:rsidP="0078147E">
      <w:pPr>
        <w:ind w:left="1410" w:hanging="1410"/>
        <w:jc w:val="both"/>
        <w:rPr>
          <w:rFonts w:ascii="Arial" w:hAnsi="Arial" w:cs="Arial"/>
          <w:sz w:val="22"/>
          <w:szCs w:val="22"/>
        </w:rPr>
      </w:pPr>
      <w:r w:rsidRPr="005F7A94">
        <w:rPr>
          <w:rFonts w:ascii="Arial" w:hAnsi="Arial" w:cs="Arial"/>
          <w:sz w:val="22"/>
          <w:szCs w:val="22"/>
        </w:rPr>
        <w:t>Prilog 1:</w:t>
      </w:r>
      <w:r w:rsidR="0078147E">
        <w:rPr>
          <w:rFonts w:ascii="Arial" w:hAnsi="Arial" w:cs="Arial"/>
          <w:sz w:val="22"/>
          <w:szCs w:val="22"/>
        </w:rPr>
        <w:tab/>
      </w:r>
      <w:r w:rsidR="00663432">
        <w:rPr>
          <w:rFonts w:ascii="Arial" w:hAnsi="Arial" w:cs="Arial"/>
          <w:sz w:val="22"/>
          <w:szCs w:val="22"/>
        </w:rPr>
        <w:t>Tablica</w:t>
      </w:r>
      <w:r w:rsidR="0078147E">
        <w:rPr>
          <w:rFonts w:ascii="Arial" w:hAnsi="Arial" w:cs="Arial"/>
          <w:sz w:val="22"/>
          <w:szCs w:val="22"/>
        </w:rPr>
        <w:t xml:space="preserve">: Sadržaj financijskog plana proračunskog korisnika za </w:t>
      </w:r>
      <w:r w:rsidR="007123D2">
        <w:rPr>
          <w:rFonts w:ascii="Arial" w:hAnsi="Arial" w:cs="Arial"/>
          <w:sz w:val="22"/>
          <w:szCs w:val="22"/>
        </w:rPr>
        <w:t>202</w:t>
      </w:r>
      <w:r w:rsidR="00922C9B">
        <w:rPr>
          <w:rFonts w:ascii="Arial" w:hAnsi="Arial" w:cs="Arial"/>
          <w:sz w:val="22"/>
          <w:szCs w:val="22"/>
        </w:rPr>
        <w:t>6</w:t>
      </w:r>
      <w:r w:rsidR="0078147E">
        <w:rPr>
          <w:rFonts w:ascii="Arial" w:hAnsi="Arial" w:cs="Arial"/>
          <w:sz w:val="22"/>
          <w:szCs w:val="22"/>
        </w:rPr>
        <w:t xml:space="preserve">. i projekcija za </w:t>
      </w:r>
      <w:r w:rsidR="001F04D7">
        <w:rPr>
          <w:rFonts w:ascii="Arial" w:hAnsi="Arial" w:cs="Arial"/>
          <w:sz w:val="22"/>
          <w:szCs w:val="22"/>
        </w:rPr>
        <w:t>202</w:t>
      </w:r>
      <w:r w:rsidR="00922C9B">
        <w:rPr>
          <w:rFonts w:ascii="Arial" w:hAnsi="Arial" w:cs="Arial"/>
          <w:sz w:val="22"/>
          <w:szCs w:val="22"/>
        </w:rPr>
        <w:t>7</w:t>
      </w:r>
      <w:r w:rsidR="0078147E">
        <w:rPr>
          <w:rFonts w:ascii="Arial" w:hAnsi="Arial" w:cs="Arial"/>
          <w:sz w:val="22"/>
          <w:szCs w:val="22"/>
        </w:rPr>
        <w:t>. i</w:t>
      </w:r>
      <w:r w:rsidR="001174D2">
        <w:rPr>
          <w:rFonts w:ascii="Arial" w:hAnsi="Arial" w:cs="Arial"/>
          <w:sz w:val="22"/>
          <w:szCs w:val="22"/>
        </w:rPr>
        <w:t xml:space="preserve"> </w:t>
      </w:r>
      <w:r w:rsidR="001F04D7">
        <w:rPr>
          <w:rFonts w:ascii="Arial" w:hAnsi="Arial" w:cs="Arial"/>
          <w:sz w:val="22"/>
          <w:szCs w:val="22"/>
        </w:rPr>
        <w:t>2028</w:t>
      </w:r>
      <w:r w:rsidR="0078147E">
        <w:rPr>
          <w:rFonts w:ascii="Arial" w:hAnsi="Arial" w:cs="Arial"/>
          <w:sz w:val="22"/>
          <w:szCs w:val="22"/>
        </w:rPr>
        <w:t>.godinu</w:t>
      </w:r>
    </w:p>
    <w:p w14:paraId="035ADF3E" w14:textId="0D23EB74" w:rsidR="00561D3D" w:rsidRDefault="00561D3D" w:rsidP="0078147E">
      <w:pPr>
        <w:ind w:left="1410" w:hanging="1410"/>
        <w:jc w:val="both"/>
        <w:rPr>
          <w:rFonts w:ascii="Arial" w:hAnsi="Arial" w:cs="Arial"/>
          <w:sz w:val="22"/>
          <w:szCs w:val="22"/>
        </w:rPr>
      </w:pPr>
    </w:p>
    <w:p w14:paraId="69218229" w14:textId="77777777" w:rsidR="00A92D5A" w:rsidRDefault="00A92D5A" w:rsidP="00663432">
      <w:pPr>
        <w:ind w:left="1410" w:hanging="1410"/>
        <w:jc w:val="both"/>
        <w:rPr>
          <w:rFonts w:ascii="Arial" w:hAnsi="Arial" w:cs="Arial"/>
          <w:sz w:val="22"/>
          <w:szCs w:val="22"/>
        </w:rPr>
      </w:pPr>
    </w:p>
    <w:p w14:paraId="458B4852" w14:textId="77777777" w:rsidR="00E844F6" w:rsidRDefault="00E844F6" w:rsidP="005F77CB">
      <w:pPr>
        <w:jc w:val="both"/>
        <w:rPr>
          <w:rFonts w:ascii="Arial" w:hAnsi="Arial" w:cs="Arial"/>
          <w:sz w:val="22"/>
          <w:szCs w:val="22"/>
        </w:rPr>
      </w:pPr>
    </w:p>
    <w:p w14:paraId="0B623B13" w14:textId="77777777" w:rsidR="005D58CE" w:rsidRPr="005F7A94" w:rsidRDefault="000B1CC1" w:rsidP="001C05FF">
      <w:pPr>
        <w:jc w:val="both"/>
        <w:rPr>
          <w:rFonts w:ascii="Arial" w:hAnsi="Arial" w:cs="Arial"/>
          <w:sz w:val="22"/>
          <w:szCs w:val="22"/>
        </w:rPr>
      </w:pPr>
      <w:r w:rsidRPr="005F7A94">
        <w:rPr>
          <w:rFonts w:ascii="Arial" w:hAnsi="Arial" w:cs="Arial"/>
          <w:sz w:val="22"/>
          <w:szCs w:val="22"/>
        </w:rPr>
        <w:t>KLASA:</w:t>
      </w:r>
      <w:r w:rsidR="00DC512B" w:rsidRPr="005F7A94">
        <w:rPr>
          <w:rFonts w:ascii="Arial" w:hAnsi="Arial" w:cs="Arial"/>
          <w:sz w:val="22"/>
          <w:szCs w:val="22"/>
        </w:rPr>
        <w:t>400-0</w:t>
      </w:r>
      <w:r w:rsidR="000B0969">
        <w:rPr>
          <w:rFonts w:ascii="Arial" w:hAnsi="Arial" w:cs="Arial"/>
          <w:sz w:val="22"/>
          <w:szCs w:val="22"/>
        </w:rPr>
        <w:t>1</w:t>
      </w:r>
      <w:r w:rsidR="00E32FFB" w:rsidRPr="005F7A94">
        <w:rPr>
          <w:rFonts w:ascii="Arial" w:hAnsi="Arial" w:cs="Arial"/>
          <w:sz w:val="22"/>
          <w:szCs w:val="22"/>
        </w:rPr>
        <w:t>/</w:t>
      </w:r>
      <w:r w:rsidR="0081392F" w:rsidRPr="005F7A94">
        <w:rPr>
          <w:rFonts w:ascii="Arial" w:hAnsi="Arial" w:cs="Arial"/>
          <w:sz w:val="22"/>
          <w:szCs w:val="22"/>
        </w:rPr>
        <w:t>2</w:t>
      </w:r>
      <w:r w:rsidR="00486C9F">
        <w:rPr>
          <w:rFonts w:ascii="Arial" w:hAnsi="Arial" w:cs="Arial"/>
          <w:sz w:val="22"/>
          <w:szCs w:val="22"/>
        </w:rPr>
        <w:t>4</w:t>
      </w:r>
      <w:r w:rsidR="0081392F" w:rsidRPr="005F7A94">
        <w:rPr>
          <w:rFonts w:ascii="Arial" w:hAnsi="Arial" w:cs="Arial"/>
          <w:sz w:val="22"/>
          <w:szCs w:val="22"/>
        </w:rPr>
        <w:t>-</w:t>
      </w:r>
      <w:r w:rsidR="000B0969">
        <w:rPr>
          <w:rFonts w:ascii="Arial" w:hAnsi="Arial" w:cs="Arial"/>
          <w:sz w:val="22"/>
          <w:szCs w:val="22"/>
        </w:rPr>
        <w:t>01</w:t>
      </w:r>
      <w:r w:rsidR="0081392F" w:rsidRPr="005F7A94">
        <w:rPr>
          <w:rFonts w:ascii="Arial" w:hAnsi="Arial" w:cs="Arial"/>
          <w:sz w:val="22"/>
          <w:szCs w:val="22"/>
        </w:rPr>
        <w:t>/0</w:t>
      </w:r>
      <w:r w:rsidR="00486C9F">
        <w:rPr>
          <w:rFonts w:ascii="Arial" w:hAnsi="Arial" w:cs="Arial"/>
          <w:sz w:val="22"/>
          <w:szCs w:val="22"/>
        </w:rPr>
        <w:t>2</w:t>
      </w:r>
    </w:p>
    <w:p w14:paraId="5280EDBE" w14:textId="2091808C" w:rsidR="0081392F" w:rsidRPr="005F7A94" w:rsidRDefault="000B1CC1" w:rsidP="006E00CF">
      <w:pPr>
        <w:jc w:val="both"/>
        <w:rPr>
          <w:rFonts w:ascii="Arial" w:hAnsi="Arial" w:cs="Arial"/>
          <w:sz w:val="22"/>
          <w:szCs w:val="22"/>
        </w:rPr>
      </w:pPr>
      <w:r w:rsidRPr="005F7A94">
        <w:rPr>
          <w:rFonts w:ascii="Arial" w:hAnsi="Arial" w:cs="Arial"/>
          <w:sz w:val="22"/>
          <w:szCs w:val="22"/>
        </w:rPr>
        <w:t xml:space="preserve">URBROJ: </w:t>
      </w:r>
      <w:r w:rsidR="00DC512B" w:rsidRPr="005F7A94">
        <w:rPr>
          <w:rFonts w:ascii="Arial" w:hAnsi="Arial" w:cs="Arial"/>
          <w:sz w:val="22"/>
          <w:szCs w:val="22"/>
        </w:rPr>
        <w:t>21</w:t>
      </w:r>
      <w:r w:rsidR="00945F20">
        <w:rPr>
          <w:rFonts w:ascii="Arial" w:hAnsi="Arial" w:cs="Arial"/>
          <w:sz w:val="22"/>
          <w:szCs w:val="22"/>
        </w:rPr>
        <w:t>63-13-04/01-2</w:t>
      </w:r>
      <w:r w:rsidR="00486C9F">
        <w:rPr>
          <w:rFonts w:ascii="Arial" w:hAnsi="Arial" w:cs="Arial"/>
          <w:sz w:val="22"/>
          <w:szCs w:val="22"/>
        </w:rPr>
        <w:t>4</w:t>
      </w:r>
      <w:r w:rsidR="00945F20">
        <w:rPr>
          <w:rFonts w:ascii="Arial" w:hAnsi="Arial" w:cs="Arial"/>
          <w:sz w:val="22"/>
          <w:szCs w:val="22"/>
        </w:rPr>
        <w:t>-</w:t>
      </w:r>
      <w:r w:rsidR="00DD6C98">
        <w:rPr>
          <w:rFonts w:ascii="Arial" w:hAnsi="Arial" w:cs="Arial"/>
          <w:sz w:val="22"/>
          <w:szCs w:val="22"/>
        </w:rPr>
        <w:t>5</w:t>
      </w:r>
    </w:p>
    <w:p w14:paraId="372D6173" w14:textId="26C5407C" w:rsidR="007241D6" w:rsidRPr="005F7A94" w:rsidRDefault="00D568F6" w:rsidP="006E00CF">
      <w:pPr>
        <w:jc w:val="both"/>
        <w:rPr>
          <w:rFonts w:ascii="Arial" w:hAnsi="Arial" w:cs="Arial"/>
          <w:sz w:val="22"/>
          <w:szCs w:val="22"/>
        </w:rPr>
      </w:pPr>
      <w:r w:rsidRPr="005F7A94">
        <w:rPr>
          <w:rFonts w:ascii="Arial" w:hAnsi="Arial" w:cs="Arial"/>
          <w:sz w:val="22"/>
          <w:szCs w:val="22"/>
        </w:rPr>
        <w:t>Brtonigla-Verteneglio</w:t>
      </w:r>
      <w:r w:rsidR="006E00CF" w:rsidRPr="005F7A94">
        <w:rPr>
          <w:rFonts w:ascii="Arial" w:hAnsi="Arial" w:cs="Arial"/>
          <w:sz w:val="22"/>
          <w:szCs w:val="22"/>
        </w:rPr>
        <w:t xml:space="preserve">,  </w:t>
      </w:r>
      <w:r w:rsidR="00486C9F">
        <w:rPr>
          <w:rFonts w:ascii="Arial" w:hAnsi="Arial" w:cs="Arial"/>
          <w:sz w:val="22"/>
          <w:szCs w:val="22"/>
        </w:rPr>
        <w:t>25</w:t>
      </w:r>
      <w:r w:rsidR="00891D2C" w:rsidRPr="005F7A94">
        <w:rPr>
          <w:rFonts w:ascii="Arial" w:hAnsi="Arial" w:cs="Arial"/>
          <w:sz w:val="22"/>
          <w:szCs w:val="22"/>
        </w:rPr>
        <w:t xml:space="preserve">. </w:t>
      </w:r>
      <w:r w:rsidR="006E00CF" w:rsidRPr="005F7A94">
        <w:rPr>
          <w:rFonts w:ascii="Arial" w:hAnsi="Arial" w:cs="Arial"/>
          <w:sz w:val="22"/>
          <w:szCs w:val="22"/>
        </w:rPr>
        <w:t xml:space="preserve">rujna </w:t>
      </w:r>
      <w:r w:rsidR="001F04D7">
        <w:rPr>
          <w:rFonts w:ascii="Arial" w:hAnsi="Arial" w:cs="Arial"/>
          <w:sz w:val="22"/>
          <w:szCs w:val="22"/>
        </w:rPr>
        <w:t>2025</w:t>
      </w:r>
      <w:r w:rsidR="006E00CF" w:rsidRPr="005F7A94">
        <w:rPr>
          <w:rFonts w:ascii="Arial" w:hAnsi="Arial" w:cs="Arial"/>
          <w:sz w:val="22"/>
          <w:szCs w:val="22"/>
        </w:rPr>
        <w:t>.g</w:t>
      </w:r>
    </w:p>
    <w:p w14:paraId="630040EE" w14:textId="77777777" w:rsidR="000B0969" w:rsidRDefault="000B0969" w:rsidP="007D014D">
      <w:pPr>
        <w:autoSpaceDE w:val="0"/>
        <w:autoSpaceDN w:val="0"/>
        <w:adjustRightInd w:val="0"/>
        <w:jc w:val="right"/>
        <w:rPr>
          <w:rFonts w:ascii="Arial" w:hAnsi="Arial" w:cs="Arial"/>
          <w:sz w:val="22"/>
          <w:szCs w:val="22"/>
        </w:rPr>
      </w:pPr>
    </w:p>
    <w:p w14:paraId="1BC7E798" w14:textId="77777777" w:rsidR="000B0969" w:rsidRDefault="000B0969" w:rsidP="007D014D">
      <w:pPr>
        <w:autoSpaceDE w:val="0"/>
        <w:autoSpaceDN w:val="0"/>
        <w:adjustRightInd w:val="0"/>
        <w:jc w:val="right"/>
        <w:rPr>
          <w:rFonts w:ascii="Arial" w:hAnsi="Arial" w:cs="Arial"/>
          <w:sz w:val="22"/>
          <w:szCs w:val="22"/>
        </w:rPr>
      </w:pPr>
    </w:p>
    <w:p w14:paraId="5F0C72BB" w14:textId="77777777" w:rsidR="005A5C13" w:rsidRPr="005F7A94" w:rsidRDefault="00DC512B" w:rsidP="007D014D">
      <w:pPr>
        <w:autoSpaceDE w:val="0"/>
        <w:autoSpaceDN w:val="0"/>
        <w:adjustRightInd w:val="0"/>
        <w:jc w:val="right"/>
        <w:rPr>
          <w:rFonts w:ascii="Arial" w:hAnsi="Arial" w:cs="Arial"/>
          <w:sz w:val="22"/>
          <w:szCs w:val="22"/>
        </w:rPr>
      </w:pPr>
      <w:r w:rsidRPr="005F7A94">
        <w:rPr>
          <w:rFonts w:ascii="Arial" w:hAnsi="Arial" w:cs="Arial"/>
          <w:sz w:val="22"/>
          <w:szCs w:val="22"/>
        </w:rPr>
        <w:t>Jedinstveni upravni odjel</w:t>
      </w:r>
    </w:p>
    <w:p w14:paraId="7B9A58D4" w14:textId="77777777" w:rsidR="001823A6" w:rsidRPr="005F7A94" w:rsidRDefault="00DC512B" w:rsidP="001823A6">
      <w:pPr>
        <w:autoSpaceDE w:val="0"/>
        <w:autoSpaceDN w:val="0"/>
        <w:adjustRightInd w:val="0"/>
        <w:jc w:val="right"/>
        <w:rPr>
          <w:rFonts w:ascii="Arial" w:hAnsi="Arial" w:cs="Arial"/>
          <w:sz w:val="22"/>
          <w:szCs w:val="22"/>
        </w:rPr>
      </w:pPr>
      <w:r w:rsidRPr="005F7A94">
        <w:rPr>
          <w:rFonts w:ascii="Arial" w:hAnsi="Arial" w:cs="Arial"/>
          <w:sz w:val="22"/>
          <w:szCs w:val="22"/>
        </w:rPr>
        <w:t>Pročelnica</w:t>
      </w:r>
    </w:p>
    <w:p w14:paraId="6B4EC89B" w14:textId="77777777" w:rsidR="00324DFB" w:rsidRPr="005F7A94" w:rsidRDefault="003D5CE9" w:rsidP="001823A6">
      <w:pPr>
        <w:autoSpaceDE w:val="0"/>
        <w:autoSpaceDN w:val="0"/>
        <w:adjustRightInd w:val="0"/>
        <w:jc w:val="right"/>
        <w:rPr>
          <w:rFonts w:ascii="Arial" w:hAnsi="Arial" w:cs="Arial"/>
          <w:b/>
          <w:caps/>
          <w:sz w:val="22"/>
          <w:szCs w:val="22"/>
        </w:rPr>
      </w:pPr>
      <w:r w:rsidRPr="005F7A94">
        <w:rPr>
          <w:rFonts w:ascii="Arial" w:hAnsi="Arial" w:cs="Arial"/>
          <w:sz w:val="22"/>
          <w:szCs w:val="22"/>
        </w:rPr>
        <w:t>Marica Garić dipl.iur.</w:t>
      </w:r>
    </w:p>
    <w:sectPr w:rsidR="00324DFB" w:rsidRPr="005F7A94">
      <w:footerReference w:type="default" r:id="rId10"/>
      <w:pgSz w:w="11905" w:h="16837"/>
      <w:pgMar w:top="1077" w:right="1418" w:bottom="1418" w:left="1247"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5715D" w14:textId="77777777" w:rsidR="00C07D63" w:rsidRDefault="00C07D63" w:rsidP="00A80D73">
      <w:r>
        <w:separator/>
      </w:r>
    </w:p>
  </w:endnote>
  <w:endnote w:type="continuationSeparator" w:id="0">
    <w:p w14:paraId="50B0DEB1" w14:textId="77777777" w:rsidR="00C07D63" w:rsidRDefault="00C07D63" w:rsidP="00A8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ndale Sans UI">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05D3A" w14:textId="5C8A2216" w:rsidR="00A80D73" w:rsidRDefault="004F6931">
    <w:pPr>
      <w:pStyle w:val="Footer"/>
      <w:ind w:right="360"/>
    </w:pPr>
    <w:r>
      <w:rPr>
        <w:noProof/>
      </w:rPr>
      <mc:AlternateContent>
        <mc:Choice Requires="wps">
          <w:drawing>
            <wp:anchor distT="0" distB="0" distL="0" distR="0" simplePos="0" relativeHeight="251657728" behindDoc="0" locked="0" layoutInCell="1" allowOverlap="1" wp14:anchorId="445EF3CA" wp14:editId="69221B9C">
              <wp:simplePos x="0" y="0"/>
              <wp:positionH relativeFrom="page">
                <wp:posOffset>6506210</wp:posOffset>
              </wp:positionH>
              <wp:positionV relativeFrom="paragraph">
                <wp:posOffset>635</wp:posOffset>
              </wp:positionV>
              <wp:extent cx="152400" cy="174625"/>
              <wp:effectExtent l="635" t="635" r="8890" b="5715"/>
              <wp:wrapSquare wrapText="largest"/>
              <wp:docPr id="14063050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BB5D75" w14:textId="77777777" w:rsidR="00A80D73" w:rsidRDefault="00A80D73">
                          <w:pPr>
                            <w:pStyle w:val="Footer"/>
                          </w:pPr>
                          <w:r>
                            <w:rPr>
                              <w:rStyle w:val="PageNumber"/>
                            </w:rPr>
                            <w:fldChar w:fldCharType="begin"/>
                          </w:r>
                          <w:r>
                            <w:rPr>
                              <w:rStyle w:val="PageNumber"/>
                            </w:rPr>
                            <w:instrText xml:space="preserve"> PAGE </w:instrText>
                          </w:r>
                          <w:r>
                            <w:rPr>
                              <w:rStyle w:val="PageNumber"/>
                            </w:rPr>
                            <w:fldChar w:fldCharType="separate"/>
                          </w:r>
                          <w:r w:rsidR="0022227D">
                            <w:rPr>
                              <w:rStyle w:val="PageNumber"/>
                              <w:noProof/>
                            </w:rPr>
                            <w:t>6</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5EF3CA" id="_x0000_t202" coordsize="21600,21600" o:spt="202" path="m,l,21600r21600,l21600,xe">
              <v:stroke joinstyle="miter"/>
              <v:path gradientshapeok="t" o:connecttype="rect"/>
            </v:shapetype>
            <v:shape id="Text Box 1" o:spid="_x0000_s1028" type="#_x0000_t202" style="position:absolute;margin-left:512.3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inx9AEAANYDAAAOAAAAZHJzL2Uyb0RvYy54bWysU9tu2zAMfR+wfxD0vjgJ2m4w4hRdigwD&#10;ugvQ7QNoWbaFyaJGKbG7rx8lJ+kub8P8IFCidMhzeLy5nQYrjpqCQVfJ1WIphXYKG+O6Sn79sn/1&#10;RooQwTVg0elKPukgb7cvX2xGX+o19mgbTYJBXChHX8k+Rl8WRVC9HiAs0GvHyRZpgMhb6oqGYGT0&#10;wRbr5fKmGJEaT6h0CHx6PyflNuO3rVbxU9sGHYWtJPcW80p5rdNabDdQdgS+N+rUBvxDFwMYx0Uv&#10;UPcQQRzI/AU1GEUYsI0LhUOBbWuUzhyYzWr5B5vHHrzOXFic4C8yhf8Hqz4eH/1nEnF6ixMPMJMI&#10;/gHVtyAc7npwnb4jwrHX0HDhVZKsGH0oT0+T1KEMCaQeP2DDQ4ZDxAw0tTQkVZinYHQewNNFdD1F&#10;oVLJ6/XVkjOKU6vXVzfr61wByvNjTyG+0ziIFFSSeKYZHI4PIaZmoDxfSbUCWtPsjbV5Q129sySO&#10;wPPf529+a30P82n2AGOE+WrG+w3DuoTkMGHO5dJJliCxnvnHqZ44maSosXliMQhns/HPwUGP9EOK&#10;kY1WyfD9AKSlsO8dC5pceQ7oHNTnAJzip5WMUszhLs7uPXgyXc/I88gc3rHorcmCPHdx6pPNk3md&#10;jJ7c+es+33r+Hbc/AQAA//8DAFBLAwQUAAYACAAAACEALX23gdoAAAAJAQAADwAAAGRycy9kb3du&#10;cmV2LnhtbEyPwU7DMBBE70j8g7VI3KhDqNIQ4lRQBFdEQOrVjbdxlHgdxW4b/p7NCY5PM5p9W25n&#10;N4gzTqHzpOB+lYBAarzpqFXw/fV2l4MIUZPRgydU8IMBttX1VakL4y/0iec6toJHKBRagY1xLKQM&#10;jUWnw8qPSJwd/eR0ZJxaaSZ94XE3yDRJMul0R3zB6hF3Fpu+PjkFDx/pZh/e69fduMfHPg8v/ZGs&#10;Urc38/MTiIhz/CvDos/qULHTwZ/IBDEwJ+k64+6SiCVP1jnzQUG6yUBWpfz/QfULAAD//wMAUEsB&#10;Ai0AFAAGAAgAAAAhALaDOJL+AAAA4QEAABMAAAAAAAAAAAAAAAAAAAAAAFtDb250ZW50X1R5cGVz&#10;XS54bWxQSwECLQAUAAYACAAAACEAOP0h/9YAAACUAQAACwAAAAAAAAAAAAAAAAAvAQAAX3JlbHMv&#10;LnJlbHNQSwECLQAUAAYACAAAACEA9d4p8fQBAADWAwAADgAAAAAAAAAAAAAAAAAuAgAAZHJzL2Uy&#10;b0RvYy54bWxQSwECLQAUAAYACAAAACEALX23gdoAAAAJAQAADwAAAAAAAAAAAAAAAABOBAAAZHJz&#10;L2Rvd25yZXYueG1sUEsFBgAAAAAEAAQA8wAAAFUFAAAAAA==&#10;" stroked="f">
              <v:fill opacity="0"/>
              <v:textbox inset="0,0,0,0">
                <w:txbxContent>
                  <w:p w14:paraId="09BB5D75" w14:textId="77777777" w:rsidR="00A80D73" w:rsidRDefault="00A80D73">
                    <w:pPr>
                      <w:pStyle w:val="Footer"/>
                    </w:pPr>
                    <w:r>
                      <w:rPr>
                        <w:rStyle w:val="PageNumber"/>
                      </w:rPr>
                      <w:fldChar w:fldCharType="begin"/>
                    </w:r>
                    <w:r>
                      <w:rPr>
                        <w:rStyle w:val="PageNumber"/>
                      </w:rPr>
                      <w:instrText xml:space="preserve"> PAGE </w:instrText>
                    </w:r>
                    <w:r>
                      <w:rPr>
                        <w:rStyle w:val="PageNumber"/>
                      </w:rPr>
                      <w:fldChar w:fldCharType="separate"/>
                    </w:r>
                    <w:r w:rsidR="0022227D">
                      <w:rPr>
                        <w:rStyle w:val="PageNumber"/>
                        <w:noProof/>
                      </w:rPr>
                      <w:t>6</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D823" w14:textId="77777777" w:rsidR="00C07D63" w:rsidRDefault="00C07D63" w:rsidP="00A80D73">
      <w:r>
        <w:separator/>
      </w:r>
    </w:p>
  </w:footnote>
  <w:footnote w:type="continuationSeparator" w:id="0">
    <w:p w14:paraId="7760EED5" w14:textId="77777777" w:rsidR="00C07D63" w:rsidRDefault="00C07D63" w:rsidP="00A80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filled="t">
        <v:fill color2="black"/>
        <v:imagedata r:id="rId1" o:title=""/>
      </v:shape>
    </w:pict>
  </w:numPicBullet>
  <w:abstractNum w:abstractNumId="0" w15:restartNumberingAfterBreak="0">
    <w:nsid w:val="00000001"/>
    <w:multiLevelType w:val="multilevel"/>
    <w:tmpl w:val="00000001"/>
    <w:lvl w:ilvl="0">
      <w:start w:val="1"/>
      <w:numFmt w:val="decimal"/>
      <w:pStyle w:val="Heading1"/>
      <w:lvlText w:val="%1."/>
      <w:lvlJc w:val="left"/>
      <w:pPr>
        <w:tabs>
          <w:tab w:val="num" w:pos="567"/>
        </w:tabs>
        <w:ind w:left="567" w:hanging="567"/>
      </w:pPr>
    </w:lvl>
    <w:lvl w:ilvl="1">
      <w:start w:val="1"/>
      <w:numFmt w:val="decimal"/>
      <w:pStyle w:val="Heading2"/>
      <w:lvlText w:val="%1.%2."/>
      <w:lvlJc w:val="left"/>
      <w:pPr>
        <w:tabs>
          <w:tab w:val="num" w:pos="567"/>
        </w:tabs>
        <w:ind w:left="567" w:hanging="567"/>
      </w:pPr>
    </w:lvl>
    <w:lvl w:ilvl="2">
      <w:start w:val="1"/>
      <w:numFmt w:val="decimal"/>
      <w:pStyle w:val="Heading3"/>
      <w:lvlText w:val="%1.%2.%3."/>
      <w:lvlJc w:val="left"/>
      <w:pPr>
        <w:tabs>
          <w:tab w:val="num" w:pos="927"/>
        </w:tabs>
        <w:ind w:left="927" w:hanging="567"/>
      </w:pPr>
    </w:lvl>
    <w:lvl w:ilvl="3">
      <w:start w:val="1"/>
      <w:numFmt w:val="decimal"/>
      <w:pStyle w:val="Heading4"/>
      <w:lvlText w:val="%1.%2.%3.%4."/>
      <w:lvlJc w:val="left"/>
      <w:pPr>
        <w:tabs>
          <w:tab w:val="num" w:pos="1134"/>
        </w:tabs>
        <w:ind w:left="1134" w:hanging="1134"/>
      </w:pPr>
    </w:lvl>
    <w:lvl w:ilvl="4">
      <w:start w:val="1"/>
      <w:numFmt w:val="decimal"/>
      <w:pStyle w:val="Heading5"/>
      <w:lvlText w:val="%1.%2.%3.%4.%5."/>
      <w:lvlJc w:val="left"/>
      <w:pPr>
        <w:tabs>
          <w:tab w:val="num" w:pos="1134"/>
        </w:tabs>
        <w:ind w:left="1134" w:hanging="1134"/>
      </w:pPr>
    </w:lvl>
    <w:lvl w:ilvl="5">
      <w:start w:val="1"/>
      <w:numFmt w:val="decimal"/>
      <w:pStyle w:val="Heading6"/>
      <w:lvlText w:val="%1.%2.%3.%4.%5.%6."/>
      <w:lvlJc w:val="left"/>
      <w:pPr>
        <w:tabs>
          <w:tab w:val="num" w:pos="1701"/>
        </w:tabs>
        <w:ind w:left="1701" w:hanging="1701"/>
      </w:pPr>
    </w:lvl>
    <w:lvl w:ilvl="6">
      <w:start w:val="1"/>
      <w:numFmt w:val="decimal"/>
      <w:pStyle w:val="Heading7"/>
      <w:lvlText w:val="Prilog %7."/>
      <w:lvlJc w:val="left"/>
      <w:pPr>
        <w:tabs>
          <w:tab w:val="num" w:pos="567"/>
        </w:tabs>
        <w:ind w:left="567" w:hanging="567"/>
      </w:pPr>
    </w:lvl>
    <w:lvl w:ilvl="7">
      <w:start w:val="1"/>
      <w:numFmt w:val="decimal"/>
      <w:pStyle w:val="Heading8"/>
      <w:lvlText w:val="%8."/>
      <w:lvlJc w:val="left"/>
      <w:pPr>
        <w:tabs>
          <w:tab w:val="num" w:pos="567"/>
        </w:tabs>
        <w:ind w:left="567" w:hanging="567"/>
      </w:pPr>
    </w:lvl>
    <w:lvl w:ilvl="8">
      <w:start w:val="1"/>
      <w:numFmt w:val="decimal"/>
      <w:pStyle w:val="Heading9"/>
      <w:lvlText w:val="%8.%9."/>
      <w:lvlJc w:val="left"/>
      <w:pPr>
        <w:tabs>
          <w:tab w:val="num" w:pos="567"/>
        </w:tabs>
        <w:ind w:left="567" w:hanging="567"/>
      </w:pPr>
    </w:lvl>
  </w:abstractNum>
  <w:abstractNum w:abstractNumId="1" w15:restartNumberingAfterBreak="0">
    <w:nsid w:val="00000002"/>
    <w:multiLevelType w:val="singleLevel"/>
    <w:tmpl w:val="00000002"/>
    <w:name w:val="WW8Num3"/>
    <w:lvl w:ilvl="0">
      <w:start w:val="1"/>
      <w:numFmt w:val="bullet"/>
      <w:pStyle w:val="B2"/>
      <w:lvlText w:val=""/>
      <w:lvlJc w:val="left"/>
      <w:pPr>
        <w:tabs>
          <w:tab w:val="num" w:pos="1107"/>
        </w:tabs>
        <w:ind w:left="1107" w:hanging="567"/>
      </w:pPr>
      <w:rPr>
        <w:rFonts w:ascii="Symbol" w:hAnsi="Symbol"/>
      </w:rPr>
    </w:lvl>
  </w:abstractNum>
  <w:abstractNum w:abstractNumId="2" w15:restartNumberingAfterBreak="0">
    <w:nsid w:val="00000003"/>
    <w:multiLevelType w:val="singleLevel"/>
    <w:tmpl w:val="00000003"/>
    <w:name w:val="WW8Num7"/>
    <w:lvl w:ilvl="0">
      <w:start w:val="4"/>
      <w:numFmt w:val="bullet"/>
      <w:lvlText w:val="-"/>
      <w:lvlJc w:val="left"/>
      <w:pPr>
        <w:tabs>
          <w:tab w:val="num" w:pos="1068"/>
        </w:tabs>
        <w:ind w:left="1068" w:hanging="360"/>
      </w:pPr>
      <w:rPr>
        <w:rFonts w:ascii="Arial" w:hAnsi="Arial" w:cs="Arial"/>
      </w:rPr>
    </w:lvl>
  </w:abstractNum>
  <w:abstractNum w:abstractNumId="3" w15:restartNumberingAfterBreak="0">
    <w:nsid w:val="00000004"/>
    <w:multiLevelType w:val="multilevel"/>
    <w:tmpl w:val="00000004"/>
    <w:name w:val="WW8Num13"/>
    <w:lvl w:ilvl="0">
      <w:start w:val="1"/>
      <w:numFmt w:val="decimal"/>
      <w:pStyle w:val="T7"/>
      <w:suff w:val="space"/>
      <w:lvlText w:val="DIO %1"/>
      <w:lvlJc w:val="center"/>
      <w:pPr>
        <w:tabs>
          <w:tab w:val="num" w:pos="0"/>
        </w:tabs>
        <w:ind w:left="567" w:firstLine="0"/>
      </w:pPr>
    </w:lvl>
    <w:lvl w:ilvl="1">
      <w:start w:val="1"/>
      <w:numFmt w:val="upperRoman"/>
      <w:suff w:val="space"/>
      <w:lvlText w:val="GLAVA %2."/>
      <w:lvlJc w:val="center"/>
      <w:pPr>
        <w:tabs>
          <w:tab w:val="num" w:pos="0"/>
        </w:tabs>
        <w:ind w:left="567" w:firstLine="0"/>
      </w:pPr>
    </w:lvl>
    <w:lvl w:ilvl="2">
      <w:start w:val="1"/>
      <w:numFmt w:val="upperRoman"/>
      <w:suff w:val="space"/>
      <w:lvlText w:val="%3."/>
      <w:lvlJc w:val="center"/>
      <w:pPr>
        <w:tabs>
          <w:tab w:val="num" w:pos="0"/>
        </w:tabs>
        <w:ind w:left="567" w:firstLine="0"/>
      </w:pPr>
    </w:lvl>
    <w:lvl w:ilvl="3">
      <w:start w:val="1"/>
      <w:numFmt w:val="decimal"/>
      <w:suff w:val="space"/>
      <w:lvlText w:val="%4."/>
      <w:lvlJc w:val="center"/>
      <w:pPr>
        <w:tabs>
          <w:tab w:val="num" w:pos="0"/>
        </w:tabs>
        <w:ind w:left="567" w:firstLine="0"/>
      </w:pPr>
    </w:lvl>
    <w:lvl w:ilvl="4">
      <w:start w:val="1"/>
      <w:numFmt w:val="upperLetter"/>
      <w:suff w:val="space"/>
      <w:lvlText w:val="%5)"/>
      <w:lvlJc w:val="center"/>
      <w:pPr>
        <w:tabs>
          <w:tab w:val="num" w:pos="0"/>
        </w:tabs>
        <w:ind w:left="567" w:firstLine="0"/>
      </w:pPr>
    </w:lvl>
    <w:lvl w:ilvl="5">
      <w:start w:val="1"/>
      <w:numFmt w:val="decimal"/>
      <w:suff w:val="space"/>
      <w:lvlText w:val="ODJELJAK %6."/>
      <w:lvlJc w:val="center"/>
      <w:pPr>
        <w:tabs>
          <w:tab w:val="num" w:pos="0"/>
        </w:tabs>
        <w:ind w:left="567" w:firstLine="0"/>
      </w:pPr>
    </w:lvl>
    <w:lvl w:ilvl="6">
      <w:start w:val="1"/>
      <w:numFmt w:val="decimal"/>
      <w:suff w:val="space"/>
      <w:lvlText w:val="PODODJELJAK %7."/>
      <w:lvlJc w:val="center"/>
      <w:pPr>
        <w:tabs>
          <w:tab w:val="num" w:pos="0"/>
        </w:tabs>
        <w:ind w:left="567" w:firstLine="0"/>
      </w:pPr>
    </w:lvl>
    <w:lvl w:ilvl="7">
      <w:start w:val="1"/>
      <w:numFmt w:val="decimal"/>
      <w:suff w:val="space"/>
      <w:lvlText w:val="%8. Odsjek:"/>
      <w:lvlJc w:val="center"/>
      <w:pPr>
        <w:tabs>
          <w:tab w:val="num" w:pos="0"/>
        </w:tabs>
        <w:ind w:left="567" w:firstLine="0"/>
      </w:pPr>
    </w:lvl>
    <w:lvl w:ilvl="8">
      <w:start w:val="1"/>
      <w:numFmt w:val="none"/>
      <w:suff w:val="space"/>
      <w:lvlText w:val=""/>
      <w:lvlJc w:val="center"/>
      <w:pPr>
        <w:tabs>
          <w:tab w:val="num" w:pos="0"/>
        </w:tabs>
        <w:ind w:left="567" w:firstLine="0"/>
      </w:pPr>
    </w:lvl>
  </w:abstractNum>
  <w:abstractNum w:abstractNumId="4" w15:restartNumberingAfterBreak="0">
    <w:nsid w:val="00000005"/>
    <w:multiLevelType w:val="singleLevel"/>
    <w:tmpl w:val="00000005"/>
    <w:name w:val="WW8Num14"/>
    <w:lvl w:ilvl="0">
      <w:start w:val="1"/>
      <w:numFmt w:val="bullet"/>
      <w:lvlText w:val=""/>
      <w:lvlJc w:val="left"/>
      <w:pPr>
        <w:tabs>
          <w:tab w:val="num" w:pos="737"/>
        </w:tabs>
        <w:ind w:left="737" w:hanging="377"/>
      </w:pPr>
      <w:rPr>
        <w:rFonts w:ascii="Symbol" w:hAnsi="Symbol"/>
      </w:rPr>
    </w:lvl>
  </w:abstractNum>
  <w:abstractNum w:abstractNumId="5" w15:restartNumberingAfterBreak="0">
    <w:nsid w:val="00000006"/>
    <w:multiLevelType w:val="multilevel"/>
    <w:tmpl w:val="00000006"/>
    <w:name w:val="WW8Num16"/>
    <w:lvl w:ilvl="0">
      <w:start w:val="7"/>
      <w:numFmt w:val="decimal"/>
      <w:lvlText w:val="%1."/>
      <w:lvlJc w:val="left"/>
      <w:pPr>
        <w:tabs>
          <w:tab w:val="num" w:pos="360"/>
        </w:tabs>
        <w:ind w:left="360" w:hanging="360"/>
      </w:pPr>
      <w:rPr>
        <w:b/>
      </w:rPr>
    </w:lvl>
    <w:lvl w:ilvl="1">
      <w:start w:val="1"/>
      <w:numFmt w:val="decimal"/>
      <w:lvlText w:val="%1.%2."/>
      <w:lvlJc w:val="left"/>
      <w:pPr>
        <w:tabs>
          <w:tab w:val="num" w:pos="1428"/>
        </w:tabs>
        <w:ind w:left="1428" w:hanging="720"/>
      </w:pPr>
      <w:rPr>
        <w:b/>
      </w:rPr>
    </w:lvl>
    <w:lvl w:ilvl="2">
      <w:start w:val="1"/>
      <w:numFmt w:val="decimal"/>
      <w:lvlText w:val="%1.%2.%3."/>
      <w:lvlJc w:val="left"/>
      <w:pPr>
        <w:tabs>
          <w:tab w:val="num" w:pos="2136"/>
        </w:tabs>
        <w:ind w:left="2136" w:hanging="720"/>
      </w:pPr>
      <w:rPr>
        <w:b/>
      </w:rPr>
    </w:lvl>
    <w:lvl w:ilvl="3">
      <w:start w:val="1"/>
      <w:numFmt w:val="decimal"/>
      <w:lvlText w:val="%1.%2.%3.%4."/>
      <w:lvlJc w:val="left"/>
      <w:pPr>
        <w:tabs>
          <w:tab w:val="num" w:pos="3204"/>
        </w:tabs>
        <w:ind w:left="3204" w:hanging="1080"/>
      </w:pPr>
      <w:rPr>
        <w:b/>
      </w:rPr>
    </w:lvl>
    <w:lvl w:ilvl="4">
      <w:start w:val="1"/>
      <w:numFmt w:val="decimal"/>
      <w:lvlText w:val="%1.%2.%3.%4.%5."/>
      <w:lvlJc w:val="left"/>
      <w:pPr>
        <w:tabs>
          <w:tab w:val="num" w:pos="3912"/>
        </w:tabs>
        <w:ind w:left="3912" w:hanging="1080"/>
      </w:pPr>
      <w:rPr>
        <w:b/>
      </w:rPr>
    </w:lvl>
    <w:lvl w:ilvl="5">
      <w:start w:val="1"/>
      <w:numFmt w:val="decimal"/>
      <w:lvlText w:val="%1.%2.%3.%4.%5.%6."/>
      <w:lvlJc w:val="left"/>
      <w:pPr>
        <w:tabs>
          <w:tab w:val="num" w:pos="4980"/>
        </w:tabs>
        <w:ind w:left="4980" w:hanging="1440"/>
      </w:pPr>
      <w:rPr>
        <w:b/>
      </w:rPr>
    </w:lvl>
    <w:lvl w:ilvl="6">
      <w:start w:val="1"/>
      <w:numFmt w:val="decimal"/>
      <w:lvlText w:val="%1.%2.%3.%4.%5.%6.%7."/>
      <w:lvlJc w:val="left"/>
      <w:pPr>
        <w:tabs>
          <w:tab w:val="num" w:pos="5688"/>
        </w:tabs>
        <w:ind w:left="5688" w:hanging="1440"/>
      </w:pPr>
      <w:rPr>
        <w:b/>
      </w:rPr>
    </w:lvl>
    <w:lvl w:ilvl="7">
      <w:start w:val="1"/>
      <w:numFmt w:val="decimal"/>
      <w:lvlText w:val="%1.%2.%3.%4.%5.%6.%7.%8."/>
      <w:lvlJc w:val="left"/>
      <w:pPr>
        <w:tabs>
          <w:tab w:val="num" w:pos="6756"/>
        </w:tabs>
        <w:ind w:left="6756" w:hanging="1800"/>
      </w:pPr>
      <w:rPr>
        <w:b/>
      </w:rPr>
    </w:lvl>
    <w:lvl w:ilvl="8">
      <w:start w:val="1"/>
      <w:numFmt w:val="decimal"/>
      <w:lvlText w:val="%1.%2.%3.%4.%5.%6.%7.%8.%9."/>
      <w:lvlJc w:val="left"/>
      <w:pPr>
        <w:tabs>
          <w:tab w:val="num" w:pos="7464"/>
        </w:tabs>
        <w:ind w:left="7464" w:hanging="1800"/>
      </w:pPr>
      <w:rPr>
        <w:b/>
      </w:rPr>
    </w:lvl>
  </w:abstractNum>
  <w:abstractNum w:abstractNumId="6" w15:restartNumberingAfterBreak="0">
    <w:nsid w:val="00000007"/>
    <w:multiLevelType w:val="multilevel"/>
    <w:tmpl w:val="00000007"/>
    <w:name w:val="WW8Num19"/>
    <w:lvl w:ilvl="0">
      <w:start w:val="1"/>
      <w:numFmt w:val="none"/>
      <w:pStyle w:val="P8"/>
      <w:suff w:val="nothing"/>
      <w:lvlText w:val=""/>
      <w:lvlJc w:val="center"/>
      <w:pPr>
        <w:tabs>
          <w:tab w:val="num" w:pos="0"/>
        </w:tabs>
        <w:ind w:left="0" w:firstLine="0"/>
      </w:pPr>
    </w:lvl>
    <w:lvl w:ilvl="1">
      <w:start w:val="1"/>
      <w:numFmt w:val="none"/>
      <w:suff w:val="nothing"/>
      <w:lvlText w:val=""/>
      <w:lvlJc w:val="center"/>
      <w:pPr>
        <w:tabs>
          <w:tab w:val="num" w:pos="0"/>
        </w:tabs>
        <w:ind w:left="0" w:firstLine="0"/>
      </w:pPr>
    </w:lvl>
    <w:lvl w:ilvl="2">
      <w:start w:val="1"/>
      <w:numFmt w:val="none"/>
      <w:suff w:val="nothing"/>
      <w:lvlText w:val=""/>
      <w:lvlJc w:val="center"/>
      <w:pPr>
        <w:tabs>
          <w:tab w:val="num" w:pos="0"/>
        </w:tabs>
        <w:ind w:left="0" w:firstLine="0"/>
      </w:pPr>
    </w:lvl>
    <w:lvl w:ilvl="3">
      <w:start w:val="1"/>
      <w:numFmt w:val="none"/>
      <w:suff w:val="nothing"/>
      <w:lvlText w:val=""/>
      <w:lvlJc w:val="center"/>
      <w:pPr>
        <w:tabs>
          <w:tab w:val="num" w:pos="0"/>
        </w:tabs>
        <w:ind w:left="0" w:firstLine="0"/>
      </w:pPr>
    </w:lvl>
    <w:lvl w:ilvl="4">
      <w:start w:val="1"/>
      <w:numFmt w:val="none"/>
      <w:suff w:val="nothing"/>
      <w:lvlText w:val=""/>
      <w:lvlJc w:val="center"/>
      <w:pPr>
        <w:tabs>
          <w:tab w:val="num" w:pos="0"/>
        </w:tabs>
        <w:ind w:left="0" w:firstLine="0"/>
      </w:pPr>
    </w:lvl>
    <w:lvl w:ilvl="5">
      <w:start w:val="1"/>
      <w:numFmt w:val="none"/>
      <w:suff w:val="nothing"/>
      <w:lvlText w:val=""/>
      <w:lvlJc w:val="center"/>
      <w:pPr>
        <w:tabs>
          <w:tab w:val="num" w:pos="0"/>
        </w:tabs>
        <w:ind w:left="0" w:firstLine="0"/>
      </w:pPr>
    </w:lvl>
    <w:lvl w:ilvl="6">
      <w:start w:val="1"/>
      <w:numFmt w:val="none"/>
      <w:suff w:val="nothing"/>
      <w:lvlText w:val=""/>
      <w:lvlJc w:val="center"/>
      <w:pPr>
        <w:tabs>
          <w:tab w:val="num" w:pos="0"/>
        </w:tabs>
        <w:ind w:left="0" w:firstLine="0"/>
      </w:pPr>
    </w:lvl>
    <w:lvl w:ilvl="7">
      <w:start w:val="1"/>
      <w:numFmt w:val="none"/>
      <w:suff w:val="nothing"/>
      <w:lvlText w:val=""/>
      <w:lvlJc w:val="center"/>
      <w:pPr>
        <w:tabs>
          <w:tab w:val="num" w:pos="0"/>
        </w:tabs>
        <w:ind w:left="0" w:firstLine="0"/>
      </w:pPr>
    </w:lvl>
    <w:lvl w:ilvl="8">
      <w:start w:val="1"/>
      <w:numFmt w:val="none"/>
      <w:suff w:val="nothing"/>
      <w:lvlText w:val=""/>
      <w:lvlJc w:val="center"/>
      <w:pPr>
        <w:tabs>
          <w:tab w:val="num" w:pos="0"/>
        </w:tabs>
        <w:ind w:left="0" w:firstLine="0"/>
      </w:pPr>
    </w:lvl>
  </w:abstractNum>
  <w:abstractNum w:abstractNumId="7" w15:restartNumberingAfterBreak="0">
    <w:nsid w:val="00000008"/>
    <w:multiLevelType w:val="singleLevel"/>
    <w:tmpl w:val="00000008"/>
    <w:name w:val="WW8Num21"/>
    <w:lvl w:ilvl="0">
      <w:start w:val="1"/>
      <w:numFmt w:val="bullet"/>
      <w:lvlText w:val=""/>
      <w:lvlJc w:val="left"/>
      <w:pPr>
        <w:tabs>
          <w:tab w:val="num" w:pos="1080"/>
        </w:tabs>
        <w:ind w:left="1080" w:hanging="3"/>
      </w:pPr>
      <w:rPr>
        <w:rFonts w:ascii="Symbol" w:hAnsi="Symbol"/>
      </w:rPr>
    </w:lvl>
  </w:abstractNum>
  <w:abstractNum w:abstractNumId="8" w15:restartNumberingAfterBreak="0">
    <w:nsid w:val="00000009"/>
    <w:multiLevelType w:val="multilevel"/>
    <w:tmpl w:val="00000009"/>
    <w:name w:val="WW8Num22"/>
    <w:lvl w:ilvl="0">
      <w:start w:val="1"/>
      <w:numFmt w:val="bullet"/>
      <w:pStyle w:val="B9"/>
      <w:lvlText w:val=""/>
      <w:lvlJc w:val="left"/>
      <w:pPr>
        <w:tabs>
          <w:tab w:val="num" w:pos="567"/>
        </w:tabs>
        <w:ind w:left="567" w:hanging="567"/>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103"/>
        </w:tabs>
        <w:ind w:left="5103" w:hanging="567"/>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multilevel"/>
    <w:tmpl w:val="0000000A"/>
    <w:name w:val="WW8Num25"/>
    <w:lvl w:ilvl="0">
      <w:start w:val="1"/>
      <w:numFmt w:val="bullet"/>
      <w:pStyle w:val="B8"/>
      <w:lvlText w:val=""/>
      <w:lvlJc w:val="left"/>
      <w:pPr>
        <w:tabs>
          <w:tab w:val="num" w:pos="567"/>
        </w:tabs>
        <w:ind w:left="567" w:hanging="567"/>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4536"/>
        </w:tabs>
        <w:ind w:left="4536" w:hanging="567"/>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0" w15:restartNumberingAfterBreak="0">
    <w:nsid w:val="00CC5082"/>
    <w:multiLevelType w:val="multilevel"/>
    <w:tmpl w:val="7F541AE4"/>
    <w:lvl w:ilvl="0">
      <w:start w:val="3"/>
      <w:numFmt w:val="decimal"/>
      <w:lvlText w:val="%1."/>
      <w:lvlJc w:val="left"/>
      <w:pPr>
        <w:ind w:left="360" w:hanging="360"/>
      </w:pPr>
      <w:rPr>
        <w:rFonts w:hint="default"/>
        <w:w w:val="105"/>
      </w:rPr>
    </w:lvl>
    <w:lvl w:ilvl="1">
      <w:start w:val="7"/>
      <w:numFmt w:val="decimal"/>
      <w:lvlText w:val="%1.%2."/>
      <w:lvlJc w:val="left"/>
      <w:pPr>
        <w:ind w:left="720" w:hanging="72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11" w15:restartNumberingAfterBreak="0">
    <w:nsid w:val="02594E86"/>
    <w:multiLevelType w:val="hybridMultilevel"/>
    <w:tmpl w:val="5ED6ABD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34479DA"/>
    <w:multiLevelType w:val="hybridMultilevel"/>
    <w:tmpl w:val="F3687234"/>
    <w:lvl w:ilvl="0" w:tplc="90EE9B42">
      <w:numFmt w:val="bullet"/>
      <w:lvlText w:val="□"/>
      <w:lvlJc w:val="left"/>
      <w:pPr>
        <w:ind w:left="838" w:hanging="360"/>
      </w:pPr>
      <w:rPr>
        <w:rFonts w:ascii="Times New Roman" w:eastAsia="Times New Roman" w:hAnsi="Times New Roman" w:cs="Times New Roman" w:hint="default"/>
        <w:w w:val="75"/>
        <w:sz w:val="24"/>
        <w:szCs w:val="24"/>
      </w:rPr>
    </w:lvl>
    <w:lvl w:ilvl="1" w:tplc="A4DE5988">
      <w:numFmt w:val="bullet"/>
      <w:lvlText w:val="-"/>
      <w:lvlJc w:val="left"/>
      <w:pPr>
        <w:ind w:left="1186" w:hanging="360"/>
      </w:pPr>
      <w:rPr>
        <w:rFonts w:ascii="Calibri" w:eastAsia="Calibri" w:hAnsi="Calibri" w:cs="Calibri" w:hint="default"/>
        <w:w w:val="99"/>
        <w:sz w:val="24"/>
        <w:szCs w:val="24"/>
      </w:rPr>
    </w:lvl>
    <w:lvl w:ilvl="2" w:tplc="1D7C86B2">
      <w:numFmt w:val="bullet"/>
      <w:lvlText w:val="•"/>
      <w:lvlJc w:val="left"/>
      <w:pPr>
        <w:ind w:left="2082" w:hanging="360"/>
      </w:pPr>
      <w:rPr>
        <w:rFonts w:hint="default"/>
      </w:rPr>
    </w:lvl>
    <w:lvl w:ilvl="3" w:tplc="C750E380">
      <w:numFmt w:val="bullet"/>
      <w:lvlText w:val="•"/>
      <w:lvlJc w:val="left"/>
      <w:pPr>
        <w:ind w:left="2985" w:hanging="360"/>
      </w:pPr>
      <w:rPr>
        <w:rFonts w:hint="default"/>
      </w:rPr>
    </w:lvl>
    <w:lvl w:ilvl="4" w:tplc="5CC8D032">
      <w:numFmt w:val="bullet"/>
      <w:lvlText w:val="•"/>
      <w:lvlJc w:val="left"/>
      <w:pPr>
        <w:ind w:left="3888" w:hanging="360"/>
      </w:pPr>
      <w:rPr>
        <w:rFonts w:hint="default"/>
      </w:rPr>
    </w:lvl>
    <w:lvl w:ilvl="5" w:tplc="96FE3324">
      <w:numFmt w:val="bullet"/>
      <w:lvlText w:val="•"/>
      <w:lvlJc w:val="left"/>
      <w:pPr>
        <w:ind w:left="4791" w:hanging="360"/>
      </w:pPr>
      <w:rPr>
        <w:rFonts w:hint="default"/>
      </w:rPr>
    </w:lvl>
    <w:lvl w:ilvl="6" w:tplc="567AE4AC">
      <w:numFmt w:val="bullet"/>
      <w:lvlText w:val="•"/>
      <w:lvlJc w:val="left"/>
      <w:pPr>
        <w:ind w:left="5694" w:hanging="360"/>
      </w:pPr>
      <w:rPr>
        <w:rFonts w:hint="default"/>
      </w:rPr>
    </w:lvl>
    <w:lvl w:ilvl="7" w:tplc="5858BC80">
      <w:numFmt w:val="bullet"/>
      <w:lvlText w:val="•"/>
      <w:lvlJc w:val="left"/>
      <w:pPr>
        <w:ind w:left="6597" w:hanging="360"/>
      </w:pPr>
      <w:rPr>
        <w:rFonts w:hint="default"/>
      </w:rPr>
    </w:lvl>
    <w:lvl w:ilvl="8" w:tplc="232EF2CA">
      <w:numFmt w:val="bullet"/>
      <w:lvlText w:val="•"/>
      <w:lvlJc w:val="left"/>
      <w:pPr>
        <w:ind w:left="7500" w:hanging="360"/>
      </w:pPr>
      <w:rPr>
        <w:rFonts w:hint="default"/>
      </w:rPr>
    </w:lvl>
  </w:abstractNum>
  <w:abstractNum w:abstractNumId="13" w15:restartNumberingAfterBreak="0">
    <w:nsid w:val="05134EDE"/>
    <w:multiLevelType w:val="hybridMultilevel"/>
    <w:tmpl w:val="213A264C"/>
    <w:lvl w:ilvl="0" w:tplc="420AE19E">
      <w:start w:val="1"/>
      <w:numFmt w:val="lowerLetter"/>
      <w:lvlText w:val="%1)"/>
      <w:lvlJc w:val="left"/>
      <w:pPr>
        <w:ind w:left="720" w:hanging="360"/>
      </w:pPr>
      <w:rPr>
        <w:rFonts w:ascii="Times New Roman" w:hAnsi="Times New Roman" w:cs="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062C7175"/>
    <w:multiLevelType w:val="hybridMultilevel"/>
    <w:tmpl w:val="AA5AC1F6"/>
    <w:lvl w:ilvl="0" w:tplc="7722DF2C">
      <w:start w:val="1"/>
      <w:numFmt w:val="decimal"/>
      <w:lvlText w:val="%1."/>
      <w:lvlJc w:val="left"/>
      <w:pPr>
        <w:ind w:left="838" w:hanging="360"/>
      </w:pPr>
      <w:rPr>
        <w:rFonts w:ascii="Times New Roman" w:eastAsia="Times New Roman" w:hAnsi="Times New Roman" w:cs="Times New Roman" w:hint="default"/>
        <w:w w:val="101"/>
        <w:sz w:val="24"/>
        <w:szCs w:val="24"/>
      </w:rPr>
    </w:lvl>
    <w:lvl w:ilvl="1" w:tplc="3EEEB4E6">
      <w:numFmt w:val="bullet"/>
      <w:lvlText w:val="•"/>
      <w:lvlJc w:val="left"/>
      <w:pPr>
        <w:ind w:left="1686" w:hanging="360"/>
      </w:pPr>
      <w:rPr>
        <w:rFonts w:hint="default"/>
      </w:rPr>
    </w:lvl>
    <w:lvl w:ilvl="2" w:tplc="8358702A">
      <w:numFmt w:val="bullet"/>
      <w:lvlText w:val="•"/>
      <w:lvlJc w:val="left"/>
      <w:pPr>
        <w:ind w:left="2533" w:hanging="360"/>
      </w:pPr>
      <w:rPr>
        <w:rFonts w:hint="default"/>
      </w:rPr>
    </w:lvl>
    <w:lvl w:ilvl="3" w:tplc="7B60AE5E">
      <w:numFmt w:val="bullet"/>
      <w:lvlText w:val="•"/>
      <w:lvlJc w:val="left"/>
      <w:pPr>
        <w:ind w:left="3379" w:hanging="360"/>
      </w:pPr>
      <w:rPr>
        <w:rFonts w:hint="default"/>
      </w:rPr>
    </w:lvl>
    <w:lvl w:ilvl="4" w:tplc="FD5C57AA">
      <w:numFmt w:val="bullet"/>
      <w:lvlText w:val="•"/>
      <w:lvlJc w:val="left"/>
      <w:pPr>
        <w:ind w:left="4226" w:hanging="360"/>
      </w:pPr>
      <w:rPr>
        <w:rFonts w:hint="default"/>
      </w:rPr>
    </w:lvl>
    <w:lvl w:ilvl="5" w:tplc="97D678EC">
      <w:numFmt w:val="bullet"/>
      <w:lvlText w:val="•"/>
      <w:lvlJc w:val="left"/>
      <w:pPr>
        <w:ind w:left="5073" w:hanging="360"/>
      </w:pPr>
      <w:rPr>
        <w:rFonts w:hint="default"/>
      </w:rPr>
    </w:lvl>
    <w:lvl w:ilvl="6" w:tplc="877ACF38">
      <w:numFmt w:val="bullet"/>
      <w:lvlText w:val="•"/>
      <w:lvlJc w:val="left"/>
      <w:pPr>
        <w:ind w:left="5919" w:hanging="360"/>
      </w:pPr>
      <w:rPr>
        <w:rFonts w:hint="default"/>
      </w:rPr>
    </w:lvl>
    <w:lvl w:ilvl="7" w:tplc="498AAE96">
      <w:numFmt w:val="bullet"/>
      <w:lvlText w:val="•"/>
      <w:lvlJc w:val="left"/>
      <w:pPr>
        <w:ind w:left="6766" w:hanging="360"/>
      </w:pPr>
      <w:rPr>
        <w:rFonts w:hint="default"/>
      </w:rPr>
    </w:lvl>
    <w:lvl w:ilvl="8" w:tplc="60CE47A6">
      <w:numFmt w:val="bullet"/>
      <w:lvlText w:val="•"/>
      <w:lvlJc w:val="left"/>
      <w:pPr>
        <w:ind w:left="7613" w:hanging="360"/>
      </w:pPr>
      <w:rPr>
        <w:rFonts w:hint="default"/>
      </w:rPr>
    </w:lvl>
  </w:abstractNum>
  <w:abstractNum w:abstractNumId="15" w15:restartNumberingAfterBreak="0">
    <w:nsid w:val="0C8B5E24"/>
    <w:multiLevelType w:val="multilevel"/>
    <w:tmpl w:val="A7F62C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E4772CB"/>
    <w:multiLevelType w:val="multilevel"/>
    <w:tmpl w:val="645A3414"/>
    <w:lvl w:ilvl="0">
      <w:start w:val="1"/>
      <w:numFmt w:val="decimal"/>
      <w:lvlText w:val="%1."/>
      <w:lvlJc w:val="left"/>
      <w:pPr>
        <w:ind w:left="862" w:hanging="720"/>
        <w:jc w:val="right"/>
      </w:pPr>
      <w:rPr>
        <w:rFonts w:ascii="Arial" w:eastAsia="Arial" w:hAnsi="Arial" w:cs="Arial" w:hint="default"/>
        <w:b/>
        <w:bCs/>
        <w:i w:val="0"/>
        <w:iCs w:val="0"/>
        <w:spacing w:val="-2"/>
        <w:w w:val="100"/>
        <w:sz w:val="22"/>
        <w:szCs w:val="22"/>
        <w:lang w:val="bs" w:eastAsia="en-US" w:bidi="ar-SA"/>
      </w:rPr>
    </w:lvl>
    <w:lvl w:ilvl="1">
      <w:start w:val="1"/>
      <w:numFmt w:val="decimal"/>
      <w:lvlText w:val="%1.%2."/>
      <w:lvlJc w:val="left"/>
      <w:pPr>
        <w:ind w:left="1202" w:hanging="634"/>
        <w:jc w:val="right"/>
      </w:pPr>
      <w:rPr>
        <w:rFonts w:ascii="Arial" w:eastAsia="Arial" w:hAnsi="Arial" w:cs="Arial" w:hint="default"/>
        <w:b/>
        <w:bCs/>
        <w:i w:val="0"/>
        <w:iCs w:val="0"/>
        <w:spacing w:val="-2"/>
        <w:w w:val="100"/>
        <w:sz w:val="22"/>
        <w:szCs w:val="22"/>
        <w:lang w:val="bs" w:eastAsia="en-US" w:bidi="ar-SA"/>
      </w:rPr>
    </w:lvl>
    <w:lvl w:ilvl="2">
      <w:start w:val="1"/>
      <w:numFmt w:val="decimal"/>
      <w:lvlText w:val="%1.%2.%3."/>
      <w:lvlJc w:val="left"/>
      <w:pPr>
        <w:ind w:left="2007" w:hanging="720"/>
      </w:pPr>
      <w:rPr>
        <w:rFonts w:ascii="Arial" w:eastAsia="Arial" w:hAnsi="Arial" w:cs="Arial" w:hint="default"/>
        <w:b/>
        <w:bCs/>
        <w:i w:val="0"/>
        <w:iCs w:val="0"/>
        <w:spacing w:val="-2"/>
        <w:w w:val="100"/>
        <w:sz w:val="22"/>
        <w:szCs w:val="22"/>
        <w:lang w:val="bs" w:eastAsia="en-US" w:bidi="ar-SA"/>
      </w:rPr>
    </w:lvl>
    <w:lvl w:ilvl="3">
      <w:numFmt w:val="bullet"/>
      <w:lvlText w:val=""/>
      <w:lvlJc w:val="left"/>
      <w:pPr>
        <w:ind w:left="1288" w:hanging="360"/>
      </w:pPr>
      <w:rPr>
        <w:rFonts w:ascii="Symbol" w:eastAsia="Symbol" w:hAnsi="Symbol" w:cs="Symbol" w:hint="default"/>
        <w:b w:val="0"/>
        <w:bCs w:val="0"/>
        <w:i w:val="0"/>
        <w:iCs w:val="0"/>
        <w:spacing w:val="0"/>
        <w:w w:val="100"/>
        <w:sz w:val="22"/>
        <w:szCs w:val="22"/>
        <w:lang w:val="bs" w:eastAsia="en-US" w:bidi="ar-SA"/>
      </w:rPr>
    </w:lvl>
    <w:lvl w:ilvl="4">
      <w:numFmt w:val="bullet"/>
      <w:lvlText w:val="•"/>
      <w:lvlJc w:val="left"/>
      <w:pPr>
        <w:ind w:left="1420" w:hanging="360"/>
      </w:pPr>
      <w:rPr>
        <w:rFonts w:hint="default"/>
        <w:lang w:val="bs" w:eastAsia="en-US" w:bidi="ar-SA"/>
      </w:rPr>
    </w:lvl>
    <w:lvl w:ilvl="5">
      <w:numFmt w:val="bullet"/>
      <w:lvlText w:val="•"/>
      <w:lvlJc w:val="left"/>
      <w:pPr>
        <w:ind w:left="2000" w:hanging="360"/>
      </w:pPr>
      <w:rPr>
        <w:rFonts w:hint="default"/>
        <w:lang w:val="bs" w:eastAsia="en-US" w:bidi="ar-SA"/>
      </w:rPr>
    </w:lvl>
    <w:lvl w:ilvl="6">
      <w:numFmt w:val="bullet"/>
      <w:lvlText w:val="•"/>
      <w:lvlJc w:val="left"/>
      <w:pPr>
        <w:ind w:left="3584" w:hanging="360"/>
      </w:pPr>
      <w:rPr>
        <w:rFonts w:hint="default"/>
        <w:lang w:val="bs" w:eastAsia="en-US" w:bidi="ar-SA"/>
      </w:rPr>
    </w:lvl>
    <w:lvl w:ilvl="7">
      <w:numFmt w:val="bullet"/>
      <w:lvlText w:val="•"/>
      <w:lvlJc w:val="left"/>
      <w:pPr>
        <w:ind w:left="5169" w:hanging="360"/>
      </w:pPr>
      <w:rPr>
        <w:rFonts w:hint="default"/>
        <w:lang w:val="bs" w:eastAsia="en-US" w:bidi="ar-SA"/>
      </w:rPr>
    </w:lvl>
    <w:lvl w:ilvl="8">
      <w:numFmt w:val="bullet"/>
      <w:lvlText w:val="•"/>
      <w:lvlJc w:val="left"/>
      <w:pPr>
        <w:ind w:left="6754" w:hanging="360"/>
      </w:pPr>
      <w:rPr>
        <w:rFonts w:hint="default"/>
        <w:lang w:val="bs" w:eastAsia="en-US" w:bidi="ar-SA"/>
      </w:rPr>
    </w:lvl>
  </w:abstractNum>
  <w:abstractNum w:abstractNumId="17" w15:restartNumberingAfterBreak="0">
    <w:nsid w:val="16FE3CB2"/>
    <w:multiLevelType w:val="hybridMultilevel"/>
    <w:tmpl w:val="53B26278"/>
    <w:lvl w:ilvl="0" w:tplc="F24600D0">
      <w:numFmt w:val="bullet"/>
      <w:lvlText w:val=""/>
      <w:lvlJc w:val="left"/>
      <w:pPr>
        <w:ind w:left="1288" w:hanging="389"/>
      </w:pPr>
      <w:rPr>
        <w:rFonts w:ascii="Symbol" w:eastAsia="Symbol" w:hAnsi="Symbol" w:cs="Symbol" w:hint="default"/>
        <w:spacing w:val="0"/>
        <w:w w:val="100"/>
        <w:lang w:val="bs" w:eastAsia="en-US" w:bidi="ar-SA"/>
      </w:rPr>
    </w:lvl>
    <w:lvl w:ilvl="1" w:tplc="8B0E19A4">
      <w:numFmt w:val="bullet"/>
      <w:lvlText w:val="•"/>
      <w:lvlJc w:val="left"/>
      <w:pPr>
        <w:ind w:left="2215" w:hanging="389"/>
      </w:pPr>
      <w:rPr>
        <w:rFonts w:hint="default"/>
        <w:lang w:val="bs" w:eastAsia="en-US" w:bidi="ar-SA"/>
      </w:rPr>
    </w:lvl>
    <w:lvl w:ilvl="2" w:tplc="F8EE81F0">
      <w:numFmt w:val="bullet"/>
      <w:lvlText w:val="•"/>
      <w:lvlJc w:val="left"/>
      <w:pPr>
        <w:ind w:left="3150" w:hanging="389"/>
      </w:pPr>
      <w:rPr>
        <w:rFonts w:hint="default"/>
        <w:lang w:val="bs" w:eastAsia="en-US" w:bidi="ar-SA"/>
      </w:rPr>
    </w:lvl>
    <w:lvl w:ilvl="3" w:tplc="3E523902">
      <w:numFmt w:val="bullet"/>
      <w:lvlText w:val="•"/>
      <w:lvlJc w:val="left"/>
      <w:pPr>
        <w:ind w:left="4085" w:hanging="389"/>
      </w:pPr>
      <w:rPr>
        <w:rFonts w:hint="default"/>
        <w:lang w:val="bs" w:eastAsia="en-US" w:bidi="ar-SA"/>
      </w:rPr>
    </w:lvl>
    <w:lvl w:ilvl="4" w:tplc="51767652">
      <w:numFmt w:val="bullet"/>
      <w:lvlText w:val="•"/>
      <w:lvlJc w:val="left"/>
      <w:pPr>
        <w:ind w:left="5020" w:hanging="389"/>
      </w:pPr>
      <w:rPr>
        <w:rFonts w:hint="default"/>
        <w:lang w:val="bs" w:eastAsia="en-US" w:bidi="ar-SA"/>
      </w:rPr>
    </w:lvl>
    <w:lvl w:ilvl="5" w:tplc="886C1820">
      <w:numFmt w:val="bullet"/>
      <w:lvlText w:val="•"/>
      <w:lvlJc w:val="left"/>
      <w:pPr>
        <w:ind w:left="5955" w:hanging="389"/>
      </w:pPr>
      <w:rPr>
        <w:rFonts w:hint="default"/>
        <w:lang w:val="bs" w:eastAsia="en-US" w:bidi="ar-SA"/>
      </w:rPr>
    </w:lvl>
    <w:lvl w:ilvl="6" w:tplc="C24EDA8A">
      <w:numFmt w:val="bullet"/>
      <w:lvlText w:val="•"/>
      <w:lvlJc w:val="left"/>
      <w:pPr>
        <w:ind w:left="6890" w:hanging="389"/>
      </w:pPr>
      <w:rPr>
        <w:rFonts w:hint="default"/>
        <w:lang w:val="bs" w:eastAsia="en-US" w:bidi="ar-SA"/>
      </w:rPr>
    </w:lvl>
    <w:lvl w:ilvl="7" w:tplc="60E49F1A">
      <w:numFmt w:val="bullet"/>
      <w:lvlText w:val="•"/>
      <w:lvlJc w:val="left"/>
      <w:pPr>
        <w:ind w:left="7825" w:hanging="389"/>
      </w:pPr>
      <w:rPr>
        <w:rFonts w:hint="default"/>
        <w:lang w:val="bs" w:eastAsia="en-US" w:bidi="ar-SA"/>
      </w:rPr>
    </w:lvl>
    <w:lvl w:ilvl="8" w:tplc="2252FBB0">
      <w:numFmt w:val="bullet"/>
      <w:lvlText w:val="•"/>
      <w:lvlJc w:val="left"/>
      <w:pPr>
        <w:ind w:left="8761" w:hanging="389"/>
      </w:pPr>
      <w:rPr>
        <w:rFonts w:hint="default"/>
        <w:lang w:val="bs" w:eastAsia="en-US" w:bidi="ar-SA"/>
      </w:rPr>
    </w:lvl>
  </w:abstractNum>
  <w:abstractNum w:abstractNumId="18" w15:restartNumberingAfterBreak="0">
    <w:nsid w:val="17595B37"/>
    <w:multiLevelType w:val="hybridMultilevel"/>
    <w:tmpl w:val="3D4ABD0E"/>
    <w:lvl w:ilvl="0" w:tplc="618E067E">
      <w:numFmt w:val="bullet"/>
      <w:lvlText w:val="□"/>
      <w:lvlJc w:val="left"/>
      <w:pPr>
        <w:ind w:left="898" w:hanging="360"/>
      </w:pPr>
      <w:rPr>
        <w:rFonts w:ascii="Times New Roman" w:eastAsia="Times New Roman" w:hAnsi="Times New Roman" w:cs="Times New Roman" w:hint="default"/>
        <w:w w:val="75"/>
        <w:sz w:val="24"/>
        <w:szCs w:val="24"/>
      </w:rPr>
    </w:lvl>
    <w:lvl w:ilvl="1" w:tplc="7868B204">
      <w:numFmt w:val="bullet"/>
      <w:lvlText w:val="•"/>
      <w:lvlJc w:val="left"/>
      <w:pPr>
        <w:ind w:left="1740" w:hanging="360"/>
      </w:pPr>
      <w:rPr>
        <w:rFonts w:hint="default"/>
      </w:rPr>
    </w:lvl>
    <w:lvl w:ilvl="2" w:tplc="CF466A7E">
      <w:numFmt w:val="bullet"/>
      <w:lvlText w:val="•"/>
      <w:lvlJc w:val="left"/>
      <w:pPr>
        <w:ind w:left="2581" w:hanging="360"/>
      </w:pPr>
      <w:rPr>
        <w:rFonts w:hint="default"/>
      </w:rPr>
    </w:lvl>
    <w:lvl w:ilvl="3" w:tplc="052CE510">
      <w:numFmt w:val="bullet"/>
      <w:lvlText w:val="•"/>
      <w:lvlJc w:val="left"/>
      <w:pPr>
        <w:ind w:left="3421" w:hanging="360"/>
      </w:pPr>
      <w:rPr>
        <w:rFonts w:hint="default"/>
      </w:rPr>
    </w:lvl>
    <w:lvl w:ilvl="4" w:tplc="3404F130">
      <w:numFmt w:val="bullet"/>
      <w:lvlText w:val="•"/>
      <w:lvlJc w:val="left"/>
      <w:pPr>
        <w:ind w:left="4262" w:hanging="360"/>
      </w:pPr>
      <w:rPr>
        <w:rFonts w:hint="default"/>
      </w:rPr>
    </w:lvl>
    <w:lvl w:ilvl="5" w:tplc="53008BF6">
      <w:numFmt w:val="bullet"/>
      <w:lvlText w:val="•"/>
      <w:lvlJc w:val="left"/>
      <w:pPr>
        <w:ind w:left="5103" w:hanging="360"/>
      </w:pPr>
      <w:rPr>
        <w:rFonts w:hint="default"/>
      </w:rPr>
    </w:lvl>
    <w:lvl w:ilvl="6" w:tplc="C63EB5D4">
      <w:numFmt w:val="bullet"/>
      <w:lvlText w:val="•"/>
      <w:lvlJc w:val="left"/>
      <w:pPr>
        <w:ind w:left="5943" w:hanging="360"/>
      </w:pPr>
      <w:rPr>
        <w:rFonts w:hint="default"/>
      </w:rPr>
    </w:lvl>
    <w:lvl w:ilvl="7" w:tplc="2C8202BA">
      <w:numFmt w:val="bullet"/>
      <w:lvlText w:val="•"/>
      <w:lvlJc w:val="left"/>
      <w:pPr>
        <w:ind w:left="6784" w:hanging="360"/>
      </w:pPr>
      <w:rPr>
        <w:rFonts w:hint="default"/>
      </w:rPr>
    </w:lvl>
    <w:lvl w:ilvl="8" w:tplc="14929176">
      <w:numFmt w:val="bullet"/>
      <w:lvlText w:val="•"/>
      <w:lvlJc w:val="left"/>
      <w:pPr>
        <w:ind w:left="7625" w:hanging="360"/>
      </w:pPr>
      <w:rPr>
        <w:rFonts w:hint="default"/>
      </w:rPr>
    </w:lvl>
  </w:abstractNum>
  <w:abstractNum w:abstractNumId="19" w15:restartNumberingAfterBreak="0">
    <w:nsid w:val="175C5E2E"/>
    <w:multiLevelType w:val="hybridMultilevel"/>
    <w:tmpl w:val="6E8EB2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1DBF4D7C"/>
    <w:multiLevelType w:val="hybridMultilevel"/>
    <w:tmpl w:val="C10EEB5A"/>
    <w:lvl w:ilvl="0" w:tplc="173CC6B0">
      <w:start w:val="8"/>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1DC36B44"/>
    <w:multiLevelType w:val="hybridMultilevel"/>
    <w:tmpl w:val="447EF046"/>
    <w:lvl w:ilvl="0" w:tplc="CD4A4FF8">
      <w:start w:val="6"/>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3684A82"/>
    <w:multiLevelType w:val="hybridMultilevel"/>
    <w:tmpl w:val="4DA8A1EA"/>
    <w:lvl w:ilvl="0" w:tplc="44747CE8">
      <w:start w:val="1"/>
      <w:numFmt w:val="low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3" w15:restartNumberingAfterBreak="0">
    <w:nsid w:val="343631C1"/>
    <w:multiLevelType w:val="hybridMultilevel"/>
    <w:tmpl w:val="E3D8994A"/>
    <w:lvl w:ilvl="0" w:tplc="6886424C">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94C68E3"/>
    <w:multiLevelType w:val="hybridMultilevel"/>
    <w:tmpl w:val="45343244"/>
    <w:lvl w:ilvl="0" w:tplc="041A000F">
      <w:start w:val="1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96A53F6"/>
    <w:multiLevelType w:val="hybridMultilevel"/>
    <w:tmpl w:val="BA70D4B0"/>
    <w:lvl w:ilvl="0" w:tplc="041A000F">
      <w:start w:val="1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3C5A75D8"/>
    <w:multiLevelType w:val="multilevel"/>
    <w:tmpl w:val="7ABE6FE2"/>
    <w:lvl w:ilvl="0">
      <w:start w:val="1"/>
      <w:numFmt w:val="decimal"/>
      <w:lvlText w:val="%1."/>
      <w:lvlJc w:val="left"/>
      <w:pPr>
        <w:ind w:left="543" w:hanging="425"/>
      </w:pPr>
      <w:rPr>
        <w:rFonts w:ascii="Times New Roman" w:eastAsia="Times New Roman" w:hAnsi="Times New Roman" w:cs="Times New Roman" w:hint="default"/>
        <w:spacing w:val="-2"/>
        <w:w w:val="101"/>
        <w:sz w:val="28"/>
        <w:szCs w:val="28"/>
      </w:rPr>
    </w:lvl>
    <w:lvl w:ilvl="1">
      <w:start w:val="1"/>
      <w:numFmt w:val="decimal"/>
      <w:lvlText w:val="%2."/>
      <w:lvlJc w:val="left"/>
      <w:pPr>
        <w:ind w:left="838" w:hanging="360"/>
        <w:jc w:val="right"/>
      </w:pPr>
      <w:rPr>
        <w:rFonts w:hint="default"/>
        <w:w w:val="99"/>
      </w:rPr>
    </w:lvl>
    <w:lvl w:ilvl="2">
      <w:start w:val="1"/>
      <w:numFmt w:val="decimal"/>
      <w:lvlText w:val="%2.%3."/>
      <w:lvlJc w:val="left"/>
      <w:pPr>
        <w:ind w:left="905" w:hanging="430"/>
        <w:jc w:val="right"/>
      </w:pPr>
      <w:rPr>
        <w:rFonts w:ascii="Times New Roman" w:eastAsia="Times New Roman" w:hAnsi="Times New Roman" w:cs="Times New Roman" w:hint="default"/>
        <w:w w:val="101"/>
        <w:sz w:val="24"/>
        <w:szCs w:val="24"/>
      </w:rPr>
    </w:lvl>
    <w:lvl w:ilvl="3">
      <w:numFmt w:val="bullet"/>
      <w:lvlText w:val="•"/>
      <w:lvlJc w:val="left"/>
      <w:pPr>
        <w:ind w:left="980" w:hanging="430"/>
      </w:pPr>
      <w:rPr>
        <w:rFonts w:hint="default"/>
      </w:rPr>
    </w:lvl>
    <w:lvl w:ilvl="4">
      <w:numFmt w:val="bullet"/>
      <w:lvlText w:val="•"/>
      <w:lvlJc w:val="left"/>
      <w:pPr>
        <w:ind w:left="2169" w:hanging="430"/>
      </w:pPr>
      <w:rPr>
        <w:rFonts w:hint="default"/>
      </w:rPr>
    </w:lvl>
    <w:lvl w:ilvl="5">
      <w:numFmt w:val="bullet"/>
      <w:lvlText w:val="•"/>
      <w:lvlJc w:val="left"/>
      <w:pPr>
        <w:ind w:left="3358" w:hanging="430"/>
      </w:pPr>
      <w:rPr>
        <w:rFonts w:hint="default"/>
      </w:rPr>
    </w:lvl>
    <w:lvl w:ilvl="6">
      <w:numFmt w:val="bullet"/>
      <w:lvlText w:val="•"/>
      <w:lvlJc w:val="left"/>
      <w:pPr>
        <w:ind w:left="4548" w:hanging="430"/>
      </w:pPr>
      <w:rPr>
        <w:rFonts w:hint="default"/>
      </w:rPr>
    </w:lvl>
    <w:lvl w:ilvl="7">
      <w:numFmt w:val="bullet"/>
      <w:lvlText w:val="•"/>
      <w:lvlJc w:val="left"/>
      <w:pPr>
        <w:ind w:left="5737" w:hanging="430"/>
      </w:pPr>
      <w:rPr>
        <w:rFonts w:hint="default"/>
      </w:rPr>
    </w:lvl>
    <w:lvl w:ilvl="8">
      <w:numFmt w:val="bullet"/>
      <w:lvlText w:val="•"/>
      <w:lvlJc w:val="left"/>
      <w:pPr>
        <w:ind w:left="6927" w:hanging="430"/>
      </w:pPr>
      <w:rPr>
        <w:rFonts w:hint="default"/>
      </w:rPr>
    </w:lvl>
  </w:abstractNum>
  <w:abstractNum w:abstractNumId="27" w15:restartNumberingAfterBreak="0">
    <w:nsid w:val="426C69D9"/>
    <w:multiLevelType w:val="multilevel"/>
    <w:tmpl w:val="DA64D7BC"/>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2D64222"/>
    <w:multiLevelType w:val="hybridMultilevel"/>
    <w:tmpl w:val="8AE0261A"/>
    <w:lvl w:ilvl="0" w:tplc="02781814">
      <w:numFmt w:val="bullet"/>
      <w:lvlText w:val=""/>
      <w:lvlJc w:val="left"/>
      <w:pPr>
        <w:ind w:left="863" w:hanging="360"/>
      </w:pPr>
      <w:rPr>
        <w:rFonts w:ascii="Symbol" w:eastAsia="Symbol" w:hAnsi="Symbol" w:cs="Symbol" w:hint="default"/>
        <w:b w:val="0"/>
        <w:bCs w:val="0"/>
        <w:i w:val="0"/>
        <w:iCs w:val="0"/>
        <w:spacing w:val="0"/>
        <w:w w:val="100"/>
        <w:sz w:val="22"/>
        <w:szCs w:val="22"/>
        <w:lang w:val="bs" w:eastAsia="en-US" w:bidi="ar-SA"/>
      </w:rPr>
    </w:lvl>
    <w:lvl w:ilvl="1" w:tplc="18AA7BC2">
      <w:numFmt w:val="bullet"/>
      <w:lvlText w:val="•"/>
      <w:lvlJc w:val="left"/>
      <w:pPr>
        <w:ind w:left="1766" w:hanging="360"/>
      </w:pPr>
      <w:rPr>
        <w:rFonts w:hint="default"/>
        <w:lang w:val="bs" w:eastAsia="en-US" w:bidi="ar-SA"/>
      </w:rPr>
    </w:lvl>
    <w:lvl w:ilvl="2" w:tplc="609A864E">
      <w:numFmt w:val="bullet"/>
      <w:lvlText w:val="•"/>
      <w:lvlJc w:val="left"/>
      <w:pPr>
        <w:ind w:left="2672" w:hanging="360"/>
      </w:pPr>
      <w:rPr>
        <w:rFonts w:hint="default"/>
        <w:lang w:val="bs" w:eastAsia="en-US" w:bidi="ar-SA"/>
      </w:rPr>
    </w:lvl>
    <w:lvl w:ilvl="3" w:tplc="015A4A06">
      <w:numFmt w:val="bullet"/>
      <w:lvlText w:val="•"/>
      <w:lvlJc w:val="left"/>
      <w:pPr>
        <w:ind w:left="3579" w:hanging="360"/>
      </w:pPr>
      <w:rPr>
        <w:rFonts w:hint="default"/>
        <w:lang w:val="bs" w:eastAsia="en-US" w:bidi="ar-SA"/>
      </w:rPr>
    </w:lvl>
    <w:lvl w:ilvl="4" w:tplc="5A82C896">
      <w:numFmt w:val="bullet"/>
      <w:lvlText w:val="•"/>
      <w:lvlJc w:val="left"/>
      <w:pPr>
        <w:ind w:left="4485" w:hanging="360"/>
      </w:pPr>
      <w:rPr>
        <w:rFonts w:hint="default"/>
        <w:lang w:val="bs" w:eastAsia="en-US" w:bidi="ar-SA"/>
      </w:rPr>
    </w:lvl>
    <w:lvl w:ilvl="5" w:tplc="DF3CB52E">
      <w:numFmt w:val="bullet"/>
      <w:lvlText w:val="•"/>
      <w:lvlJc w:val="left"/>
      <w:pPr>
        <w:ind w:left="5391" w:hanging="360"/>
      </w:pPr>
      <w:rPr>
        <w:rFonts w:hint="default"/>
        <w:lang w:val="bs" w:eastAsia="en-US" w:bidi="ar-SA"/>
      </w:rPr>
    </w:lvl>
    <w:lvl w:ilvl="6" w:tplc="514C2212">
      <w:numFmt w:val="bullet"/>
      <w:lvlText w:val="•"/>
      <w:lvlJc w:val="left"/>
      <w:pPr>
        <w:ind w:left="6298" w:hanging="360"/>
      </w:pPr>
      <w:rPr>
        <w:rFonts w:hint="default"/>
        <w:lang w:val="bs" w:eastAsia="en-US" w:bidi="ar-SA"/>
      </w:rPr>
    </w:lvl>
    <w:lvl w:ilvl="7" w:tplc="8DCE7CD6">
      <w:numFmt w:val="bullet"/>
      <w:lvlText w:val="•"/>
      <w:lvlJc w:val="left"/>
      <w:pPr>
        <w:ind w:left="7204" w:hanging="360"/>
      </w:pPr>
      <w:rPr>
        <w:rFonts w:hint="default"/>
        <w:lang w:val="bs" w:eastAsia="en-US" w:bidi="ar-SA"/>
      </w:rPr>
    </w:lvl>
    <w:lvl w:ilvl="8" w:tplc="A1142D26">
      <w:numFmt w:val="bullet"/>
      <w:lvlText w:val="•"/>
      <w:lvlJc w:val="left"/>
      <w:pPr>
        <w:ind w:left="8110" w:hanging="360"/>
      </w:pPr>
      <w:rPr>
        <w:rFonts w:hint="default"/>
        <w:lang w:val="bs" w:eastAsia="en-US" w:bidi="ar-SA"/>
      </w:rPr>
    </w:lvl>
  </w:abstractNum>
  <w:abstractNum w:abstractNumId="29" w15:restartNumberingAfterBreak="0">
    <w:nsid w:val="4BB3627B"/>
    <w:multiLevelType w:val="hybridMultilevel"/>
    <w:tmpl w:val="B6BE1BF8"/>
    <w:lvl w:ilvl="0" w:tplc="37DC497C">
      <w:numFmt w:val="bullet"/>
      <w:lvlText w:val=""/>
      <w:lvlJc w:val="left"/>
      <w:pPr>
        <w:ind w:left="388" w:hanging="360"/>
      </w:pPr>
      <w:rPr>
        <w:rFonts w:ascii="Symbol" w:eastAsia="Symbol" w:hAnsi="Symbol" w:cs="Symbol" w:hint="default"/>
        <w:b w:val="0"/>
        <w:bCs w:val="0"/>
        <w:i w:val="0"/>
        <w:iCs w:val="0"/>
        <w:spacing w:val="0"/>
        <w:w w:val="100"/>
        <w:sz w:val="22"/>
        <w:szCs w:val="22"/>
        <w:lang w:val="bs" w:eastAsia="en-US" w:bidi="ar-SA"/>
      </w:rPr>
    </w:lvl>
    <w:lvl w:ilvl="1" w:tplc="A6BE2F52">
      <w:numFmt w:val="bullet"/>
      <w:lvlText w:val="•"/>
      <w:lvlJc w:val="left"/>
      <w:pPr>
        <w:ind w:left="1275" w:hanging="360"/>
      </w:pPr>
      <w:rPr>
        <w:rFonts w:hint="default"/>
        <w:lang w:val="bs" w:eastAsia="en-US" w:bidi="ar-SA"/>
      </w:rPr>
    </w:lvl>
    <w:lvl w:ilvl="2" w:tplc="C6CAC3A6">
      <w:numFmt w:val="bullet"/>
      <w:lvlText w:val="•"/>
      <w:lvlJc w:val="left"/>
      <w:pPr>
        <w:ind w:left="2171" w:hanging="360"/>
      </w:pPr>
      <w:rPr>
        <w:rFonts w:hint="default"/>
        <w:lang w:val="bs" w:eastAsia="en-US" w:bidi="ar-SA"/>
      </w:rPr>
    </w:lvl>
    <w:lvl w:ilvl="3" w:tplc="6DB8AFC4">
      <w:numFmt w:val="bullet"/>
      <w:lvlText w:val="•"/>
      <w:lvlJc w:val="left"/>
      <w:pPr>
        <w:ind w:left="3066" w:hanging="360"/>
      </w:pPr>
      <w:rPr>
        <w:rFonts w:hint="default"/>
        <w:lang w:val="bs" w:eastAsia="en-US" w:bidi="ar-SA"/>
      </w:rPr>
    </w:lvl>
    <w:lvl w:ilvl="4" w:tplc="6116E150">
      <w:numFmt w:val="bullet"/>
      <w:lvlText w:val="•"/>
      <w:lvlJc w:val="left"/>
      <w:pPr>
        <w:ind w:left="3962" w:hanging="360"/>
      </w:pPr>
      <w:rPr>
        <w:rFonts w:hint="default"/>
        <w:lang w:val="bs" w:eastAsia="en-US" w:bidi="ar-SA"/>
      </w:rPr>
    </w:lvl>
    <w:lvl w:ilvl="5" w:tplc="715A2726">
      <w:numFmt w:val="bullet"/>
      <w:lvlText w:val="•"/>
      <w:lvlJc w:val="left"/>
      <w:pPr>
        <w:ind w:left="4858" w:hanging="360"/>
      </w:pPr>
      <w:rPr>
        <w:rFonts w:hint="default"/>
        <w:lang w:val="bs" w:eastAsia="en-US" w:bidi="ar-SA"/>
      </w:rPr>
    </w:lvl>
    <w:lvl w:ilvl="6" w:tplc="2E224276">
      <w:numFmt w:val="bullet"/>
      <w:lvlText w:val="•"/>
      <w:lvlJc w:val="left"/>
      <w:pPr>
        <w:ind w:left="5753" w:hanging="360"/>
      </w:pPr>
      <w:rPr>
        <w:rFonts w:hint="default"/>
        <w:lang w:val="bs" w:eastAsia="en-US" w:bidi="ar-SA"/>
      </w:rPr>
    </w:lvl>
    <w:lvl w:ilvl="7" w:tplc="18724458">
      <w:numFmt w:val="bullet"/>
      <w:lvlText w:val="•"/>
      <w:lvlJc w:val="left"/>
      <w:pPr>
        <w:ind w:left="6649" w:hanging="360"/>
      </w:pPr>
      <w:rPr>
        <w:rFonts w:hint="default"/>
        <w:lang w:val="bs" w:eastAsia="en-US" w:bidi="ar-SA"/>
      </w:rPr>
    </w:lvl>
    <w:lvl w:ilvl="8" w:tplc="375E9F0E">
      <w:numFmt w:val="bullet"/>
      <w:lvlText w:val="•"/>
      <w:lvlJc w:val="left"/>
      <w:pPr>
        <w:ind w:left="7544" w:hanging="360"/>
      </w:pPr>
      <w:rPr>
        <w:rFonts w:hint="default"/>
        <w:lang w:val="bs" w:eastAsia="en-US" w:bidi="ar-SA"/>
      </w:rPr>
    </w:lvl>
  </w:abstractNum>
  <w:abstractNum w:abstractNumId="30" w15:restartNumberingAfterBreak="0">
    <w:nsid w:val="56FB17B6"/>
    <w:multiLevelType w:val="hybridMultilevel"/>
    <w:tmpl w:val="86BC842A"/>
    <w:lvl w:ilvl="0" w:tplc="A53EE3B2">
      <w:numFmt w:val="bullet"/>
      <w:lvlText w:val=""/>
      <w:lvlJc w:val="left"/>
      <w:pPr>
        <w:ind w:left="388" w:hanging="360"/>
      </w:pPr>
      <w:rPr>
        <w:rFonts w:ascii="Symbol" w:eastAsia="Symbol" w:hAnsi="Symbol" w:cs="Symbol" w:hint="default"/>
        <w:b w:val="0"/>
        <w:bCs w:val="0"/>
        <w:i w:val="0"/>
        <w:iCs w:val="0"/>
        <w:spacing w:val="0"/>
        <w:w w:val="100"/>
        <w:sz w:val="22"/>
        <w:szCs w:val="22"/>
        <w:lang w:val="bs" w:eastAsia="en-US" w:bidi="ar-SA"/>
      </w:rPr>
    </w:lvl>
    <w:lvl w:ilvl="1" w:tplc="E39214CA">
      <w:numFmt w:val="bullet"/>
      <w:lvlText w:val="•"/>
      <w:lvlJc w:val="left"/>
      <w:pPr>
        <w:ind w:left="1275" w:hanging="360"/>
      </w:pPr>
      <w:rPr>
        <w:rFonts w:hint="default"/>
        <w:lang w:val="bs" w:eastAsia="en-US" w:bidi="ar-SA"/>
      </w:rPr>
    </w:lvl>
    <w:lvl w:ilvl="2" w:tplc="02D87A30">
      <w:numFmt w:val="bullet"/>
      <w:lvlText w:val="•"/>
      <w:lvlJc w:val="left"/>
      <w:pPr>
        <w:ind w:left="2171" w:hanging="360"/>
      </w:pPr>
      <w:rPr>
        <w:rFonts w:hint="default"/>
        <w:lang w:val="bs" w:eastAsia="en-US" w:bidi="ar-SA"/>
      </w:rPr>
    </w:lvl>
    <w:lvl w:ilvl="3" w:tplc="E790263C">
      <w:numFmt w:val="bullet"/>
      <w:lvlText w:val="•"/>
      <w:lvlJc w:val="left"/>
      <w:pPr>
        <w:ind w:left="3066" w:hanging="360"/>
      </w:pPr>
      <w:rPr>
        <w:rFonts w:hint="default"/>
        <w:lang w:val="bs" w:eastAsia="en-US" w:bidi="ar-SA"/>
      </w:rPr>
    </w:lvl>
    <w:lvl w:ilvl="4" w:tplc="2AA8BFD0">
      <w:numFmt w:val="bullet"/>
      <w:lvlText w:val="•"/>
      <w:lvlJc w:val="left"/>
      <w:pPr>
        <w:ind w:left="3962" w:hanging="360"/>
      </w:pPr>
      <w:rPr>
        <w:rFonts w:hint="default"/>
        <w:lang w:val="bs" w:eastAsia="en-US" w:bidi="ar-SA"/>
      </w:rPr>
    </w:lvl>
    <w:lvl w:ilvl="5" w:tplc="4A88D5BE">
      <w:numFmt w:val="bullet"/>
      <w:lvlText w:val="•"/>
      <w:lvlJc w:val="left"/>
      <w:pPr>
        <w:ind w:left="4858" w:hanging="360"/>
      </w:pPr>
      <w:rPr>
        <w:rFonts w:hint="default"/>
        <w:lang w:val="bs" w:eastAsia="en-US" w:bidi="ar-SA"/>
      </w:rPr>
    </w:lvl>
    <w:lvl w:ilvl="6" w:tplc="8B7EFF58">
      <w:numFmt w:val="bullet"/>
      <w:lvlText w:val="•"/>
      <w:lvlJc w:val="left"/>
      <w:pPr>
        <w:ind w:left="5753" w:hanging="360"/>
      </w:pPr>
      <w:rPr>
        <w:rFonts w:hint="default"/>
        <w:lang w:val="bs" w:eastAsia="en-US" w:bidi="ar-SA"/>
      </w:rPr>
    </w:lvl>
    <w:lvl w:ilvl="7" w:tplc="94C48FD8">
      <w:numFmt w:val="bullet"/>
      <w:lvlText w:val="•"/>
      <w:lvlJc w:val="left"/>
      <w:pPr>
        <w:ind w:left="6649" w:hanging="360"/>
      </w:pPr>
      <w:rPr>
        <w:rFonts w:hint="default"/>
        <w:lang w:val="bs" w:eastAsia="en-US" w:bidi="ar-SA"/>
      </w:rPr>
    </w:lvl>
    <w:lvl w:ilvl="8" w:tplc="C03C4D42">
      <w:numFmt w:val="bullet"/>
      <w:lvlText w:val="•"/>
      <w:lvlJc w:val="left"/>
      <w:pPr>
        <w:ind w:left="7544" w:hanging="360"/>
      </w:pPr>
      <w:rPr>
        <w:rFonts w:hint="default"/>
        <w:lang w:val="bs" w:eastAsia="en-US" w:bidi="ar-SA"/>
      </w:rPr>
    </w:lvl>
  </w:abstractNum>
  <w:abstractNum w:abstractNumId="31" w15:restartNumberingAfterBreak="0">
    <w:nsid w:val="61DE5F70"/>
    <w:multiLevelType w:val="hybridMultilevel"/>
    <w:tmpl w:val="A4D899DE"/>
    <w:lvl w:ilvl="0" w:tplc="C9D6C4E8">
      <w:start w:val="1"/>
      <w:numFmt w:val="decimal"/>
      <w:lvlText w:val="%1."/>
      <w:lvlJc w:val="left"/>
      <w:pPr>
        <w:tabs>
          <w:tab w:val="num" w:pos="420"/>
        </w:tabs>
        <w:ind w:left="420" w:hanging="360"/>
      </w:pPr>
      <w:rPr>
        <w:rFonts w:hint="default"/>
      </w:rPr>
    </w:lvl>
    <w:lvl w:ilvl="1" w:tplc="041A0019">
      <w:start w:val="1"/>
      <w:numFmt w:val="lowerLetter"/>
      <w:lvlText w:val="%2."/>
      <w:lvlJc w:val="left"/>
      <w:pPr>
        <w:tabs>
          <w:tab w:val="num" w:pos="1140"/>
        </w:tabs>
        <w:ind w:left="1140" w:hanging="360"/>
      </w:pPr>
    </w:lvl>
    <w:lvl w:ilvl="2" w:tplc="041A001B" w:tentative="1">
      <w:start w:val="1"/>
      <w:numFmt w:val="lowerRoman"/>
      <w:lvlText w:val="%3."/>
      <w:lvlJc w:val="right"/>
      <w:pPr>
        <w:tabs>
          <w:tab w:val="num" w:pos="1860"/>
        </w:tabs>
        <w:ind w:left="1860" w:hanging="180"/>
      </w:pPr>
    </w:lvl>
    <w:lvl w:ilvl="3" w:tplc="041A000F" w:tentative="1">
      <w:start w:val="1"/>
      <w:numFmt w:val="decimal"/>
      <w:lvlText w:val="%4."/>
      <w:lvlJc w:val="left"/>
      <w:pPr>
        <w:tabs>
          <w:tab w:val="num" w:pos="2580"/>
        </w:tabs>
        <w:ind w:left="2580" w:hanging="360"/>
      </w:pPr>
    </w:lvl>
    <w:lvl w:ilvl="4" w:tplc="041A0019" w:tentative="1">
      <w:start w:val="1"/>
      <w:numFmt w:val="lowerLetter"/>
      <w:lvlText w:val="%5."/>
      <w:lvlJc w:val="left"/>
      <w:pPr>
        <w:tabs>
          <w:tab w:val="num" w:pos="3300"/>
        </w:tabs>
        <w:ind w:left="3300" w:hanging="360"/>
      </w:pPr>
    </w:lvl>
    <w:lvl w:ilvl="5" w:tplc="041A001B" w:tentative="1">
      <w:start w:val="1"/>
      <w:numFmt w:val="lowerRoman"/>
      <w:lvlText w:val="%6."/>
      <w:lvlJc w:val="right"/>
      <w:pPr>
        <w:tabs>
          <w:tab w:val="num" w:pos="4020"/>
        </w:tabs>
        <w:ind w:left="4020" w:hanging="180"/>
      </w:pPr>
    </w:lvl>
    <w:lvl w:ilvl="6" w:tplc="041A000F" w:tentative="1">
      <w:start w:val="1"/>
      <w:numFmt w:val="decimal"/>
      <w:lvlText w:val="%7."/>
      <w:lvlJc w:val="left"/>
      <w:pPr>
        <w:tabs>
          <w:tab w:val="num" w:pos="4740"/>
        </w:tabs>
        <w:ind w:left="4740" w:hanging="360"/>
      </w:pPr>
    </w:lvl>
    <w:lvl w:ilvl="7" w:tplc="041A0019" w:tentative="1">
      <w:start w:val="1"/>
      <w:numFmt w:val="lowerLetter"/>
      <w:lvlText w:val="%8."/>
      <w:lvlJc w:val="left"/>
      <w:pPr>
        <w:tabs>
          <w:tab w:val="num" w:pos="5460"/>
        </w:tabs>
        <w:ind w:left="5460" w:hanging="360"/>
      </w:pPr>
    </w:lvl>
    <w:lvl w:ilvl="8" w:tplc="041A001B" w:tentative="1">
      <w:start w:val="1"/>
      <w:numFmt w:val="lowerRoman"/>
      <w:lvlText w:val="%9."/>
      <w:lvlJc w:val="right"/>
      <w:pPr>
        <w:tabs>
          <w:tab w:val="num" w:pos="6180"/>
        </w:tabs>
        <w:ind w:left="6180" w:hanging="180"/>
      </w:pPr>
    </w:lvl>
  </w:abstractNum>
  <w:abstractNum w:abstractNumId="32" w15:restartNumberingAfterBreak="0">
    <w:nsid w:val="698F543A"/>
    <w:multiLevelType w:val="multilevel"/>
    <w:tmpl w:val="ED7AFA02"/>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ED6DDB"/>
    <w:multiLevelType w:val="hybridMultilevel"/>
    <w:tmpl w:val="89805E62"/>
    <w:lvl w:ilvl="0" w:tplc="539E6450">
      <w:numFmt w:val="bullet"/>
      <w:lvlText w:val="-"/>
      <w:lvlJc w:val="left"/>
      <w:pPr>
        <w:ind w:left="838" w:hanging="360"/>
      </w:pPr>
      <w:rPr>
        <w:rFonts w:ascii="Times New Roman" w:eastAsia="Times New Roman" w:hAnsi="Times New Roman" w:cs="Times New Roman" w:hint="default"/>
        <w:spacing w:val="-4"/>
        <w:w w:val="99"/>
        <w:sz w:val="24"/>
        <w:szCs w:val="24"/>
      </w:rPr>
    </w:lvl>
    <w:lvl w:ilvl="1" w:tplc="A830E892">
      <w:numFmt w:val="bullet"/>
      <w:lvlText w:val="•"/>
      <w:lvlJc w:val="left"/>
      <w:pPr>
        <w:ind w:left="1686" w:hanging="360"/>
      </w:pPr>
      <w:rPr>
        <w:rFonts w:hint="default"/>
      </w:rPr>
    </w:lvl>
    <w:lvl w:ilvl="2" w:tplc="D0E6ABB0">
      <w:numFmt w:val="bullet"/>
      <w:lvlText w:val="•"/>
      <w:lvlJc w:val="left"/>
      <w:pPr>
        <w:ind w:left="2533" w:hanging="360"/>
      </w:pPr>
      <w:rPr>
        <w:rFonts w:hint="default"/>
      </w:rPr>
    </w:lvl>
    <w:lvl w:ilvl="3" w:tplc="053C493C">
      <w:numFmt w:val="bullet"/>
      <w:lvlText w:val="•"/>
      <w:lvlJc w:val="left"/>
      <w:pPr>
        <w:ind w:left="3379" w:hanging="360"/>
      </w:pPr>
      <w:rPr>
        <w:rFonts w:hint="default"/>
      </w:rPr>
    </w:lvl>
    <w:lvl w:ilvl="4" w:tplc="D468401E">
      <w:numFmt w:val="bullet"/>
      <w:lvlText w:val="•"/>
      <w:lvlJc w:val="left"/>
      <w:pPr>
        <w:ind w:left="4226" w:hanging="360"/>
      </w:pPr>
      <w:rPr>
        <w:rFonts w:hint="default"/>
      </w:rPr>
    </w:lvl>
    <w:lvl w:ilvl="5" w:tplc="0DD04364">
      <w:numFmt w:val="bullet"/>
      <w:lvlText w:val="•"/>
      <w:lvlJc w:val="left"/>
      <w:pPr>
        <w:ind w:left="5073" w:hanging="360"/>
      </w:pPr>
      <w:rPr>
        <w:rFonts w:hint="default"/>
      </w:rPr>
    </w:lvl>
    <w:lvl w:ilvl="6" w:tplc="E45EAC86">
      <w:numFmt w:val="bullet"/>
      <w:lvlText w:val="•"/>
      <w:lvlJc w:val="left"/>
      <w:pPr>
        <w:ind w:left="5919" w:hanging="360"/>
      </w:pPr>
      <w:rPr>
        <w:rFonts w:hint="default"/>
      </w:rPr>
    </w:lvl>
    <w:lvl w:ilvl="7" w:tplc="09AA1A4A">
      <w:numFmt w:val="bullet"/>
      <w:lvlText w:val="•"/>
      <w:lvlJc w:val="left"/>
      <w:pPr>
        <w:ind w:left="6766" w:hanging="360"/>
      </w:pPr>
      <w:rPr>
        <w:rFonts w:hint="default"/>
      </w:rPr>
    </w:lvl>
    <w:lvl w:ilvl="8" w:tplc="0D9C876E">
      <w:numFmt w:val="bullet"/>
      <w:lvlText w:val="•"/>
      <w:lvlJc w:val="left"/>
      <w:pPr>
        <w:ind w:left="7613" w:hanging="360"/>
      </w:pPr>
      <w:rPr>
        <w:rFonts w:hint="default"/>
      </w:rPr>
    </w:lvl>
  </w:abstractNum>
  <w:abstractNum w:abstractNumId="34" w15:restartNumberingAfterBreak="0">
    <w:nsid w:val="7F693B3A"/>
    <w:multiLevelType w:val="hybridMultilevel"/>
    <w:tmpl w:val="D082C4B2"/>
    <w:lvl w:ilvl="0" w:tplc="8A6E22AC">
      <w:numFmt w:val="bullet"/>
      <w:lvlText w:val="-"/>
      <w:lvlJc w:val="left"/>
      <w:pPr>
        <w:ind w:left="878" w:hanging="360"/>
      </w:pPr>
      <w:rPr>
        <w:rFonts w:ascii="Calibri" w:eastAsia="Calibri" w:hAnsi="Calibri" w:cs="Calibri" w:hint="default"/>
        <w:w w:val="99"/>
        <w:sz w:val="24"/>
        <w:szCs w:val="24"/>
      </w:rPr>
    </w:lvl>
    <w:lvl w:ilvl="1" w:tplc="6886424C">
      <w:numFmt w:val="bullet"/>
      <w:lvlText w:val="•"/>
      <w:lvlJc w:val="left"/>
      <w:pPr>
        <w:ind w:left="1730" w:hanging="360"/>
      </w:pPr>
      <w:rPr>
        <w:rFonts w:hint="default"/>
      </w:rPr>
    </w:lvl>
    <w:lvl w:ilvl="2" w:tplc="EC98180C">
      <w:numFmt w:val="bullet"/>
      <w:lvlText w:val="•"/>
      <w:lvlJc w:val="left"/>
      <w:pPr>
        <w:ind w:left="2581" w:hanging="360"/>
      </w:pPr>
      <w:rPr>
        <w:rFonts w:hint="default"/>
      </w:rPr>
    </w:lvl>
    <w:lvl w:ilvl="3" w:tplc="0D8E7DAC">
      <w:numFmt w:val="bullet"/>
      <w:lvlText w:val="•"/>
      <w:lvlJc w:val="left"/>
      <w:pPr>
        <w:ind w:left="3431" w:hanging="360"/>
      </w:pPr>
      <w:rPr>
        <w:rFonts w:hint="default"/>
      </w:rPr>
    </w:lvl>
    <w:lvl w:ilvl="4" w:tplc="CB983334">
      <w:numFmt w:val="bullet"/>
      <w:lvlText w:val="•"/>
      <w:lvlJc w:val="left"/>
      <w:pPr>
        <w:ind w:left="4282" w:hanging="360"/>
      </w:pPr>
      <w:rPr>
        <w:rFonts w:hint="default"/>
      </w:rPr>
    </w:lvl>
    <w:lvl w:ilvl="5" w:tplc="A4328BFA">
      <w:numFmt w:val="bullet"/>
      <w:lvlText w:val="•"/>
      <w:lvlJc w:val="left"/>
      <w:pPr>
        <w:ind w:left="5133" w:hanging="360"/>
      </w:pPr>
      <w:rPr>
        <w:rFonts w:hint="default"/>
      </w:rPr>
    </w:lvl>
    <w:lvl w:ilvl="6" w:tplc="6530784A">
      <w:numFmt w:val="bullet"/>
      <w:lvlText w:val="•"/>
      <w:lvlJc w:val="left"/>
      <w:pPr>
        <w:ind w:left="5983" w:hanging="360"/>
      </w:pPr>
      <w:rPr>
        <w:rFonts w:hint="default"/>
      </w:rPr>
    </w:lvl>
    <w:lvl w:ilvl="7" w:tplc="3E3854C0">
      <w:numFmt w:val="bullet"/>
      <w:lvlText w:val="•"/>
      <w:lvlJc w:val="left"/>
      <w:pPr>
        <w:ind w:left="6834" w:hanging="360"/>
      </w:pPr>
      <w:rPr>
        <w:rFonts w:hint="default"/>
      </w:rPr>
    </w:lvl>
    <w:lvl w:ilvl="8" w:tplc="D596996A">
      <w:numFmt w:val="bullet"/>
      <w:lvlText w:val="•"/>
      <w:lvlJc w:val="left"/>
      <w:pPr>
        <w:ind w:left="7685" w:hanging="360"/>
      </w:pPr>
      <w:rPr>
        <w:rFonts w:hint="default"/>
      </w:rPr>
    </w:lvl>
  </w:abstractNum>
  <w:num w:numId="1" w16cid:durableId="642387109">
    <w:abstractNumId w:val="0"/>
  </w:num>
  <w:num w:numId="2" w16cid:durableId="911042768">
    <w:abstractNumId w:val="1"/>
  </w:num>
  <w:num w:numId="3" w16cid:durableId="830827025">
    <w:abstractNumId w:val="3"/>
  </w:num>
  <w:num w:numId="4" w16cid:durableId="1726024882">
    <w:abstractNumId w:val="6"/>
  </w:num>
  <w:num w:numId="5" w16cid:durableId="842669400">
    <w:abstractNumId w:val="8"/>
  </w:num>
  <w:num w:numId="6" w16cid:durableId="1828209942">
    <w:abstractNumId w:val="9"/>
  </w:num>
  <w:num w:numId="7" w16cid:durableId="670258580">
    <w:abstractNumId w:val="31"/>
  </w:num>
  <w:num w:numId="8" w16cid:durableId="1718510859">
    <w:abstractNumId w:val="11"/>
  </w:num>
  <w:num w:numId="9" w16cid:durableId="707149012">
    <w:abstractNumId w:val="19"/>
  </w:num>
  <w:num w:numId="10" w16cid:durableId="1093086954">
    <w:abstractNumId w:val="15"/>
  </w:num>
  <w:num w:numId="11" w16cid:durableId="18358991">
    <w:abstractNumId w:val="26"/>
  </w:num>
  <w:num w:numId="12" w16cid:durableId="558907057">
    <w:abstractNumId w:val="34"/>
  </w:num>
  <w:num w:numId="13" w16cid:durableId="1196885843">
    <w:abstractNumId w:val="14"/>
  </w:num>
  <w:num w:numId="14" w16cid:durableId="491532890">
    <w:abstractNumId w:val="18"/>
  </w:num>
  <w:num w:numId="15" w16cid:durableId="1768774318">
    <w:abstractNumId w:val="33"/>
  </w:num>
  <w:num w:numId="16" w16cid:durableId="334113541">
    <w:abstractNumId w:val="12"/>
  </w:num>
  <w:num w:numId="17" w16cid:durableId="507673564">
    <w:abstractNumId w:val="22"/>
  </w:num>
  <w:num w:numId="18" w16cid:durableId="1887527215">
    <w:abstractNumId w:val="21"/>
  </w:num>
  <w:num w:numId="19" w16cid:durableId="397440589">
    <w:abstractNumId w:val="23"/>
  </w:num>
  <w:num w:numId="20" w16cid:durableId="1283731168">
    <w:abstractNumId w:val="20"/>
  </w:num>
  <w:num w:numId="21" w16cid:durableId="201094992">
    <w:abstractNumId w:val="10"/>
  </w:num>
  <w:num w:numId="22" w16cid:durableId="29956210">
    <w:abstractNumId w:val="27"/>
  </w:num>
  <w:num w:numId="23" w16cid:durableId="77481932">
    <w:abstractNumId w:val="32"/>
  </w:num>
  <w:num w:numId="24" w16cid:durableId="556356860">
    <w:abstractNumId w:val="13"/>
  </w:num>
  <w:num w:numId="25" w16cid:durableId="461968481">
    <w:abstractNumId w:val="24"/>
  </w:num>
  <w:num w:numId="26" w16cid:durableId="52823637">
    <w:abstractNumId w:val="25"/>
  </w:num>
  <w:num w:numId="27" w16cid:durableId="537133898">
    <w:abstractNumId w:val="16"/>
  </w:num>
  <w:num w:numId="28" w16cid:durableId="1706054586">
    <w:abstractNumId w:val="28"/>
  </w:num>
  <w:num w:numId="29" w16cid:durableId="1519545710">
    <w:abstractNumId w:val="30"/>
  </w:num>
  <w:num w:numId="30" w16cid:durableId="275142372">
    <w:abstractNumId w:val="29"/>
  </w:num>
  <w:num w:numId="31" w16cid:durableId="740563173">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C31"/>
    <w:rsid w:val="00000481"/>
    <w:rsid w:val="00001894"/>
    <w:rsid w:val="00003D2E"/>
    <w:rsid w:val="00004B73"/>
    <w:rsid w:val="00007D8C"/>
    <w:rsid w:val="00015432"/>
    <w:rsid w:val="00017C84"/>
    <w:rsid w:val="00020718"/>
    <w:rsid w:val="00023E20"/>
    <w:rsid w:val="00023F3C"/>
    <w:rsid w:val="00027C7E"/>
    <w:rsid w:val="0003208C"/>
    <w:rsid w:val="00056BFE"/>
    <w:rsid w:val="00060AF1"/>
    <w:rsid w:val="00061BE3"/>
    <w:rsid w:val="000637A7"/>
    <w:rsid w:val="00064750"/>
    <w:rsid w:val="00065DB0"/>
    <w:rsid w:val="00067869"/>
    <w:rsid w:val="00072FCC"/>
    <w:rsid w:val="0007331E"/>
    <w:rsid w:val="00076F39"/>
    <w:rsid w:val="0008164E"/>
    <w:rsid w:val="00082236"/>
    <w:rsid w:val="00085DE0"/>
    <w:rsid w:val="00086608"/>
    <w:rsid w:val="00094B0C"/>
    <w:rsid w:val="000953B1"/>
    <w:rsid w:val="000957D6"/>
    <w:rsid w:val="00097803"/>
    <w:rsid w:val="000A38A5"/>
    <w:rsid w:val="000A48B7"/>
    <w:rsid w:val="000A5D3E"/>
    <w:rsid w:val="000A7155"/>
    <w:rsid w:val="000B0969"/>
    <w:rsid w:val="000B1CC1"/>
    <w:rsid w:val="000B264F"/>
    <w:rsid w:val="000B4779"/>
    <w:rsid w:val="000C2729"/>
    <w:rsid w:val="000C379A"/>
    <w:rsid w:val="000C4AAA"/>
    <w:rsid w:val="000C6D0B"/>
    <w:rsid w:val="000D47FB"/>
    <w:rsid w:val="000D678D"/>
    <w:rsid w:val="000E1AE4"/>
    <w:rsid w:val="000E1B73"/>
    <w:rsid w:val="000E5A39"/>
    <w:rsid w:val="000E617B"/>
    <w:rsid w:val="000F24EF"/>
    <w:rsid w:val="001023BD"/>
    <w:rsid w:val="00107978"/>
    <w:rsid w:val="00113AA9"/>
    <w:rsid w:val="00113BAD"/>
    <w:rsid w:val="001174D2"/>
    <w:rsid w:val="00120B51"/>
    <w:rsid w:val="001238E5"/>
    <w:rsid w:val="001249E2"/>
    <w:rsid w:val="00124DA3"/>
    <w:rsid w:val="00132D07"/>
    <w:rsid w:val="00134608"/>
    <w:rsid w:val="001354FB"/>
    <w:rsid w:val="001369BB"/>
    <w:rsid w:val="001405DA"/>
    <w:rsid w:val="00150FF7"/>
    <w:rsid w:val="001513C5"/>
    <w:rsid w:val="00151E96"/>
    <w:rsid w:val="00153657"/>
    <w:rsid w:val="00155098"/>
    <w:rsid w:val="001637C1"/>
    <w:rsid w:val="00164170"/>
    <w:rsid w:val="00172602"/>
    <w:rsid w:val="001727EB"/>
    <w:rsid w:val="001739CC"/>
    <w:rsid w:val="00173EDD"/>
    <w:rsid w:val="00177D00"/>
    <w:rsid w:val="00180AC2"/>
    <w:rsid w:val="001823A6"/>
    <w:rsid w:val="00183AFA"/>
    <w:rsid w:val="0019180A"/>
    <w:rsid w:val="001934F3"/>
    <w:rsid w:val="001A340A"/>
    <w:rsid w:val="001C03CA"/>
    <w:rsid w:val="001C05FF"/>
    <w:rsid w:val="001C274E"/>
    <w:rsid w:val="001C4B78"/>
    <w:rsid w:val="001C5D04"/>
    <w:rsid w:val="001D12E9"/>
    <w:rsid w:val="001D1B53"/>
    <w:rsid w:val="001E6119"/>
    <w:rsid w:val="001F04D7"/>
    <w:rsid w:val="001F1B90"/>
    <w:rsid w:val="001F31C1"/>
    <w:rsid w:val="001F77D7"/>
    <w:rsid w:val="0020029C"/>
    <w:rsid w:val="00204F2E"/>
    <w:rsid w:val="00205B90"/>
    <w:rsid w:val="00212869"/>
    <w:rsid w:val="00215A09"/>
    <w:rsid w:val="00216493"/>
    <w:rsid w:val="0022227D"/>
    <w:rsid w:val="002233FE"/>
    <w:rsid w:val="00226274"/>
    <w:rsid w:val="00234BF8"/>
    <w:rsid w:val="00241DF7"/>
    <w:rsid w:val="0025006F"/>
    <w:rsid w:val="00256100"/>
    <w:rsid w:val="00267D95"/>
    <w:rsid w:val="00275226"/>
    <w:rsid w:val="00291B49"/>
    <w:rsid w:val="00295F6B"/>
    <w:rsid w:val="00296DCA"/>
    <w:rsid w:val="002A2764"/>
    <w:rsid w:val="002A72E3"/>
    <w:rsid w:val="002A7D86"/>
    <w:rsid w:val="002C503B"/>
    <w:rsid w:val="002C52B1"/>
    <w:rsid w:val="002E7109"/>
    <w:rsid w:val="002F522F"/>
    <w:rsid w:val="00304E68"/>
    <w:rsid w:val="0030795A"/>
    <w:rsid w:val="003101EA"/>
    <w:rsid w:val="0031072A"/>
    <w:rsid w:val="00310942"/>
    <w:rsid w:val="00313D3B"/>
    <w:rsid w:val="00321B3C"/>
    <w:rsid w:val="00321BFC"/>
    <w:rsid w:val="00321C3C"/>
    <w:rsid w:val="00321C84"/>
    <w:rsid w:val="00324DFB"/>
    <w:rsid w:val="00330772"/>
    <w:rsid w:val="00330E1E"/>
    <w:rsid w:val="0033170F"/>
    <w:rsid w:val="00331F50"/>
    <w:rsid w:val="003329AC"/>
    <w:rsid w:val="00340904"/>
    <w:rsid w:val="003438EC"/>
    <w:rsid w:val="00343B0B"/>
    <w:rsid w:val="00346926"/>
    <w:rsid w:val="003545F2"/>
    <w:rsid w:val="00356ADA"/>
    <w:rsid w:val="003654D4"/>
    <w:rsid w:val="00367D1A"/>
    <w:rsid w:val="0037030B"/>
    <w:rsid w:val="00385BC6"/>
    <w:rsid w:val="003931E6"/>
    <w:rsid w:val="00393A2B"/>
    <w:rsid w:val="0039698B"/>
    <w:rsid w:val="003A04E7"/>
    <w:rsid w:val="003A19EE"/>
    <w:rsid w:val="003A6811"/>
    <w:rsid w:val="003B1DD3"/>
    <w:rsid w:val="003B7C8D"/>
    <w:rsid w:val="003D0847"/>
    <w:rsid w:val="003D0B6B"/>
    <w:rsid w:val="003D2652"/>
    <w:rsid w:val="003D5CE9"/>
    <w:rsid w:val="003E2653"/>
    <w:rsid w:val="003F4EA5"/>
    <w:rsid w:val="003F6900"/>
    <w:rsid w:val="003F6E5E"/>
    <w:rsid w:val="004057D0"/>
    <w:rsid w:val="00406A20"/>
    <w:rsid w:val="00407C1A"/>
    <w:rsid w:val="00410041"/>
    <w:rsid w:val="004119FD"/>
    <w:rsid w:val="0041333F"/>
    <w:rsid w:val="004144FC"/>
    <w:rsid w:val="004160BA"/>
    <w:rsid w:val="00417E03"/>
    <w:rsid w:val="00420F0D"/>
    <w:rsid w:val="00424EC1"/>
    <w:rsid w:val="00430436"/>
    <w:rsid w:val="00431824"/>
    <w:rsid w:val="00434530"/>
    <w:rsid w:val="00443950"/>
    <w:rsid w:val="00445F94"/>
    <w:rsid w:val="0045389C"/>
    <w:rsid w:val="00465456"/>
    <w:rsid w:val="00467D1C"/>
    <w:rsid w:val="0047180C"/>
    <w:rsid w:val="00472763"/>
    <w:rsid w:val="00472D9B"/>
    <w:rsid w:val="00472E18"/>
    <w:rsid w:val="004825BD"/>
    <w:rsid w:val="004848D5"/>
    <w:rsid w:val="00486C9F"/>
    <w:rsid w:val="004A2528"/>
    <w:rsid w:val="004A28AD"/>
    <w:rsid w:val="004A7B96"/>
    <w:rsid w:val="004A7E84"/>
    <w:rsid w:val="004B04B6"/>
    <w:rsid w:val="004B07BC"/>
    <w:rsid w:val="004B16DC"/>
    <w:rsid w:val="004B2091"/>
    <w:rsid w:val="004B34D8"/>
    <w:rsid w:val="004B4D17"/>
    <w:rsid w:val="004B78C3"/>
    <w:rsid w:val="004B7A90"/>
    <w:rsid w:val="004D3C98"/>
    <w:rsid w:val="004D56D9"/>
    <w:rsid w:val="004D6E14"/>
    <w:rsid w:val="004E13E2"/>
    <w:rsid w:val="004E2D34"/>
    <w:rsid w:val="004F2906"/>
    <w:rsid w:val="004F3808"/>
    <w:rsid w:val="004F6931"/>
    <w:rsid w:val="005020D7"/>
    <w:rsid w:val="00502CD0"/>
    <w:rsid w:val="00503B2F"/>
    <w:rsid w:val="00507A70"/>
    <w:rsid w:val="005121AC"/>
    <w:rsid w:val="00513C96"/>
    <w:rsid w:val="00514C5E"/>
    <w:rsid w:val="00515B2C"/>
    <w:rsid w:val="0051677F"/>
    <w:rsid w:val="005173BC"/>
    <w:rsid w:val="00520F74"/>
    <w:rsid w:val="00521F55"/>
    <w:rsid w:val="005227F8"/>
    <w:rsid w:val="005305E8"/>
    <w:rsid w:val="00535A3A"/>
    <w:rsid w:val="0054371A"/>
    <w:rsid w:val="00546163"/>
    <w:rsid w:val="005479B8"/>
    <w:rsid w:val="00550222"/>
    <w:rsid w:val="00553675"/>
    <w:rsid w:val="0055705A"/>
    <w:rsid w:val="005579F9"/>
    <w:rsid w:val="00561D3D"/>
    <w:rsid w:val="00573F55"/>
    <w:rsid w:val="00574813"/>
    <w:rsid w:val="00580836"/>
    <w:rsid w:val="00594782"/>
    <w:rsid w:val="005A3389"/>
    <w:rsid w:val="005A5C13"/>
    <w:rsid w:val="005B42AA"/>
    <w:rsid w:val="005B7A6C"/>
    <w:rsid w:val="005B7C76"/>
    <w:rsid w:val="005D2A2F"/>
    <w:rsid w:val="005D58CE"/>
    <w:rsid w:val="005E1ADB"/>
    <w:rsid w:val="005E2BC4"/>
    <w:rsid w:val="005E4461"/>
    <w:rsid w:val="005E6CD5"/>
    <w:rsid w:val="005F77CB"/>
    <w:rsid w:val="005F7A94"/>
    <w:rsid w:val="00600050"/>
    <w:rsid w:val="00601769"/>
    <w:rsid w:val="0060702F"/>
    <w:rsid w:val="006113C4"/>
    <w:rsid w:val="00613A2A"/>
    <w:rsid w:val="006141F9"/>
    <w:rsid w:val="00620702"/>
    <w:rsid w:val="00621AB3"/>
    <w:rsid w:val="00622823"/>
    <w:rsid w:val="006250EF"/>
    <w:rsid w:val="00631399"/>
    <w:rsid w:val="006343C4"/>
    <w:rsid w:val="00634D18"/>
    <w:rsid w:val="00642DCB"/>
    <w:rsid w:val="006437F5"/>
    <w:rsid w:val="0065102D"/>
    <w:rsid w:val="00652940"/>
    <w:rsid w:val="00660A83"/>
    <w:rsid w:val="00662068"/>
    <w:rsid w:val="0066320A"/>
    <w:rsid w:val="00663432"/>
    <w:rsid w:val="00663B78"/>
    <w:rsid w:val="00674B8B"/>
    <w:rsid w:val="00680223"/>
    <w:rsid w:val="006808BF"/>
    <w:rsid w:val="00681F9D"/>
    <w:rsid w:val="00686E82"/>
    <w:rsid w:val="00687AEB"/>
    <w:rsid w:val="006945D4"/>
    <w:rsid w:val="006A0B23"/>
    <w:rsid w:val="006A1B0A"/>
    <w:rsid w:val="006A6E21"/>
    <w:rsid w:val="006B0E1A"/>
    <w:rsid w:val="006C2284"/>
    <w:rsid w:val="006C3360"/>
    <w:rsid w:val="006D0B36"/>
    <w:rsid w:val="006D0CDA"/>
    <w:rsid w:val="006D663D"/>
    <w:rsid w:val="006D692B"/>
    <w:rsid w:val="006E00CF"/>
    <w:rsid w:val="006E2DA5"/>
    <w:rsid w:val="006E3F7D"/>
    <w:rsid w:val="006F2E6E"/>
    <w:rsid w:val="006F6636"/>
    <w:rsid w:val="00700BB2"/>
    <w:rsid w:val="00701FA3"/>
    <w:rsid w:val="00705D1A"/>
    <w:rsid w:val="00707C9B"/>
    <w:rsid w:val="00711FDF"/>
    <w:rsid w:val="007123D2"/>
    <w:rsid w:val="007145D8"/>
    <w:rsid w:val="00717C92"/>
    <w:rsid w:val="0072202E"/>
    <w:rsid w:val="0072347F"/>
    <w:rsid w:val="007241D6"/>
    <w:rsid w:val="0073031C"/>
    <w:rsid w:val="00730BB9"/>
    <w:rsid w:val="00732AE8"/>
    <w:rsid w:val="00735035"/>
    <w:rsid w:val="00735336"/>
    <w:rsid w:val="0074143F"/>
    <w:rsid w:val="00743D27"/>
    <w:rsid w:val="00744B08"/>
    <w:rsid w:val="00747352"/>
    <w:rsid w:val="0076504F"/>
    <w:rsid w:val="0076564D"/>
    <w:rsid w:val="00776687"/>
    <w:rsid w:val="00780C63"/>
    <w:rsid w:val="0078147E"/>
    <w:rsid w:val="00783269"/>
    <w:rsid w:val="00792E5B"/>
    <w:rsid w:val="00794318"/>
    <w:rsid w:val="00796A5D"/>
    <w:rsid w:val="007A0667"/>
    <w:rsid w:val="007A24B5"/>
    <w:rsid w:val="007A4649"/>
    <w:rsid w:val="007A57A8"/>
    <w:rsid w:val="007B1377"/>
    <w:rsid w:val="007B2FCC"/>
    <w:rsid w:val="007B689A"/>
    <w:rsid w:val="007C1E7F"/>
    <w:rsid w:val="007C254E"/>
    <w:rsid w:val="007C4A02"/>
    <w:rsid w:val="007C7CD6"/>
    <w:rsid w:val="007D014D"/>
    <w:rsid w:val="007D2665"/>
    <w:rsid w:val="007D350C"/>
    <w:rsid w:val="007D67B6"/>
    <w:rsid w:val="007E06BF"/>
    <w:rsid w:val="007E7B17"/>
    <w:rsid w:val="007F720C"/>
    <w:rsid w:val="007F7781"/>
    <w:rsid w:val="00804BEA"/>
    <w:rsid w:val="00805639"/>
    <w:rsid w:val="008073BF"/>
    <w:rsid w:val="0081392F"/>
    <w:rsid w:val="0081561C"/>
    <w:rsid w:val="00827268"/>
    <w:rsid w:val="00827FA5"/>
    <w:rsid w:val="00832934"/>
    <w:rsid w:val="00834D33"/>
    <w:rsid w:val="00835660"/>
    <w:rsid w:val="00843CEA"/>
    <w:rsid w:val="00844BC8"/>
    <w:rsid w:val="00845CA3"/>
    <w:rsid w:val="008473F3"/>
    <w:rsid w:val="00857504"/>
    <w:rsid w:val="008611D7"/>
    <w:rsid w:val="00866C9C"/>
    <w:rsid w:val="008740A3"/>
    <w:rsid w:val="00874A9A"/>
    <w:rsid w:val="0088250B"/>
    <w:rsid w:val="008831BA"/>
    <w:rsid w:val="00886941"/>
    <w:rsid w:val="00887104"/>
    <w:rsid w:val="00891D2C"/>
    <w:rsid w:val="00893AB5"/>
    <w:rsid w:val="008A2325"/>
    <w:rsid w:val="008A5CAB"/>
    <w:rsid w:val="008B0A6B"/>
    <w:rsid w:val="008C7C9E"/>
    <w:rsid w:val="008D20AE"/>
    <w:rsid w:val="008D2491"/>
    <w:rsid w:val="008D287B"/>
    <w:rsid w:val="008D4077"/>
    <w:rsid w:val="008D5B52"/>
    <w:rsid w:val="008F5A70"/>
    <w:rsid w:val="00900581"/>
    <w:rsid w:val="00900FD7"/>
    <w:rsid w:val="00907736"/>
    <w:rsid w:val="00912F24"/>
    <w:rsid w:val="009154AD"/>
    <w:rsid w:val="00921F44"/>
    <w:rsid w:val="0092274B"/>
    <w:rsid w:val="00922C9B"/>
    <w:rsid w:val="009233FD"/>
    <w:rsid w:val="00924939"/>
    <w:rsid w:val="00924CED"/>
    <w:rsid w:val="00933C91"/>
    <w:rsid w:val="00935E71"/>
    <w:rsid w:val="00936004"/>
    <w:rsid w:val="00945F20"/>
    <w:rsid w:val="00950D1B"/>
    <w:rsid w:val="00952C59"/>
    <w:rsid w:val="0096237E"/>
    <w:rsid w:val="00962B00"/>
    <w:rsid w:val="009656DB"/>
    <w:rsid w:val="009673A9"/>
    <w:rsid w:val="0096782D"/>
    <w:rsid w:val="00972C35"/>
    <w:rsid w:val="00972CCD"/>
    <w:rsid w:val="00975090"/>
    <w:rsid w:val="00975EA2"/>
    <w:rsid w:val="0098741F"/>
    <w:rsid w:val="00987702"/>
    <w:rsid w:val="00990EE5"/>
    <w:rsid w:val="009A5FAE"/>
    <w:rsid w:val="009B0E2A"/>
    <w:rsid w:val="009B18AF"/>
    <w:rsid w:val="009B6AC6"/>
    <w:rsid w:val="009C1525"/>
    <w:rsid w:val="009C5944"/>
    <w:rsid w:val="009C6ED9"/>
    <w:rsid w:val="009C7B99"/>
    <w:rsid w:val="009D0EBF"/>
    <w:rsid w:val="009D5415"/>
    <w:rsid w:val="009F1357"/>
    <w:rsid w:val="009F72DA"/>
    <w:rsid w:val="009F75E5"/>
    <w:rsid w:val="00A01837"/>
    <w:rsid w:val="00A07ED3"/>
    <w:rsid w:val="00A1463A"/>
    <w:rsid w:val="00A152D2"/>
    <w:rsid w:val="00A30CFB"/>
    <w:rsid w:val="00A356EE"/>
    <w:rsid w:val="00A40A5D"/>
    <w:rsid w:val="00A43115"/>
    <w:rsid w:val="00A43141"/>
    <w:rsid w:val="00A43F15"/>
    <w:rsid w:val="00A465BE"/>
    <w:rsid w:val="00A47B35"/>
    <w:rsid w:val="00A60E78"/>
    <w:rsid w:val="00A61EC7"/>
    <w:rsid w:val="00A65C04"/>
    <w:rsid w:val="00A71419"/>
    <w:rsid w:val="00A71A1E"/>
    <w:rsid w:val="00A760DB"/>
    <w:rsid w:val="00A77671"/>
    <w:rsid w:val="00A777FA"/>
    <w:rsid w:val="00A80D73"/>
    <w:rsid w:val="00A81644"/>
    <w:rsid w:val="00A82726"/>
    <w:rsid w:val="00A8591F"/>
    <w:rsid w:val="00A86E3D"/>
    <w:rsid w:val="00A870DF"/>
    <w:rsid w:val="00A87721"/>
    <w:rsid w:val="00A92D5A"/>
    <w:rsid w:val="00A93941"/>
    <w:rsid w:val="00A94893"/>
    <w:rsid w:val="00AA10D5"/>
    <w:rsid w:val="00AA6A76"/>
    <w:rsid w:val="00AB0157"/>
    <w:rsid w:val="00AC5B64"/>
    <w:rsid w:val="00AD02C2"/>
    <w:rsid w:val="00AD41B2"/>
    <w:rsid w:val="00AD45BB"/>
    <w:rsid w:val="00AE1301"/>
    <w:rsid w:val="00AE3879"/>
    <w:rsid w:val="00AE5D74"/>
    <w:rsid w:val="00B12D35"/>
    <w:rsid w:val="00B16FB3"/>
    <w:rsid w:val="00B24CA0"/>
    <w:rsid w:val="00B24F61"/>
    <w:rsid w:val="00B26D0F"/>
    <w:rsid w:val="00B30A48"/>
    <w:rsid w:val="00B319C4"/>
    <w:rsid w:val="00B33CE3"/>
    <w:rsid w:val="00B421C0"/>
    <w:rsid w:val="00B47E6D"/>
    <w:rsid w:val="00B570CF"/>
    <w:rsid w:val="00B64989"/>
    <w:rsid w:val="00B71D5D"/>
    <w:rsid w:val="00B7450D"/>
    <w:rsid w:val="00B8209E"/>
    <w:rsid w:val="00B84AE9"/>
    <w:rsid w:val="00B8558A"/>
    <w:rsid w:val="00B855CF"/>
    <w:rsid w:val="00B860CA"/>
    <w:rsid w:val="00B932BE"/>
    <w:rsid w:val="00B9331A"/>
    <w:rsid w:val="00B94D08"/>
    <w:rsid w:val="00BA159F"/>
    <w:rsid w:val="00BA1685"/>
    <w:rsid w:val="00BB0C31"/>
    <w:rsid w:val="00BB6048"/>
    <w:rsid w:val="00BC0F23"/>
    <w:rsid w:val="00BD1C13"/>
    <w:rsid w:val="00BD3158"/>
    <w:rsid w:val="00BE066B"/>
    <w:rsid w:val="00BE6FFB"/>
    <w:rsid w:val="00BF3E88"/>
    <w:rsid w:val="00BF524E"/>
    <w:rsid w:val="00C04A66"/>
    <w:rsid w:val="00C06700"/>
    <w:rsid w:val="00C07D63"/>
    <w:rsid w:val="00C10E21"/>
    <w:rsid w:val="00C15DB3"/>
    <w:rsid w:val="00C17BC2"/>
    <w:rsid w:val="00C202BF"/>
    <w:rsid w:val="00C211B0"/>
    <w:rsid w:val="00C22ED9"/>
    <w:rsid w:val="00C231A2"/>
    <w:rsid w:val="00C25261"/>
    <w:rsid w:val="00C337FB"/>
    <w:rsid w:val="00C33A6F"/>
    <w:rsid w:val="00C37AA3"/>
    <w:rsid w:val="00C42150"/>
    <w:rsid w:val="00C47982"/>
    <w:rsid w:val="00C515E9"/>
    <w:rsid w:val="00C56A4C"/>
    <w:rsid w:val="00C56E94"/>
    <w:rsid w:val="00C57BE4"/>
    <w:rsid w:val="00C60638"/>
    <w:rsid w:val="00C67F35"/>
    <w:rsid w:val="00C8143C"/>
    <w:rsid w:val="00C83CBE"/>
    <w:rsid w:val="00C87029"/>
    <w:rsid w:val="00C9204E"/>
    <w:rsid w:val="00C92151"/>
    <w:rsid w:val="00C92DD8"/>
    <w:rsid w:val="00C95501"/>
    <w:rsid w:val="00C95666"/>
    <w:rsid w:val="00CA1975"/>
    <w:rsid w:val="00CA2A1C"/>
    <w:rsid w:val="00CA3B3B"/>
    <w:rsid w:val="00CA4E0C"/>
    <w:rsid w:val="00CA55F8"/>
    <w:rsid w:val="00CA6569"/>
    <w:rsid w:val="00CC64D4"/>
    <w:rsid w:val="00CD3B88"/>
    <w:rsid w:val="00CE21F8"/>
    <w:rsid w:val="00CF23DE"/>
    <w:rsid w:val="00CF371A"/>
    <w:rsid w:val="00CF4D7C"/>
    <w:rsid w:val="00D00A70"/>
    <w:rsid w:val="00D053F0"/>
    <w:rsid w:val="00D07828"/>
    <w:rsid w:val="00D07D08"/>
    <w:rsid w:val="00D13F45"/>
    <w:rsid w:val="00D2014A"/>
    <w:rsid w:val="00D218A4"/>
    <w:rsid w:val="00D24779"/>
    <w:rsid w:val="00D24901"/>
    <w:rsid w:val="00D32D90"/>
    <w:rsid w:val="00D36278"/>
    <w:rsid w:val="00D37ECE"/>
    <w:rsid w:val="00D410FE"/>
    <w:rsid w:val="00D41A51"/>
    <w:rsid w:val="00D429B4"/>
    <w:rsid w:val="00D47803"/>
    <w:rsid w:val="00D5043C"/>
    <w:rsid w:val="00D52FA1"/>
    <w:rsid w:val="00D53714"/>
    <w:rsid w:val="00D568F6"/>
    <w:rsid w:val="00D57064"/>
    <w:rsid w:val="00D60CB6"/>
    <w:rsid w:val="00D626A8"/>
    <w:rsid w:val="00D801C4"/>
    <w:rsid w:val="00D80C44"/>
    <w:rsid w:val="00D90B43"/>
    <w:rsid w:val="00D94293"/>
    <w:rsid w:val="00D96F59"/>
    <w:rsid w:val="00D97696"/>
    <w:rsid w:val="00DA2F45"/>
    <w:rsid w:val="00DB2876"/>
    <w:rsid w:val="00DC3E5D"/>
    <w:rsid w:val="00DC414A"/>
    <w:rsid w:val="00DC512B"/>
    <w:rsid w:val="00DC683D"/>
    <w:rsid w:val="00DD028B"/>
    <w:rsid w:val="00DD45AE"/>
    <w:rsid w:val="00DD4668"/>
    <w:rsid w:val="00DD4D4F"/>
    <w:rsid w:val="00DD6C98"/>
    <w:rsid w:val="00DE25FF"/>
    <w:rsid w:val="00DE7EA6"/>
    <w:rsid w:val="00DF74B0"/>
    <w:rsid w:val="00DF74B8"/>
    <w:rsid w:val="00E01FD8"/>
    <w:rsid w:val="00E036F4"/>
    <w:rsid w:val="00E060AD"/>
    <w:rsid w:val="00E06E6C"/>
    <w:rsid w:val="00E07494"/>
    <w:rsid w:val="00E22787"/>
    <w:rsid w:val="00E25EA2"/>
    <w:rsid w:val="00E26C68"/>
    <w:rsid w:val="00E27BF1"/>
    <w:rsid w:val="00E32E11"/>
    <w:rsid w:val="00E32FFB"/>
    <w:rsid w:val="00E33713"/>
    <w:rsid w:val="00E33F14"/>
    <w:rsid w:val="00E378E6"/>
    <w:rsid w:val="00E433B4"/>
    <w:rsid w:val="00E52804"/>
    <w:rsid w:val="00E55D54"/>
    <w:rsid w:val="00E65ABE"/>
    <w:rsid w:val="00E75EA1"/>
    <w:rsid w:val="00E826FF"/>
    <w:rsid w:val="00E844F6"/>
    <w:rsid w:val="00E85C4A"/>
    <w:rsid w:val="00E8701A"/>
    <w:rsid w:val="00E94ADD"/>
    <w:rsid w:val="00EA0A14"/>
    <w:rsid w:val="00EA5927"/>
    <w:rsid w:val="00EA5B45"/>
    <w:rsid w:val="00EB01E6"/>
    <w:rsid w:val="00EB0A46"/>
    <w:rsid w:val="00EB26D0"/>
    <w:rsid w:val="00EB7086"/>
    <w:rsid w:val="00EB7D66"/>
    <w:rsid w:val="00ED0AD5"/>
    <w:rsid w:val="00ED5A35"/>
    <w:rsid w:val="00ED69A3"/>
    <w:rsid w:val="00EE4BE2"/>
    <w:rsid w:val="00EE4D77"/>
    <w:rsid w:val="00EF20C1"/>
    <w:rsid w:val="00EF36DC"/>
    <w:rsid w:val="00EF41B1"/>
    <w:rsid w:val="00F009D7"/>
    <w:rsid w:val="00F011AE"/>
    <w:rsid w:val="00F02E44"/>
    <w:rsid w:val="00F03F70"/>
    <w:rsid w:val="00F1021E"/>
    <w:rsid w:val="00F1763A"/>
    <w:rsid w:val="00F17E17"/>
    <w:rsid w:val="00F21B65"/>
    <w:rsid w:val="00F2762B"/>
    <w:rsid w:val="00F2788F"/>
    <w:rsid w:val="00F3406E"/>
    <w:rsid w:val="00F35406"/>
    <w:rsid w:val="00F36C35"/>
    <w:rsid w:val="00F45EC7"/>
    <w:rsid w:val="00F47A26"/>
    <w:rsid w:val="00F527AC"/>
    <w:rsid w:val="00F53725"/>
    <w:rsid w:val="00F550D1"/>
    <w:rsid w:val="00F55AD2"/>
    <w:rsid w:val="00F56501"/>
    <w:rsid w:val="00F65B01"/>
    <w:rsid w:val="00F705FB"/>
    <w:rsid w:val="00F72A30"/>
    <w:rsid w:val="00F742CC"/>
    <w:rsid w:val="00F776AD"/>
    <w:rsid w:val="00F832A6"/>
    <w:rsid w:val="00FB1CDB"/>
    <w:rsid w:val="00FB2C2D"/>
    <w:rsid w:val="00FB7474"/>
    <w:rsid w:val="00FC7C81"/>
    <w:rsid w:val="00FD0837"/>
    <w:rsid w:val="00FD1F3D"/>
    <w:rsid w:val="00FD20A4"/>
    <w:rsid w:val="00FD2324"/>
    <w:rsid w:val="00FD47B5"/>
    <w:rsid w:val="00FD7CE7"/>
    <w:rsid w:val="00FE252A"/>
    <w:rsid w:val="00FE3825"/>
    <w:rsid w:val="00FE64AE"/>
    <w:rsid w:val="00FF0BF9"/>
    <w:rsid w:val="00FF1E20"/>
    <w:rsid w:val="00FF2AF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C914410"/>
  <w15:chartTrackingRefBased/>
  <w15:docId w15:val="{564AC4EA-BFBB-4EFB-96B3-808323453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90"/>
    <w:pPr>
      <w:suppressAutoHyphens/>
    </w:pPr>
    <w:rPr>
      <w:sz w:val="24"/>
      <w:szCs w:val="24"/>
      <w:lang w:eastAsia="ar-SA"/>
    </w:rPr>
  </w:style>
  <w:style w:type="paragraph" w:styleId="Heading1">
    <w:name w:val="heading 1"/>
    <w:basedOn w:val="Normal"/>
    <w:next w:val="BodyText"/>
    <w:qFormat/>
    <w:pPr>
      <w:pageBreakBefore/>
      <w:numPr>
        <w:numId w:val="1"/>
      </w:numPr>
      <w:spacing w:before="120" w:after="120"/>
      <w:jc w:val="both"/>
      <w:outlineLvl w:val="0"/>
    </w:pPr>
    <w:rPr>
      <w:rFonts w:ascii="Arial" w:hAnsi="Arial" w:cs="Arial"/>
      <w:b/>
      <w:bCs/>
      <w:caps/>
      <w:color w:val="000000"/>
    </w:rPr>
  </w:style>
  <w:style w:type="paragraph" w:styleId="Heading2">
    <w:name w:val="heading 2"/>
    <w:basedOn w:val="Normal"/>
    <w:next w:val="Normal"/>
    <w:qFormat/>
    <w:pPr>
      <w:numPr>
        <w:ilvl w:val="1"/>
        <w:numId w:val="1"/>
      </w:numPr>
      <w:spacing w:before="120" w:after="120"/>
      <w:jc w:val="both"/>
      <w:outlineLvl w:val="1"/>
    </w:pPr>
    <w:rPr>
      <w:rFonts w:ascii="Arial" w:hAnsi="Arial" w:cs="Arial"/>
      <w:b/>
      <w:bCs/>
      <w:caps/>
      <w:color w:val="000000"/>
      <w:sz w:val="20"/>
      <w:szCs w:val="20"/>
    </w:rPr>
  </w:style>
  <w:style w:type="paragraph" w:styleId="Heading3">
    <w:name w:val="heading 3"/>
    <w:basedOn w:val="Normal"/>
    <w:next w:val="Normal"/>
    <w:qFormat/>
    <w:pPr>
      <w:numPr>
        <w:ilvl w:val="2"/>
        <w:numId w:val="1"/>
      </w:numPr>
      <w:spacing w:before="60" w:after="60"/>
      <w:jc w:val="both"/>
      <w:outlineLvl w:val="2"/>
    </w:pPr>
    <w:rPr>
      <w:rFonts w:ascii="Arial" w:hAnsi="Arial" w:cs="Arial"/>
      <w:b/>
      <w:bCs/>
      <w:color w:val="000000"/>
      <w:sz w:val="20"/>
      <w:szCs w:val="26"/>
    </w:rPr>
  </w:style>
  <w:style w:type="paragraph" w:styleId="Heading4">
    <w:name w:val="heading 4"/>
    <w:basedOn w:val="Normal"/>
    <w:next w:val="Normal"/>
    <w:qFormat/>
    <w:pPr>
      <w:keepNext/>
      <w:numPr>
        <w:ilvl w:val="3"/>
        <w:numId w:val="1"/>
      </w:numPr>
      <w:tabs>
        <w:tab w:val="left" w:pos="2268"/>
      </w:tabs>
      <w:spacing w:before="60" w:after="60"/>
      <w:jc w:val="both"/>
      <w:outlineLvl w:val="3"/>
    </w:pPr>
    <w:rPr>
      <w:rFonts w:ascii="Arial" w:hAnsi="Arial" w:cs="Arial"/>
      <w:b/>
      <w:bCs/>
      <w:color w:val="000000"/>
      <w:sz w:val="20"/>
      <w:szCs w:val="28"/>
    </w:rPr>
  </w:style>
  <w:style w:type="paragraph" w:styleId="Heading5">
    <w:name w:val="heading 5"/>
    <w:basedOn w:val="Normal"/>
    <w:next w:val="Normal"/>
    <w:qFormat/>
    <w:pPr>
      <w:keepNext/>
      <w:numPr>
        <w:ilvl w:val="4"/>
        <w:numId w:val="1"/>
      </w:numPr>
      <w:tabs>
        <w:tab w:val="left" w:pos="2835"/>
      </w:tabs>
      <w:spacing w:before="120" w:after="120"/>
      <w:jc w:val="both"/>
      <w:outlineLvl w:val="4"/>
    </w:pPr>
    <w:rPr>
      <w:rFonts w:ascii="Arial" w:hAnsi="Arial" w:cs="Arial"/>
      <w:b/>
      <w:bCs/>
      <w:color w:val="000000"/>
      <w:sz w:val="20"/>
      <w:szCs w:val="26"/>
    </w:rPr>
  </w:style>
  <w:style w:type="paragraph" w:styleId="Heading6">
    <w:name w:val="heading 6"/>
    <w:basedOn w:val="Normal"/>
    <w:next w:val="Normal"/>
    <w:qFormat/>
    <w:pPr>
      <w:keepNext/>
      <w:numPr>
        <w:ilvl w:val="5"/>
        <w:numId w:val="1"/>
      </w:numPr>
      <w:tabs>
        <w:tab w:val="left" w:pos="3402"/>
      </w:tabs>
      <w:spacing w:after="240"/>
      <w:outlineLvl w:val="5"/>
    </w:pPr>
    <w:rPr>
      <w:rFonts w:ascii="Arial" w:hAnsi="Arial" w:cs="Arial"/>
      <w:bCs/>
      <w:color w:val="000000"/>
      <w:sz w:val="20"/>
      <w:szCs w:val="22"/>
    </w:rPr>
  </w:style>
  <w:style w:type="paragraph" w:styleId="Heading7">
    <w:name w:val="heading 7"/>
    <w:basedOn w:val="Normal"/>
    <w:next w:val="Normal"/>
    <w:qFormat/>
    <w:pPr>
      <w:keepNext/>
      <w:pageBreakBefore/>
      <w:numPr>
        <w:ilvl w:val="6"/>
        <w:numId w:val="1"/>
      </w:numPr>
      <w:spacing w:before="120" w:after="120"/>
      <w:jc w:val="both"/>
      <w:outlineLvl w:val="6"/>
    </w:pPr>
    <w:rPr>
      <w:rFonts w:ascii="Arial" w:hAnsi="Arial" w:cs="Arial"/>
      <w:b/>
      <w:bCs/>
      <w:smallCaps/>
      <w:color w:val="000000"/>
      <w:sz w:val="20"/>
      <w:szCs w:val="20"/>
    </w:rPr>
  </w:style>
  <w:style w:type="paragraph" w:styleId="Heading8">
    <w:name w:val="heading 8"/>
    <w:basedOn w:val="Normal"/>
    <w:next w:val="Normal"/>
    <w:qFormat/>
    <w:pPr>
      <w:keepNext/>
      <w:numPr>
        <w:ilvl w:val="7"/>
        <w:numId w:val="1"/>
      </w:numPr>
      <w:tabs>
        <w:tab w:val="left" w:pos="4536"/>
      </w:tabs>
      <w:spacing w:before="120" w:after="60"/>
      <w:jc w:val="both"/>
      <w:outlineLvl w:val="7"/>
    </w:pPr>
    <w:rPr>
      <w:rFonts w:ascii="Arial" w:hAnsi="Arial" w:cs="Arial"/>
      <w:b/>
      <w:bCs/>
      <w:color w:val="000000"/>
      <w:sz w:val="20"/>
    </w:rPr>
  </w:style>
  <w:style w:type="paragraph" w:styleId="Heading9">
    <w:name w:val="heading 9"/>
    <w:basedOn w:val="Normal"/>
    <w:next w:val="Normal"/>
    <w:qFormat/>
    <w:pPr>
      <w:keepNext/>
      <w:numPr>
        <w:ilvl w:val="8"/>
        <w:numId w:val="1"/>
      </w:numPr>
      <w:tabs>
        <w:tab w:val="left" w:pos="5103"/>
      </w:tabs>
      <w:spacing w:before="120" w:after="120"/>
      <w:jc w:val="both"/>
      <w:outlineLvl w:val="8"/>
    </w:pPr>
    <w:rPr>
      <w:rFonts w:ascii="Arial" w:hAnsi="Arial"/>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0">
    <w:name w:val="WW8Num3z0"/>
    <w:rPr>
      <w:rFonts w:ascii="Symbol" w:hAnsi="Symbol"/>
    </w:rPr>
  </w:style>
  <w:style w:type="character" w:customStyle="1" w:styleId="WW8Num3z2">
    <w:name w:val="WW8Num3z2"/>
    <w:rPr>
      <w:rFonts w:ascii="Wingdings" w:hAnsi="Wingdings"/>
    </w:rPr>
  </w:style>
  <w:style w:type="character" w:customStyle="1" w:styleId="WW8Num3z4">
    <w:name w:val="WW8Num3z4"/>
    <w:rPr>
      <w:rFonts w:ascii="Courier New" w:hAnsi="Courier New" w:cs="Courier New"/>
    </w:rPr>
  </w:style>
  <w:style w:type="character" w:customStyle="1" w:styleId="WW8Num4z0">
    <w:name w:val="WW8Num4z0"/>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0">
    <w:name w:val="WW8Num5z0"/>
    <w:rPr>
      <w:rFonts w:ascii="Symbol" w:eastAsia="Times New Roman" w:hAnsi="Symbol" w:cs="Aria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7z0">
    <w:name w:val="WW8Num7z0"/>
    <w:rPr>
      <w:rFonts w:ascii="Arial" w:eastAsia="Times New Roman" w:hAnsi="Arial" w:cs="Aria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10z0">
    <w:name w:val="WW8Num10z0"/>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1z0">
    <w:name w:val="WW8Num11z0"/>
    <w:rPr>
      <w:rFonts w:ascii="Symbol" w:hAnsi="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6z0">
    <w:name w:val="WW8Num16z0"/>
    <w:rPr>
      <w:b/>
    </w:rPr>
  </w:style>
  <w:style w:type="character" w:customStyle="1" w:styleId="WW8Num17z0">
    <w:name w:val="WW8Num17z0"/>
    <w:rPr>
      <w:rFonts w:ascii="Symbol" w:eastAsia="Times New Roman" w:hAnsi="Symbol" w:cs="Aria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2z0">
    <w:name w:val="WW8Num22z0"/>
    <w:rPr>
      <w:rFonts w:ascii="Symbol" w:hAnsi="Symbol"/>
    </w:rPr>
  </w:style>
  <w:style w:type="character" w:customStyle="1" w:styleId="WW8Num22z1">
    <w:name w:val="WW8Num22z1"/>
    <w:rPr>
      <w:rFonts w:ascii="Courier New" w:hAnsi="Courier New"/>
    </w:rPr>
  </w:style>
  <w:style w:type="character" w:customStyle="1" w:styleId="WW8Num22z2">
    <w:name w:val="WW8Num22z2"/>
    <w:rPr>
      <w:rFonts w:ascii="Wingdings" w:hAnsi="Wingdings"/>
    </w:rPr>
  </w:style>
  <w:style w:type="character" w:customStyle="1" w:styleId="WW8Num23z0">
    <w:name w:val="WW8Num23z0"/>
    <w:rPr>
      <w:rFonts w:ascii="Symbol" w:eastAsia="Times New Roman" w:hAnsi="Symbol" w:cs="Arial"/>
    </w:rPr>
  </w:style>
  <w:style w:type="character" w:customStyle="1" w:styleId="WW8Num24z0">
    <w:name w:val="WW8Num24z0"/>
    <w:rPr>
      <w:b/>
    </w:rPr>
  </w:style>
  <w:style w:type="character" w:customStyle="1" w:styleId="WW8Num25z0">
    <w:name w:val="WW8Num25z0"/>
    <w:rPr>
      <w:rFonts w:ascii="Symbol" w:hAnsi="Symbol"/>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Zadanifontodlomka1">
    <w:name w:val="Zadani font odlomka1"/>
  </w:style>
  <w:style w:type="character" w:styleId="Strong">
    <w:name w:val="Strong"/>
    <w:qFormat/>
    <w:rPr>
      <w:b/>
      <w:bCs/>
    </w:rPr>
  </w:style>
  <w:style w:type="character" w:styleId="PageNumber">
    <w:name w:val="page number"/>
    <w:basedOn w:val="Zadanifontodlomka1"/>
  </w:style>
  <w:style w:type="character" w:customStyle="1" w:styleId="TablenazivChar">
    <w:name w:val="Table naziv Char"/>
    <w:rPr>
      <w:rFonts w:ascii="Arial" w:hAnsi="Arial" w:cs="Arial"/>
      <w:b/>
      <w:color w:val="000000"/>
      <w:lang w:val="hr-HR" w:eastAsia="ar-SA" w:bidi="ar-SA"/>
    </w:rPr>
  </w:style>
  <w:style w:type="character" w:styleId="Hyperlink">
    <w:name w:val="Hyperlink"/>
    <w:rPr>
      <w:color w:val="0000FF"/>
      <w:u w:val="single"/>
    </w:rPr>
  </w:style>
  <w:style w:type="paragraph" w:customStyle="1" w:styleId="Naslov1">
    <w:name w:val="Naslov1"/>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link w:val="BodyTextChar"/>
    <w:pPr>
      <w:spacing w:after="120"/>
    </w:pPr>
  </w:style>
  <w:style w:type="paragraph" w:styleId="List">
    <w:name w:val="List"/>
    <w:basedOn w:val="BodyText"/>
    <w:rPr>
      <w:rFonts w:cs="Tahoma"/>
    </w:rPr>
  </w:style>
  <w:style w:type="paragraph" w:customStyle="1" w:styleId="Opis">
    <w:name w:val="Opis"/>
    <w:basedOn w:val="Normal"/>
    <w:pPr>
      <w:suppressLineNumbers/>
      <w:spacing w:before="120" w:after="120"/>
    </w:pPr>
    <w:rPr>
      <w:rFonts w:cs="Tahoma"/>
      <w:i/>
      <w:iCs/>
    </w:rPr>
  </w:style>
  <w:style w:type="paragraph" w:customStyle="1" w:styleId="Indeks">
    <w:name w:val="Indeks"/>
    <w:basedOn w:val="Normal"/>
    <w:pPr>
      <w:suppressLineNumbers/>
    </w:pPr>
    <w:rPr>
      <w:rFonts w:cs="Tahoma"/>
    </w:rPr>
  </w:style>
  <w:style w:type="paragraph" w:customStyle="1" w:styleId="Default">
    <w:name w:val="Default"/>
    <w:pPr>
      <w:suppressAutoHyphens/>
      <w:autoSpaceDE w:val="0"/>
    </w:pPr>
    <w:rPr>
      <w:rFonts w:ascii="Calibri" w:eastAsia="Arial" w:hAnsi="Calibri" w:cs="Calibri"/>
      <w:color w:val="000000"/>
      <w:sz w:val="24"/>
      <w:szCs w:val="24"/>
      <w:lang w:eastAsia="ar-SA"/>
    </w:rPr>
  </w:style>
  <w:style w:type="paragraph" w:styleId="NormalWeb">
    <w:name w:val="Normal (Web)"/>
    <w:basedOn w:val="Normal"/>
    <w:uiPriority w:val="99"/>
    <w:pPr>
      <w:spacing w:before="280" w:after="280"/>
    </w:pPr>
  </w:style>
  <w:style w:type="paragraph" w:customStyle="1" w:styleId="Tijeloteksta-uvlaka21">
    <w:name w:val="Tijelo teksta - uvlaka 21"/>
    <w:basedOn w:val="Normal"/>
    <w:pPr>
      <w:spacing w:after="120" w:line="480" w:lineRule="auto"/>
      <w:ind w:left="283"/>
      <w:jc w:val="both"/>
    </w:pPr>
    <w:rPr>
      <w:rFonts w:ascii="Arial" w:hAnsi="Arial"/>
      <w:bCs/>
      <w:color w:val="000000"/>
      <w:sz w:val="20"/>
    </w:rPr>
  </w:style>
  <w:style w:type="paragraph" w:styleId="Footer">
    <w:name w:val="footer"/>
    <w:basedOn w:val="Normal"/>
    <w:pPr>
      <w:tabs>
        <w:tab w:val="center" w:pos="4536"/>
        <w:tab w:val="right" w:pos="9072"/>
      </w:tabs>
    </w:pPr>
  </w:style>
  <w:style w:type="paragraph" w:customStyle="1" w:styleId="P1">
    <w:name w:val="P 1"/>
    <w:basedOn w:val="Normal"/>
    <w:pPr>
      <w:spacing w:before="120" w:after="120"/>
      <w:ind w:left="567"/>
      <w:jc w:val="both"/>
    </w:pPr>
    <w:rPr>
      <w:rFonts w:ascii="Arial" w:hAnsi="Arial"/>
      <w:color w:val="000000"/>
      <w:sz w:val="20"/>
    </w:rPr>
  </w:style>
  <w:style w:type="paragraph" w:customStyle="1" w:styleId="B2">
    <w:name w:val="B 2"/>
    <w:basedOn w:val="Normal"/>
    <w:pPr>
      <w:numPr>
        <w:numId w:val="2"/>
      </w:numPr>
      <w:spacing w:before="60" w:after="60"/>
      <w:jc w:val="both"/>
    </w:pPr>
    <w:rPr>
      <w:rFonts w:ascii="Arial" w:hAnsi="Arial"/>
      <w:color w:val="000000"/>
      <w:sz w:val="20"/>
    </w:rPr>
  </w:style>
  <w:style w:type="paragraph" w:customStyle="1" w:styleId="B5">
    <w:name w:val="B 5"/>
    <w:basedOn w:val="Normal"/>
    <w:pPr>
      <w:tabs>
        <w:tab w:val="left" w:pos="2835"/>
      </w:tabs>
      <w:spacing w:before="60" w:after="60"/>
      <w:ind w:left="2835" w:hanging="567"/>
      <w:jc w:val="both"/>
    </w:pPr>
    <w:rPr>
      <w:rFonts w:ascii="Arial" w:hAnsi="Arial"/>
      <w:bCs/>
      <w:color w:val="000000"/>
      <w:sz w:val="20"/>
    </w:rPr>
  </w:style>
  <w:style w:type="paragraph" w:customStyle="1" w:styleId="B6">
    <w:name w:val="B 6"/>
    <w:basedOn w:val="Normal"/>
    <w:pPr>
      <w:tabs>
        <w:tab w:val="left" w:pos="3402"/>
      </w:tabs>
      <w:spacing w:after="240"/>
      <w:ind w:left="3402" w:hanging="567"/>
      <w:jc w:val="both"/>
    </w:pPr>
    <w:rPr>
      <w:rFonts w:ascii="Arial" w:hAnsi="Arial"/>
      <w:bCs/>
      <w:color w:val="000000"/>
      <w:sz w:val="20"/>
    </w:rPr>
  </w:style>
  <w:style w:type="paragraph" w:customStyle="1" w:styleId="B7">
    <w:name w:val="B 7"/>
    <w:basedOn w:val="Normal"/>
    <w:pPr>
      <w:tabs>
        <w:tab w:val="left" w:pos="360"/>
      </w:tabs>
      <w:spacing w:after="240"/>
      <w:jc w:val="both"/>
    </w:pPr>
    <w:rPr>
      <w:rFonts w:ascii="Arial" w:hAnsi="Arial"/>
      <w:bCs/>
      <w:color w:val="000000"/>
      <w:sz w:val="20"/>
    </w:rPr>
  </w:style>
  <w:style w:type="paragraph" w:customStyle="1" w:styleId="B8">
    <w:name w:val="B 8"/>
    <w:basedOn w:val="Normal"/>
    <w:pPr>
      <w:numPr>
        <w:numId w:val="6"/>
      </w:numPr>
      <w:tabs>
        <w:tab w:val="left" w:pos="360"/>
      </w:tabs>
      <w:spacing w:after="240"/>
      <w:ind w:left="0" w:firstLine="0"/>
      <w:jc w:val="both"/>
    </w:pPr>
    <w:rPr>
      <w:rFonts w:ascii="Arial" w:hAnsi="Arial"/>
      <w:bCs/>
      <w:color w:val="000000"/>
      <w:sz w:val="20"/>
    </w:rPr>
  </w:style>
  <w:style w:type="paragraph" w:customStyle="1" w:styleId="B9">
    <w:name w:val="B 9"/>
    <w:basedOn w:val="Normal"/>
    <w:pPr>
      <w:numPr>
        <w:numId w:val="5"/>
      </w:numPr>
      <w:tabs>
        <w:tab w:val="left" w:pos="360"/>
        <w:tab w:val="left" w:pos="4536"/>
      </w:tabs>
      <w:spacing w:after="240"/>
      <w:ind w:left="0" w:firstLine="0"/>
      <w:jc w:val="both"/>
    </w:pPr>
    <w:rPr>
      <w:rFonts w:ascii="Arial" w:hAnsi="Arial"/>
      <w:bCs/>
      <w:color w:val="000000"/>
      <w:sz w:val="20"/>
    </w:rPr>
  </w:style>
  <w:style w:type="paragraph" w:customStyle="1" w:styleId="H2">
    <w:name w:val="H 2"/>
    <w:basedOn w:val="Normal"/>
    <w:pPr>
      <w:tabs>
        <w:tab w:val="left" w:pos="1701"/>
      </w:tabs>
      <w:spacing w:after="240"/>
      <w:ind w:left="1701" w:hanging="567"/>
      <w:jc w:val="both"/>
    </w:pPr>
    <w:rPr>
      <w:rFonts w:ascii="Arial" w:hAnsi="Arial"/>
      <w:color w:val="000000"/>
      <w:sz w:val="20"/>
    </w:rPr>
  </w:style>
  <w:style w:type="paragraph" w:customStyle="1" w:styleId="H3">
    <w:name w:val="H 3"/>
    <w:basedOn w:val="Normal"/>
    <w:pPr>
      <w:keepNext/>
      <w:tabs>
        <w:tab w:val="left" w:pos="2268"/>
      </w:tabs>
      <w:spacing w:before="120" w:after="120"/>
      <w:ind w:left="2268" w:hanging="567"/>
    </w:pPr>
    <w:rPr>
      <w:rFonts w:ascii="Arial" w:hAnsi="Arial"/>
      <w:bCs/>
      <w:color w:val="000000"/>
      <w:sz w:val="20"/>
      <w:szCs w:val="20"/>
    </w:rPr>
  </w:style>
  <w:style w:type="paragraph" w:customStyle="1" w:styleId="H4">
    <w:name w:val="H 4"/>
    <w:basedOn w:val="Normal"/>
    <w:pPr>
      <w:tabs>
        <w:tab w:val="left" w:pos="851"/>
        <w:tab w:val="left" w:pos="2138"/>
      </w:tabs>
      <w:spacing w:after="240"/>
      <w:ind w:left="567" w:firstLine="851"/>
      <w:jc w:val="both"/>
    </w:pPr>
    <w:rPr>
      <w:rFonts w:ascii="Arial" w:hAnsi="Arial"/>
      <w:color w:val="000000"/>
      <w:sz w:val="20"/>
    </w:rPr>
  </w:style>
  <w:style w:type="paragraph" w:customStyle="1" w:styleId="H5">
    <w:name w:val="H 5"/>
    <w:basedOn w:val="Normal"/>
    <w:pPr>
      <w:spacing w:after="240"/>
      <w:ind w:left="567"/>
      <w:jc w:val="center"/>
    </w:pPr>
    <w:rPr>
      <w:rFonts w:ascii="Arial" w:hAnsi="Arial"/>
      <w:b/>
      <w:bCs/>
      <w:smallCaps/>
      <w:color w:val="000000"/>
      <w:sz w:val="22"/>
    </w:rPr>
  </w:style>
  <w:style w:type="paragraph" w:customStyle="1" w:styleId="H6">
    <w:name w:val="H 6"/>
    <w:basedOn w:val="Normal"/>
    <w:pPr>
      <w:tabs>
        <w:tab w:val="left" w:pos="2421"/>
      </w:tabs>
      <w:spacing w:after="240"/>
      <w:ind w:left="567" w:firstLine="1134"/>
      <w:jc w:val="both"/>
    </w:pPr>
    <w:rPr>
      <w:rFonts w:ascii="Arial" w:hAnsi="Arial"/>
      <w:color w:val="000000"/>
      <w:sz w:val="20"/>
    </w:rPr>
  </w:style>
  <w:style w:type="paragraph" w:customStyle="1" w:styleId="H7">
    <w:name w:val="H 7"/>
    <w:basedOn w:val="Normal"/>
    <w:pPr>
      <w:spacing w:after="240"/>
      <w:ind w:left="567"/>
      <w:jc w:val="center"/>
    </w:pPr>
    <w:rPr>
      <w:rFonts w:ascii="Arial" w:hAnsi="Arial"/>
      <w:b/>
      <w:bCs/>
      <w:smallCaps/>
      <w:color w:val="000000"/>
      <w:sz w:val="20"/>
    </w:rPr>
  </w:style>
  <w:style w:type="paragraph" w:customStyle="1" w:styleId="H8">
    <w:name w:val="H 8"/>
    <w:basedOn w:val="Normal"/>
    <w:pPr>
      <w:tabs>
        <w:tab w:val="left" w:pos="1418"/>
        <w:tab w:val="left" w:pos="3065"/>
      </w:tabs>
      <w:spacing w:after="240"/>
      <w:ind w:left="567" w:firstLine="1418"/>
      <w:jc w:val="both"/>
    </w:pPr>
    <w:rPr>
      <w:rFonts w:ascii="Arial" w:hAnsi="Arial"/>
      <w:color w:val="000000"/>
      <w:sz w:val="20"/>
    </w:rPr>
  </w:style>
  <w:style w:type="paragraph" w:customStyle="1" w:styleId="H9">
    <w:name w:val="H 9"/>
    <w:basedOn w:val="Normal"/>
    <w:pPr>
      <w:spacing w:after="240"/>
      <w:ind w:left="567"/>
      <w:jc w:val="center"/>
    </w:pPr>
    <w:rPr>
      <w:rFonts w:ascii="Arial" w:hAnsi="Arial"/>
      <w:b/>
      <w:smallCaps/>
      <w:color w:val="000000"/>
      <w:sz w:val="20"/>
    </w:rPr>
  </w:style>
  <w:style w:type="paragraph" w:customStyle="1" w:styleId="P8">
    <w:name w:val="P 8"/>
    <w:basedOn w:val="Normal"/>
    <w:pPr>
      <w:numPr>
        <w:numId w:val="4"/>
      </w:numPr>
      <w:spacing w:after="240"/>
      <w:ind w:left="4536" w:firstLine="567"/>
      <w:jc w:val="both"/>
    </w:pPr>
    <w:rPr>
      <w:rFonts w:ascii="Arial" w:hAnsi="Arial"/>
      <w:color w:val="000000"/>
      <w:sz w:val="20"/>
    </w:rPr>
  </w:style>
  <w:style w:type="paragraph" w:customStyle="1" w:styleId="P9">
    <w:name w:val="P 9"/>
    <w:basedOn w:val="Normal"/>
    <w:pPr>
      <w:tabs>
        <w:tab w:val="num" w:pos="0"/>
      </w:tabs>
      <w:spacing w:after="240"/>
      <w:ind w:left="5103" w:firstLine="567"/>
      <w:jc w:val="both"/>
    </w:pPr>
    <w:rPr>
      <w:rFonts w:ascii="Arial" w:hAnsi="Arial"/>
      <w:color w:val="000000"/>
      <w:sz w:val="20"/>
    </w:rPr>
  </w:style>
  <w:style w:type="paragraph" w:customStyle="1" w:styleId="T1">
    <w:name w:val="T 1"/>
    <w:basedOn w:val="Normal"/>
    <w:next w:val="Normal"/>
    <w:pPr>
      <w:keepNext/>
      <w:tabs>
        <w:tab w:val="num" w:pos="0"/>
      </w:tabs>
      <w:spacing w:after="240"/>
      <w:ind w:firstLine="567"/>
      <w:jc w:val="center"/>
    </w:pPr>
    <w:rPr>
      <w:rFonts w:ascii="Arial" w:hAnsi="Arial"/>
      <w:b/>
      <w:caps/>
      <w:color w:val="000000"/>
      <w:sz w:val="36"/>
    </w:rPr>
  </w:style>
  <w:style w:type="paragraph" w:customStyle="1" w:styleId="T2">
    <w:name w:val="T 2"/>
    <w:basedOn w:val="Normal"/>
    <w:pPr>
      <w:keepNext/>
      <w:tabs>
        <w:tab w:val="num" w:pos="0"/>
        <w:tab w:val="left" w:pos="360"/>
      </w:tabs>
      <w:spacing w:before="240" w:after="240"/>
      <w:jc w:val="center"/>
    </w:pPr>
    <w:rPr>
      <w:rFonts w:ascii="Arial" w:hAnsi="Arial"/>
      <w:b/>
      <w:caps/>
      <w:color w:val="FF6600"/>
      <w:sz w:val="32"/>
    </w:rPr>
  </w:style>
  <w:style w:type="paragraph" w:customStyle="1" w:styleId="T3">
    <w:name w:val="T 3"/>
    <w:basedOn w:val="Normal"/>
    <w:pPr>
      <w:keepNext/>
      <w:tabs>
        <w:tab w:val="num" w:pos="0"/>
        <w:tab w:val="left" w:pos="360"/>
      </w:tabs>
      <w:spacing w:after="240"/>
    </w:pPr>
    <w:rPr>
      <w:rFonts w:ascii="Arial" w:hAnsi="Arial"/>
      <w:b/>
      <w:caps/>
      <w:color w:val="000000"/>
      <w:sz w:val="30"/>
    </w:rPr>
  </w:style>
  <w:style w:type="paragraph" w:customStyle="1" w:styleId="T4">
    <w:name w:val="T 4"/>
    <w:basedOn w:val="Normal"/>
    <w:pPr>
      <w:keepNext/>
      <w:tabs>
        <w:tab w:val="num" w:pos="0"/>
        <w:tab w:val="left" w:pos="360"/>
      </w:tabs>
      <w:jc w:val="center"/>
    </w:pPr>
    <w:rPr>
      <w:rFonts w:ascii="Arial" w:hAnsi="Arial"/>
      <w:b/>
      <w:caps/>
      <w:color w:val="000000"/>
      <w:szCs w:val="28"/>
    </w:rPr>
  </w:style>
  <w:style w:type="paragraph" w:customStyle="1" w:styleId="T5">
    <w:name w:val="T 5"/>
    <w:basedOn w:val="Normal"/>
    <w:pPr>
      <w:keepNext/>
      <w:tabs>
        <w:tab w:val="num" w:pos="0"/>
        <w:tab w:val="left" w:pos="360"/>
      </w:tabs>
      <w:spacing w:after="240"/>
      <w:jc w:val="center"/>
    </w:pPr>
    <w:rPr>
      <w:rFonts w:ascii="Arial" w:hAnsi="Arial"/>
      <w:b/>
      <w:caps/>
      <w:color w:val="FF9900"/>
      <w:sz w:val="26"/>
    </w:rPr>
  </w:style>
  <w:style w:type="paragraph" w:customStyle="1" w:styleId="T6">
    <w:name w:val="T 6"/>
    <w:basedOn w:val="Normal"/>
    <w:pPr>
      <w:keepNext/>
      <w:tabs>
        <w:tab w:val="num" w:pos="0"/>
        <w:tab w:val="left" w:pos="360"/>
      </w:tabs>
      <w:spacing w:after="240"/>
      <w:jc w:val="center"/>
    </w:pPr>
    <w:rPr>
      <w:rFonts w:ascii="Arial" w:hAnsi="Arial"/>
      <w:b/>
      <w:smallCaps/>
      <w:color w:val="FF9900"/>
      <w:sz w:val="26"/>
    </w:rPr>
  </w:style>
  <w:style w:type="paragraph" w:customStyle="1" w:styleId="T7">
    <w:name w:val="T 7"/>
    <w:basedOn w:val="Normal"/>
    <w:pPr>
      <w:keepNext/>
      <w:numPr>
        <w:numId w:val="3"/>
      </w:numPr>
      <w:tabs>
        <w:tab w:val="left" w:pos="360"/>
      </w:tabs>
      <w:spacing w:after="240"/>
      <w:ind w:left="0"/>
      <w:jc w:val="center"/>
    </w:pPr>
    <w:rPr>
      <w:rFonts w:ascii="Arial" w:hAnsi="Arial"/>
      <w:b/>
      <w:smallCaps/>
      <w:color w:val="FF9900"/>
    </w:rPr>
  </w:style>
  <w:style w:type="paragraph" w:customStyle="1" w:styleId="T8">
    <w:name w:val="T 8"/>
    <w:basedOn w:val="Normal"/>
    <w:pPr>
      <w:keepNext/>
      <w:tabs>
        <w:tab w:val="num" w:pos="0"/>
        <w:tab w:val="left" w:pos="360"/>
      </w:tabs>
      <w:spacing w:after="240"/>
      <w:jc w:val="center"/>
    </w:pPr>
    <w:rPr>
      <w:rFonts w:ascii="Arial" w:hAnsi="Arial"/>
      <w:b/>
      <w:smallCaps/>
      <w:color w:val="FF9900"/>
      <w:sz w:val="22"/>
    </w:rPr>
  </w:style>
  <w:style w:type="paragraph" w:customStyle="1" w:styleId="T9">
    <w:name w:val="T 9"/>
    <w:basedOn w:val="Normal"/>
    <w:pPr>
      <w:keepNext/>
      <w:tabs>
        <w:tab w:val="num" w:pos="0"/>
        <w:tab w:val="left" w:pos="360"/>
      </w:tabs>
      <w:spacing w:after="240"/>
      <w:jc w:val="center"/>
    </w:pPr>
    <w:rPr>
      <w:rFonts w:ascii="Arial" w:hAnsi="Arial"/>
      <w:b/>
      <w:smallCaps/>
      <w:color w:val="FF9900"/>
      <w:sz w:val="20"/>
    </w:rPr>
  </w:style>
  <w:style w:type="paragraph" w:customStyle="1" w:styleId="TI1">
    <w:name w:val="TI 1"/>
    <w:basedOn w:val="Normal"/>
    <w:next w:val="T3"/>
    <w:pPr>
      <w:keepNext/>
      <w:tabs>
        <w:tab w:val="num" w:pos="0"/>
        <w:tab w:val="left" w:pos="360"/>
      </w:tabs>
      <w:spacing w:after="240"/>
      <w:jc w:val="center"/>
    </w:pPr>
    <w:rPr>
      <w:rFonts w:ascii="Arial" w:hAnsi="Arial"/>
      <w:b/>
      <w:bCs/>
      <w:caps/>
      <w:color w:val="0000FF"/>
      <w:sz w:val="32"/>
    </w:rPr>
  </w:style>
  <w:style w:type="paragraph" w:customStyle="1" w:styleId="TI2">
    <w:name w:val="TI 2"/>
    <w:basedOn w:val="Normal"/>
    <w:next w:val="T4"/>
    <w:pPr>
      <w:keepNext/>
      <w:tabs>
        <w:tab w:val="num" w:pos="0"/>
        <w:tab w:val="left" w:pos="360"/>
      </w:tabs>
      <w:spacing w:after="240"/>
      <w:jc w:val="center"/>
    </w:pPr>
    <w:rPr>
      <w:rFonts w:ascii="Arial" w:hAnsi="Arial"/>
      <w:b/>
      <w:bCs/>
      <w:caps/>
      <w:color w:val="0000FF"/>
      <w:sz w:val="30"/>
    </w:rPr>
  </w:style>
  <w:style w:type="paragraph" w:customStyle="1" w:styleId="TI3">
    <w:name w:val="TI 3"/>
    <w:basedOn w:val="Normal"/>
    <w:next w:val="T4"/>
    <w:pPr>
      <w:keepNext/>
      <w:tabs>
        <w:tab w:val="num" w:pos="0"/>
        <w:tab w:val="left" w:pos="360"/>
      </w:tabs>
      <w:spacing w:after="240"/>
      <w:jc w:val="center"/>
    </w:pPr>
    <w:rPr>
      <w:rFonts w:ascii="Arial" w:hAnsi="Arial"/>
      <w:b/>
      <w:bCs/>
      <w:caps/>
      <w:color w:val="0000FF"/>
      <w:sz w:val="30"/>
    </w:rPr>
  </w:style>
  <w:style w:type="paragraph" w:customStyle="1" w:styleId="TI4">
    <w:name w:val="TI 4"/>
    <w:basedOn w:val="Normal"/>
    <w:next w:val="T5"/>
    <w:pPr>
      <w:keepNext/>
      <w:tabs>
        <w:tab w:val="num" w:pos="0"/>
        <w:tab w:val="left" w:pos="360"/>
      </w:tabs>
      <w:spacing w:after="240"/>
      <w:jc w:val="center"/>
    </w:pPr>
    <w:rPr>
      <w:rFonts w:ascii="Arial" w:hAnsi="Arial"/>
      <w:b/>
      <w:bCs/>
      <w:caps/>
      <w:color w:val="0000FF"/>
      <w:sz w:val="28"/>
    </w:rPr>
  </w:style>
  <w:style w:type="paragraph" w:customStyle="1" w:styleId="TI5">
    <w:name w:val="TI 5"/>
    <w:basedOn w:val="Normal"/>
    <w:next w:val="T6"/>
    <w:pPr>
      <w:keepNext/>
      <w:tabs>
        <w:tab w:val="num" w:pos="0"/>
        <w:tab w:val="left" w:pos="360"/>
      </w:tabs>
      <w:spacing w:after="240"/>
      <w:jc w:val="center"/>
    </w:pPr>
    <w:rPr>
      <w:rFonts w:ascii="Arial" w:hAnsi="Arial"/>
      <w:b/>
      <w:bCs/>
      <w:caps/>
      <w:color w:val="0000FF"/>
      <w:sz w:val="26"/>
    </w:rPr>
  </w:style>
  <w:style w:type="paragraph" w:customStyle="1" w:styleId="TI6">
    <w:name w:val="TI 6"/>
    <w:basedOn w:val="Normal"/>
    <w:next w:val="T7"/>
    <w:pPr>
      <w:keepNext/>
      <w:tabs>
        <w:tab w:val="num" w:pos="0"/>
        <w:tab w:val="left" w:pos="360"/>
        <w:tab w:val="left" w:pos="2421"/>
      </w:tabs>
      <w:spacing w:after="240"/>
      <w:ind w:firstLine="1134"/>
      <w:jc w:val="center"/>
    </w:pPr>
    <w:rPr>
      <w:rFonts w:ascii="Arial" w:hAnsi="Arial"/>
      <w:b/>
      <w:bCs/>
      <w:caps/>
      <w:color w:val="0000FF"/>
    </w:rPr>
  </w:style>
  <w:style w:type="paragraph" w:customStyle="1" w:styleId="Tablenaziv">
    <w:name w:val="Table naziv"/>
    <w:basedOn w:val="Normal"/>
    <w:pPr>
      <w:keepNext/>
      <w:spacing w:before="240" w:after="60"/>
    </w:pPr>
    <w:rPr>
      <w:rFonts w:ascii="Arial" w:hAnsi="Arial" w:cs="Arial"/>
      <w:b/>
      <w:color w:val="000000"/>
      <w:sz w:val="20"/>
      <w:szCs w:val="20"/>
    </w:rPr>
  </w:style>
  <w:style w:type="paragraph" w:customStyle="1" w:styleId="Sadrajitablice">
    <w:name w:val="Sadržaji tablice"/>
    <w:basedOn w:val="Normal"/>
    <w:pPr>
      <w:suppressLineNumbers/>
    </w:pPr>
  </w:style>
  <w:style w:type="paragraph" w:customStyle="1" w:styleId="Naslovtablice">
    <w:name w:val="Naslov tablice"/>
    <w:basedOn w:val="Sadrajitablice"/>
    <w:pPr>
      <w:jc w:val="center"/>
    </w:pPr>
    <w:rPr>
      <w:b/>
      <w:bCs/>
    </w:rPr>
  </w:style>
  <w:style w:type="paragraph" w:customStyle="1" w:styleId="Sadrajokvira">
    <w:name w:val="Sadržaj okvira"/>
    <w:basedOn w:val="BodyText"/>
  </w:style>
  <w:style w:type="paragraph" w:styleId="Header">
    <w:name w:val="header"/>
    <w:basedOn w:val="Normal"/>
    <w:pPr>
      <w:suppressLineNumbers/>
      <w:tabs>
        <w:tab w:val="center" w:pos="4818"/>
        <w:tab w:val="right" w:pos="9637"/>
      </w:tabs>
    </w:pPr>
  </w:style>
  <w:style w:type="character" w:customStyle="1" w:styleId="Bodytext0">
    <w:name w:val="Body text_"/>
    <w:link w:val="Tijeloteksta1"/>
    <w:locked/>
    <w:rsid w:val="005A5C13"/>
    <w:rPr>
      <w:rFonts w:ascii="Calibri" w:hAnsi="Calibri"/>
      <w:spacing w:val="3"/>
      <w:sz w:val="21"/>
      <w:szCs w:val="21"/>
      <w:shd w:val="clear" w:color="auto" w:fill="FFFFFF"/>
    </w:rPr>
  </w:style>
  <w:style w:type="character" w:customStyle="1" w:styleId="BodytextItalic">
    <w:name w:val="Body text + Italic"/>
    <w:aliases w:val="Spacing 0 pt"/>
    <w:rsid w:val="005A5C13"/>
    <w:rPr>
      <w:rFonts w:ascii="Calibri" w:hAnsi="Calibri"/>
      <w:i/>
      <w:iCs/>
      <w:color w:val="000000"/>
      <w:spacing w:val="2"/>
      <w:w w:val="100"/>
      <w:position w:val="0"/>
      <w:sz w:val="21"/>
      <w:szCs w:val="21"/>
      <w:lang w:bidi="ar-SA"/>
    </w:rPr>
  </w:style>
  <w:style w:type="character" w:customStyle="1" w:styleId="Bodytext7pt">
    <w:name w:val="Body text + 7 pt"/>
    <w:aliases w:val="Bold,Italic,Spacing 0 pt4"/>
    <w:rsid w:val="005A5C13"/>
    <w:rPr>
      <w:rFonts w:ascii="Calibri" w:hAnsi="Calibri"/>
      <w:b/>
      <w:bCs/>
      <w:i/>
      <w:iCs/>
      <w:color w:val="000000"/>
      <w:spacing w:val="0"/>
      <w:w w:val="100"/>
      <w:position w:val="0"/>
      <w:sz w:val="14"/>
      <w:szCs w:val="14"/>
      <w:lang w:val="hr-HR" w:eastAsia="x-none" w:bidi="ar-SA"/>
    </w:rPr>
  </w:style>
  <w:style w:type="character" w:customStyle="1" w:styleId="Bodytext7pt1">
    <w:name w:val="Body text + 7 pt1"/>
    <w:aliases w:val="Spacing 0 pt3"/>
    <w:rsid w:val="005A5C13"/>
    <w:rPr>
      <w:rFonts w:ascii="Calibri" w:hAnsi="Calibri"/>
      <w:color w:val="000000"/>
      <w:spacing w:val="0"/>
      <w:w w:val="100"/>
      <w:position w:val="0"/>
      <w:sz w:val="14"/>
      <w:szCs w:val="14"/>
      <w:lang w:bidi="ar-SA"/>
    </w:rPr>
  </w:style>
  <w:style w:type="character" w:customStyle="1" w:styleId="BodytextArial">
    <w:name w:val="Body text + Arial"/>
    <w:aliases w:val="6 pt,Bold2,Spacing 0 pt2"/>
    <w:rsid w:val="005A5C13"/>
    <w:rPr>
      <w:rFonts w:ascii="Arial" w:hAnsi="Arial" w:cs="Arial"/>
      <w:b/>
      <w:bCs/>
      <w:color w:val="000000"/>
      <w:spacing w:val="4"/>
      <w:w w:val="100"/>
      <w:position w:val="0"/>
      <w:sz w:val="12"/>
      <w:szCs w:val="12"/>
      <w:lang w:val="hr-HR" w:eastAsia="x-none" w:bidi="ar-SA"/>
    </w:rPr>
  </w:style>
  <w:style w:type="character" w:customStyle="1" w:styleId="BodytextArial1">
    <w:name w:val="Body text + Arial1"/>
    <w:aliases w:val="7,5 pt,Bold1,Spacing 0 pt1,71,5 pt1"/>
    <w:rsid w:val="005A5C13"/>
    <w:rPr>
      <w:rFonts w:ascii="Arial" w:hAnsi="Arial" w:cs="Arial"/>
      <w:b/>
      <w:bCs/>
      <w:color w:val="000000"/>
      <w:spacing w:val="2"/>
      <w:w w:val="100"/>
      <w:position w:val="0"/>
      <w:sz w:val="15"/>
      <w:szCs w:val="15"/>
      <w:lang w:val="hr-HR" w:eastAsia="x-none" w:bidi="ar-SA"/>
    </w:rPr>
  </w:style>
  <w:style w:type="paragraph" w:customStyle="1" w:styleId="Tijeloteksta1">
    <w:name w:val="Tijelo teksta1"/>
    <w:basedOn w:val="Normal"/>
    <w:link w:val="Bodytext0"/>
    <w:rsid w:val="005A5C13"/>
    <w:pPr>
      <w:widowControl w:val="0"/>
      <w:shd w:val="clear" w:color="auto" w:fill="FFFFFF"/>
      <w:suppressAutoHyphens w:val="0"/>
      <w:spacing w:after="5100" w:line="269" w:lineRule="exact"/>
      <w:ind w:hanging="380"/>
      <w:jc w:val="center"/>
    </w:pPr>
    <w:rPr>
      <w:rFonts w:ascii="Calibri" w:hAnsi="Calibri"/>
      <w:spacing w:val="3"/>
      <w:sz w:val="21"/>
      <w:szCs w:val="21"/>
      <w:lang w:val="x-none" w:eastAsia="x-none"/>
    </w:rPr>
  </w:style>
  <w:style w:type="paragraph" w:customStyle="1" w:styleId="DefaultStyle">
    <w:name w:val="Default Style"/>
    <w:rsid w:val="00E844F6"/>
    <w:pPr>
      <w:widowControl w:val="0"/>
      <w:suppressAutoHyphens/>
      <w:spacing w:after="160" w:line="259" w:lineRule="auto"/>
    </w:pPr>
    <w:rPr>
      <w:rFonts w:eastAsia="Andale Sans UI" w:cs="Tahoma"/>
      <w:sz w:val="24"/>
      <w:szCs w:val="24"/>
      <w:lang w:eastAsia="en-US"/>
    </w:rPr>
  </w:style>
  <w:style w:type="table" w:styleId="TableGrid">
    <w:name w:val="Table Grid"/>
    <w:basedOn w:val="TableNormal"/>
    <w:uiPriority w:val="59"/>
    <w:rsid w:val="00660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D6E14"/>
    <w:rPr>
      <w:rFonts w:ascii="Segoe UI" w:hAnsi="Segoe UI" w:cs="Segoe UI"/>
      <w:sz w:val="18"/>
      <w:szCs w:val="18"/>
    </w:rPr>
  </w:style>
  <w:style w:type="character" w:customStyle="1" w:styleId="BalloonTextChar">
    <w:name w:val="Balloon Text Char"/>
    <w:link w:val="BalloonText"/>
    <w:uiPriority w:val="99"/>
    <w:semiHidden/>
    <w:rsid w:val="004D6E14"/>
    <w:rPr>
      <w:rFonts w:ascii="Segoe UI" w:hAnsi="Segoe UI" w:cs="Segoe UI"/>
      <w:sz w:val="18"/>
      <w:szCs w:val="18"/>
      <w:lang w:eastAsia="ar-SA"/>
    </w:rPr>
  </w:style>
  <w:style w:type="paragraph" w:styleId="ListParagraph">
    <w:name w:val="List Paragraph"/>
    <w:basedOn w:val="Normal"/>
    <w:uiPriority w:val="1"/>
    <w:qFormat/>
    <w:rsid w:val="00D5043C"/>
    <w:pPr>
      <w:ind w:left="708"/>
    </w:pPr>
  </w:style>
  <w:style w:type="character" w:styleId="UnresolvedMention">
    <w:name w:val="Unresolved Mention"/>
    <w:uiPriority w:val="99"/>
    <w:semiHidden/>
    <w:unhideWhenUsed/>
    <w:rsid w:val="00F2762B"/>
    <w:rPr>
      <w:color w:val="605E5C"/>
      <w:shd w:val="clear" w:color="auto" w:fill="E1DFDD"/>
    </w:rPr>
  </w:style>
  <w:style w:type="character" w:customStyle="1" w:styleId="BodyTextChar">
    <w:name w:val="Body Text Char"/>
    <w:link w:val="BodyText"/>
    <w:rsid w:val="00886941"/>
    <w:rPr>
      <w:sz w:val="24"/>
      <w:szCs w:val="24"/>
      <w:lang w:eastAsia="ar-SA"/>
    </w:rPr>
  </w:style>
  <w:style w:type="paragraph" w:customStyle="1" w:styleId="TableParagraph">
    <w:name w:val="Table Paragraph"/>
    <w:basedOn w:val="Normal"/>
    <w:uiPriority w:val="1"/>
    <w:qFormat/>
    <w:rsid w:val="00A43115"/>
    <w:pPr>
      <w:widowControl w:val="0"/>
      <w:suppressAutoHyphens w:val="0"/>
      <w:autoSpaceDE w:val="0"/>
      <w:autoSpaceDN w:val="0"/>
    </w:pPr>
    <w:rPr>
      <w:rFonts w:ascii="Calibri" w:eastAsia="Calibri" w:hAnsi="Calibri" w:cs="Calibri"/>
      <w:sz w:val="22"/>
      <w:szCs w:val="22"/>
      <w:lang w:val="en-US" w:eastAsia="en-US"/>
    </w:rPr>
  </w:style>
  <w:style w:type="character" w:styleId="CommentReference">
    <w:name w:val="annotation reference"/>
    <w:uiPriority w:val="99"/>
    <w:semiHidden/>
    <w:unhideWhenUsed/>
    <w:rsid w:val="007B689A"/>
    <w:rPr>
      <w:sz w:val="16"/>
      <w:szCs w:val="16"/>
    </w:rPr>
  </w:style>
  <w:style w:type="paragraph" w:styleId="CommentText">
    <w:name w:val="annotation text"/>
    <w:basedOn w:val="Normal"/>
    <w:link w:val="CommentTextChar"/>
    <w:uiPriority w:val="99"/>
    <w:semiHidden/>
    <w:unhideWhenUsed/>
    <w:rsid w:val="007B689A"/>
    <w:rPr>
      <w:sz w:val="20"/>
      <w:szCs w:val="20"/>
    </w:rPr>
  </w:style>
  <w:style w:type="character" w:customStyle="1" w:styleId="CommentTextChar">
    <w:name w:val="Comment Text Char"/>
    <w:link w:val="CommentText"/>
    <w:uiPriority w:val="99"/>
    <w:semiHidden/>
    <w:rsid w:val="007B689A"/>
    <w:rPr>
      <w:lang w:eastAsia="ar-SA"/>
    </w:rPr>
  </w:style>
  <w:style w:type="paragraph" w:styleId="CommentSubject">
    <w:name w:val="annotation subject"/>
    <w:basedOn w:val="CommentText"/>
    <w:next w:val="CommentText"/>
    <w:link w:val="CommentSubjectChar"/>
    <w:uiPriority w:val="99"/>
    <w:semiHidden/>
    <w:unhideWhenUsed/>
    <w:rsid w:val="007B689A"/>
    <w:rPr>
      <w:b/>
      <w:bCs/>
    </w:rPr>
  </w:style>
  <w:style w:type="character" w:customStyle="1" w:styleId="CommentSubjectChar">
    <w:name w:val="Comment Subject Char"/>
    <w:link w:val="CommentSubject"/>
    <w:uiPriority w:val="99"/>
    <w:semiHidden/>
    <w:rsid w:val="007B689A"/>
    <w:rPr>
      <w:b/>
      <w:bCs/>
      <w:lang w:eastAsia="ar-SA"/>
    </w:rPr>
  </w:style>
  <w:style w:type="table" w:customStyle="1" w:styleId="TableNormal1">
    <w:name w:val="Table Normal1"/>
    <w:uiPriority w:val="2"/>
    <w:semiHidden/>
    <w:unhideWhenUsed/>
    <w:qFormat/>
    <w:rsid w:val="001F04D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48682">
      <w:bodyDiv w:val="1"/>
      <w:marLeft w:val="0"/>
      <w:marRight w:val="0"/>
      <w:marTop w:val="0"/>
      <w:marBottom w:val="0"/>
      <w:divBdr>
        <w:top w:val="none" w:sz="0" w:space="0" w:color="auto"/>
        <w:left w:val="none" w:sz="0" w:space="0" w:color="auto"/>
        <w:bottom w:val="none" w:sz="0" w:space="0" w:color="auto"/>
        <w:right w:val="none" w:sz="0" w:space="0" w:color="auto"/>
      </w:divBdr>
    </w:div>
    <w:div w:id="101144761">
      <w:bodyDiv w:val="1"/>
      <w:marLeft w:val="0"/>
      <w:marRight w:val="0"/>
      <w:marTop w:val="0"/>
      <w:marBottom w:val="0"/>
      <w:divBdr>
        <w:top w:val="none" w:sz="0" w:space="0" w:color="auto"/>
        <w:left w:val="none" w:sz="0" w:space="0" w:color="auto"/>
        <w:bottom w:val="none" w:sz="0" w:space="0" w:color="auto"/>
        <w:right w:val="none" w:sz="0" w:space="0" w:color="auto"/>
      </w:divBdr>
      <w:divsChild>
        <w:div w:id="932981740">
          <w:marLeft w:val="0"/>
          <w:marRight w:val="0"/>
          <w:marTop w:val="0"/>
          <w:marBottom w:val="0"/>
          <w:divBdr>
            <w:top w:val="none" w:sz="0" w:space="0" w:color="auto"/>
            <w:left w:val="none" w:sz="0" w:space="0" w:color="auto"/>
            <w:bottom w:val="none" w:sz="0" w:space="0" w:color="auto"/>
            <w:right w:val="none" w:sz="0" w:space="0" w:color="auto"/>
          </w:divBdr>
          <w:divsChild>
            <w:div w:id="245574056">
              <w:marLeft w:val="0"/>
              <w:marRight w:val="0"/>
              <w:marTop w:val="0"/>
              <w:marBottom w:val="0"/>
              <w:divBdr>
                <w:top w:val="none" w:sz="0" w:space="0" w:color="auto"/>
                <w:left w:val="none" w:sz="0" w:space="0" w:color="auto"/>
                <w:bottom w:val="none" w:sz="0" w:space="0" w:color="auto"/>
                <w:right w:val="none" w:sz="0" w:space="0" w:color="auto"/>
              </w:divBdr>
              <w:divsChild>
                <w:div w:id="155925302">
                  <w:marLeft w:val="0"/>
                  <w:marRight w:val="0"/>
                  <w:marTop w:val="0"/>
                  <w:marBottom w:val="0"/>
                  <w:divBdr>
                    <w:top w:val="none" w:sz="0" w:space="0" w:color="auto"/>
                    <w:left w:val="none" w:sz="0" w:space="0" w:color="auto"/>
                    <w:bottom w:val="none" w:sz="0" w:space="0" w:color="auto"/>
                    <w:right w:val="none" w:sz="0" w:space="0" w:color="auto"/>
                  </w:divBdr>
                  <w:divsChild>
                    <w:div w:id="1703438760">
                      <w:marLeft w:val="0"/>
                      <w:marRight w:val="0"/>
                      <w:marTop w:val="0"/>
                      <w:marBottom w:val="0"/>
                      <w:divBdr>
                        <w:top w:val="none" w:sz="0" w:space="0" w:color="auto"/>
                        <w:left w:val="none" w:sz="0" w:space="0" w:color="auto"/>
                        <w:bottom w:val="none" w:sz="0" w:space="0" w:color="auto"/>
                        <w:right w:val="none" w:sz="0" w:space="0" w:color="auto"/>
                      </w:divBdr>
                      <w:divsChild>
                        <w:div w:id="51464310">
                          <w:marLeft w:val="0"/>
                          <w:marRight w:val="0"/>
                          <w:marTop w:val="0"/>
                          <w:marBottom w:val="0"/>
                          <w:divBdr>
                            <w:top w:val="none" w:sz="0" w:space="0" w:color="auto"/>
                            <w:left w:val="none" w:sz="0" w:space="0" w:color="auto"/>
                            <w:bottom w:val="none" w:sz="0" w:space="0" w:color="auto"/>
                            <w:right w:val="none" w:sz="0" w:space="0" w:color="auto"/>
                          </w:divBdr>
                        </w:div>
                        <w:div w:id="442962345">
                          <w:marLeft w:val="0"/>
                          <w:marRight w:val="0"/>
                          <w:marTop w:val="0"/>
                          <w:marBottom w:val="0"/>
                          <w:divBdr>
                            <w:top w:val="none" w:sz="0" w:space="0" w:color="auto"/>
                            <w:left w:val="none" w:sz="0" w:space="0" w:color="auto"/>
                            <w:bottom w:val="none" w:sz="0" w:space="0" w:color="auto"/>
                            <w:right w:val="none" w:sz="0" w:space="0" w:color="auto"/>
                          </w:divBdr>
                        </w:div>
                        <w:div w:id="448162576">
                          <w:marLeft w:val="0"/>
                          <w:marRight w:val="0"/>
                          <w:marTop w:val="0"/>
                          <w:marBottom w:val="0"/>
                          <w:divBdr>
                            <w:top w:val="none" w:sz="0" w:space="0" w:color="auto"/>
                            <w:left w:val="none" w:sz="0" w:space="0" w:color="auto"/>
                            <w:bottom w:val="none" w:sz="0" w:space="0" w:color="auto"/>
                            <w:right w:val="none" w:sz="0" w:space="0" w:color="auto"/>
                          </w:divBdr>
                        </w:div>
                        <w:div w:id="488445427">
                          <w:marLeft w:val="0"/>
                          <w:marRight w:val="0"/>
                          <w:marTop w:val="0"/>
                          <w:marBottom w:val="0"/>
                          <w:divBdr>
                            <w:top w:val="none" w:sz="0" w:space="0" w:color="auto"/>
                            <w:left w:val="none" w:sz="0" w:space="0" w:color="auto"/>
                            <w:bottom w:val="none" w:sz="0" w:space="0" w:color="auto"/>
                            <w:right w:val="none" w:sz="0" w:space="0" w:color="auto"/>
                          </w:divBdr>
                        </w:div>
                        <w:div w:id="515995961">
                          <w:marLeft w:val="0"/>
                          <w:marRight w:val="0"/>
                          <w:marTop w:val="0"/>
                          <w:marBottom w:val="0"/>
                          <w:divBdr>
                            <w:top w:val="none" w:sz="0" w:space="0" w:color="auto"/>
                            <w:left w:val="none" w:sz="0" w:space="0" w:color="auto"/>
                            <w:bottom w:val="none" w:sz="0" w:space="0" w:color="auto"/>
                            <w:right w:val="none" w:sz="0" w:space="0" w:color="auto"/>
                          </w:divBdr>
                        </w:div>
                        <w:div w:id="868681260">
                          <w:marLeft w:val="0"/>
                          <w:marRight w:val="0"/>
                          <w:marTop w:val="0"/>
                          <w:marBottom w:val="0"/>
                          <w:divBdr>
                            <w:top w:val="none" w:sz="0" w:space="0" w:color="auto"/>
                            <w:left w:val="none" w:sz="0" w:space="0" w:color="auto"/>
                            <w:bottom w:val="none" w:sz="0" w:space="0" w:color="auto"/>
                            <w:right w:val="none" w:sz="0" w:space="0" w:color="auto"/>
                          </w:divBdr>
                        </w:div>
                        <w:div w:id="888305692">
                          <w:marLeft w:val="0"/>
                          <w:marRight w:val="0"/>
                          <w:marTop w:val="0"/>
                          <w:marBottom w:val="0"/>
                          <w:divBdr>
                            <w:top w:val="none" w:sz="0" w:space="0" w:color="auto"/>
                            <w:left w:val="none" w:sz="0" w:space="0" w:color="auto"/>
                            <w:bottom w:val="none" w:sz="0" w:space="0" w:color="auto"/>
                            <w:right w:val="none" w:sz="0" w:space="0" w:color="auto"/>
                          </w:divBdr>
                        </w:div>
                        <w:div w:id="1023744155">
                          <w:marLeft w:val="0"/>
                          <w:marRight w:val="0"/>
                          <w:marTop w:val="0"/>
                          <w:marBottom w:val="0"/>
                          <w:divBdr>
                            <w:top w:val="none" w:sz="0" w:space="0" w:color="auto"/>
                            <w:left w:val="none" w:sz="0" w:space="0" w:color="auto"/>
                            <w:bottom w:val="none" w:sz="0" w:space="0" w:color="auto"/>
                            <w:right w:val="none" w:sz="0" w:space="0" w:color="auto"/>
                          </w:divBdr>
                        </w:div>
                        <w:div w:id="1695766442">
                          <w:marLeft w:val="0"/>
                          <w:marRight w:val="0"/>
                          <w:marTop w:val="0"/>
                          <w:marBottom w:val="0"/>
                          <w:divBdr>
                            <w:top w:val="none" w:sz="0" w:space="0" w:color="auto"/>
                            <w:left w:val="none" w:sz="0" w:space="0" w:color="auto"/>
                            <w:bottom w:val="none" w:sz="0" w:space="0" w:color="auto"/>
                            <w:right w:val="none" w:sz="0" w:space="0" w:color="auto"/>
                          </w:divBdr>
                        </w:div>
                        <w:div w:id="1784809365">
                          <w:marLeft w:val="0"/>
                          <w:marRight w:val="0"/>
                          <w:marTop w:val="0"/>
                          <w:marBottom w:val="0"/>
                          <w:divBdr>
                            <w:top w:val="none" w:sz="0" w:space="0" w:color="auto"/>
                            <w:left w:val="none" w:sz="0" w:space="0" w:color="auto"/>
                            <w:bottom w:val="none" w:sz="0" w:space="0" w:color="auto"/>
                            <w:right w:val="none" w:sz="0" w:space="0" w:color="auto"/>
                          </w:divBdr>
                        </w:div>
                        <w:div w:id="2044398967">
                          <w:marLeft w:val="0"/>
                          <w:marRight w:val="0"/>
                          <w:marTop w:val="0"/>
                          <w:marBottom w:val="0"/>
                          <w:divBdr>
                            <w:top w:val="none" w:sz="0" w:space="0" w:color="auto"/>
                            <w:left w:val="none" w:sz="0" w:space="0" w:color="auto"/>
                            <w:bottom w:val="none" w:sz="0" w:space="0" w:color="auto"/>
                            <w:right w:val="none" w:sz="0" w:space="0" w:color="auto"/>
                          </w:divBdr>
                        </w:div>
                        <w:div w:id="208818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71102">
      <w:bodyDiv w:val="1"/>
      <w:marLeft w:val="0"/>
      <w:marRight w:val="0"/>
      <w:marTop w:val="0"/>
      <w:marBottom w:val="0"/>
      <w:divBdr>
        <w:top w:val="none" w:sz="0" w:space="0" w:color="auto"/>
        <w:left w:val="none" w:sz="0" w:space="0" w:color="auto"/>
        <w:bottom w:val="none" w:sz="0" w:space="0" w:color="auto"/>
        <w:right w:val="none" w:sz="0" w:space="0" w:color="auto"/>
      </w:divBdr>
    </w:div>
    <w:div w:id="331877103">
      <w:bodyDiv w:val="1"/>
      <w:marLeft w:val="0"/>
      <w:marRight w:val="0"/>
      <w:marTop w:val="0"/>
      <w:marBottom w:val="0"/>
      <w:divBdr>
        <w:top w:val="none" w:sz="0" w:space="0" w:color="auto"/>
        <w:left w:val="none" w:sz="0" w:space="0" w:color="auto"/>
        <w:bottom w:val="none" w:sz="0" w:space="0" w:color="auto"/>
        <w:right w:val="none" w:sz="0" w:space="0" w:color="auto"/>
      </w:divBdr>
    </w:div>
    <w:div w:id="574704072">
      <w:bodyDiv w:val="1"/>
      <w:marLeft w:val="0"/>
      <w:marRight w:val="0"/>
      <w:marTop w:val="0"/>
      <w:marBottom w:val="0"/>
      <w:divBdr>
        <w:top w:val="none" w:sz="0" w:space="0" w:color="auto"/>
        <w:left w:val="none" w:sz="0" w:space="0" w:color="auto"/>
        <w:bottom w:val="none" w:sz="0" w:space="0" w:color="auto"/>
        <w:right w:val="none" w:sz="0" w:space="0" w:color="auto"/>
      </w:divBdr>
    </w:div>
    <w:div w:id="688029154">
      <w:bodyDiv w:val="1"/>
      <w:marLeft w:val="0"/>
      <w:marRight w:val="0"/>
      <w:marTop w:val="0"/>
      <w:marBottom w:val="0"/>
      <w:divBdr>
        <w:top w:val="none" w:sz="0" w:space="0" w:color="auto"/>
        <w:left w:val="none" w:sz="0" w:space="0" w:color="auto"/>
        <w:bottom w:val="none" w:sz="0" w:space="0" w:color="auto"/>
        <w:right w:val="none" w:sz="0" w:space="0" w:color="auto"/>
      </w:divBdr>
    </w:div>
    <w:div w:id="1233782436">
      <w:bodyDiv w:val="1"/>
      <w:marLeft w:val="0"/>
      <w:marRight w:val="0"/>
      <w:marTop w:val="0"/>
      <w:marBottom w:val="0"/>
      <w:divBdr>
        <w:top w:val="none" w:sz="0" w:space="0" w:color="auto"/>
        <w:left w:val="none" w:sz="0" w:space="0" w:color="auto"/>
        <w:bottom w:val="none" w:sz="0" w:space="0" w:color="auto"/>
        <w:right w:val="none" w:sz="0" w:space="0" w:color="auto"/>
      </w:divBdr>
      <w:divsChild>
        <w:div w:id="1950355209">
          <w:marLeft w:val="0"/>
          <w:marRight w:val="0"/>
          <w:marTop w:val="0"/>
          <w:marBottom w:val="0"/>
          <w:divBdr>
            <w:top w:val="none" w:sz="0" w:space="0" w:color="auto"/>
            <w:left w:val="none" w:sz="0" w:space="0" w:color="auto"/>
            <w:bottom w:val="none" w:sz="0" w:space="0" w:color="auto"/>
            <w:right w:val="none" w:sz="0" w:space="0" w:color="auto"/>
          </w:divBdr>
          <w:divsChild>
            <w:div w:id="1852186749">
              <w:marLeft w:val="0"/>
              <w:marRight w:val="0"/>
              <w:marTop w:val="0"/>
              <w:marBottom w:val="0"/>
              <w:divBdr>
                <w:top w:val="none" w:sz="0" w:space="0" w:color="auto"/>
                <w:left w:val="none" w:sz="0" w:space="0" w:color="auto"/>
                <w:bottom w:val="none" w:sz="0" w:space="0" w:color="auto"/>
                <w:right w:val="none" w:sz="0" w:space="0" w:color="auto"/>
              </w:divBdr>
              <w:divsChild>
                <w:div w:id="5252888">
                  <w:marLeft w:val="0"/>
                  <w:marRight w:val="0"/>
                  <w:marTop w:val="0"/>
                  <w:marBottom w:val="0"/>
                  <w:divBdr>
                    <w:top w:val="none" w:sz="0" w:space="0" w:color="auto"/>
                    <w:left w:val="none" w:sz="0" w:space="0" w:color="auto"/>
                    <w:bottom w:val="none" w:sz="0" w:space="0" w:color="auto"/>
                    <w:right w:val="none" w:sz="0" w:space="0" w:color="auto"/>
                  </w:divBdr>
                </w:div>
                <w:div w:id="15229556">
                  <w:marLeft w:val="0"/>
                  <w:marRight w:val="0"/>
                  <w:marTop w:val="0"/>
                  <w:marBottom w:val="0"/>
                  <w:divBdr>
                    <w:top w:val="none" w:sz="0" w:space="0" w:color="auto"/>
                    <w:left w:val="none" w:sz="0" w:space="0" w:color="auto"/>
                    <w:bottom w:val="none" w:sz="0" w:space="0" w:color="auto"/>
                    <w:right w:val="none" w:sz="0" w:space="0" w:color="auto"/>
                  </w:divBdr>
                </w:div>
                <w:div w:id="106462164">
                  <w:marLeft w:val="0"/>
                  <w:marRight w:val="0"/>
                  <w:marTop w:val="0"/>
                  <w:marBottom w:val="0"/>
                  <w:divBdr>
                    <w:top w:val="none" w:sz="0" w:space="0" w:color="auto"/>
                    <w:left w:val="none" w:sz="0" w:space="0" w:color="auto"/>
                    <w:bottom w:val="none" w:sz="0" w:space="0" w:color="auto"/>
                    <w:right w:val="none" w:sz="0" w:space="0" w:color="auto"/>
                  </w:divBdr>
                </w:div>
                <w:div w:id="108790625">
                  <w:marLeft w:val="0"/>
                  <w:marRight w:val="0"/>
                  <w:marTop w:val="0"/>
                  <w:marBottom w:val="0"/>
                  <w:divBdr>
                    <w:top w:val="none" w:sz="0" w:space="0" w:color="auto"/>
                    <w:left w:val="none" w:sz="0" w:space="0" w:color="auto"/>
                    <w:bottom w:val="none" w:sz="0" w:space="0" w:color="auto"/>
                    <w:right w:val="none" w:sz="0" w:space="0" w:color="auto"/>
                  </w:divBdr>
                </w:div>
                <w:div w:id="124277514">
                  <w:marLeft w:val="0"/>
                  <w:marRight w:val="0"/>
                  <w:marTop w:val="0"/>
                  <w:marBottom w:val="0"/>
                  <w:divBdr>
                    <w:top w:val="none" w:sz="0" w:space="0" w:color="auto"/>
                    <w:left w:val="none" w:sz="0" w:space="0" w:color="auto"/>
                    <w:bottom w:val="none" w:sz="0" w:space="0" w:color="auto"/>
                    <w:right w:val="none" w:sz="0" w:space="0" w:color="auto"/>
                  </w:divBdr>
                </w:div>
                <w:div w:id="139419603">
                  <w:marLeft w:val="0"/>
                  <w:marRight w:val="0"/>
                  <w:marTop w:val="0"/>
                  <w:marBottom w:val="0"/>
                  <w:divBdr>
                    <w:top w:val="none" w:sz="0" w:space="0" w:color="auto"/>
                    <w:left w:val="none" w:sz="0" w:space="0" w:color="auto"/>
                    <w:bottom w:val="none" w:sz="0" w:space="0" w:color="auto"/>
                    <w:right w:val="none" w:sz="0" w:space="0" w:color="auto"/>
                  </w:divBdr>
                </w:div>
                <w:div w:id="156309624">
                  <w:marLeft w:val="0"/>
                  <w:marRight w:val="0"/>
                  <w:marTop w:val="0"/>
                  <w:marBottom w:val="0"/>
                  <w:divBdr>
                    <w:top w:val="none" w:sz="0" w:space="0" w:color="auto"/>
                    <w:left w:val="none" w:sz="0" w:space="0" w:color="auto"/>
                    <w:bottom w:val="none" w:sz="0" w:space="0" w:color="auto"/>
                    <w:right w:val="none" w:sz="0" w:space="0" w:color="auto"/>
                  </w:divBdr>
                </w:div>
                <w:div w:id="167915541">
                  <w:marLeft w:val="0"/>
                  <w:marRight w:val="0"/>
                  <w:marTop w:val="0"/>
                  <w:marBottom w:val="0"/>
                  <w:divBdr>
                    <w:top w:val="none" w:sz="0" w:space="0" w:color="auto"/>
                    <w:left w:val="none" w:sz="0" w:space="0" w:color="auto"/>
                    <w:bottom w:val="none" w:sz="0" w:space="0" w:color="auto"/>
                    <w:right w:val="none" w:sz="0" w:space="0" w:color="auto"/>
                  </w:divBdr>
                </w:div>
                <w:div w:id="188841442">
                  <w:marLeft w:val="0"/>
                  <w:marRight w:val="0"/>
                  <w:marTop w:val="0"/>
                  <w:marBottom w:val="0"/>
                  <w:divBdr>
                    <w:top w:val="none" w:sz="0" w:space="0" w:color="auto"/>
                    <w:left w:val="none" w:sz="0" w:space="0" w:color="auto"/>
                    <w:bottom w:val="none" w:sz="0" w:space="0" w:color="auto"/>
                    <w:right w:val="none" w:sz="0" w:space="0" w:color="auto"/>
                  </w:divBdr>
                </w:div>
                <w:div w:id="222911389">
                  <w:marLeft w:val="0"/>
                  <w:marRight w:val="0"/>
                  <w:marTop w:val="0"/>
                  <w:marBottom w:val="0"/>
                  <w:divBdr>
                    <w:top w:val="none" w:sz="0" w:space="0" w:color="auto"/>
                    <w:left w:val="none" w:sz="0" w:space="0" w:color="auto"/>
                    <w:bottom w:val="none" w:sz="0" w:space="0" w:color="auto"/>
                    <w:right w:val="none" w:sz="0" w:space="0" w:color="auto"/>
                  </w:divBdr>
                </w:div>
                <w:div w:id="227304371">
                  <w:marLeft w:val="0"/>
                  <w:marRight w:val="0"/>
                  <w:marTop w:val="0"/>
                  <w:marBottom w:val="0"/>
                  <w:divBdr>
                    <w:top w:val="none" w:sz="0" w:space="0" w:color="auto"/>
                    <w:left w:val="none" w:sz="0" w:space="0" w:color="auto"/>
                    <w:bottom w:val="none" w:sz="0" w:space="0" w:color="auto"/>
                    <w:right w:val="none" w:sz="0" w:space="0" w:color="auto"/>
                  </w:divBdr>
                </w:div>
                <w:div w:id="244069241">
                  <w:marLeft w:val="0"/>
                  <w:marRight w:val="0"/>
                  <w:marTop w:val="0"/>
                  <w:marBottom w:val="0"/>
                  <w:divBdr>
                    <w:top w:val="none" w:sz="0" w:space="0" w:color="auto"/>
                    <w:left w:val="none" w:sz="0" w:space="0" w:color="auto"/>
                    <w:bottom w:val="none" w:sz="0" w:space="0" w:color="auto"/>
                    <w:right w:val="none" w:sz="0" w:space="0" w:color="auto"/>
                  </w:divBdr>
                </w:div>
                <w:div w:id="255596410">
                  <w:marLeft w:val="0"/>
                  <w:marRight w:val="0"/>
                  <w:marTop w:val="0"/>
                  <w:marBottom w:val="0"/>
                  <w:divBdr>
                    <w:top w:val="none" w:sz="0" w:space="0" w:color="auto"/>
                    <w:left w:val="none" w:sz="0" w:space="0" w:color="auto"/>
                    <w:bottom w:val="none" w:sz="0" w:space="0" w:color="auto"/>
                    <w:right w:val="none" w:sz="0" w:space="0" w:color="auto"/>
                  </w:divBdr>
                </w:div>
                <w:div w:id="276521043">
                  <w:marLeft w:val="0"/>
                  <w:marRight w:val="0"/>
                  <w:marTop w:val="0"/>
                  <w:marBottom w:val="0"/>
                  <w:divBdr>
                    <w:top w:val="none" w:sz="0" w:space="0" w:color="auto"/>
                    <w:left w:val="none" w:sz="0" w:space="0" w:color="auto"/>
                    <w:bottom w:val="none" w:sz="0" w:space="0" w:color="auto"/>
                    <w:right w:val="none" w:sz="0" w:space="0" w:color="auto"/>
                  </w:divBdr>
                </w:div>
                <w:div w:id="328604848">
                  <w:marLeft w:val="0"/>
                  <w:marRight w:val="0"/>
                  <w:marTop w:val="0"/>
                  <w:marBottom w:val="0"/>
                  <w:divBdr>
                    <w:top w:val="none" w:sz="0" w:space="0" w:color="auto"/>
                    <w:left w:val="none" w:sz="0" w:space="0" w:color="auto"/>
                    <w:bottom w:val="none" w:sz="0" w:space="0" w:color="auto"/>
                    <w:right w:val="none" w:sz="0" w:space="0" w:color="auto"/>
                  </w:divBdr>
                </w:div>
                <w:div w:id="344480497">
                  <w:marLeft w:val="0"/>
                  <w:marRight w:val="0"/>
                  <w:marTop w:val="0"/>
                  <w:marBottom w:val="0"/>
                  <w:divBdr>
                    <w:top w:val="none" w:sz="0" w:space="0" w:color="auto"/>
                    <w:left w:val="none" w:sz="0" w:space="0" w:color="auto"/>
                    <w:bottom w:val="none" w:sz="0" w:space="0" w:color="auto"/>
                    <w:right w:val="none" w:sz="0" w:space="0" w:color="auto"/>
                  </w:divBdr>
                </w:div>
                <w:div w:id="355159993">
                  <w:marLeft w:val="0"/>
                  <w:marRight w:val="0"/>
                  <w:marTop w:val="0"/>
                  <w:marBottom w:val="0"/>
                  <w:divBdr>
                    <w:top w:val="none" w:sz="0" w:space="0" w:color="auto"/>
                    <w:left w:val="none" w:sz="0" w:space="0" w:color="auto"/>
                    <w:bottom w:val="none" w:sz="0" w:space="0" w:color="auto"/>
                    <w:right w:val="none" w:sz="0" w:space="0" w:color="auto"/>
                  </w:divBdr>
                </w:div>
                <w:div w:id="357856809">
                  <w:marLeft w:val="0"/>
                  <w:marRight w:val="0"/>
                  <w:marTop w:val="0"/>
                  <w:marBottom w:val="0"/>
                  <w:divBdr>
                    <w:top w:val="none" w:sz="0" w:space="0" w:color="auto"/>
                    <w:left w:val="none" w:sz="0" w:space="0" w:color="auto"/>
                    <w:bottom w:val="none" w:sz="0" w:space="0" w:color="auto"/>
                    <w:right w:val="none" w:sz="0" w:space="0" w:color="auto"/>
                  </w:divBdr>
                </w:div>
                <w:div w:id="378093631">
                  <w:marLeft w:val="0"/>
                  <w:marRight w:val="0"/>
                  <w:marTop w:val="0"/>
                  <w:marBottom w:val="0"/>
                  <w:divBdr>
                    <w:top w:val="none" w:sz="0" w:space="0" w:color="auto"/>
                    <w:left w:val="none" w:sz="0" w:space="0" w:color="auto"/>
                    <w:bottom w:val="none" w:sz="0" w:space="0" w:color="auto"/>
                    <w:right w:val="none" w:sz="0" w:space="0" w:color="auto"/>
                  </w:divBdr>
                </w:div>
                <w:div w:id="426464525">
                  <w:marLeft w:val="0"/>
                  <w:marRight w:val="0"/>
                  <w:marTop w:val="0"/>
                  <w:marBottom w:val="0"/>
                  <w:divBdr>
                    <w:top w:val="none" w:sz="0" w:space="0" w:color="auto"/>
                    <w:left w:val="none" w:sz="0" w:space="0" w:color="auto"/>
                    <w:bottom w:val="none" w:sz="0" w:space="0" w:color="auto"/>
                    <w:right w:val="none" w:sz="0" w:space="0" w:color="auto"/>
                  </w:divBdr>
                </w:div>
                <w:div w:id="429665158">
                  <w:marLeft w:val="0"/>
                  <w:marRight w:val="0"/>
                  <w:marTop w:val="0"/>
                  <w:marBottom w:val="0"/>
                  <w:divBdr>
                    <w:top w:val="none" w:sz="0" w:space="0" w:color="auto"/>
                    <w:left w:val="none" w:sz="0" w:space="0" w:color="auto"/>
                    <w:bottom w:val="none" w:sz="0" w:space="0" w:color="auto"/>
                    <w:right w:val="none" w:sz="0" w:space="0" w:color="auto"/>
                  </w:divBdr>
                </w:div>
                <w:div w:id="466123056">
                  <w:marLeft w:val="0"/>
                  <w:marRight w:val="0"/>
                  <w:marTop w:val="0"/>
                  <w:marBottom w:val="0"/>
                  <w:divBdr>
                    <w:top w:val="none" w:sz="0" w:space="0" w:color="auto"/>
                    <w:left w:val="none" w:sz="0" w:space="0" w:color="auto"/>
                    <w:bottom w:val="none" w:sz="0" w:space="0" w:color="auto"/>
                    <w:right w:val="none" w:sz="0" w:space="0" w:color="auto"/>
                  </w:divBdr>
                </w:div>
                <w:div w:id="480730889">
                  <w:marLeft w:val="0"/>
                  <w:marRight w:val="0"/>
                  <w:marTop w:val="0"/>
                  <w:marBottom w:val="0"/>
                  <w:divBdr>
                    <w:top w:val="none" w:sz="0" w:space="0" w:color="auto"/>
                    <w:left w:val="none" w:sz="0" w:space="0" w:color="auto"/>
                    <w:bottom w:val="none" w:sz="0" w:space="0" w:color="auto"/>
                    <w:right w:val="none" w:sz="0" w:space="0" w:color="auto"/>
                  </w:divBdr>
                </w:div>
                <w:div w:id="480772304">
                  <w:marLeft w:val="0"/>
                  <w:marRight w:val="0"/>
                  <w:marTop w:val="0"/>
                  <w:marBottom w:val="0"/>
                  <w:divBdr>
                    <w:top w:val="none" w:sz="0" w:space="0" w:color="auto"/>
                    <w:left w:val="none" w:sz="0" w:space="0" w:color="auto"/>
                    <w:bottom w:val="none" w:sz="0" w:space="0" w:color="auto"/>
                    <w:right w:val="none" w:sz="0" w:space="0" w:color="auto"/>
                  </w:divBdr>
                </w:div>
                <w:div w:id="481775325">
                  <w:marLeft w:val="0"/>
                  <w:marRight w:val="0"/>
                  <w:marTop w:val="0"/>
                  <w:marBottom w:val="0"/>
                  <w:divBdr>
                    <w:top w:val="none" w:sz="0" w:space="0" w:color="auto"/>
                    <w:left w:val="none" w:sz="0" w:space="0" w:color="auto"/>
                    <w:bottom w:val="none" w:sz="0" w:space="0" w:color="auto"/>
                    <w:right w:val="none" w:sz="0" w:space="0" w:color="auto"/>
                  </w:divBdr>
                </w:div>
                <w:div w:id="482236566">
                  <w:marLeft w:val="0"/>
                  <w:marRight w:val="0"/>
                  <w:marTop w:val="0"/>
                  <w:marBottom w:val="0"/>
                  <w:divBdr>
                    <w:top w:val="none" w:sz="0" w:space="0" w:color="auto"/>
                    <w:left w:val="none" w:sz="0" w:space="0" w:color="auto"/>
                    <w:bottom w:val="none" w:sz="0" w:space="0" w:color="auto"/>
                    <w:right w:val="none" w:sz="0" w:space="0" w:color="auto"/>
                  </w:divBdr>
                </w:div>
                <w:div w:id="512837638">
                  <w:marLeft w:val="0"/>
                  <w:marRight w:val="0"/>
                  <w:marTop w:val="0"/>
                  <w:marBottom w:val="0"/>
                  <w:divBdr>
                    <w:top w:val="none" w:sz="0" w:space="0" w:color="auto"/>
                    <w:left w:val="none" w:sz="0" w:space="0" w:color="auto"/>
                    <w:bottom w:val="none" w:sz="0" w:space="0" w:color="auto"/>
                    <w:right w:val="none" w:sz="0" w:space="0" w:color="auto"/>
                  </w:divBdr>
                </w:div>
                <w:div w:id="533423556">
                  <w:marLeft w:val="0"/>
                  <w:marRight w:val="0"/>
                  <w:marTop w:val="0"/>
                  <w:marBottom w:val="0"/>
                  <w:divBdr>
                    <w:top w:val="none" w:sz="0" w:space="0" w:color="auto"/>
                    <w:left w:val="none" w:sz="0" w:space="0" w:color="auto"/>
                    <w:bottom w:val="none" w:sz="0" w:space="0" w:color="auto"/>
                    <w:right w:val="none" w:sz="0" w:space="0" w:color="auto"/>
                  </w:divBdr>
                </w:div>
                <w:div w:id="544953148">
                  <w:marLeft w:val="0"/>
                  <w:marRight w:val="0"/>
                  <w:marTop w:val="0"/>
                  <w:marBottom w:val="0"/>
                  <w:divBdr>
                    <w:top w:val="none" w:sz="0" w:space="0" w:color="auto"/>
                    <w:left w:val="none" w:sz="0" w:space="0" w:color="auto"/>
                    <w:bottom w:val="none" w:sz="0" w:space="0" w:color="auto"/>
                    <w:right w:val="none" w:sz="0" w:space="0" w:color="auto"/>
                  </w:divBdr>
                </w:div>
                <w:div w:id="570047030">
                  <w:marLeft w:val="0"/>
                  <w:marRight w:val="0"/>
                  <w:marTop w:val="0"/>
                  <w:marBottom w:val="0"/>
                  <w:divBdr>
                    <w:top w:val="none" w:sz="0" w:space="0" w:color="auto"/>
                    <w:left w:val="none" w:sz="0" w:space="0" w:color="auto"/>
                    <w:bottom w:val="none" w:sz="0" w:space="0" w:color="auto"/>
                    <w:right w:val="none" w:sz="0" w:space="0" w:color="auto"/>
                  </w:divBdr>
                </w:div>
                <w:div w:id="586232242">
                  <w:marLeft w:val="0"/>
                  <w:marRight w:val="0"/>
                  <w:marTop w:val="0"/>
                  <w:marBottom w:val="0"/>
                  <w:divBdr>
                    <w:top w:val="none" w:sz="0" w:space="0" w:color="auto"/>
                    <w:left w:val="none" w:sz="0" w:space="0" w:color="auto"/>
                    <w:bottom w:val="none" w:sz="0" w:space="0" w:color="auto"/>
                    <w:right w:val="none" w:sz="0" w:space="0" w:color="auto"/>
                  </w:divBdr>
                </w:div>
                <w:div w:id="599532159">
                  <w:marLeft w:val="0"/>
                  <w:marRight w:val="0"/>
                  <w:marTop w:val="0"/>
                  <w:marBottom w:val="0"/>
                  <w:divBdr>
                    <w:top w:val="none" w:sz="0" w:space="0" w:color="auto"/>
                    <w:left w:val="none" w:sz="0" w:space="0" w:color="auto"/>
                    <w:bottom w:val="none" w:sz="0" w:space="0" w:color="auto"/>
                    <w:right w:val="none" w:sz="0" w:space="0" w:color="auto"/>
                  </w:divBdr>
                </w:div>
                <w:div w:id="617104748">
                  <w:marLeft w:val="0"/>
                  <w:marRight w:val="0"/>
                  <w:marTop w:val="0"/>
                  <w:marBottom w:val="0"/>
                  <w:divBdr>
                    <w:top w:val="none" w:sz="0" w:space="0" w:color="auto"/>
                    <w:left w:val="none" w:sz="0" w:space="0" w:color="auto"/>
                    <w:bottom w:val="none" w:sz="0" w:space="0" w:color="auto"/>
                    <w:right w:val="none" w:sz="0" w:space="0" w:color="auto"/>
                  </w:divBdr>
                </w:div>
                <w:div w:id="618806275">
                  <w:marLeft w:val="0"/>
                  <w:marRight w:val="0"/>
                  <w:marTop w:val="0"/>
                  <w:marBottom w:val="0"/>
                  <w:divBdr>
                    <w:top w:val="none" w:sz="0" w:space="0" w:color="auto"/>
                    <w:left w:val="none" w:sz="0" w:space="0" w:color="auto"/>
                    <w:bottom w:val="none" w:sz="0" w:space="0" w:color="auto"/>
                    <w:right w:val="none" w:sz="0" w:space="0" w:color="auto"/>
                  </w:divBdr>
                </w:div>
                <w:div w:id="640617211">
                  <w:marLeft w:val="0"/>
                  <w:marRight w:val="0"/>
                  <w:marTop w:val="0"/>
                  <w:marBottom w:val="0"/>
                  <w:divBdr>
                    <w:top w:val="none" w:sz="0" w:space="0" w:color="auto"/>
                    <w:left w:val="none" w:sz="0" w:space="0" w:color="auto"/>
                    <w:bottom w:val="none" w:sz="0" w:space="0" w:color="auto"/>
                    <w:right w:val="none" w:sz="0" w:space="0" w:color="auto"/>
                  </w:divBdr>
                </w:div>
                <w:div w:id="674380490">
                  <w:marLeft w:val="0"/>
                  <w:marRight w:val="0"/>
                  <w:marTop w:val="0"/>
                  <w:marBottom w:val="0"/>
                  <w:divBdr>
                    <w:top w:val="none" w:sz="0" w:space="0" w:color="auto"/>
                    <w:left w:val="none" w:sz="0" w:space="0" w:color="auto"/>
                    <w:bottom w:val="none" w:sz="0" w:space="0" w:color="auto"/>
                    <w:right w:val="none" w:sz="0" w:space="0" w:color="auto"/>
                  </w:divBdr>
                </w:div>
                <w:div w:id="700400487">
                  <w:marLeft w:val="0"/>
                  <w:marRight w:val="0"/>
                  <w:marTop w:val="0"/>
                  <w:marBottom w:val="0"/>
                  <w:divBdr>
                    <w:top w:val="none" w:sz="0" w:space="0" w:color="auto"/>
                    <w:left w:val="none" w:sz="0" w:space="0" w:color="auto"/>
                    <w:bottom w:val="none" w:sz="0" w:space="0" w:color="auto"/>
                    <w:right w:val="none" w:sz="0" w:space="0" w:color="auto"/>
                  </w:divBdr>
                </w:div>
                <w:div w:id="716049818">
                  <w:marLeft w:val="0"/>
                  <w:marRight w:val="0"/>
                  <w:marTop w:val="0"/>
                  <w:marBottom w:val="0"/>
                  <w:divBdr>
                    <w:top w:val="none" w:sz="0" w:space="0" w:color="auto"/>
                    <w:left w:val="none" w:sz="0" w:space="0" w:color="auto"/>
                    <w:bottom w:val="none" w:sz="0" w:space="0" w:color="auto"/>
                    <w:right w:val="none" w:sz="0" w:space="0" w:color="auto"/>
                  </w:divBdr>
                </w:div>
                <w:div w:id="722143046">
                  <w:marLeft w:val="0"/>
                  <w:marRight w:val="0"/>
                  <w:marTop w:val="0"/>
                  <w:marBottom w:val="0"/>
                  <w:divBdr>
                    <w:top w:val="none" w:sz="0" w:space="0" w:color="auto"/>
                    <w:left w:val="none" w:sz="0" w:space="0" w:color="auto"/>
                    <w:bottom w:val="none" w:sz="0" w:space="0" w:color="auto"/>
                    <w:right w:val="none" w:sz="0" w:space="0" w:color="auto"/>
                  </w:divBdr>
                </w:div>
                <w:div w:id="725490851">
                  <w:marLeft w:val="0"/>
                  <w:marRight w:val="0"/>
                  <w:marTop w:val="0"/>
                  <w:marBottom w:val="0"/>
                  <w:divBdr>
                    <w:top w:val="none" w:sz="0" w:space="0" w:color="auto"/>
                    <w:left w:val="none" w:sz="0" w:space="0" w:color="auto"/>
                    <w:bottom w:val="none" w:sz="0" w:space="0" w:color="auto"/>
                    <w:right w:val="none" w:sz="0" w:space="0" w:color="auto"/>
                  </w:divBdr>
                </w:div>
                <w:div w:id="783502451">
                  <w:marLeft w:val="0"/>
                  <w:marRight w:val="0"/>
                  <w:marTop w:val="0"/>
                  <w:marBottom w:val="0"/>
                  <w:divBdr>
                    <w:top w:val="none" w:sz="0" w:space="0" w:color="auto"/>
                    <w:left w:val="none" w:sz="0" w:space="0" w:color="auto"/>
                    <w:bottom w:val="none" w:sz="0" w:space="0" w:color="auto"/>
                    <w:right w:val="none" w:sz="0" w:space="0" w:color="auto"/>
                  </w:divBdr>
                </w:div>
                <w:div w:id="793016409">
                  <w:marLeft w:val="0"/>
                  <w:marRight w:val="0"/>
                  <w:marTop w:val="0"/>
                  <w:marBottom w:val="0"/>
                  <w:divBdr>
                    <w:top w:val="none" w:sz="0" w:space="0" w:color="auto"/>
                    <w:left w:val="none" w:sz="0" w:space="0" w:color="auto"/>
                    <w:bottom w:val="none" w:sz="0" w:space="0" w:color="auto"/>
                    <w:right w:val="none" w:sz="0" w:space="0" w:color="auto"/>
                  </w:divBdr>
                </w:div>
                <w:div w:id="862207578">
                  <w:marLeft w:val="0"/>
                  <w:marRight w:val="0"/>
                  <w:marTop w:val="0"/>
                  <w:marBottom w:val="0"/>
                  <w:divBdr>
                    <w:top w:val="none" w:sz="0" w:space="0" w:color="auto"/>
                    <w:left w:val="none" w:sz="0" w:space="0" w:color="auto"/>
                    <w:bottom w:val="none" w:sz="0" w:space="0" w:color="auto"/>
                    <w:right w:val="none" w:sz="0" w:space="0" w:color="auto"/>
                  </w:divBdr>
                </w:div>
                <w:div w:id="873269396">
                  <w:marLeft w:val="0"/>
                  <w:marRight w:val="0"/>
                  <w:marTop w:val="0"/>
                  <w:marBottom w:val="0"/>
                  <w:divBdr>
                    <w:top w:val="none" w:sz="0" w:space="0" w:color="auto"/>
                    <w:left w:val="none" w:sz="0" w:space="0" w:color="auto"/>
                    <w:bottom w:val="none" w:sz="0" w:space="0" w:color="auto"/>
                    <w:right w:val="none" w:sz="0" w:space="0" w:color="auto"/>
                  </w:divBdr>
                </w:div>
                <w:div w:id="908072631">
                  <w:marLeft w:val="0"/>
                  <w:marRight w:val="0"/>
                  <w:marTop w:val="0"/>
                  <w:marBottom w:val="0"/>
                  <w:divBdr>
                    <w:top w:val="none" w:sz="0" w:space="0" w:color="auto"/>
                    <w:left w:val="none" w:sz="0" w:space="0" w:color="auto"/>
                    <w:bottom w:val="none" w:sz="0" w:space="0" w:color="auto"/>
                    <w:right w:val="none" w:sz="0" w:space="0" w:color="auto"/>
                  </w:divBdr>
                </w:div>
                <w:div w:id="914818455">
                  <w:marLeft w:val="0"/>
                  <w:marRight w:val="0"/>
                  <w:marTop w:val="0"/>
                  <w:marBottom w:val="0"/>
                  <w:divBdr>
                    <w:top w:val="none" w:sz="0" w:space="0" w:color="auto"/>
                    <w:left w:val="none" w:sz="0" w:space="0" w:color="auto"/>
                    <w:bottom w:val="none" w:sz="0" w:space="0" w:color="auto"/>
                    <w:right w:val="none" w:sz="0" w:space="0" w:color="auto"/>
                  </w:divBdr>
                </w:div>
                <w:div w:id="966207488">
                  <w:marLeft w:val="0"/>
                  <w:marRight w:val="0"/>
                  <w:marTop w:val="0"/>
                  <w:marBottom w:val="0"/>
                  <w:divBdr>
                    <w:top w:val="none" w:sz="0" w:space="0" w:color="auto"/>
                    <w:left w:val="none" w:sz="0" w:space="0" w:color="auto"/>
                    <w:bottom w:val="none" w:sz="0" w:space="0" w:color="auto"/>
                    <w:right w:val="none" w:sz="0" w:space="0" w:color="auto"/>
                  </w:divBdr>
                </w:div>
                <w:div w:id="991712604">
                  <w:marLeft w:val="0"/>
                  <w:marRight w:val="0"/>
                  <w:marTop w:val="0"/>
                  <w:marBottom w:val="0"/>
                  <w:divBdr>
                    <w:top w:val="none" w:sz="0" w:space="0" w:color="auto"/>
                    <w:left w:val="none" w:sz="0" w:space="0" w:color="auto"/>
                    <w:bottom w:val="none" w:sz="0" w:space="0" w:color="auto"/>
                    <w:right w:val="none" w:sz="0" w:space="0" w:color="auto"/>
                  </w:divBdr>
                </w:div>
                <w:div w:id="997273793">
                  <w:marLeft w:val="0"/>
                  <w:marRight w:val="0"/>
                  <w:marTop w:val="0"/>
                  <w:marBottom w:val="0"/>
                  <w:divBdr>
                    <w:top w:val="none" w:sz="0" w:space="0" w:color="auto"/>
                    <w:left w:val="none" w:sz="0" w:space="0" w:color="auto"/>
                    <w:bottom w:val="none" w:sz="0" w:space="0" w:color="auto"/>
                    <w:right w:val="none" w:sz="0" w:space="0" w:color="auto"/>
                  </w:divBdr>
                </w:div>
                <w:div w:id="1007251298">
                  <w:marLeft w:val="0"/>
                  <w:marRight w:val="0"/>
                  <w:marTop w:val="0"/>
                  <w:marBottom w:val="0"/>
                  <w:divBdr>
                    <w:top w:val="none" w:sz="0" w:space="0" w:color="auto"/>
                    <w:left w:val="none" w:sz="0" w:space="0" w:color="auto"/>
                    <w:bottom w:val="none" w:sz="0" w:space="0" w:color="auto"/>
                    <w:right w:val="none" w:sz="0" w:space="0" w:color="auto"/>
                  </w:divBdr>
                </w:div>
                <w:div w:id="1014458279">
                  <w:marLeft w:val="0"/>
                  <w:marRight w:val="0"/>
                  <w:marTop w:val="0"/>
                  <w:marBottom w:val="0"/>
                  <w:divBdr>
                    <w:top w:val="none" w:sz="0" w:space="0" w:color="auto"/>
                    <w:left w:val="none" w:sz="0" w:space="0" w:color="auto"/>
                    <w:bottom w:val="none" w:sz="0" w:space="0" w:color="auto"/>
                    <w:right w:val="none" w:sz="0" w:space="0" w:color="auto"/>
                  </w:divBdr>
                </w:div>
                <w:div w:id="1040593167">
                  <w:marLeft w:val="0"/>
                  <w:marRight w:val="0"/>
                  <w:marTop w:val="0"/>
                  <w:marBottom w:val="0"/>
                  <w:divBdr>
                    <w:top w:val="none" w:sz="0" w:space="0" w:color="auto"/>
                    <w:left w:val="none" w:sz="0" w:space="0" w:color="auto"/>
                    <w:bottom w:val="none" w:sz="0" w:space="0" w:color="auto"/>
                    <w:right w:val="none" w:sz="0" w:space="0" w:color="auto"/>
                  </w:divBdr>
                </w:div>
                <w:div w:id="1043021473">
                  <w:marLeft w:val="0"/>
                  <w:marRight w:val="0"/>
                  <w:marTop w:val="0"/>
                  <w:marBottom w:val="0"/>
                  <w:divBdr>
                    <w:top w:val="none" w:sz="0" w:space="0" w:color="auto"/>
                    <w:left w:val="none" w:sz="0" w:space="0" w:color="auto"/>
                    <w:bottom w:val="none" w:sz="0" w:space="0" w:color="auto"/>
                    <w:right w:val="none" w:sz="0" w:space="0" w:color="auto"/>
                  </w:divBdr>
                </w:div>
                <w:div w:id="1048529531">
                  <w:marLeft w:val="0"/>
                  <w:marRight w:val="0"/>
                  <w:marTop w:val="0"/>
                  <w:marBottom w:val="0"/>
                  <w:divBdr>
                    <w:top w:val="none" w:sz="0" w:space="0" w:color="auto"/>
                    <w:left w:val="none" w:sz="0" w:space="0" w:color="auto"/>
                    <w:bottom w:val="none" w:sz="0" w:space="0" w:color="auto"/>
                    <w:right w:val="none" w:sz="0" w:space="0" w:color="auto"/>
                  </w:divBdr>
                </w:div>
                <w:div w:id="1096095834">
                  <w:marLeft w:val="0"/>
                  <w:marRight w:val="0"/>
                  <w:marTop w:val="0"/>
                  <w:marBottom w:val="0"/>
                  <w:divBdr>
                    <w:top w:val="none" w:sz="0" w:space="0" w:color="auto"/>
                    <w:left w:val="none" w:sz="0" w:space="0" w:color="auto"/>
                    <w:bottom w:val="none" w:sz="0" w:space="0" w:color="auto"/>
                    <w:right w:val="none" w:sz="0" w:space="0" w:color="auto"/>
                  </w:divBdr>
                </w:div>
                <w:div w:id="1099641084">
                  <w:marLeft w:val="0"/>
                  <w:marRight w:val="0"/>
                  <w:marTop w:val="0"/>
                  <w:marBottom w:val="0"/>
                  <w:divBdr>
                    <w:top w:val="none" w:sz="0" w:space="0" w:color="auto"/>
                    <w:left w:val="none" w:sz="0" w:space="0" w:color="auto"/>
                    <w:bottom w:val="none" w:sz="0" w:space="0" w:color="auto"/>
                    <w:right w:val="none" w:sz="0" w:space="0" w:color="auto"/>
                  </w:divBdr>
                </w:div>
                <w:div w:id="1117680821">
                  <w:marLeft w:val="0"/>
                  <w:marRight w:val="0"/>
                  <w:marTop w:val="0"/>
                  <w:marBottom w:val="0"/>
                  <w:divBdr>
                    <w:top w:val="none" w:sz="0" w:space="0" w:color="auto"/>
                    <w:left w:val="none" w:sz="0" w:space="0" w:color="auto"/>
                    <w:bottom w:val="none" w:sz="0" w:space="0" w:color="auto"/>
                    <w:right w:val="none" w:sz="0" w:space="0" w:color="auto"/>
                  </w:divBdr>
                </w:div>
                <w:div w:id="1119298520">
                  <w:marLeft w:val="0"/>
                  <w:marRight w:val="0"/>
                  <w:marTop w:val="0"/>
                  <w:marBottom w:val="0"/>
                  <w:divBdr>
                    <w:top w:val="none" w:sz="0" w:space="0" w:color="auto"/>
                    <w:left w:val="none" w:sz="0" w:space="0" w:color="auto"/>
                    <w:bottom w:val="none" w:sz="0" w:space="0" w:color="auto"/>
                    <w:right w:val="none" w:sz="0" w:space="0" w:color="auto"/>
                  </w:divBdr>
                </w:div>
                <w:div w:id="1126704647">
                  <w:marLeft w:val="0"/>
                  <w:marRight w:val="0"/>
                  <w:marTop w:val="0"/>
                  <w:marBottom w:val="0"/>
                  <w:divBdr>
                    <w:top w:val="none" w:sz="0" w:space="0" w:color="auto"/>
                    <w:left w:val="none" w:sz="0" w:space="0" w:color="auto"/>
                    <w:bottom w:val="none" w:sz="0" w:space="0" w:color="auto"/>
                    <w:right w:val="none" w:sz="0" w:space="0" w:color="auto"/>
                  </w:divBdr>
                </w:div>
                <w:div w:id="1132166543">
                  <w:marLeft w:val="0"/>
                  <w:marRight w:val="0"/>
                  <w:marTop w:val="0"/>
                  <w:marBottom w:val="0"/>
                  <w:divBdr>
                    <w:top w:val="none" w:sz="0" w:space="0" w:color="auto"/>
                    <w:left w:val="none" w:sz="0" w:space="0" w:color="auto"/>
                    <w:bottom w:val="none" w:sz="0" w:space="0" w:color="auto"/>
                    <w:right w:val="none" w:sz="0" w:space="0" w:color="auto"/>
                  </w:divBdr>
                </w:div>
                <w:div w:id="1144813335">
                  <w:marLeft w:val="0"/>
                  <w:marRight w:val="0"/>
                  <w:marTop w:val="0"/>
                  <w:marBottom w:val="0"/>
                  <w:divBdr>
                    <w:top w:val="none" w:sz="0" w:space="0" w:color="auto"/>
                    <w:left w:val="none" w:sz="0" w:space="0" w:color="auto"/>
                    <w:bottom w:val="none" w:sz="0" w:space="0" w:color="auto"/>
                    <w:right w:val="none" w:sz="0" w:space="0" w:color="auto"/>
                  </w:divBdr>
                </w:div>
                <w:div w:id="1157769591">
                  <w:marLeft w:val="0"/>
                  <w:marRight w:val="0"/>
                  <w:marTop w:val="0"/>
                  <w:marBottom w:val="0"/>
                  <w:divBdr>
                    <w:top w:val="none" w:sz="0" w:space="0" w:color="auto"/>
                    <w:left w:val="none" w:sz="0" w:space="0" w:color="auto"/>
                    <w:bottom w:val="none" w:sz="0" w:space="0" w:color="auto"/>
                    <w:right w:val="none" w:sz="0" w:space="0" w:color="auto"/>
                  </w:divBdr>
                </w:div>
                <w:div w:id="1170104377">
                  <w:marLeft w:val="0"/>
                  <w:marRight w:val="0"/>
                  <w:marTop w:val="0"/>
                  <w:marBottom w:val="0"/>
                  <w:divBdr>
                    <w:top w:val="none" w:sz="0" w:space="0" w:color="auto"/>
                    <w:left w:val="none" w:sz="0" w:space="0" w:color="auto"/>
                    <w:bottom w:val="none" w:sz="0" w:space="0" w:color="auto"/>
                    <w:right w:val="none" w:sz="0" w:space="0" w:color="auto"/>
                  </w:divBdr>
                </w:div>
                <w:div w:id="1177186455">
                  <w:marLeft w:val="0"/>
                  <w:marRight w:val="0"/>
                  <w:marTop w:val="0"/>
                  <w:marBottom w:val="0"/>
                  <w:divBdr>
                    <w:top w:val="none" w:sz="0" w:space="0" w:color="auto"/>
                    <w:left w:val="none" w:sz="0" w:space="0" w:color="auto"/>
                    <w:bottom w:val="none" w:sz="0" w:space="0" w:color="auto"/>
                    <w:right w:val="none" w:sz="0" w:space="0" w:color="auto"/>
                  </w:divBdr>
                </w:div>
                <w:div w:id="1208299720">
                  <w:marLeft w:val="0"/>
                  <w:marRight w:val="0"/>
                  <w:marTop w:val="0"/>
                  <w:marBottom w:val="0"/>
                  <w:divBdr>
                    <w:top w:val="none" w:sz="0" w:space="0" w:color="auto"/>
                    <w:left w:val="none" w:sz="0" w:space="0" w:color="auto"/>
                    <w:bottom w:val="none" w:sz="0" w:space="0" w:color="auto"/>
                    <w:right w:val="none" w:sz="0" w:space="0" w:color="auto"/>
                  </w:divBdr>
                </w:div>
                <w:div w:id="1212502199">
                  <w:marLeft w:val="0"/>
                  <w:marRight w:val="0"/>
                  <w:marTop w:val="0"/>
                  <w:marBottom w:val="0"/>
                  <w:divBdr>
                    <w:top w:val="none" w:sz="0" w:space="0" w:color="auto"/>
                    <w:left w:val="none" w:sz="0" w:space="0" w:color="auto"/>
                    <w:bottom w:val="none" w:sz="0" w:space="0" w:color="auto"/>
                    <w:right w:val="none" w:sz="0" w:space="0" w:color="auto"/>
                  </w:divBdr>
                </w:div>
                <w:div w:id="1247424574">
                  <w:marLeft w:val="0"/>
                  <w:marRight w:val="0"/>
                  <w:marTop w:val="0"/>
                  <w:marBottom w:val="0"/>
                  <w:divBdr>
                    <w:top w:val="none" w:sz="0" w:space="0" w:color="auto"/>
                    <w:left w:val="none" w:sz="0" w:space="0" w:color="auto"/>
                    <w:bottom w:val="none" w:sz="0" w:space="0" w:color="auto"/>
                    <w:right w:val="none" w:sz="0" w:space="0" w:color="auto"/>
                  </w:divBdr>
                </w:div>
                <w:div w:id="1248423452">
                  <w:marLeft w:val="0"/>
                  <w:marRight w:val="0"/>
                  <w:marTop w:val="0"/>
                  <w:marBottom w:val="0"/>
                  <w:divBdr>
                    <w:top w:val="none" w:sz="0" w:space="0" w:color="auto"/>
                    <w:left w:val="none" w:sz="0" w:space="0" w:color="auto"/>
                    <w:bottom w:val="none" w:sz="0" w:space="0" w:color="auto"/>
                    <w:right w:val="none" w:sz="0" w:space="0" w:color="auto"/>
                  </w:divBdr>
                </w:div>
                <w:div w:id="1309478167">
                  <w:marLeft w:val="0"/>
                  <w:marRight w:val="0"/>
                  <w:marTop w:val="0"/>
                  <w:marBottom w:val="0"/>
                  <w:divBdr>
                    <w:top w:val="none" w:sz="0" w:space="0" w:color="auto"/>
                    <w:left w:val="none" w:sz="0" w:space="0" w:color="auto"/>
                    <w:bottom w:val="none" w:sz="0" w:space="0" w:color="auto"/>
                    <w:right w:val="none" w:sz="0" w:space="0" w:color="auto"/>
                  </w:divBdr>
                </w:div>
                <w:div w:id="1319261878">
                  <w:marLeft w:val="0"/>
                  <w:marRight w:val="0"/>
                  <w:marTop w:val="0"/>
                  <w:marBottom w:val="0"/>
                  <w:divBdr>
                    <w:top w:val="none" w:sz="0" w:space="0" w:color="auto"/>
                    <w:left w:val="none" w:sz="0" w:space="0" w:color="auto"/>
                    <w:bottom w:val="none" w:sz="0" w:space="0" w:color="auto"/>
                    <w:right w:val="none" w:sz="0" w:space="0" w:color="auto"/>
                  </w:divBdr>
                </w:div>
                <w:div w:id="1330328475">
                  <w:marLeft w:val="0"/>
                  <w:marRight w:val="0"/>
                  <w:marTop w:val="0"/>
                  <w:marBottom w:val="0"/>
                  <w:divBdr>
                    <w:top w:val="none" w:sz="0" w:space="0" w:color="auto"/>
                    <w:left w:val="none" w:sz="0" w:space="0" w:color="auto"/>
                    <w:bottom w:val="none" w:sz="0" w:space="0" w:color="auto"/>
                    <w:right w:val="none" w:sz="0" w:space="0" w:color="auto"/>
                  </w:divBdr>
                </w:div>
                <w:div w:id="1352797372">
                  <w:marLeft w:val="0"/>
                  <w:marRight w:val="0"/>
                  <w:marTop w:val="0"/>
                  <w:marBottom w:val="0"/>
                  <w:divBdr>
                    <w:top w:val="none" w:sz="0" w:space="0" w:color="auto"/>
                    <w:left w:val="none" w:sz="0" w:space="0" w:color="auto"/>
                    <w:bottom w:val="none" w:sz="0" w:space="0" w:color="auto"/>
                    <w:right w:val="none" w:sz="0" w:space="0" w:color="auto"/>
                  </w:divBdr>
                </w:div>
                <w:div w:id="1353189296">
                  <w:marLeft w:val="0"/>
                  <w:marRight w:val="0"/>
                  <w:marTop w:val="0"/>
                  <w:marBottom w:val="0"/>
                  <w:divBdr>
                    <w:top w:val="none" w:sz="0" w:space="0" w:color="auto"/>
                    <w:left w:val="none" w:sz="0" w:space="0" w:color="auto"/>
                    <w:bottom w:val="none" w:sz="0" w:space="0" w:color="auto"/>
                    <w:right w:val="none" w:sz="0" w:space="0" w:color="auto"/>
                  </w:divBdr>
                </w:div>
                <w:div w:id="1380476948">
                  <w:marLeft w:val="0"/>
                  <w:marRight w:val="0"/>
                  <w:marTop w:val="0"/>
                  <w:marBottom w:val="0"/>
                  <w:divBdr>
                    <w:top w:val="none" w:sz="0" w:space="0" w:color="auto"/>
                    <w:left w:val="none" w:sz="0" w:space="0" w:color="auto"/>
                    <w:bottom w:val="none" w:sz="0" w:space="0" w:color="auto"/>
                    <w:right w:val="none" w:sz="0" w:space="0" w:color="auto"/>
                  </w:divBdr>
                </w:div>
                <w:div w:id="1389186261">
                  <w:marLeft w:val="0"/>
                  <w:marRight w:val="0"/>
                  <w:marTop w:val="0"/>
                  <w:marBottom w:val="0"/>
                  <w:divBdr>
                    <w:top w:val="none" w:sz="0" w:space="0" w:color="auto"/>
                    <w:left w:val="none" w:sz="0" w:space="0" w:color="auto"/>
                    <w:bottom w:val="none" w:sz="0" w:space="0" w:color="auto"/>
                    <w:right w:val="none" w:sz="0" w:space="0" w:color="auto"/>
                  </w:divBdr>
                </w:div>
                <w:div w:id="1390568947">
                  <w:marLeft w:val="0"/>
                  <w:marRight w:val="0"/>
                  <w:marTop w:val="0"/>
                  <w:marBottom w:val="0"/>
                  <w:divBdr>
                    <w:top w:val="none" w:sz="0" w:space="0" w:color="auto"/>
                    <w:left w:val="none" w:sz="0" w:space="0" w:color="auto"/>
                    <w:bottom w:val="none" w:sz="0" w:space="0" w:color="auto"/>
                    <w:right w:val="none" w:sz="0" w:space="0" w:color="auto"/>
                  </w:divBdr>
                </w:div>
                <w:div w:id="1395273523">
                  <w:marLeft w:val="0"/>
                  <w:marRight w:val="0"/>
                  <w:marTop w:val="0"/>
                  <w:marBottom w:val="0"/>
                  <w:divBdr>
                    <w:top w:val="none" w:sz="0" w:space="0" w:color="auto"/>
                    <w:left w:val="none" w:sz="0" w:space="0" w:color="auto"/>
                    <w:bottom w:val="none" w:sz="0" w:space="0" w:color="auto"/>
                    <w:right w:val="none" w:sz="0" w:space="0" w:color="auto"/>
                  </w:divBdr>
                </w:div>
                <w:div w:id="1405420428">
                  <w:marLeft w:val="0"/>
                  <w:marRight w:val="0"/>
                  <w:marTop w:val="0"/>
                  <w:marBottom w:val="0"/>
                  <w:divBdr>
                    <w:top w:val="none" w:sz="0" w:space="0" w:color="auto"/>
                    <w:left w:val="none" w:sz="0" w:space="0" w:color="auto"/>
                    <w:bottom w:val="none" w:sz="0" w:space="0" w:color="auto"/>
                    <w:right w:val="none" w:sz="0" w:space="0" w:color="auto"/>
                  </w:divBdr>
                </w:div>
                <w:div w:id="1451783794">
                  <w:marLeft w:val="0"/>
                  <w:marRight w:val="0"/>
                  <w:marTop w:val="0"/>
                  <w:marBottom w:val="0"/>
                  <w:divBdr>
                    <w:top w:val="none" w:sz="0" w:space="0" w:color="auto"/>
                    <w:left w:val="none" w:sz="0" w:space="0" w:color="auto"/>
                    <w:bottom w:val="none" w:sz="0" w:space="0" w:color="auto"/>
                    <w:right w:val="none" w:sz="0" w:space="0" w:color="auto"/>
                  </w:divBdr>
                </w:div>
                <w:div w:id="1472864016">
                  <w:marLeft w:val="0"/>
                  <w:marRight w:val="0"/>
                  <w:marTop w:val="0"/>
                  <w:marBottom w:val="0"/>
                  <w:divBdr>
                    <w:top w:val="none" w:sz="0" w:space="0" w:color="auto"/>
                    <w:left w:val="none" w:sz="0" w:space="0" w:color="auto"/>
                    <w:bottom w:val="none" w:sz="0" w:space="0" w:color="auto"/>
                    <w:right w:val="none" w:sz="0" w:space="0" w:color="auto"/>
                  </w:divBdr>
                </w:div>
                <w:div w:id="1497529572">
                  <w:marLeft w:val="0"/>
                  <w:marRight w:val="0"/>
                  <w:marTop w:val="0"/>
                  <w:marBottom w:val="0"/>
                  <w:divBdr>
                    <w:top w:val="none" w:sz="0" w:space="0" w:color="auto"/>
                    <w:left w:val="none" w:sz="0" w:space="0" w:color="auto"/>
                    <w:bottom w:val="none" w:sz="0" w:space="0" w:color="auto"/>
                    <w:right w:val="none" w:sz="0" w:space="0" w:color="auto"/>
                  </w:divBdr>
                </w:div>
                <w:div w:id="1514877927">
                  <w:marLeft w:val="0"/>
                  <w:marRight w:val="0"/>
                  <w:marTop w:val="0"/>
                  <w:marBottom w:val="0"/>
                  <w:divBdr>
                    <w:top w:val="none" w:sz="0" w:space="0" w:color="auto"/>
                    <w:left w:val="none" w:sz="0" w:space="0" w:color="auto"/>
                    <w:bottom w:val="none" w:sz="0" w:space="0" w:color="auto"/>
                    <w:right w:val="none" w:sz="0" w:space="0" w:color="auto"/>
                  </w:divBdr>
                </w:div>
                <w:div w:id="1525168076">
                  <w:marLeft w:val="0"/>
                  <w:marRight w:val="0"/>
                  <w:marTop w:val="0"/>
                  <w:marBottom w:val="0"/>
                  <w:divBdr>
                    <w:top w:val="none" w:sz="0" w:space="0" w:color="auto"/>
                    <w:left w:val="none" w:sz="0" w:space="0" w:color="auto"/>
                    <w:bottom w:val="none" w:sz="0" w:space="0" w:color="auto"/>
                    <w:right w:val="none" w:sz="0" w:space="0" w:color="auto"/>
                  </w:divBdr>
                </w:div>
                <w:div w:id="1589777669">
                  <w:marLeft w:val="0"/>
                  <w:marRight w:val="0"/>
                  <w:marTop w:val="0"/>
                  <w:marBottom w:val="0"/>
                  <w:divBdr>
                    <w:top w:val="none" w:sz="0" w:space="0" w:color="auto"/>
                    <w:left w:val="none" w:sz="0" w:space="0" w:color="auto"/>
                    <w:bottom w:val="none" w:sz="0" w:space="0" w:color="auto"/>
                    <w:right w:val="none" w:sz="0" w:space="0" w:color="auto"/>
                  </w:divBdr>
                </w:div>
                <w:div w:id="1603149572">
                  <w:marLeft w:val="0"/>
                  <w:marRight w:val="0"/>
                  <w:marTop w:val="0"/>
                  <w:marBottom w:val="0"/>
                  <w:divBdr>
                    <w:top w:val="none" w:sz="0" w:space="0" w:color="auto"/>
                    <w:left w:val="none" w:sz="0" w:space="0" w:color="auto"/>
                    <w:bottom w:val="none" w:sz="0" w:space="0" w:color="auto"/>
                    <w:right w:val="none" w:sz="0" w:space="0" w:color="auto"/>
                  </w:divBdr>
                </w:div>
                <w:div w:id="1604916898">
                  <w:marLeft w:val="0"/>
                  <w:marRight w:val="0"/>
                  <w:marTop w:val="0"/>
                  <w:marBottom w:val="0"/>
                  <w:divBdr>
                    <w:top w:val="none" w:sz="0" w:space="0" w:color="auto"/>
                    <w:left w:val="none" w:sz="0" w:space="0" w:color="auto"/>
                    <w:bottom w:val="none" w:sz="0" w:space="0" w:color="auto"/>
                    <w:right w:val="none" w:sz="0" w:space="0" w:color="auto"/>
                  </w:divBdr>
                </w:div>
                <w:div w:id="1609195816">
                  <w:marLeft w:val="0"/>
                  <w:marRight w:val="0"/>
                  <w:marTop w:val="0"/>
                  <w:marBottom w:val="0"/>
                  <w:divBdr>
                    <w:top w:val="none" w:sz="0" w:space="0" w:color="auto"/>
                    <w:left w:val="none" w:sz="0" w:space="0" w:color="auto"/>
                    <w:bottom w:val="none" w:sz="0" w:space="0" w:color="auto"/>
                    <w:right w:val="none" w:sz="0" w:space="0" w:color="auto"/>
                  </w:divBdr>
                </w:div>
                <w:div w:id="1617326984">
                  <w:marLeft w:val="0"/>
                  <w:marRight w:val="0"/>
                  <w:marTop w:val="0"/>
                  <w:marBottom w:val="0"/>
                  <w:divBdr>
                    <w:top w:val="none" w:sz="0" w:space="0" w:color="auto"/>
                    <w:left w:val="none" w:sz="0" w:space="0" w:color="auto"/>
                    <w:bottom w:val="none" w:sz="0" w:space="0" w:color="auto"/>
                    <w:right w:val="none" w:sz="0" w:space="0" w:color="auto"/>
                  </w:divBdr>
                </w:div>
                <w:div w:id="1634141304">
                  <w:marLeft w:val="0"/>
                  <w:marRight w:val="0"/>
                  <w:marTop w:val="0"/>
                  <w:marBottom w:val="0"/>
                  <w:divBdr>
                    <w:top w:val="none" w:sz="0" w:space="0" w:color="auto"/>
                    <w:left w:val="none" w:sz="0" w:space="0" w:color="auto"/>
                    <w:bottom w:val="none" w:sz="0" w:space="0" w:color="auto"/>
                    <w:right w:val="none" w:sz="0" w:space="0" w:color="auto"/>
                  </w:divBdr>
                </w:div>
                <w:div w:id="1643729600">
                  <w:marLeft w:val="0"/>
                  <w:marRight w:val="0"/>
                  <w:marTop w:val="0"/>
                  <w:marBottom w:val="0"/>
                  <w:divBdr>
                    <w:top w:val="none" w:sz="0" w:space="0" w:color="auto"/>
                    <w:left w:val="none" w:sz="0" w:space="0" w:color="auto"/>
                    <w:bottom w:val="none" w:sz="0" w:space="0" w:color="auto"/>
                    <w:right w:val="none" w:sz="0" w:space="0" w:color="auto"/>
                  </w:divBdr>
                </w:div>
                <w:div w:id="1673531548">
                  <w:marLeft w:val="0"/>
                  <w:marRight w:val="0"/>
                  <w:marTop w:val="0"/>
                  <w:marBottom w:val="0"/>
                  <w:divBdr>
                    <w:top w:val="none" w:sz="0" w:space="0" w:color="auto"/>
                    <w:left w:val="none" w:sz="0" w:space="0" w:color="auto"/>
                    <w:bottom w:val="none" w:sz="0" w:space="0" w:color="auto"/>
                    <w:right w:val="none" w:sz="0" w:space="0" w:color="auto"/>
                  </w:divBdr>
                </w:div>
                <w:div w:id="1674524097">
                  <w:marLeft w:val="0"/>
                  <w:marRight w:val="0"/>
                  <w:marTop w:val="0"/>
                  <w:marBottom w:val="0"/>
                  <w:divBdr>
                    <w:top w:val="none" w:sz="0" w:space="0" w:color="auto"/>
                    <w:left w:val="none" w:sz="0" w:space="0" w:color="auto"/>
                    <w:bottom w:val="none" w:sz="0" w:space="0" w:color="auto"/>
                    <w:right w:val="none" w:sz="0" w:space="0" w:color="auto"/>
                  </w:divBdr>
                </w:div>
                <w:div w:id="1702318713">
                  <w:marLeft w:val="0"/>
                  <w:marRight w:val="0"/>
                  <w:marTop w:val="0"/>
                  <w:marBottom w:val="0"/>
                  <w:divBdr>
                    <w:top w:val="none" w:sz="0" w:space="0" w:color="auto"/>
                    <w:left w:val="none" w:sz="0" w:space="0" w:color="auto"/>
                    <w:bottom w:val="none" w:sz="0" w:space="0" w:color="auto"/>
                    <w:right w:val="none" w:sz="0" w:space="0" w:color="auto"/>
                  </w:divBdr>
                </w:div>
                <w:div w:id="1709911462">
                  <w:marLeft w:val="0"/>
                  <w:marRight w:val="0"/>
                  <w:marTop w:val="0"/>
                  <w:marBottom w:val="0"/>
                  <w:divBdr>
                    <w:top w:val="none" w:sz="0" w:space="0" w:color="auto"/>
                    <w:left w:val="none" w:sz="0" w:space="0" w:color="auto"/>
                    <w:bottom w:val="none" w:sz="0" w:space="0" w:color="auto"/>
                    <w:right w:val="none" w:sz="0" w:space="0" w:color="auto"/>
                  </w:divBdr>
                </w:div>
                <w:div w:id="1710257234">
                  <w:marLeft w:val="0"/>
                  <w:marRight w:val="0"/>
                  <w:marTop w:val="0"/>
                  <w:marBottom w:val="0"/>
                  <w:divBdr>
                    <w:top w:val="none" w:sz="0" w:space="0" w:color="auto"/>
                    <w:left w:val="none" w:sz="0" w:space="0" w:color="auto"/>
                    <w:bottom w:val="none" w:sz="0" w:space="0" w:color="auto"/>
                    <w:right w:val="none" w:sz="0" w:space="0" w:color="auto"/>
                  </w:divBdr>
                </w:div>
                <w:div w:id="1795177924">
                  <w:marLeft w:val="0"/>
                  <w:marRight w:val="0"/>
                  <w:marTop w:val="0"/>
                  <w:marBottom w:val="0"/>
                  <w:divBdr>
                    <w:top w:val="none" w:sz="0" w:space="0" w:color="auto"/>
                    <w:left w:val="none" w:sz="0" w:space="0" w:color="auto"/>
                    <w:bottom w:val="none" w:sz="0" w:space="0" w:color="auto"/>
                    <w:right w:val="none" w:sz="0" w:space="0" w:color="auto"/>
                  </w:divBdr>
                </w:div>
                <w:div w:id="1805392672">
                  <w:marLeft w:val="0"/>
                  <w:marRight w:val="0"/>
                  <w:marTop w:val="0"/>
                  <w:marBottom w:val="0"/>
                  <w:divBdr>
                    <w:top w:val="none" w:sz="0" w:space="0" w:color="auto"/>
                    <w:left w:val="none" w:sz="0" w:space="0" w:color="auto"/>
                    <w:bottom w:val="none" w:sz="0" w:space="0" w:color="auto"/>
                    <w:right w:val="none" w:sz="0" w:space="0" w:color="auto"/>
                  </w:divBdr>
                </w:div>
                <w:div w:id="1829318704">
                  <w:marLeft w:val="0"/>
                  <w:marRight w:val="0"/>
                  <w:marTop w:val="0"/>
                  <w:marBottom w:val="0"/>
                  <w:divBdr>
                    <w:top w:val="none" w:sz="0" w:space="0" w:color="auto"/>
                    <w:left w:val="none" w:sz="0" w:space="0" w:color="auto"/>
                    <w:bottom w:val="none" w:sz="0" w:space="0" w:color="auto"/>
                    <w:right w:val="none" w:sz="0" w:space="0" w:color="auto"/>
                  </w:divBdr>
                </w:div>
                <w:div w:id="1835487343">
                  <w:marLeft w:val="0"/>
                  <w:marRight w:val="0"/>
                  <w:marTop w:val="0"/>
                  <w:marBottom w:val="0"/>
                  <w:divBdr>
                    <w:top w:val="none" w:sz="0" w:space="0" w:color="auto"/>
                    <w:left w:val="none" w:sz="0" w:space="0" w:color="auto"/>
                    <w:bottom w:val="none" w:sz="0" w:space="0" w:color="auto"/>
                    <w:right w:val="none" w:sz="0" w:space="0" w:color="auto"/>
                  </w:divBdr>
                </w:div>
                <w:div w:id="1840728747">
                  <w:marLeft w:val="0"/>
                  <w:marRight w:val="0"/>
                  <w:marTop w:val="0"/>
                  <w:marBottom w:val="0"/>
                  <w:divBdr>
                    <w:top w:val="none" w:sz="0" w:space="0" w:color="auto"/>
                    <w:left w:val="none" w:sz="0" w:space="0" w:color="auto"/>
                    <w:bottom w:val="none" w:sz="0" w:space="0" w:color="auto"/>
                    <w:right w:val="none" w:sz="0" w:space="0" w:color="auto"/>
                  </w:divBdr>
                </w:div>
                <w:div w:id="1855915936">
                  <w:marLeft w:val="0"/>
                  <w:marRight w:val="0"/>
                  <w:marTop w:val="0"/>
                  <w:marBottom w:val="0"/>
                  <w:divBdr>
                    <w:top w:val="none" w:sz="0" w:space="0" w:color="auto"/>
                    <w:left w:val="none" w:sz="0" w:space="0" w:color="auto"/>
                    <w:bottom w:val="none" w:sz="0" w:space="0" w:color="auto"/>
                    <w:right w:val="none" w:sz="0" w:space="0" w:color="auto"/>
                  </w:divBdr>
                </w:div>
                <w:div w:id="1908298218">
                  <w:marLeft w:val="0"/>
                  <w:marRight w:val="0"/>
                  <w:marTop w:val="0"/>
                  <w:marBottom w:val="0"/>
                  <w:divBdr>
                    <w:top w:val="none" w:sz="0" w:space="0" w:color="auto"/>
                    <w:left w:val="none" w:sz="0" w:space="0" w:color="auto"/>
                    <w:bottom w:val="none" w:sz="0" w:space="0" w:color="auto"/>
                    <w:right w:val="none" w:sz="0" w:space="0" w:color="auto"/>
                  </w:divBdr>
                </w:div>
                <w:div w:id="1922130801">
                  <w:marLeft w:val="0"/>
                  <w:marRight w:val="0"/>
                  <w:marTop w:val="0"/>
                  <w:marBottom w:val="0"/>
                  <w:divBdr>
                    <w:top w:val="none" w:sz="0" w:space="0" w:color="auto"/>
                    <w:left w:val="none" w:sz="0" w:space="0" w:color="auto"/>
                    <w:bottom w:val="none" w:sz="0" w:space="0" w:color="auto"/>
                    <w:right w:val="none" w:sz="0" w:space="0" w:color="auto"/>
                  </w:divBdr>
                </w:div>
                <w:div w:id="1949895445">
                  <w:marLeft w:val="0"/>
                  <w:marRight w:val="0"/>
                  <w:marTop w:val="0"/>
                  <w:marBottom w:val="0"/>
                  <w:divBdr>
                    <w:top w:val="none" w:sz="0" w:space="0" w:color="auto"/>
                    <w:left w:val="none" w:sz="0" w:space="0" w:color="auto"/>
                    <w:bottom w:val="none" w:sz="0" w:space="0" w:color="auto"/>
                    <w:right w:val="none" w:sz="0" w:space="0" w:color="auto"/>
                  </w:divBdr>
                </w:div>
                <w:div w:id="1957787142">
                  <w:marLeft w:val="0"/>
                  <w:marRight w:val="0"/>
                  <w:marTop w:val="0"/>
                  <w:marBottom w:val="0"/>
                  <w:divBdr>
                    <w:top w:val="none" w:sz="0" w:space="0" w:color="auto"/>
                    <w:left w:val="none" w:sz="0" w:space="0" w:color="auto"/>
                    <w:bottom w:val="none" w:sz="0" w:space="0" w:color="auto"/>
                    <w:right w:val="none" w:sz="0" w:space="0" w:color="auto"/>
                  </w:divBdr>
                </w:div>
                <w:div w:id="2015644296">
                  <w:marLeft w:val="0"/>
                  <w:marRight w:val="0"/>
                  <w:marTop w:val="0"/>
                  <w:marBottom w:val="0"/>
                  <w:divBdr>
                    <w:top w:val="none" w:sz="0" w:space="0" w:color="auto"/>
                    <w:left w:val="none" w:sz="0" w:space="0" w:color="auto"/>
                    <w:bottom w:val="none" w:sz="0" w:space="0" w:color="auto"/>
                    <w:right w:val="none" w:sz="0" w:space="0" w:color="auto"/>
                  </w:divBdr>
                </w:div>
                <w:div w:id="2121533353">
                  <w:marLeft w:val="0"/>
                  <w:marRight w:val="0"/>
                  <w:marTop w:val="0"/>
                  <w:marBottom w:val="0"/>
                  <w:divBdr>
                    <w:top w:val="none" w:sz="0" w:space="0" w:color="auto"/>
                    <w:left w:val="none" w:sz="0" w:space="0" w:color="auto"/>
                    <w:bottom w:val="none" w:sz="0" w:space="0" w:color="auto"/>
                    <w:right w:val="none" w:sz="0" w:space="0" w:color="auto"/>
                  </w:divBdr>
                </w:div>
                <w:div w:id="214514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30692">
      <w:bodyDiv w:val="1"/>
      <w:marLeft w:val="0"/>
      <w:marRight w:val="0"/>
      <w:marTop w:val="0"/>
      <w:marBottom w:val="0"/>
      <w:divBdr>
        <w:top w:val="none" w:sz="0" w:space="0" w:color="auto"/>
        <w:left w:val="none" w:sz="0" w:space="0" w:color="auto"/>
        <w:bottom w:val="none" w:sz="0" w:space="0" w:color="auto"/>
        <w:right w:val="none" w:sz="0" w:space="0" w:color="auto"/>
      </w:divBdr>
    </w:div>
    <w:div w:id="1734311768">
      <w:bodyDiv w:val="1"/>
      <w:marLeft w:val="0"/>
      <w:marRight w:val="0"/>
      <w:marTop w:val="0"/>
      <w:marBottom w:val="0"/>
      <w:divBdr>
        <w:top w:val="none" w:sz="0" w:space="0" w:color="auto"/>
        <w:left w:val="none" w:sz="0" w:space="0" w:color="auto"/>
        <w:bottom w:val="none" w:sz="0" w:space="0" w:color="auto"/>
        <w:right w:val="none" w:sz="0" w:space="0" w:color="auto"/>
      </w:divBdr>
      <w:divsChild>
        <w:div w:id="374504496">
          <w:marLeft w:val="0"/>
          <w:marRight w:val="0"/>
          <w:marTop w:val="0"/>
          <w:marBottom w:val="0"/>
          <w:divBdr>
            <w:top w:val="none" w:sz="0" w:space="0" w:color="auto"/>
            <w:left w:val="none" w:sz="0" w:space="0" w:color="auto"/>
            <w:bottom w:val="none" w:sz="0" w:space="0" w:color="auto"/>
            <w:right w:val="none" w:sz="0" w:space="0" w:color="auto"/>
          </w:divBdr>
          <w:divsChild>
            <w:div w:id="644699109">
              <w:marLeft w:val="0"/>
              <w:marRight w:val="0"/>
              <w:marTop w:val="0"/>
              <w:marBottom w:val="0"/>
              <w:divBdr>
                <w:top w:val="none" w:sz="0" w:space="0" w:color="auto"/>
                <w:left w:val="none" w:sz="0" w:space="0" w:color="auto"/>
                <w:bottom w:val="none" w:sz="0" w:space="0" w:color="auto"/>
                <w:right w:val="none" w:sz="0" w:space="0" w:color="auto"/>
              </w:divBdr>
              <w:divsChild>
                <w:div w:id="1611350115">
                  <w:marLeft w:val="0"/>
                  <w:marRight w:val="0"/>
                  <w:marTop w:val="0"/>
                  <w:marBottom w:val="0"/>
                  <w:divBdr>
                    <w:top w:val="none" w:sz="0" w:space="0" w:color="auto"/>
                    <w:left w:val="none" w:sz="0" w:space="0" w:color="auto"/>
                    <w:bottom w:val="none" w:sz="0" w:space="0" w:color="auto"/>
                    <w:right w:val="none" w:sz="0" w:space="0" w:color="auto"/>
                  </w:divBdr>
                  <w:divsChild>
                    <w:div w:id="732194952">
                      <w:marLeft w:val="0"/>
                      <w:marRight w:val="0"/>
                      <w:marTop w:val="0"/>
                      <w:marBottom w:val="0"/>
                      <w:divBdr>
                        <w:top w:val="none" w:sz="0" w:space="0" w:color="auto"/>
                        <w:left w:val="none" w:sz="0" w:space="0" w:color="auto"/>
                        <w:bottom w:val="none" w:sz="0" w:space="0" w:color="auto"/>
                        <w:right w:val="none" w:sz="0" w:space="0" w:color="auto"/>
                      </w:divBdr>
                      <w:divsChild>
                        <w:div w:id="423066878">
                          <w:marLeft w:val="0"/>
                          <w:marRight w:val="0"/>
                          <w:marTop w:val="0"/>
                          <w:marBottom w:val="0"/>
                          <w:divBdr>
                            <w:top w:val="none" w:sz="0" w:space="0" w:color="auto"/>
                            <w:left w:val="none" w:sz="0" w:space="0" w:color="auto"/>
                            <w:bottom w:val="none" w:sz="0" w:space="0" w:color="auto"/>
                            <w:right w:val="none" w:sz="0" w:space="0" w:color="auto"/>
                          </w:divBdr>
                        </w:div>
                        <w:div w:id="948318113">
                          <w:marLeft w:val="0"/>
                          <w:marRight w:val="0"/>
                          <w:marTop w:val="0"/>
                          <w:marBottom w:val="0"/>
                          <w:divBdr>
                            <w:top w:val="none" w:sz="0" w:space="0" w:color="auto"/>
                            <w:left w:val="none" w:sz="0" w:space="0" w:color="auto"/>
                            <w:bottom w:val="none" w:sz="0" w:space="0" w:color="auto"/>
                            <w:right w:val="none" w:sz="0" w:space="0" w:color="auto"/>
                          </w:divBdr>
                        </w:div>
                        <w:div w:id="978652824">
                          <w:marLeft w:val="0"/>
                          <w:marRight w:val="0"/>
                          <w:marTop w:val="0"/>
                          <w:marBottom w:val="0"/>
                          <w:divBdr>
                            <w:top w:val="none" w:sz="0" w:space="0" w:color="auto"/>
                            <w:left w:val="none" w:sz="0" w:space="0" w:color="auto"/>
                            <w:bottom w:val="none" w:sz="0" w:space="0" w:color="auto"/>
                            <w:right w:val="none" w:sz="0" w:space="0" w:color="auto"/>
                          </w:divBdr>
                        </w:div>
                        <w:div w:id="1371220941">
                          <w:marLeft w:val="0"/>
                          <w:marRight w:val="0"/>
                          <w:marTop w:val="0"/>
                          <w:marBottom w:val="0"/>
                          <w:divBdr>
                            <w:top w:val="none" w:sz="0" w:space="0" w:color="auto"/>
                            <w:left w:val="none" w:sz="0" w:space="0" w:color="auto"/>
                            <w:bottom w:val="none" w:sz="0" w:space="0" w:color="auto"/>
                            <w:right w:val="none" w:sz="0" w:space="0" w:color="auto"/>
                          </w:divBdr>
                        </w:div>
                        <w:div w:id="1814449957">
                          <w:marLeft w:val="0"/>
                          <w:marRight w:val="0"/>
                          <w:marTop w:val="0"/>
                          <w:marBottom w:val="0"/>
                          <w:divBdr>
                            <w:top w:val="none" w:sz="0" w:space="0" w:color="auto"/>
                            <w:left w:val="none" w:sz="0" w:space="0" w:color="auto"/>
                            <w:bottom w:val="none" w:sz="0" w:space="0" w:color="auto"/>
                            <w:right w:val="none" w:sz="0" w:space="0" w:color="auto"/>
                          </w:divBdr>
                        </w:div>
                        <w:div w:id="1961179491">
                          <w:marLeft w:val="0"/>
                          <w:marRight w:val="0"/>
                          <w:marTop w:val="0"/>
                          <w:marBottom w:val="0"/>
                          <w:divBdr>
                            <w:top w:val="none" w:sz="0" w:space="0" w:color="auto"/>
                            <w:left w:val="none" w:sz="0" w:space="0" w:color="auto"/>
                            <w:bottom w:val="none" w:sz="0" w:space="0" w:color="auto"/>
                            <w:right w:val="none" w:sz="0" w:space="0" w:color="auto"/>
                          </w:divBdr>
                        </w:div>
                        <w:div w:id="212985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7651114">
      <w:bodyDiv w:val="1"/>
      <w:marLeft w:val="0"/>
      <w:marRight w:val="0"/>
      <w:marTop w:val="0"/>
      <w:marBottom w:val="0"/>
      <w:divBdr>
        <w:top w:val="none" w:sz="0" w:space="0" w:color="auto"/>
        <w:left w:val="none" w:sz="0" w:space="0" w:color="auto"/>
        <w:bottom w:val="none" w:sz="0" w:space="0" w:color="auto"/>
        <w:right w:val="none" w:sz="0" w:space="0" w:color="auto"/>
      </w:divBdr>
      <w:divsChild>
        <w:div w:id="98795093">
          <w:marLeft w:val="0"/>
          <w:marRight w:val="0"/>
          <w:marTop w:val="0"/>
          <w:marBottom w:val="0"/>
          <w:divBdr>
            <w:top w:val="none" w:sz="0" w:space="0" w:color="auto"/>
            <w:left w:val="none" w:sz="0" w:space="0" w:color="auto"/>
            <w:bottom w:val="none" w:sz="0" w:space="0" w:color="auto"/>
            <w:right w:val="none" w:sz="0" w:space="0" w:color="auto"/>
          </w:divBdr>
        </w:div>
        <w:div w:id="103813611">
          <w:marLeft w:val="0"/>
          <w:marRight w:val="0"/>
          <w:marTop w:val="0"/>
          <w:marBottom w:val="0"/>
          <w:divBdr>
            <w:top w:val="none" w:sz="0" w:space="0" w:color="auto"/>
            <w:left w:val="none" w:sz="0" w:space="0" w:color="auto"/>
            <w:bottom w:val="none" w:sz="0" w:space="0" w:color="auto"/>
            <w:right w:val="none" w:sz="0" w:space="0" w:color="auto"/>
          </w:divBdr>
        </w:div>
        <w:div w:id="419104930">
          <w:marLeft w:val="0"/>
          <w:marRight w:val="0"/>
          <w:marTop w:val="0"/>
          <w:marBottom w:val="0"/>
          <w:divBdr>
            <w:top w:val="none" w:sz="0" w:space="0" w:color="auto"/>
            <w:left w:val="none" w:sz="0" w:space="0" w:color="auto"/>
            <w:bottom w:val="none" w:sz="0" w:space="0" w:color="auto"/>
            <w:right w:val="none" w:sz="0" w:space="0" w:color="auto"/>
          </w:divBdr>
        </w:div>
        <w:div w:id="476842967">
          <w:marLeft w:val="0"/>
          <w:marRight w:val="0"/>
          <w:marTop w:val="0"/>
          <w:marBottom w:val="0"/>
          <w:divBdr>
            <w:top w:val="none" w:sz="0" w:space="0" w:color="auto"/>
            <w:left w:val="none" w:sz="0" w:space="0" w:color="auto"/>
            <w:bottom w:val="none" w:sz="0" w:space="0" w:color="auto"/>
            <w:right w:val="none" w:sz="0" w:space="0" w:color="auto"/>
          </w:divBdr>
        </w:div>
        <w:div w:id="541863629">
          <w:marLeft w:val="0"/>
          <w:marRight w:val="0"/>
          <w:marTop w:val="0"/>
          <w:marBottom w:val="0"/>
          <w:divBdr>
            <w:top w:val="none" w:sz="0" w:space="0" w:color="auto"/>
            <w:left w:val="none" w:sz="0" w:space="0" w:color="auto"/>
            <w:bottom w:val="none" w:sz="0" w:space="0" w:color="auto"/>
            <w:right w:val="none" w:sz="0" w:space="0" w:color="auto"/>
          </w:divBdr>
        </w:div>
        <w:div w:id="554658365">
          <w:marLeft w:val="0"/>
          <w:marRight w:val="0"/>
          <w:marTop w:val="0"/>
          <w:marBottom w:val="0"/>
          <w:divBdr>
            <w:top w:val="none" w:sz="0" w:space="0" w:color="auto"/>
            <w:left w:val="none" w:sz="0" w:space="0" w:color="auto"/>
            <w:bottom w:val="none" w:sz="0" w:space="0" w:color="auto"/>
            <w:right w:val="none" w:sz="0" w:space="0" w:color="auto"/>
          </w:divBdr>
        </w:div>
        <w:div w:id="632367756">
          <w:marLeft w:val="0"/>
          <w:marRight w:val="0"/>
          <w:marTop w:val="0"/>
          <w:marBottom w:val="0"/>
          <w:divBdr>
            <w:top w:val="none" w:sz="0" w:space="0" w:color="auto"/>
            <w:left w:val="none" w:sz="0" w:space="0" w:color="auto"/>
            <w:bottom w:val="none" w:sz="0" w:space="0" w:color="auto"/>
            <w:right w:val="none" w:sz="0" w:space="0" w:color="auto"/>
          </w:divBdr>
        </w:div>
        <w:div w:id="710616668">
          <w:marLeft w:val="0"/>
          <w:marRight w:val="0"/>
          <w:marTop w:val="0"/>
          <w:marBottom w:val="0"/>
          <w:divBdr>
            <w:top w:val="none" w:sz="0" w:space="0" w:color="auto"/>
            <w:left w:val="none" w:sz="0" w:space="0" w:color="auto"/>
            <w:bottom w:val="none" w:sz="0" w:space="0" w:color="auto"/>
            <w:right w:val="none" w:sz="0" w:space="0" w:color="auto"/>
          </w:divBdr>
        </w:div>
        <w:div w:id="729117538">
          <w:marLeft w:val="0"/>
          <w:marRight w:val="0"/>
          <w:marTop w:val="0"/>
          <w:marBottom w:val="0"/>
          <w:divBdr>
            <w:top w:val="none" w:sz="0" w:space="0" w:color="auto"/>
            <w:left w:val="none" w:sz="0" w:space="0" w:color="auto"/>
            <w:bottom w:val="none" w:sz="0" w:space="0" w:color="auto"/>
            <w:right w:val="none" w:sz="0" w:space="0" w:color="auto"/>
          </w:divBdr>
        </w:div>
        <w:div w:id="736780551">
          <w:marLeft w:val="0"/>
          <w:marRight w:val="0"/>
          <w:marTop w:val="0"/>
          <w:marBottom w:val="0"/>
          <w:divBdr>
            <w:top w:val="none" w:sz="0" w:space="0" w:color="auto"/>
            <w:left w:val="none" w:sz="0" w:space="0" w:color="auto"/>
            <w:bottom w:val="none" w:sz="0" w:space="0" w:color="auto"/>
            <w:right w:val="none" w:sz="0" w:space="0" w:color="auto"/>
          </w:divBdr>
        </w:div>
        <w:div w:id="772625588">
          <w:marLeft w:val="0"/>
          <w:marRight w:val="0"/>
          <w:marTop w:val="0"/>
          <w:marBottom w:val="0"/>
          <w:divBdr>
            <w:top w:val="none" w:sz="0" w:space="0" w:color="auto"/>
            <w:left w:val="none" w:sz="0" w:space="0" w:color="auto"/>
            <w:bottom w:val="none" w:sz="0" w:space="0" w:color="auto"/>
            <w:right w:val="none" w:sz="0" w:space="0" w:color="auto"/>
          </w:divBdr>
        </w:div>
        <w:div w:id="861012258">
          <w:marLeft w:val="0"/>
          <w:marRight w:val="0"/>
          <w:marTop w:val="0"/>
          <w:marBottom w:val="0"/>
          <w:divBdr>
            <w:top w:val="none" w:sz="0" w:space="0" w:color="auto"/>
            <w:left w:val="none" w:sz="0" w:space="0" w:color="auto"/>
            <w:bottom w:val="none" w:sz="0" w:space="0" w:color="auto"/>
            <w:right w:val="none" w:sz="0" w:space="0" w:color="auto"/>
          </w:divBdr>
        </w:div>
        <w:div w:id="876813652">
          <w:marLeft w:val="0"/>
          <w:marRight w:val="0"/>
          <w:marTop w:val="0"/>
          <w:marBottom w:val="0"/>
          <w:divBdr>
            <w:top w:val="none" w:sz="0" w:space="0" w:color="auto"/>
            <w:left w:val="none" w:sz="0" w:space="0" w:color="auto"/>
            <w:bottom w:val="none" w:sz="0" w:space="0" w:color="auto"/>
            <w:right w:val="none" w:sz="0" w:space="0" w:color="auto"/>
          </w:divBdr>
        </w:div>
        <w:div w:id="889222231">
          <w:marLeft w:val="0"/>
          <w:marRight w:val="0"/>
          <w:marTop w:val="0"/>
          <w:marBottom w:val="0"/>
          <w:divBdr>
            <w:top w:val="none" w:sz="0" w:space="0" w:color="auto"/>
            <w:left w:val="none" w:sz="0" w:space="0" w:color="auto"/>
            <w:bottom w:val="none" w:sz="0" w:space="0" w:color="auto"/>
            <w:right w:val="none" w:sz="0" w:space="0" w:color="auto"/>
          </w:divBdr>
        </w:div>
        <w:div w:id="899941158">
          <w:marLeft w:val="0"/>
          <w:marRight w:val="0"/>
          <w:marTop w:val="0"/>
          <w:marBottom w:val="0"/>
          <w:divBdr>
            <w:top w:val="none" w:sz="0" w:space="0" w:color="auto"/>
            <w:left w:val="none" w:sz="0" w:space="0" w:color="auto"/>
            <w:bottom w:val="none" w:sz="0" w:space="0" w:color="auto"/>
            <w:right w:val="none" w:sz="0" w:space="0" w:color="auto"/>
          </w:divBdr>
        </w:div>
        <w:div w:id="910429928">
          <w:marLeft w:val="0"/>
          <w:marRight w:val="0"/>
          <w:marTop w:val="0"/>
          <w:marBottom w:val="0"/>
          <w:divBdr>
            <w:top w:val="none" w:sz="0" w:space="0" w:color="auto"/>
            <w:left w:val="none" w:sz="0" w:space="0" w:color="auto"/>
            <w:bottom w:val="none" w:sz="0" w:space="0" w:color="auto"/>
            <w:right w:val="none" w:sz="0" w:space="0" w:color="auto"/>
          </w:divBdr>
        </w:div>
        <w:div w:id="990325503">
          <w:marLeft w:val="0"/>
          <w:marRight w:val="0"/>
          <w:marTop w:val="0"/>
          <w:marBottom w:val="0"/>
          <w:divBdr>
            <w:top w:val="none" w:sz="0" w:space="0" w:color="auto"/>
            <w:left w:val="none" w:sz="0" w:space="0" w:color="auto"/>
            <w:bottom w:val="none" w:sz="0" w:space="0" w:color="auto"/>
            <w:right w:val="none" w:sz="0" w:space="0" w:color="auto"/>
          </w:divBdr>
        </w:div>
        <w:div w:id="1045525319">
          <w:marLeft w:val="0"/>
          <w:marRight w:val="0"/>
          <w:marTop w:val="0"/>
          <w:marBottom w:val="0"/>
          <w:divBdr>
            <w:top w:val="none" w:sz="0" w:space="0" w:color="auto"/>
            <w:left w:val="none" w:sz="0" w:space="0" w:color="auto"/>
            <w:bottom w:val="none" w:sz="0" w:space="0" w:color="auto"/>
            <w:right w:val="none" w:sz="0" w:space="0" w:color="auto"/>
          </w:divBdr>
        </w:div>
        <w:div w:id="1080061637">
          <w:marLeft w:val="0"/>
          <w:marRight w:val="0"/>
          <w:marTop w:val="0"/>
          <w:marBottom w:val="0"/>
          <w:divBdr>
            <w:top w:val="none" w:sz="0" w:space="0" w:color="auto"/>
            <w:left w:val="none" w:sz="0" w:space="0" w:color="auto"/>
            <w:bottom w:val="none" w:sz="0" w:space="0" w:color="auto"/>
            <w:right w:val="none" w:sz="0" w:space="0" w:color="auto"/>
          </w:divBdr>
        </w:div>
        <w:div w:id="1104349384">
          <w:marLeft w:val="0"/>
          <w:marRight w:val="0"/>
          <w:marTop w:val="0"/>
          <w:marBottom w:val="0"/>
          <w:divBdr>
            <w:top w:val="none" w:sz="0" w:space="0" w:color="auto"/>
            <w:left w:val="none" w:sz="0" w:space="0" w:color="auto"/>
            <w:bottom w:val="none" w:sz="0" w:space="0" w:color="auto"/>
            <w:right w:val="none" w:sz="0" w:space="0" w:color="auto"/>
          </w:divBdr>
        </w:div>
        <w:div w:id="1148590011">
          <w:marLeft w:val="0"/>
          <w:marRight w:val="0"/>
          <w:marTop w:val="0"/>
          <w:marBottom w:val="0"/>
          <w:divBdr>
            <w:top w:val="none" w:sz="0" w:space="0" w:color="auto"/>
            <w:left w:val="none" w:sz="0" w:space="0" w:color="auto"/>
            <w:bottom w:val="none" w:sz="0" w:space="0" w:color="auto"/>
            <w:right w:val="none" w:sz="0" w:space="0" w:color="auto"/>
          </w:divBdr>
        </w:div>
        <w:div w:id="1155797101">
          <w:marLeft w:val="0"/>
          <w:marRight w:val="0"/>
          <w:marTop w:val="0"/>
          <w:marBottom w:val="0"/>
          <w:divBdr>
            <w:top w:val="none" w:sz="0" w:space="0" w:color="auto"/>
            <w:left w:val="none" w:sz="0" w:space="0" w:color="auto"/>
            <w:bottom w:val="none" w:sz="0" w:space="0" w:color="auto"/>
            <w:right w:val="none" w:sz="0" w:space="0" w:color="auto"/>
          </w:divBdr>
        </w:div>
        <w:div w:id="1179277496">
          <w:marLeft w:val="0"/>
          <w:marRight w:val="0"/>
          <w:marTop w:val="0"/>
          <w:marBottom w:val="0"/>
          <w:divBdr>
            <w:top w:val="none" w:sz="0" w:space="0" w:color="auto"/>
            <w:left w:val="none" w:sz="0" w:space="0" w:color="auto"/>
            <w:bottom w:val="none" w:sz="0" w:space="0" w:color="auto"/>
            <w:right w:val="none" w:sz="0" w:space="0" w:color="auto"/>
          </w:divBdr>
        </w:div>
        <w:div w:id="1201092670">
          <w:marLeft w:val="0"/>
          <w:marRight w:val="0"/>
          <w:marTop w:val="0"/>
          <w:marBottom w:val="0"/>
          <w:divBdr>
            <w:top w:val="none" w:sz="0" w:space="0" w:color="auto"/>
            <w:left w:val="none" w:sz="0" w:space="0" w:color="auto"/>
            <w:bottom w:val="none" w:sz="0" w:space="0" w:color="auto"/>
            <w:right w:val="none" w:sz="0" w:space="0" w:color="auto"/>
          </w:divBdr>
        </w:div>
        <w:div w:id="1216815843">
          <w:marLeft w:val="0"/>
          <w:marRight w:val="0"/>
          <w:marTop w:val="0"/>
          <w:marBottom w:val="0"/>
          <w:divBdr>
            <w:top w:val="none" w:sz="0" w:space="0" w:color="auto"/>
            <w:left w:val="none" w:sz="0" w:space="0" w:color="auto"/>
            <w:bottom w:val="none" w:sz="0" w:space="0" w:color="auto"/>
            <w:right w:val="none" w:sz="0" w:space="0" w:color="auto"/>
          </w:divBdr>
        </w:div>
        <w:div w:id="1295480571">
          <w:marLeft w:val="0"/>
          <w:marRight w:val="0"/>
          <w:marTop w:val="0"/>
          <w:marBottom w:val="0"/>
          <w:divBdr>
            <w:top w:val="none" w:sz="0" w:space="0" w:color="auto"/>
            <w:left w:val="none" w:sz="0" w:space="0" w:color="auto"/>
            <w:bottom w:val="none" w:sz="0" w:space="0" w:color="auto"/>
            <w:right w:val="none" w:sz="0" w:space="0" w:color="auto"/>
          </w:divBdr>
        </w:div>
        <w:div w:id="1312517580">
          <w:marLeft w:val="0"/>
          <w:marRight w:val="0"/>
          <w:marTop w:val="0"/>
          <w:marBottom w:val="0"/>
          <w:divBdr>
            <w:top w:val="none" w:sz="0" w:space="0" w:color="auto"/>
            <w:left w:val="none" w:sz="0" w:space="0" w:color="auto"/>
            <w:bottom w:val="none" w:sz="0" w:space="0" w:color="auto"/>
            <w:right w:val="none" w:sz="0" w:space="0" w:color="auto"/>
          </w:divBdr>
        </w:div>
        <w:div w:id="1502963545">
          <w:marLeft w:val="0"/>
          <w:marRight w:val="0"/>
          <w:marTop w:val="0"/>
          <w:marBottom w:val="0"/>
          <w:divBdr>
            <w:top w:val="none" w:sz="0" w:space="0" w:color="auto"/>
            <w:left w:val="none" w:sz="0" w:space="0" w:color="auto"/>
            <w:bottom w:val="none" w:sz="0" w:space="0" w:color="auto"/>
            <w:right w:val="none" w:sz="0" w:space="0" w:color="auto"/>
          </w:divBdr>
        </w:div>
        <w:div w:id="1547596200">
          <w:marLeft w:val="0"/>
          <w:marRight w:val="0"/>
          <w:marTop w:val="0"/>
          <w:marBottom w:val="0"/>
          <w:divBdr>
            <w:top w:val="none" w:sz="0" w:space="0" w:color="auto"/>
            <w:left w:val="none" w:sz="0" w:space="0" w:color="auto"/>
            <w:bottom w:val="none" w:sz="0" w:space="0" w:color="auto"/>
            <w:right w:val="none" w:sz="0" w:space="0" w:color="auto"/>
          </w:divBdr>
        </w:div>
        <w:div w:id="1629043488">
          <w:marLeft w:val="0"/>
          <w:marRight w:val="0"/>
          <w:marTop w:val="0"/>
          <w:marBottom w:val="0"/>
          <w:divBdr>
            <w:top w:val="none" w:sz="0" w:space="0" w:color="auto"/>
            <w:left w:val="none" w:sz="0" w:space="0" w:color="auto"/>
            <w:bottom w:val="none" w:sz="0" w:space="0" w:color="auto"/>
            <w:right w:val="none" w:sz="0" w:space="0" w:color="auto"/>
          </w:divBdr>
        </w:div>
        <w:div w:id="1659840931">
          <w:marLeft w:val="0"/>
          <w:marRight w:val="0"/>
          <w:marTop w:val="0"/>
          <w:marBottom w:val="0"/>
          <w:divBdr>
            <w:top w:val="none" w:sz="0" w:space="0" w:color="auto"/>
            <w:left w:val="none" w:sz="0" w:space="0" w:color="auto"/>
            <w:bottom w:val="none" w:sz="0" w:space="0" w:color="auto"/>
            <w:right w:val="none" w:sz="0" w:space="0" w:color="auto"/>
          </w:divBdr>
        </w:div>
        <w:div w:id="1661618950">
          <w:marLeft w:val="0"/>
          <w:marRight w:val="0"/>
          <w:marTop w:val="0"/>
          <w:marBottom w:val="0"/>
          <w:divBdr>
            <w:top w:val="none" w:sz="0" w:space="0" w:color="auto"/>
            <w:left w:val="none" w:sz="0" w:space="0" w:color="auto"/>
            <w:bottom w:val="none" w:sz="0" w:space="0" w:color="auto"/>
            <w:right w:val="none" w:sz="0" w:space="0" w:color="auto"/>
          </w:divBdr>
        </w:div>
        <w:div w:id="1670789662">
          <w:marLeft w:val="0"/>
          <w:marRight w:val="0"/>
          <w:marTop w:val="0"/>
          <w:marBottom w:val="0"/>
          <w:divBdr>
            <w:top w:val="none" w:sz="0" w:space="0" w:color="auto"/>
            <w:left w:val="none" w:sz="0" w:space="0" w:color="auto"/>
            <w:bottom w:val="none" w:sz="0" w:space="0" w:color="auto"/>
            <w:right w:val="none" w:sz="0" w:space="0" w:color="auto"/>
          </w:divBdr>
        </w:div>
        <w:div w:id="1759011111">
          <w:marLeft w:val="0"/>
          <w:marRight w:val="0"/>
          <w:marTop w:val="0"/>
          <w:marBottom w:val="0"/>
          <w:divBdr>
            <w:top w:val="none" w:sz="0" w:space="0" w:color="auto"/>
            <w:left w:val="none" w:sz="0" w:space="0" w:color="auto"/>
            <w:bottom w:val="none" w:sz="0" w:space="0" w:color="auto"/>
            <w:right w:val="none" w:sz="0" w:space="0" w:color="auto"/>
          </w:divBdr>
        </w:div>
        <w:div w:id="1760983324">
          <w:marLeft w:val="0"/>
          <w:marRight w:val="0"/>
          <w:marTop w:val="0"/>
          <w:marBottom w:val="0"/>
          <w:divBdr>
            <w:top w:val="none" w:sz="0" w:space="0" w:color="auto"/>
            <w:left w:val="none" w:sz="0" w:space="0" w:color="auto"/>
            <w:bottom w:val="none" w:sz="0" w:space="0" w:color="auto"/>
            <w:right w:val="none" w:sz="0" w:space="0" w:color="auto"/>
          </w:divBdr>
        </w:div>
        <w:div w:id="1787234448">
          <w:marLeft w:val="0"/>
          <w:marRight w:val="0"/>
          <w:marTop w:val="0"/>
          <w:marBottom w:val="0"/>
          <w:divBdr>
            <w:top w:val="none" w:sz="0" w:space="0" w:color="auto"/>
            <w:left w:val="none" w:sz="0" w:space="0" w:color="auto"/>
            <w:bottom w:val="none" w:sz="0" w:space="0" w:color="auto"/>
            <w:right w:val="none" w:sz="0" w:space="0" w:color="auto"/>
          </w:divBdr>
        </w:div>
        <w:div w:id="1923756277">
          <w:marLeft w:val="0"/>
          <w:marRight w:val="0"/>
          <w:marTop w:val="0"/>
          <w:marBottom w:val="0"/>
          <w:divBdr>
            <w:top w:val="none" w:sz="0" w:space="0" w:color="auto"/>
            <w:left w:val="none" w:sz="0" w:space="0" w:color="auto"/>
            <w:bottom w:val="none" w:sz="0" w:space="0" w:color="auto"/>
            <w:right w:val="none" w:sz="0" w:space="0" w:color="auto"/>
          </w:divBdr>
        </w:div>
        <w:div w:id="1927107521">
          <w:marLeft w:val="0"/>
          <w:marRight w:val="0"/>
          <w:marTop w:val="0"/>
          <w:marBottom w:val="0"/>
          <w:divBdr>
            <w:top w:val="none" w:sz="0" w:space="0" w:color="auto"/>
            <w:left w:val="none" w:sz="0" w:space="0" w:color="auto"/>
            <w:bottom w:val="none" w:sz="0" w:space="0" w:color="auto"/>
            <w:right w:val="none" w:sz="0" w:space="0" w:color="auto"/>
          </w:divBdr>
        </w:div>
        <w:div w:id="1956015135">
          <w:marLeft w:val="0"/>
          <w:marRight w:val="0"/>
          <w:marTop w:val="0"/>
          <w:marBottom w:val="0"/>
          <w:divBdr>
            <w:top w:val="none" w:sz="0" w:space="0" w:color="auto"/>
            <w:left w:val="none" w:sz="0" w:space="0" w:color="auto"/>
            <w:bottom w:val="none" w:sz="0" w:space="0" w:color="auto"/>
            <w:right w:val="none" w:sz="0" w:space="0" w:color="auto"/>
          </w:divBdr>
        </w:div>
        <w:div w:id="2074231774">
          <w:marLeft w:val="0"/>
          <w:marRight w:val="0"/>
          <w:marTop w:val="0"/>
          <w:marBottom w:val="0"/>
          <w:divBdr>
            <w:top w:val="none" w:sz="0" w:space="0" w:color="auto"/>
            <w:left w:val="none" w:sz="0" w:space="0" w:color="auto"/>
            <w:bottom w:val="none" w:sz="0" w:space="0" w:color="auto"/>
            <w:right w:val="none" w:sz="0" w:space="0" w:color="auto"/>
          </w:divBdr>
        </w:div>
        <w:div w:id="2088458578">
          <w:marLeft w:val="0"/>
          <w:marRight w:val="0"/>
          <w:marTop w:val="0"/>
          <w:marBottom w:val="0"/>
          <w:divBdr>
            <w:top w:val="none" w:sz="0" w:space="0" w:color="auto"/>
            <w:left w:val="none" w:sz="0" w:space="0" w:color="auto"/>
            <w:bottom w:val="none" w:sz="0" w:space="0" w:color="auto"/>
            <w:right w:val="none" w:sz="0" w:space="0" w:color="auto"/>
          </w:divBdr>
        </w:div>
      </w:divsChild>
    </w:div>
    <w:div w:id="2096366246">
      <w:bodyDiv w:val="1"/>
      <w:marLeft w:val="0"/>
      <w:marRight w:val="0"/>
      <w:marTop w:val="0"/>
      <w:marBottom w:val="0"/>
      <w:divBdr>
        <w:top w:val="none" w:sz="0" w:space="0" w:color="auto"/>
        <w:left w:val="none" w:sz="0" w:space="0" w:color="auto"/>
        <w:bottom w:val="none" w:sz="0" w:space="0" w:color="auto"/>
        <w:right w:val="none" w:sz="0" w:space="0" w:color="auto"/>
      </w:divBdr>
      <w:divsChild>
        <w:div w:id="1645699205">
          <w:marLeft w:val="0"/>
          <w:marRight w:val="0"/>
          <w:marTop w:val="0"/>
          <w:marBottom w:val="0"/>
          <w:divBdr>
            <w:top w:val="none" w:sz="0" w:space="0" w:color="auto"/>
            <w:left w:val="none" w:sz="0" w:space="0" w:color="auto"/>
            <w:bottom w:val="none" w:sz="0" w:space="0" w:color="auto"/>
            <w:right w:val="none" w:sz="0" w:space="0" w:color="auto"/>
          </w:divBdr>
          <w:divsChild>
            <w:div w:id="870801250">
              <w:marLeft w:val="0"/>
              <w:marRight w:val="0"/>
              <w:marTop w:val="0"/>
              <w:marBottom w:val="0"/>
              <w:divBdr>
                <w:top w:val="none" w:sz="0" w:space="0" w:color="auto"/>
                <w:left w:val="none" w:sz="0" w:space="0" w:color="auto"/>
                <w:bottom w:val="none" w:sz="0" w:space="0" w:color="auto"/>
                <w:right w:val="none" w:sz="0" w:space="0" w:color="auto"/>
              </w:divBdr>
              <w:divsChild>
                <w:div w:id="1433625371">
                  <w:marLeft w:val="0"/>
                  <w:marRight w:val="0"/>
                  <w:marTop w:val="0"/>
                  <w:marBottom w:val="0"/>
                  <w:divBdr>
                    <w:top w:val="none" w:sz="0" w:space="0" w:color="auto"/>
                    <w:left w:val="none" w:sz="0" w:space="0" w:color="auto"/>
                    <w:bottom w:val="none" w:sz="0" w:space="0" w:color="auto"/>
                    <w:right w:val="none" w:sz="0" w:space="0" w:color="auto"/>
                  </w:divBdr>
                  <w:divsChild>
                    <w:div w:id="177282519">
                      <w:marLeft w:val="0"/>
                      <w:marRight w:val="0"/>
                      <w:marTop w:val="0"/>
                      <w:marBottom w:val="0"/>
                      <w:divBdr>
                        <w:top w:val="none" w:sz="0" w:space="0" w:color="auto"/>
                        <w:left w:val="none" w:sz="0" w:space="0" w:color="auto"/>
                        <w:bottom w:val="none" w:sz="0" w:space="0" w:color="auto"/>
                        <w:right w:val="none" w:sz="0" w:space="0" w:color="auto"/>
                      </w:divBdr>
                      <w:divsChild>
                        <w:div w:id="1313489378">
                          <w:marLeft w:val="0"/>
                          <w:marRight w:val="0"/>
                          <w:marTop w:val="0"/>
                          <w:marBottom w:val="0"/>
                          <w:divBdr>
                            <w:top w:val="none" w:sz="0" w:space="0" w:color="auto"/>
                            <w:left w:val="none" w:sz="0" w:space="0" w:color="auto"/>
                            <w:bottom w:val="none" w:sz="0" w:space="0" w:color="auto"/>
                            <w:right w:val="none" w:sz="0" w:space="0" w:color="auto"/>
                          </w:divBdr>
                        </w:div>
                        <w:div w:id="154536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fin.gov.hr/istaknute-teme/drzavna-riznica/izvrsenjeproracuna/institucionalni-okvir-164/16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rtonigla-verteneglio.h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56A433-2752-43B8-8FD8-DD41C08B6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Pages>
  <Words>5481</Words>
  <Characters>31245</Characters>
  <Application>Microsoft Office Word</Application>
  <DocSecurity>0</DocSecurity>
  <Lines>260</Lines>
  <Paragraphs>73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REPUBLIKA HRVATSKA REPUBBLICA DI CROAZIA</vt:lpstr>
      <vt:lpstr>REPUBLIKA HRVATSKA REPUBBLICA DI CROAZIA</vt:lpstr>
    </vt:vector>
  </TitlesOfParts>
  <Company/>
  <LinksUpToDate>false</LinksUpToDate>
  <CharactersWithSpaces>36653</CharactersWithSpaces>
  <SharedDoc>false</SharedDoc>
  <HLinks>
    <vt:vector size="12" baseType="variant">
      <vt:variant>
        <vt:i4>1376328</vt:i4>
      </vt:variant>
      <vt:variant>
        <vt:i4>3</vt:i4>
      </vt:variant>
      <vt:variant>
        <vt:i4>0</vt:i4>
      </vt:variant>
      <vt:variant>
        <vt:i4>5</vt:i4>
      </vt:variant>
      <vt:variant>
        <vt:lpwstr>http://www.brtonigla-verteneglio.hr/</vt:lpwstr>
      </vt:variant>
      <vt:variant>
        <vt:lpwstr/>
      </vt:variant>
      <vt:variant>
        <vt:i4>6684708</vt:i4>
      </vt:variant>
      <vt:variant>
        <vt:i4>0</vt:i4>
      </vt:variant>
      <vt:variant>
        <vt:i4>0</vt:i4>
      </vt:variant>
      <vt:variant>
        <vt:i4>5</vt:i4>
      </vt:variant>
      <vt:variant>
        <vt:lpwstr>https://mfin.gov.hr/istaknute-teme/drzavna-riznica/izvrsenjeproracuna/institucionalni-okvir-164/164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REPUBLIKA HRVATSKA REPUBBLICA DI CROAZIA</dc:title>
  <dc:subject/>
  <dc:creator>Dragica Jakšić-Grijak</dc:creator>
  <cp:keywords/>
  <cp:lastModifiedBy>Marica Garić</cp:lastModifiedBy>
  <cp:revision>18</cp:revision>
  <cp:lastPrinted>2025-09-26T06:40:00Z</cp:lastPrinted>
  <dcterms:created xsi:type="dcterms:W3CDTF">2025-09-23T10:41:00Z</dcterms:created>
  <dcterms:modified xsi:type="dcterms:W3CDTF">2025-09-26T07:21:00Z</dcterms:modified>
</cp:coreProperties>
</file>